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Plan de Negocios (Resumen Ejecutivo)</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Autores: Ing. Víctor </w:t>
      </w:r>
      <w:proofErr w:type="spellStart"/>
      <w:r w:rsidRPr="0018068F">
        <w:rPr>
          <w:rFonts w:ascii="Verdana" w:eastAsia="Times New Roman" w:hAnsi="Verdana" w:cs="Times New Roman"/>
          <w:color w:val="000000"/>
          <w:sz w:val="17"/>
          <w:lang w:eastAsia="es-ES"/>
        </w:rPr>
        <w:t>Vaccaro</w:t>
      </w:r>
      <w:proofErr w:type="spellEnd"/>
      <w:r w:rsidRPr="0018068F">
        <w:rPr>
          <w:rFonts w:ascii="Verdana" w:eastAsia="Times New Roman" w:hAnsi="Verdana" w:cs="Times New Roman"/>
          <w:color w:val="000000"/>
          <w:sz w:val="17"/>
          <w:lang w:eastAsia="es-ES"/>
        </w:rPr>
        <w:t xml:space="preserve"> </w:t>
      </w:r>
      <w:proofErr w:type="spellStart"/>
      <w:r w:rsidRPr="0018068F">
        <w:rPr>
          <w:rFonts w:ascii="Verdana" w:eastAsia="Times New Roman" w:hAnsi="Verdana" w:cs="Times New Roman"/>
          <w:color w:val="000000"/>
          <w:sz w:val="17"/>
          <w:lang w:eastAsia="es-ES"/>
        </w:rPr>
        <w:t>Iñiga</w:t>
      </w:r>
      <w:proofErr w:type="spellEnd"/>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Ing. Sergio Sosa Salame</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Ing. Edgar Cabrera Cuenca</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CRIA   Y ENGORDE     DE  AVESTRUZ</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Las  ventajas del Ecuador frente a los demás  países son  la elevada irradiación solar durante los doce meses del año y la variedad de climas con alturas que van desde cero hasta cuatro mil metros sobre el nivel del mar. Por lo tanto tendrán ventajas todos los productos agro-</w:t>
      </w:r>
      <w:proofErr w:type="spellStart"/>
      <w:r w:rsidRPr="0018068F">
        <w:rPr>
          <w:rFonts w:ascii="Verdana" w:eastAsia="Times New Roman" w:hAnsi="Verdana" w:cs="Times New Roman"/>
          <w:color w:val="000000"/>
          <w:sz w:val="17"/>
          <w:lang w:eastAsia="es-ES"/>
        </w:rPr>
        <w:t>silvo</w:t>
      </w:r>
      <w:proofErr w:type="spellEnd"/>
      <w:r w:rsidRPr="0018068F">
        <w:rPr>
          <w:rFonts w:ascii="Verdana" w:eastAsia="Times New Roman" w:hAnsi="Verdana" w:cs="Times New Roman"/>
          <w:color w:val="000000"/>
          <w:sz w:val="17"/>
          <w:lang w:eastAsia="es-ES"/>
        </w:rPr>
        <w:t>-pastoriles: madera, banano, flores, aceite vegetal, bambú,  café, cacao, ganado  vacuno  y porcino de  carne, hortalizas de invernadero, y productos exóticos: frutas tropicales, avestruz, codorniz, ranas, caracoles, hongos, etc.</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Además   en la década  de los ochenta empieza  a surgir en el mundo  una preferencia generalizada por los alimentos bajos en calorías, grasa y colesterol, esta cultura de alimentación sana ha  ido creciendo de manera  importante, por lo que  la Cría del avestruz constituye una nueva alternativa de diversificación en la producción ganadera que representa una valiosa base en el mercado  competitivo de la oferta exportable.</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Se puede percibir que la crianza de avestruces no es una moda  pasajera, sino que indica una fuerte tendencia de los productos hacia criar animales </w:t>
      </w:r>
      <w:proofErr w:type="spellStart"/>
      <w:r w:rsidRPr="0018068F">
        <w:rPr>
          <w:rFonts w:ascii="Verdana" w:eastAsia="Times New Roman" w:hAnsi="Verdana" w:cs="Times New Roman"/>
          <w:color w:val="000000"/>
          <w:sz w:val="17"/>
          <w:lang w:eastAsia="es-ES"/>
        </w:rPr>
        <w:t>mas</w:t>
      </w:r>
      <w:proofErr w:type="spellEnd"/>
      <w:r w:rsidRPr="0018068F">
        <w:rPr>
          <w:rFonts w:ascii="Verdana" w:eastAsia="Times New Roman" w:hAnsi="Verdana" w:cs="Times New Roman"/>
          <w:color w:val="000000"/>
          <w:sz w:val="17"/>
          <w:lang w:eastAsia="es-ES"/>
        </w:rPr>
        <w:t xml:space="preserve"> eficientes y productivos, y por parte de los consumidores  hacia productos cárnicos </w:t>
      </w:r>
      <w:proofErr w:type="spellStart"/>
      <w:r w:rsidRPr="0018068F">
        <w:rPr>
          <w:rFonts w:ascii="Verdana" w:eastAsia="Times New Roman" w:hAnsi="Verdana" w:cs="Times New Roman"/>
          <w:color w:val="000000"/>
          <w:sz w:val="17"/>
          <w:lang w:eastAsia="es-ES"/>
        </w:rPr>
        <w:t>mas</w:t>
      </w:r>
      <w:proofErr w:type="spellEnd"/>
      <w:r w:rsidRPr="0018068F">
        <w:rPr>
          <w:rFonts w:ascii="Verdana" w:eastAsia="Times New Roman" w:hAnsi="Verdana" w:cs="Times New Roman"/>
          <w:color w:val="000000"/>
          <w:sz w:val="17"/>
          <w:lang w:eastAsia="es-ES"/>
        </w:rPr>
        <w:t xml:space="preserve"> saludables y con menos contenido de grasa, </w:t>
      </w:r>
      <w:r>
        <w:rPr>
          <w:rFonts w:ascii="Verdana" w:eastAsia="Times New Roman" w:hAnsi="Verdana" w:cs="Times New Roman"/>
          <w:color w:val="000000"/>
          <w:sz w:val="17"/>
          <w:lang w:eastAsia="es-ES"/>
        </w:rPr>
        <w:t>d</w:t>
      </w:r>
      <w:r w:rsidRPr="0018068F">
        <w:rPr>
          <w:rFonts w:ascii="Verdana" w:eastAsia="Times New Roman" w:hAnsi="Verdana" w:cs="Times New Roman"/>
          <w:color w:val="000000"/>
          <w:sz w:val="17"/>
          <w:lang w:eastAsia="es-ES"/>
        </w:rPr>
        <w:t xml:space="preserve">ebido a que se han vuelto </w:t>
      </w:r>
      <w:proofErr w:type="spellStart"/>
      <w:r w:rsidRPr="0018068F">
        <w:rPr>
          <w:rFonts w:ascii="Verdana" w:eastAsia="Times New Roman" w:hAnsi="Verdana" w:cs="Times New Roman"/>
          <w:color w:val="000000"/>
          <w:sz w:val="17"/>
          <w:lang w:eastAsia="es-ES"/>
        </w:rPr>
        <w:t>mas</w:t>
      </w:r>
      <w:proofErr w:type="spellEnd"/>
      <w:r w:rsidRPr="0018068F">
        <w:rPr>
          <w:rFonts w:ascii="Verdana" w:eastAsia="Times New Roman" w:hAnsi="Verdana" w:cs="Times New Roman"/>
          <w:color w:val="000000"/>
          <w:sz w:val="17"/>
          <w:lang w:eastAsia="es-ES"/>
        </w:rPr>
        <w:t xml:space="preserve"> selectivos en cuanto a la calidad de sus alimentos. En base a algunos pronósticos, se estima que dentro de unos años  el avestruz pudiera competir de forma importante con el ganado  bovino e incluso llegar a desplazarlo como  la principal fuente de carne y piel en el mercado.</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Un  grupo  de inversionistas conforman  la compañía  “CVS”   S.A. la misma  que se dedicará a </w:t>
      </w:r>
      <w:proofErr w:type="spellStart"/>
      <w:r w:rsidRPr="0018068F">
        <w:rPr>
          <w:rFonts w:ascii="Verdana" w:eastAsia="Times New Roman" w:hAnsi="Verdana" w:cs="Times New Roman"/>
          <w:color w:val="000000"/>
          <w:sz w:val="17"/>
          <w:lang w:eastAsia="es-ES"/>
        </w:rPr>
        <w:t>al</w:t>
      </w:r>
      <w:proofErr w:type="spellEnd"/>
      <w:r w:rsidRPr="0018068F">
        <w:rPr>
          <w:rFonts w:ascii="Verdana" w:eastAsia="Times New Roman" w:hAnsi="Verdana" w:cs="Times New Roman"/>
          <w:color w:val="000000"/>
          <w:sz w:val="17"/>
          <w:lang w:eastAsia="es-ES"/>
        </w:rPr>
        <w:t xml:space="preserve"> línea de cría y reproducción de avestruces, y </w:t>
      </w:r>
      <w:proofErr w:type="spellStart"/>
      <w:r w:rsidRPr="0018068F">
        <w:rPr>
          <w:rFonts w:ascii="Verdana" w:eastAsia="Times New Roman" w:hAnsi="Verdana" w:cs="Times New Roman"/>
          <w:color w:val="000000"/>
          <w:sz w:val="17"/>
          <w:lang w:eastAsia="es-ES"/>
        </w:rPr>
        <w:t>esta</w:t>
      </w:r>
      <w:proofErr w:type="spellEnd"/>
      <w:r w:rsidRPr="0018068F">
        <w:rPr>
          <w:rFonts w:ascii="Verdana" w:eastAsia="Times New Roman" w:hAnsi="Verdana" w:cs="Times New Roman"/>
          <w:color w:val="000000"/>
          <w:sz w:val="17"/>
          <w:lang w:eastAsia="es-ES"/>
        </w:rPr>
        <w:t xml:space="preserve"> constituida por los </w:t>
      </w:r>
      <w:proofErr w:type="spellStart"/>
      <w:r w:rsidRPr="0018068F">
        <w:rPr>
          <w:rFonts w:ascii="Verdana" w:eastAsia="Times New Roman" w:hAnsi="Verdana" w:cs="Times New Roman"/>
          <w:color w:val="000000"/>
          <w:sz w:val="17"/>
          <w:lang w:eastAsia="es-ES"/>
        </w:rPr>
        <w:t>Ings</w:t>
      </w:r>
      <w:proofErr w:type="spellEnd"/>
      <w:r w:rsidRPr="0018068F">
        <w:rPr>
          <w:rFonts w:ascii="Verdana" w:eastAsia="Times New Roman" w:hAnsi="Verdana" w:cs="Times New Roman"/>
          <w:color w:val="000000"/>
          <w:sz w:val="17"/>
          <w:lang w:eastAsia="es-ES"/>
        </w:rPr>
        <w:t xml:space="preserve">. Edgar  Cabrera, Víctor </w:t>
      </w:r>
      <w:proofErr w:type="spellStart"/>
      <w:r w:rsidRPr="0018068F">
        <w:rPr>
          <w:rFonts w:ascii="Verdana" w:eastAsia="Times New Roman" w:hAnsi="Verdana" w:cs="Times New Roman"/>
          <w:color w:val="000000"/>
          <w:sz w:val="17"/>
          <w:lang w:eastAsia="es-ES"/>
        </w:rPr>
        <w:t>Vaccaro</w:t>
      </w:r>
      <w:proofErr w:type="spellEnd"/>
      <w:r w:rsidRPr="0018068F">
        <w:rPr>
          <w:rFonts w:ascii="Verdana" w:eastAsia="Times New Roman" w:hAnsi="Verdana" w:cs="Times New Roman"/>
          <w:color w:val="000000"/>
          <w:sz w:val="17"/>
          <w:lang w:eastAsia="es-ES"/>
        </w:rPr>
        <w:t>,  Sergio Sosa  y un cuarto accionista que financie la cantidad de 31.800 USD   equivalente al 40% del capital de inversión, y de esta manera evitar pagar altos intereses al banco; el 60% del capital restante será aportado por los tres accionistas fundadores con un  aporte de capital de 47.700 USD   durante los tres primeros años.</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Después  de los análisis de mercado  y entorno, se requiere un terreno en el sector de Naranjal Provincia del Guayas  con un área de 5 hectáreas, ya que es un área privilegiada para la cría, por lo que hemos decidido la compra de ocho tríos de avestruces de cuatro meses con lo cual se dará inicio al proceso de crianza y reproducción.</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En  nuestro mercado contamos con muy  pocos productores grandes que desarrollan todo el proceso (poner, encubar, engordar, faenar y reproducir), lo que existen es un número aceptable pequeños en la provincia del Guayas, El Oro, Pichincha y Tungurahua  entre otros, que se dedican al proceso de engorde; por lo tanto, se contratará los servicios de una incubadora calificada para eclosionar los huevos.</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Default="0018068F" w:rsidP="0018068F">
      <w:pPr>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Se proyecta empezar las ventas a partir del cuarto año.</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Esta es una buena oportunidad de negocios ya que existe un potencial mercado  en los Estados Unidos y en Canadá, sin considerar el mercado europeo que en buena parte es abastecido por África, Australia, España, etc.</w:t>
      </w:r>
    </w:p>
    <w:p w:rsidR="0018068F" w:rsidRPr="0018068F" w:rsidRDefault="0018068F" w:rsidP="0018068F">
      <w:pPr>
        <w:spacing w:after="0" w:line="240" w:lineRule="auto"/>
        <w:jc w:val="both"/>
        <w:rPr>
          <w:rFonts w:ascii="Verdana" w:eastAsia="Times New Roman" w:hAnsi="Verdana" w:cs="Times New Roman"/>
          <w:color w:val="000000"/>
          <w:sz w:val="17"/>
          <w:lang w:eastAsia="es-ES"/>
        </w:rPr>
      </w:pPr>
    </w:p>
    <w:p w:rsidR="0018068F" w:rsidRDefault="0018068F" w:rsidP="0018068F">
      <w:pPr>
        <w:spacing w:after="0" w:line="240" w:lineRule="auto"/>
        <w:jc w:val="both"/>
        <w:rPr>
          <w:rFonts w:ascii="Verdana" w:eastAsia="Times New Roman" w:hAnsi="Verdana" w:cs="Times New Roman"/>
          <w:color w:val="000000"/>
          <w:sz w:val="17"/>
          <w:lang w:eastAsia="es-ES"/>
        </w:rPr>
      </w:pPr>
      <w:r w:rsidRPr="0018068F">
        <w:rPr>
          <w:rFonts w:ascii="Verdana" w:eastAsia="Times New Roman" w:hAnsi="Verdana" w:cs="Times New Roman"/>
          <w:color w:val="000000"/>
          <w:sz w:val="17"/>
          <w:lang w:eastAsia="es-ES"/>
        </w:rPr>
        <w:t xml:space="preserve"> La rentabilidad del proyecto, en un análisis de diez años es de 29,46%  anual, mejor que cualquier alternativa de  inversión en el mercado  bursátil, y además  existen grandes expectativas de crecer en este negocio. El valor presente neto, es de 112.650,36 USD  y el periodo de pago descontado es de 5,67 años</w:t>
      </w:r>
    </w:p>
    <w:p w:rsidR="0018068F" w:rsidRDefault="0018068F" w:rsidP="0018068F">
      <w:pPr>
        <w:jc w:val="both"/>
      </w:pPr>
    </w:p>
    <w:sectPr w:rsidR="001806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68F"/>
    <w:rsid w:val="001806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8068F"/>
  </w:style>
</w:styles>
</file>

<file path=word/webSettings.xml><?xml version="1.0" encoding="utf-8"?>
<w:webSettings xmlns:r="http://schemas.openxmlformats.org/officeDocument/2006/relationships" xmlns:w="http://schemas.openxmlformats.org/wordprocessingml/2006/main">
  <w:divs>
    <w:div w:id="1543321582">
      <w:bodyDiv w:val="1"/>
      <w:marLeft w:val="0"/>
      <w:marRight w:val="0"/>
      <w:marTop w:val="0"/>
      <w:marBottom w:val="0"/>
      <w:divBdr>
        <w:top w:val="none" w:sz="0" w:space="0" w:color="auto"/>
        <w:left w:val="none" w:sz="0" w:space="0" w:color="auto"/>
        <w:bottom w:val="none" w:sz="0" w:space="0" w:color="auto"/>
        <w:right w:val="none" w:sz="0" w:space="0" w:color="auto"/>
      </w:divBdr>
    </w:div>
    <w:div w:id="16722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3033</Characters>
  <Application>Microsoft Office Word</Application>
  <DocSecurity>0</DocSecurity>
  <Lines>25</Lines>
  <Paragraphs>7</Paragraphs>
  <ScaleCrop>false</ScaleCrop>
  <Company>CSI - ESPOL</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silgivar</dc:creator>
  <cp:keywords/>
  <dc:description/>
  <cp:lastModifiedBy>silgivar</cp:lastModifiedBy>
  <cp:revision>1</cp:revision>
  <dcterms:created xsi:type="dcterms:W3CDTF">2010-05-20T18:35:00Z</dcterms:created>
  <dcterms:modified xsi:type="dcterms:W3CDTF">2010-05-20T18:37:00Z</dcterms:modified>
</cp:coreProperties>
</file>