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444" w:rsidRPr="00900AD1" w:rsidRDefault="00D82444" w:rsidP="00900AD1">
      <w:pPr>
        <w:spacing w:line="360" w:lineRule="auto"/>
        <w:jc w:val="center"/>
        <w:rPr>
          <w:rFonts w:ascii="Arial" w:hAnsi="Arial" w:cs="Arial"/>
          <w:b/>
        </w:rPr>
      </w:pPr>
      <w:r w:rsidRPr="00900AD1">
        <w:rPr>
          <w:rFonts w:ascii="Arial" w:hAnsi="Arial" w:cs="Arial"/>
          <w:b/>
        </w:rPr>
        <w:t>ESCUELA SUPERIOR POLITECNICA DEL LITORAL</w:t>
      </w: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r w:rsidRPr="00900AD1">
        <w:rPr>
          <w:rFonts w:ascii="Arial" w:hAnsi="Arial" w:cs="Arial"/>
          <w:b/>
        </w:rPr>
        <w:t>FACULTAD DE ECONOMÍA Y NEGOCIOS</w:t>
      </w:r>
    </w:p>
    <w:p w:rsidR="00D82444" w:rsidRPr="00900AD1" w:rsidRDefault="00D82444" w:rsidP="00900AD1">
      <w:pPr>
        <w:spacing w:line="360" w:lineRule="auto"/>
        <w:jc w:val="center"/>
        <w:rPr>
          <w:rFonts w:ascii="Arial" w:hAnsi="Arial" w:cs="Arial"/>
          <w:b/>
        </w:rPr>
      </w:pPr>
    </w:p>
    <w:tbl>
      <w:tblPr>
        <w:tblW w:w="0" w:type="auto"/>
        <w:jc w:val="center"/>
        <w:tblInd w:w="88" w:type="dxa"/>
        <w:tblLook w:val="01E0"/>
      </w:tblPr>
      <w:tblGrid>
        <w:gridCol w:w="3056"/>
        <w:gridCol w:w="3421"/>
      </w:tblGrid>
      <w:tr w:rsidR="00D82444" w:rsidRPr="00900AD1" w:rsidTr="00CD22C8">
        <w:trPr>
          <w:trHeight w:val="2677"/>
          <w:jc w:val="center"/>
        </w:trPr>
        <w:tc>
          <w:tcPr>
            <w:tcW w:w="3056" w:type="dxa"/>
          </w:tcPr>
          <w:p w:rsidR="00D82444" w:rsidRPr="00900AD1" w:rsidRDefault="007A34A0" w:rsidP="00900AD1">
            <w:pPr>
              <w:spacing w:line="360" w:lineRule="auto"/>
              <w:rPr>
                <w:rFonts w:ascii="Arial" w:hAnsi="Arial" w:cs="Arial"/>
                <w:b/>
              </w:rPr>
            </w:pPr>
            <w:r>
              <w:rPr>
                <w:noProof/>
              </w:rPr>
              <w:drawing>
                <wp:anchor distT="0" distB="0" distL="114300" distR="114300" simplePos="0" relativeHeight="251655168" behindDoc="0" locked="0" layoutInCell="1" allowOverlap="1">
                  <wp:simplePos x="0" y="0"/>
                  <wp:positionH relativeFrom="column">
                    <wp:align>center</wp:align>
                  </wp:positionH>
                  <wp:positionV relativeFrom="paragraph">
                    <wp:posOffset>195580</wp:posOffset>
                  </wp:positionV>
                  <wp:extent cx="1099820" cy="1055370"/>
                  <wp:effectExtent l="19050" t="0" r="5080" b="0"/>
                  <wp:wrapSquare wrapText="bothSides"/>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099820" cy="1055370"/>
                          </a:xfrm>
                          <a:prstGeom prst="rect">
                            <a:avLst/>
                          </a:prstGeom>
                          <a:noFill/>
                        </pic:spPr>
                      </pic:pic>
                    </a:graphicData>
                  </a:graphic>
                </wp:anchor>
              </w:drawing>
            </w:r>
          </w:p>
        </w:tc>
        <w:tc>
          <w:tcPr>
            <w:tcW w:w="3421" w:type="dxa"/>
          </w:tcPr>
          <w:p w:rsidR="00D82444" w:rsidRPr="00900AD1" w:rsidRDefault="007A34A0" w:rsidP="00900AD1">
            <w:pPr>
              <w:spacing w:line="360" w:lineRule="auto"/>
              <w:jc w:val="center"/>
              <w:rPr>
                <w:rFonts w:ascii="Arial" w:hAnsi="Arial" w:cs="Arial"/>
                <w:b/>
              </w:rPr>
            </w:pPr>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195580</wp:posOffset>
                  </wp:positionV>
                  <wp:extent cx="1216660" cy="1144905"/>
                  <wp:effectExtent l="19050" t="0" r="2540" b="0"/>
                  <wp:wrapSquare wrapText="bothSides"/>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216660" cy="1144905"/>
                          </a:xfrm>
                          <a:prstGeom prst="rect">
                            <a:avLst/>
                          </a:prstGeom>
                          <a:noFill/>
                        </pic:spPr>
                      </pic:pic>
                    </a:graphicData>
                  </a:graphic>
                </wp:anchor>
              </w:drawing>
            </w:r>
          </w:p>
        </w:tc>
      </w:tr>
    </w:tbl>
    <w:p w:rsidR="00D82444" w:rsidRPr="00900AD1" w:rsidRDefault="00D82444" w:rsidP="00900AD1">
      <w:pPr>
        <w:spacing w:line="360" w:lineRule="auto"/>
        <w:jc w:val="center"/>
        <w:rPr>
          <w:rFonts w:ascii="Arial" w:hAnsi="Arial" w:cs="Arial"/>
        </w:rPr>
      </w:pPr>
      <w:r w:rsidRPr="00900AD1">
        <w:rPr>
          <w:rFonts w:ascii="Arial" w:hAnsi="Arial" w:cs="Arial"/>
        </w:rPr>
        <w:t xml:space="preserve">             </w:t>
      </w:r>
    </w:p>
    <w:p w:rsidR="00D82444" w:rsidRPr="00900AD1" w:rsidRDefault="00D82444" w:rsidP="00900AD1">
      <w:pPr>
        <w:spacing w:line="360" w:lineRule="auto"/>
        <w:jc w:val="center"/>
        <w:rPr>
          <w:rFonts w:ascii="Arial" w:hAnsi="Arial" w:cs="Arial"/>
          <w:b/>
          <w:bCs/>
        </w:rPr>
      </w:pPr>
      <w:r w:rsidRPr="00900AD1">
        <w:rPr>
          <w:rFonts w:ascii="Arial" w:hAnsi="Arial" w:cs="Arial"/>
          <w:b/>
          <w:bCs/>
          <w:caps/>
        </w:rPr>
        <w:t xml:space="preserve">PROYECTO DE DESARROLLO DE UNA REFINERÍA DE BIODIESEL, POR MEDIO DE </w:t>
      </w:r>
      <w:smartTag w:uri="urn:schemas-microsoft-com:office:smarttags" w:element="PersonName">
        <w:smartTagPr>
          <w:attr w:name="ProductID" w:val="LA PRODUCCIￓN EXISTENTE"/>
        </w:smartTagPr>
        <w:r w:rsidRPr="00900AD1">
          <w:rPr>
            <w:rFonts w:ascii="Arial" w:hAnsi="Arial" w:cs="Arial"/>
            <w:b/>
            <w:bCs/>
            <w:caps/>
          </w:rPr>
          <w:t>LA PRODUCCIÓN EXISTENTE</w:t>
        </w:r>
      </w:smartTag>
      <w:r w:rsidRPr="00900AD1">
        <w:rPr>
          <w:rFonts w:ascii="Arial" w:hAnsi="Arial" w:cs="Arial"/>
          <w:b/>
          <w:bCs/>
          <w:caps/>
        </w:rPr>
        <w:t xml:space="preserve"> DE PALMA AFRICANA, PARA SU COMERCIALIZACIÓN EN </w:t>
      </w:r>
      <w:smartTag w:uri="urn:schemas-microsoft-com:office:smarttags" w:element="PersonName">
        <w:smartTagPr>
          <w:attr w:name="ProductID" w:val="LA CIUDAD DE"/>
        </w:smartTagPr>
        <w:r w:rsidRPr="00900AD1">
          <w:rPr>
            <w:rFonts w:ascii="Arial" w:hAnsi="Arial" w:cs="Arial"/>
            <w:b/>
            <w:bCs/>
            <w:caps/>
          </w:rPr>
          <w:t>LA CIUDAD DE</w:t>
        </w:r>
      </w:smartTag>
      <w:r w:rsidRPr="00900AD1">
        <w:rPr>
          <w:rFonts w:ascii="Arial" w:hAnsi="Arial" w:cs="Arial"/>
          <w:b/>
          <w:bCs/>
          <w:caps/>
        </w:rPr>
        <w:t xml:space="preserve"> QUITO”</w:t>
      </w:r>
    </w:p>
    <w:p w:rsidR="00D82444" w:rsidRPr="00900AD1" w:rsidRDefault="00D82444" w:rsidP="00900AD1">
      <w:pPr>
        <w:spacing w:line="360" w:lineRule="auto"/>
        <w:jc w:val="center"/>
        <w:rPr>
          <w:rFonts w:ascii="Arial" w:hAnsi="Arial" w:cs="Arial"/>
          <w:b/>
          <w:bCs/>
        </w:rPr>
      </w:pP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r w:rsidRPr="00900AD1">
        <w:rPr>
          <w:rFonts w:ascii="Arial" w:hAnsi="Arial" w:cs="Arial"/>
          <w:b/>
        </w:rPr>
        <w:t>Tesis de Grado</w:t>
      </w: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r w:rsidRPr="00900AD1">
        <w:rPr>
          <w:rFonts w:ascii="Arial" w:hAnsi="Arial" w:cs="Arial"/>
          <w:b/>
        </w:rPr>
        <w:t>Previa la obtención del Título de:</w:t>
      </w: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r w:rsidRPr="00900AD1">
        <w:rPr>
          <w:rFonts w:ascii="Arial" w:hAnsi="Arial" w:cs="Arial"/>
          <w:b/>
        </w:rPr>
        <w:t>Economía con mención en Gestión Empresarial, Especialización Finanzas</w:t>
      </w: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r w:rsidRPr="00900AD1">
        <w:rPr>
          <w:rFonts w:ascii="Arial" w:hAnsi="Arial" w:cs="Arial"/>
          <w:b/>
        </w:rPr>
        <w:t>Presentado por</w:t>
      </w:r>
    </w:p>
    <w:p w:rsidR="00D82444" w:rsidRPr="00900AD1" w:rsidRDefault="00D82444" w:rsidP="00900AD1">
      <w:pPr>
        <w:spacing w:line="360" w:lineRule="auto"/>
        <w:jc w:val="center"/>
        <w:rPr>
          <w:rFonts w:ascii="Arial" w:hAnsi="Arial" w:cs="Arial"/>
          <w:b/>
        </w:rPr>
      </w:pPr>
      <w:r w:rsidRPr="00900AD1">
        <w:rPr>
          <w:rFonts w:ascii="Arial" w:hAnsi="Arial" w:cs="Arial"/>
          <w:b/>
        </w:rPr>
        <w:t>Glenda Mariela Chávez Mieles</w:t>
      </w:r>
    </w:p>
    <w:p w:rsidR="00D82444" w:rsidRPr="00900AD1" w:rsidRDefault="00D82444" w:rsidP="00900AD1">
      <w:pPr>
        <w:spacing w:line="360" w:lineRule="auto"/>
        <w:jc w:val="center"/>
        <w:rPr>
          <w:rFonts w:ascii="Arial" w:hAnsi="Arial" w:cs="Arial"/>
          <w:b/>
        </w:rPr>
      </w:pPr>
      <w:r w:rsidRPr="00900AD1">
        <w:rPr>
          <w:rFonts w:ascii="Arial" w:hAnsi="Arial" w:cs="Arial"/>
          <w:b/>
        </w:rPr>
        <w:t>Richard</w:t>
      </w:r>
      <w:r>
        <w:rPr>
          <w:rFonts w:ascii="Arial" w:hAnsi="Arial" w:cs="Arial"/>
          <w:b/>
        </w:rPr>
        <w:t xml:space="preserve"> Omar</w:t>
      </w:r>
      <w:r w:rsidRPr="00900AD1">
        <w:rPr>
          <w:rFonts w:ascii="Arial" w:hAnsi="Arial" w:cs="Arial"/>
          <w:b/>
        </w:rPr>
        <w:t xml:space="preserve"> Gallegos</w:t>
      </w:r>
      <w:r>
        <w:rPr>
          <w:rFonts w:ascii="Arial" w:hAnsi="Arial" w:cs="Arial"/>
          <w:b/>
        </w:rPr>
        <w:t xml:space="preserve"> Cruz</w:t>
      </w:r>
    </w:p>
    <w:p w:rsidR="00D82444" w:rsidRPr="00900AD1" w:rsidRDefault="00D82444" w:rsidP="00900AD1">
      <w:pPr>
        <w:spacing w:line="360" w:lineRule="auto"/>
        <w:jc w:val="center"/>
        <w:rPr>
          <w:rFonts w:ascii="Arial" w:hAnsi="Arial" w:cs="Arial"/>
          <w:b/>
        </w:rPr>
      </w:pPr>
      <w:r w:rsidRPr="00900AD1">
        <w:rPr>
          <w:rFonts w:ascii="Arial" w:hAnsi="Arial" w:cs="Arial"/>
          <w:b/>
        </w:rPr>
        <w:t>Miriam Isabel Tapia Cárdenas</w:t>
      </w: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r w:rsidRPr="00900AD1">
        <w:rPr>
          <w:rFonts w:ascii="Arial" w:hAnsi="Arial" w:cs="Arial"/>
          <w:b/>
        </w:rPr>
        <w:t>Guayaquil-Ecuador</w:t>
      </w:r>
    </w:p>
    <w:p w:rsidR="00D82444" w:rsidRDefault="00D82444" w:rsidP="00CD22C8">
      <w:pPr>
        <w:spacing w:line="360" w:lineRule="auto"/>
        <w:jc w:val="center"/>
        <w:rPr>
          <w:rFonts w:ascii="Arial" w:hAnsi="Arial" w:cs="Arial"/>
          <w:b/>
        </w:rPr>
      </w:pPr>
      <w:r w:rsidRPr="00900AD1">
        <w:rPr>
          <w:rFonts w:ascii="Arial" w:hAnsi="Arial" w:cs="Arial"/>
          <w:b/>
        </w:rPr>
        <w:t>2010</w:t>
      </w:r>
    </w:p>
    <w:p w:rsidR="00D82444" w:rsidRDefault="00D82444" w:rsidP="00CD22C8">
      <w:pPr>
        <w:spacing w:line="360" w:lineRule="auto"/>
        <w:jc w:val="center"/>
        <w:rPr>
          <w:rFonts w:ascii="Arial" w:hAnsi="Arial" w:cs="Arial"/>
          <w:b/>
        </w:rPr>
        <w:sectPr w:rsidR="00D82444" w:rsidSect="00CD22C8">
          <w:headerReference w:type="default" r:id="rId9"/>
          <w:footerReference w:type="even" r:id="rId10"/>
          <w:footerReference w:type="default" r:id="rId11"/>
          <w:footerReference w:type="first" r:id="rId12"/>
          <w:pgSz w:w="11906" w:h="16838"/>
          <w:pgMar w:top="1985" w:right="1418" w:bottom="1985" w:left="2268" w:header="709" w:footer="709" w:gutter="0"/>
          <w:pgNumType w:fmt="upperRoman" w:start="1" w:chapStyle="1"/>
          <w:cols w:space="708"/>
          <w:docGrid w:linePitch="360"/>
        </w:sectPr>
      </w:pPr>
    </w:p>
    <w:p w:rsidR="00D82444" w:rsidRPr="00900AD1" w:rsidRDefault="00D82444" w:rsidP="00CD22C8">
      <w:pPr>
        <w:spacing w:line="360" w:lineRule="auto"/>
        <w:jc w:val="center"/>
        <w:rPr>
          <w:rFonts w:ascii="Arial" w:hAnsi="Arial" w:cs="Arial"/>
          <w:b/>
        </w:rPr>
      </w:pPr>
      <w:r w:rsidRPr="00900AD1">
        <w:rPr>
          <w:rFonts w:ascii="Arial" w:hAnsi="Arial" w:cs="Arial"/>
          <w:b/>
        </w:rPr>
        <w:lastRenderedPageBreak/>
        <w:t>DEDICATORIA</w:t>
      </w: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rPr>
          <w:rFonts w:ascii="Arial" w:hAnsi="Arial" w:cs="Arial"/>
        </w:rPr>
      </w:pPr>
    </w:p>
    <w:p w:rsidR="00D82444" w:rsidRPr="00900AD1" w:rsidRDefault="00D82444" w:rsidP="00900AD1">
      <w:pPr>
        <w:pStyle w:val="Prrafodelista1"/>
        <w:tabs>
          <w:tab w:val="left" w:pos="360"/>
        </w:tabs>
        <w:spacing w:line="360" w:lineRule="auto"/>
        <w:ind w:left="3119"/>
        <w:jc w:val="both"/>
        <w:rPr>
          <w:rFonts w:ascii="Arial" w:hAnsi="Arial" w:cs="Arial"/>
          <w:color w:val="000000"/>
        </w:rPr>
      </w:pPr>
      <w:r>
        <w:rPr>
          <w:rFonts w:ascii="Arial" w:hAnsi="Arial" w:cs="Arial"/>
          <w:color w:val="000000"/>
        </w:rPr>
        <w:t>A mis padres, por su apoyo incondicional, y a mis hermanos.</w:t>
      </w:r>
    </w:p>
    <w:p w:rsidR="00D82444" w:rsidRPr="00900AD1" w:rsidRDefault="00D82444" w:rsidP="00900AD1">
      <w:pPr>
        <w:pStyle w:val="Prrafodelista1"/>
        <w:tabs>
          <w:tab w:val="left" w:pos="360"/>
        </w:tabs>
        <w:spacing w:line="360" w:lineRule="auto"/>
        <w:ind w:left="3119"/>
        <w:jc w:val="right"/>
        <w:rPr>
          <w:rFonts w:ascii="Arial" w:hAnsi="Arial" w:cs="Arial"/>
          <w:color w:val="000000"/>
        </w:rPr>
      </w:pPr>
      <w:r w:rsidRPr="00900AD1">
        <w:rPr>
          <w:rFonts w:ascii="Arial" w:hAnsi="Arial" w:cs="Arial"/>
          <w:color w:val="000000"/>
        </w:rPr>
        <w:t>Miriam Tapia Cárdenas</w:t>
      </w:r>
    </w:p>
    <w:p w:rsidR="00D82444" w:rsidRDefault="00D82444" w:rsidP="00CD22C8">
      <w:pPr>
        <w:spacing w:line="360" w:lineRule="auto"/>
        <w:ind w:left="3119"/>
        <w:rPr>
          <w:rFonts w:ascii="Arial" w:hAnsi="Arial" w:cs="Arial"/>
        </w:rPr>
      </w:pPr>
    </w:p>
    <w:p w:rsidR="00D82444" w:rsidRPr="00900AD1" w:rsidRDefault="00D82444" w:rsidP="00CD22C8">
      <w:pPr>
        <w:spacing w:line="360" w:lineRule="auto"/>
        <w:ind w:left="3119"/>
        <w:jc w:val="both"/>
        <w:rPr>
          <w:rFonts w:ascii="Arial" w:hAnsi="Arial" w:cs="Arial"/>
        </w:rPr>
      </w:pPr>
      <w:r>
        <w:rPr>
          <w:rFonts w:ascii="Arial" w:hAnsi="Arial" w:cs="Arial"/>
        </w:rPr>
        <w:t>Con mucho cariño se la dedico a mis padres por su  incansable ayuda, a mis hermanos, a mi esposa e hijo y a toda mi familia por su apoyo.</w:t>
      </w:r>
    </w:p>
    <w:p w:rsidR="00D82444" w:rsidRDefault="00D82444" w:rsidP="00CD22C8">
      <w:pPr>
        <w:spacing w:line="360" w:lineRule="auto"/>
        <w:ind w:left="5664"/>
        <w:rPr>
          <w:rFonts w:ascii="Arial" w:hAnsi="Arial" w:cs="Arial"/>
        </w:rPr>
      </w:pPr>
    </w:p>
    <w:p w:rsidR="00D82444" w:rsidRPr="00900AD1" w:rsidRDefault="00D82444" w:rsidP="00CD22C8">
      <w:pPr>
        <w:spacing w:line="360" w:lineRule="auto"/>
        <w:ind w:left="5664"/>
        <w:rPr>
          <w:rFonts w:ascii="Arial" w:hAnsi="Arial" w:cs="Arial"/>
        </w:rPr>
      </w:pPr>
      <w:r>
        <w:rPr>
          <w:rFonts w:ascii="Arial" w:hAnsi="Arial" w:cs="Arial"/>
        </w:rPr>
        <w:t>Richard Gallegos Cruz</w:t>
      </w:r>
    </w:p>
    <w:p w:rsidR="00D82444" w:rsidRPr="00900AD1" w:rsidRDefault="00D82444" w:rsidP="00900AD1">
      <w:pPr>
        <w:spacing w:line="360" w:lineRule="auto"/>
        <w:rPr>
          <w:rFonts w:ascii="Arial" w:hAnsi="Arial" w:cs="Arial"/>
        </w:rPr>
      </w:pPr>
    </w:p>
    <w:p w:rsidR="00D82444" w:rsidRPr="00900AD1" w:rsidRDefault="00D82444" w:rsidP="004F1B5B">
      <w:pPr>
        <w:spacing w:line="360" w:lineRule="auto"/>
        <w:ind w:left="3119" w:hanging="3119"/>
        <w:jc w:val="both"/>
        <w:rPr>
          <w:rFonts w:ascii="Arial" w:hAnsi="Arial" w:cs="Arial"/>
        </w:rPr>
      </w:pPr>
      <w:r>
        <w:rPr>
          <w:rFonts w:ascii="Arial" w:hAnsi="Arial" w:cs="Arial"/>
        </w:rPr>
        <w:t xml:space="preserve">                                               Dedico este proyecto a todas las personas que me aprecian y que confiaron en mí, muy en especial a mi familia por su apoyo y paciencia.</w:t>
      </w:r>
    </w:p>
    <w:p w:rsidR="00D82444" w:rsidRPr="00900AD1" w:rsidRDefault="00D82444" w:rsidP="00900AD1">
      <w:pPr>
        <w:spacing w:line="360" w:lineRule="auto"/>
        <w:rPr>
          <w:rFonts w:ascii="Arial" w:hAnsi="Arial" w:cs="Arial"/>
        </w:rPr>
      </w:pPr>
    </w:p>
    <w:p w:rsidR="00D82444" w:rsidRPr="00900AD1" w:rsidRDefault="00D82444" w:rsidP="004F1B5B">
      <w:pPr>
        <w:tabs>
          <w:tab w:val="left" w:pos="5625"/>
        </w:tabs>
        <w:spacing w:line="360" w:lineRule="auto"/>
        <w:rPr>
          <w:rFonts w:ascii="Arial" w:hAnsi="Arial" w:cs="Arial"/>
        </w:rPr>
      </w:pPr>
      <w:r>
        <w:rPr>
          <w:rFonts w:ascii="Arial" w:hAnsi="Arial" w:cs="Arial"/>
        </w:rPr>
        <w:t xml:space="preserve">                  </w:t>
      </w:r>
      <w:r>
        <w:rPr>
          <w:rFonts w:ascii="Arial" w:hAnsi="Arial" w:cs="Arial"/>
        </w:rPr>
        <w:tab/>
        <w:t>Glenda Chávez Mieles</w:t>
      </w: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Pr="00900AD1" w:rsidRDefault="00D82444" w:rsidP="00F52930">
      <w:pPr>
        <w:spacing w:line="360" w:lineRule="auto"/>
        <w:jc w:val="center"/>
        <w:rPr>
          <w:rFonts w:ascii="Arial" w:hAnsi="Arial" w:cs="Arial"/>
          <w:b/>
        </w:rPr>
      </w:pPr>
      <w:r w:rsidRPr="00900AD1">
        <w:rPr>
          <w:rFonts w:ascii="Arial" w:hAnsi="Arial" w:cs="Arial"/>
          <w:b/>
        </w:rPr>
        <w:lastRenderedPageBreak/>
        <w:t>AGRADECIMIENTO</w:t>
      </w:r>
    </w:p>
    <w:p w:rsidR="00D82444" w:rsidRPr="00900AD1" w:rsidRDefault="00D82444" w:rsidP="00F52930">
      <w:pPr>
        <w:spacing w:line="360" w:lineRule="auto"/>
        <w:rPr>
          <w:rFonts w:ascii="Arial" w:hAnsi="Arial" w:cs="Arial"/>
        </w:rPr>
      </w:pPr>
    </w:p>
    <w:p w:rsidR="00D82444" w:rsidRPr="00900AD1" w:rsidRDefault="00D82444" w:rsidP="00F52930">
      <w:pPr>
        <w:spacing w:line="360" w:lineRule="auto"/>
        <w:rPr>
          <w:rFonts w:ascii="Arial" w:hAnsi="Arial" w:cs="Arial"/>
        </w:rPr>
      </w:pPr>
    </w:p>
    <w:p w:rsidR="00D82444" w:rsidRPr="00900AD1" w:rsidRDefault="00D82444" w:rsidP="00F52930">
      <w:pPr>
        <w:spacing w:line="360" w:lineRule="auto"/>
        <w:rPr>
          <w:rFonts w:ascii="Arial" w:hAnsi="Arial" w:cs="Arial"/>
        </w:rPr>
      </w:pPr>
    </w:p>
    <w:p w:rsidR="00D82444" w:rsidRPr="00900AD1" w:rsidRDefault="00D82444" w:rsidP="00F52930">
      <w:pPr>
        <w:pStyle w:val="Prrafodelista1"/>
        <w:tabs>
          <w:tab w:val="left" w:pos="360"/>
        </w:tabs>
        <w:spacing w:line="360" w:lineRule="auto"/>
        <w:ind w:left="3119"/>
        <w:jc w:val="both"/>
        <w:rPr>
          <w:rFonts w:ascii="Arial" w:hAnsi="Arial" w:cs="Arial"/>
          <w:color w:val="000000"/>
        </w:rPr>
      </w:pPr>
      <w:r w:rsidRPr="00900AD1">
        <w:rPr>
          <w:rFonts w:ascii="Arial" w:hAnsi="Arial" w:cs="Arial"/>
          <w:color w:val="000000"/>
        </w:rPr>
        <w:t xml:space="preserve">A Dios por darme vida y fortaleza, a mis padres  por su apoyo y cariño incondicional en todo momento, y a mis hermanos por su ayuda y comprensión. </w:t>
      </w:r>
    </w:p>
    <w:p w:rsidR="00D82444" w:rsidRPr="00900AD1" w:rsidRDefault="00D82444" w:rsidP="00F52930">
      <w:pPr>
        <w:pStyle w:val="Prrafodelista1"/>
        <w:tabs>
          <w:tab w:val="left" w:pos="360"/>
        </w:tabs>
        <w:spacing w:line="360" w:lineRule="auto"/>
        <w:ind w:left="3119"/>
        <w:jc w:val="right"/>
        <w:rPr>
          <w:rFonts w:ascii="Arial" w:hAnsi="Arial" w:cs="Arial"/>
          <w:color w:val="000000"/>
        </w:rPr>
      </w:pPr>
      <w:r w:rsidRPr="00900AD1">
        <w:rPr>
          <w:rFonts w:ascii="Arial" w:hAnsi="Arial" w:cs="Arial"/>
          <w:color w:val="000000"/>
        </w:rPr>
        <w:t>Miriam Tapia Cárdenas</w:t>
      </w:r>
    </w:p>
    <w:p w:rsidR="00D82444" w:rsidRDefault="00D82444" w:rsidP="00F52930">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D82444" w:rsidRDefault="00D82444" w:rsidP="00CD22C8">
      <w:pPr>
        <w:spacing w:line="360" w:lineRule="auto"/>
        <w:ind w:left="3119"/>
        <w:jc w:val="both"/>
        <w:rPr>
          <w:rFonts w:ascii="Arial" w:hAnsi="Arial" w:cs="Arial"/>
        </w:rPr>
      </w:pPr>
      <w:r>
        <w:rPr>
          <w:rFonts w:ascii="Arial" w:hAnsi="Arial" w:cs="Arial"/>
        </w:rPr>
        <w:t xml:space="preserve">Papá Dios te agradezco por permitirme  culminar mis estudios, por brindarme salud y fortaleza y haber logrado alcanzar una de mis metas. </w:t>
      </w:r>
    </w:p>
    <w:p w:rsidR="00D82444" w:rsidRDefault="00D82444" w:rsidP="00CD22C8">
      <w:pPr>
        <w:spacing w:line="360" w:lineRule="auto"/>
        <w:ind w:left="3119"/>
        <w:rPr>
          <w:rFonts w:ascii="Arial" w:hAnsi="Arial" w:cs="Arial"/>
        </w:rPr>
      </w:pPr>
    </w:p>
    <w:p w:rsidR="00D82444" w:rsidRPr="00900AD1" w:rsidRDefault="00D82444" w:rsidP="00CD22C8">
      <w:pPr>
        <w:spacing w:line="360" w:lineRule="auto"/>
        <w:ind w:left="5664"/>
        <w:rPr>
          <w:rFonts w:ascii="Arial" w:hAnsi="Arial" w:cs="Arial"/>
        </w:rPr>
      </w:pPr>
      <w:r>
        <w:rPr>
          <w:rFonts w:ascii="Arial" w:hAnsi="Arial" w:cs="Arial"/>
        </w:rPr>
        <w:t>Richard Gallegos Cruz</w:t>
      </w:r>
    </w:p>
    <w:p w:rsidR="00D82444" w:rsidRDefault="00D82444" w:rsidP="00CD22C8">
      <w:pPr>
        <w:tabs>
          <w:tab w:val="left" w:pos="2977"/>
          <w:tab w:val="left" w:pos="3119"/>
          <w:tab w:val="left" w:pos="3270"/>
        </w:tabs>
        <w:spacing w:line="360" w:lineRule="auto"/>
        <w:ind w:left="3119" w:hanging="3119"/>
        <w:jc w:val="both"/>
        <w:rPr>
          <w:rFonts w:ascii="Arial" w:hAnsi="Arial" w:cs="Arial"/>
        </w:rPr>
      </w:pPr>
      <w:r>
        <w:rPr>
          <w:rFonts w:ascii="Arial" w:hAnsi="Arial" w:cs="Arial"/>
        </w:rPr>
        <w:tab/>
        <w:t xml:space="preserve">  </w:t>
      </w:r>
    </w:p>
    <w:p w:rsidR="00D82444" w:rsidRPr="00900AD1" w:rsidRDefault="00D82444" w:rsidP="00CD22C8">
      <w:pPr>
        <w:tabs>
          <w:tab w:val="left" w:pos="2977"/>
          <w:tab w:val="left" w:pos="3119"/>
          <w:tab w:val="left" w:pos="3270"/>
        </w:tabs>
        <w:spacing w:line="360" w:lineRule="auto"/>
        <w:ind w:left="3119" w:hanging="3119"/>
        <w:jc w:val="both"/>
        <w:rPr>
          <w:rFonts w:ascii="Arial" w:hAnsi="Arial" w:cs="Arial"/>
        </w:rPr>
      </w:pPr>
      <w:r>
        <w:rPr>
          <w:rFonts w:ascii="Arial" w:hAnsi="Arial" w:cs="Arial"/>
        </w:rPr>
        <w:tab/>
        <w:t xml:space="preserve"> </w:t>
      </w:r>
      <w:r>
        <w:rPr>
          <w:rFonts w:ascii="Arial" w:hAnsi="Arial" w:cs="Arial"/>
        </w:rPr>
        <w:tab/>
        <w:t xml:space="preserve"> Agradezco primero a Dios porque me ha dado                sabiduría y Fe para alcanzar mis metas, luego a mis padres y hermanos por haberme incentivado y apoyado siempre en todos los años de mi vida                                               </w:t>
      </w:r>
    </w:p>
    <w:p w:rsidR="00D82444" w:rsidRPr="00900AD1" w:rsidRDefault="00D82444" w:rsidP="00F52930">
      <w:pPr>
        <w:tabs>
          <w:tab w:val="left" w:pos="5895"/>
        </w:tabs>
        <w:spacing w:line="360" w:lineRule="auto"/>
        <w:jc w:val="both"/>
        <w:rPr>
          <w:rFonts w:ascii="Arial" w:hAnsi="Arial" w:cs="Arial"/>
        </w:rPr>
      </w:pPr>
      <w:r>
        <w:rPr>
          <w:rFonts w:ascii="Arial" w:hAnsi="Arial" w:cs="Arial"/>
        </w:rPr>
        <w:tab/>
      </w:r>
    </w:p>
    <w:p w:rsidR="00D82444" w:rsidRPr="00DD14C6" w:rsidRDefault="00D82444" w:rsidP="00F52930">
      <w:pPr>
        <w:tabs>
          <w:tab w:val="left" w:pos="5670"/>
          <w:tab w:val="left" w:pos="6075"/>
        </w:tabs>
        <w:spacing w:line="360" w:lineRule="auto"/>
        <w:rPr>
          <w:rFonts w:ascii="Arial" w:hAnsi="Arial" w:cs="Arial"/>
        </w:rPr>
      </w:pPr>
      <w:r>
        <w:rPr>
          <w:rFonts w:ascii="Arial" w:hAnsi="Arial" w:cs="Arial"/>
          <w:b/>
        </w:rPr>
        <w:t xml:space="preserve">                                                                                     </w:t>
      </w:r>
      <w:r>
        <w:rPr>
          <w:rFonts w:ascii="Arial" w:hAnsi="Arial" w:cs="Arial"/>
        </w:rPr>
        <w:t>Glenda Chávez Mieles</w:t>
      </w:r>
    </w:p>
    <w:p w:rsidR="00D82444" w:rsidRDefault="00D82444" w:rsidP="00900AD1">
      <w:pPr>
        <w:spacing w:line="360" w:lineRule="auto"/>
        <w:jc w:val="center"/>
        <w:rPr>
          <w:rFonts w:ascii="Arial" w:hAnsi="Arial" w:cs="Arial"/>
          <w:b/>
        </w:rPr>
      </w:pPr>
    </w:p>
    <w:p w:rsidR="00D82444" w:rsidRDefault="00D82444" w:rsidP="00CD22C8">
      <w:pPr>
        <w:spacing w:line="360" w:lineRule="auto"/>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CD22C8">
      <w:pPr>
        <w:spacing w:line="360" w:lineRule="auto"/>
        <w:rPr>
          <w:rFonts w:ascii="Arial" w:hAnsi="Arial" w:cs="Arial"/>
          <w:b/>
        </w:rPr>
      </w:pPr>
    </w:p>
    <w:p w:rsidR="00D82444" w:rsidRPr="00900AD1" w:rsidRDefault="00D82444" w:rsidP="00900AD1">
      <w:pPr>
        <w:spacing w:line="360" w:lineRule="auto"/>
        <w:jc w:val="center"/>
        <w:rPr>
          <w:rFonts w:ascii="Arial" w:hAnsi="Arial" w:cs="Arial"/>
          <w:b/>
        </w:rPr>
      </w:pPr>
      <w:r w:rsidRPr="00900AD1">
        <w:rPr>
          <w:rFonts w:ascii="Arial" w:hAnsi="Arial" w:cs="Arial"/>
          <w:b/>
        </w:rPr>
        <w:lastRenderedPageBreak/>
        <w:t>TRIBUNAL DE SUSTENTACIÓN</w:t>
      </w: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jc w:val="center"/>
        <w:rPr>
          <w:rFonts w:ascii="Arial" w:hAnsi="Arial" w:cs="Arial"/>
        </w:rPr>
      </w:pPr>
    </w:p>
    <w:p w:rsidR="00D82444" w:rsidRPr="00900AD1" w:rsidRDefault="00D82444" w:rsidP="00900AD1">
      <w:pPr>
        <w:spacing w:line="360" w:lineRule="auto"/>
        <w:jc w:val="center"/>
        <w:rPr>
          <w:rFonts w:ascii="Arial" w:hAnsi="Arial" w:cs="Arial"/>
        </w:rPr>
      </w:pPr>
    </w:p>
    <w:p w:rsidR="00D82444" w:rsidRPr="00900AD1" w:rsidRDefault="00D82444" w:rsidP="00900AD1">
      <w:pPr>
        <w:spacing w:line="360" w:lineRule="auto"/>
        <w:jc w:val="center"/>
        <w:rPr>
          <w:rFonts w:ascii="Arial" w:hAnsi="Arial" w:cs="Arial"/>
        </w:rPr>
      </w:pPr>
      <w:r w:rsidRPr="00900AD1">
        <w:rPr>
          <w:rFonts w:ascii="Arial" w:hAnsi="Arial" w:cs="Arial"/>
        </w:rPr>
        <w:t>___________________________</w:t>
      </w:r>
    </w:p>
    <w:p w:rsidR="00D82444" w:rsidRDefault="00D82444" w:rsidP="00900AD1">
      <w:pPr>
        <w:spacing w:line="360" w:lineRule="auto"/>
        <w:jc w:val="center"/>
        <w:rPr>
          <w:rFonts w:ascii="Arial" w:hAnsi="Arial" w:cs="Arial"/>
        </w:rPr>
      </w:pPr>
      <w:r>
        <w:rPr>
          <w:rFonts w:ascii="Arial" w:hAnsi="Arial" w:cs="Arial"/>
        </w:rPr>
        <w:t>Ing. Homero Villacís</w:t>
      </w:r>
    </w:p>
    <w:p w:rsidR="00D82444" w:rsidRPr="00900AD1" w:rsidRDefault="00D82444" w:rsidP="00900AD1">
      <w:pPr>
        <w:spacing w:line="360" w:lineRule="auto"/>
        <w:jc w:val="center"/>
        <w:rPr>
          <w:rFonts w:ascii="Arial" w:hAnsi="Arial" w:cs="Arial"/>
        </w:rPr>
      </w:pPr>
      <w:r w:rsidRPr="00900AD1">
        <w:rPr>
          <w:rFonts w:ascii="Arial" w:hAnsi="Arial" w:cs="Arial"/>
        </w:rPr>
        <w:t>Presidente Tribunal</w:t>
      </w:r>
    </w:p>
    <w:p w:rsidR="00D82444" w:rsidRPr="00900AD1" w:rsidRDefault="00D82444" w:rsidP="00900AD1">
      <w:pPr>
        <w:spacing w:line="360" w:lineRule="auto"/>
        <w:jc w:val="center"/>
        <w:rPr>
          <w:rFonts w:ascii="Arial" w:hAnsi="Arial" w:cs="Arial"/>
        </w:rPr>
      </w:pPr>
    </w:p>
    <w:p w:rsidR="00D82444" w:rsidRPr="00900AD1" w:rsidRDefault="00D82444" w:rsidP="00900AD1">
      <w:pPr>
        <w:spacing w:line="360" w:lineRule="auto"/>
        <w:jc w:val="center"/>
        <w:rPr>
          <w:rFonts w:ascii="Arial" w:hAnsi="Arial" w:cs="Arial"/>
        </w:rPr>
      </w:pPr>
    </w:p>
    <w:p w:rsidR="00D82444" w:rsidRPr="00900AD1" w:rsidRDefault="00D82444" w:rsidP="00900AD1">
      <w:pPr>
        <w:spacing w:line="360" w:lineRule="auto"/>
        <w:jc w:val="center"/>
        <w:rPr>
          <w:rFonts w:ascii="Arial" w:hAnsi="Arial" w:cs="Arial"/>
        </w:rPr>
      </w:pPr>
    </w:p>
    <w:p w:rsidR="00D82444" w:rsidRPr="00900AD1" w:rsidRDefault="00D82444" w:rsidP="00900AD1">
      <w:pPr>
        <w:spacing w:line="360" w:lineRule="auto"/>
        <w:jc w:val="center"/>
        <w:rPr>
          <w:rFonts w:ascii="Arial" w:hAnsi="Arial" w:cs="Arial"/>
        </w:rPr>
      </w:pPr>
    </w:p>
    <w:p w:rsidR="00D82444" w:rsidRPr="00900AD1" w:rsidRDefault="00D82444" w:rsidP="00900AD1">
      <w:pPr>
        <w:spacing w:line="360" w:lineRule="auto"/>
        <w:jc w:val="center"/>
        <w:rPr>
          <w:rFonts w:ascii="Arial" w:hAnsi="Arial" w:cs="Arial"/>
        </w:rPr>
      </w:pPr>
    </w:p>
    <w:p w:rsidR="00D82444" w:rsidRPr="00900AD1" w:rsidRDefault="00D82444" w:rsidP="00900AD1">
      <w:pPr>
        <w:spacing w:line="360" w:lineRule="auto"/>
        <w:jc w:val="center"/>
        <w:rPr>
          <w:rFonts w:ascii="Arial" w:hAnsi="Arial" w:cs="Arial"/>
        </w:rPr>
      </w:pPr>
    </w:p>
    <w:p w:rsidR="00D82444" w:rsidRPr="00900AD1" w:rsidRDefault="00D82444" w:rsidP="00900AD1">
      <w:pPr>
        <w:spacing w:line="360" w:lineRule="auto"/>
        <w:jc w:val="center"/>
        <w:rPr>
          <w:rFonts w:ascii="Arial" w:hAnsi="Arial" w:cs="Arial"/>
        </w:rPr>
      </w:pPr>
    </w:p>
    <w:p w:rsidR="00D82444" w:rsidRPr="00900AD1" w:rsidRDefault="00D82444" w:rsidP="00900AD1">
      <w:pPr>
        <w:spacing w:line="360" w:lineRule="auto"/>
        <w:jc w:val="center"/>
        <w:rPr>
          <w:rFonts w:ascii="Arial" w:hAnsi="Arial" w:cs="Arial"/>
        </w:rPr>
      </w:pPr>
    </w:p>
    <w:p w:rsidR="00D82444" w:rsidRPr="00900AD1" w:rsidRDefault="00D82444" w:rsidP="00900AD1">
      <w:pPr>
        <w:spacing w:line="360" w:lineRule="auto"/>
        <w:jc w:val="center"/>
        <w:rPr>
          <w:rFonts w:ascii="Arial" w:hAnsi="Arial" w:cs="Arial"/>
        </w:rPr>
      </w:pPr>
      <w:r w:rsidRPr="00900AD1">
        <w:rPr>
          <w:rFonts w:ascii="Arial" w:hAnsi="Arial" w:cs="Arial"/>
        </w:rPr>
        <w:t>_____________________________</w:t>
      </w:r>
    </w:p>
    <w:p w:rsidR="00D82444" w:rsidRPr="00900AD1" w:rsidRDefault="00D82444" w:rsidP="00900AD1">
      <w:pPr>
        <w:spacing w:line="360" w:lineRule="auto"/>
        <w:jc w:val="center"/>
        <w:rPr>
          <w:rFonts w:ascii="Arial" w:hAnsi="Arial" w:cs="Arial"/>
        </w:rPr>
      </w:pPr>
      <w:r w:rsidRPr="00900AD1">
        <w:rPr>
          <w:rFonts w:ascii="Arial" w:hAnsi="Arial" w:cs="Arial"/>
        </w:rPr>
        <w:t>Econ. Maria Elena Romero</w:t>
      </w:r>
      <w:r>
        <w:rPr>
          <w:rFonts w:ascii="Arial" w:hAnsi="Arial" w:cs="Arial"/>
        </w:rPr>
        <w:t xml:space="preserve"> Msc.</w:t>
      </w:r>
    </w:p>
    <w:p w:rsidR="00D82444" w:rsidRPr="00900AD1" w:rsidRDefault="00D82444" w:rsidP="00900AD1">
      <w:pPr>
        <w:spacing w:line="360" w:lineRule="auto"/>
        <w:jc w:val="center"/>
        <w:rPr>
          <w:rFonts w:ascii="Arial" w:hAnsi="Arial" w:cs="Arial"/>
        </w:rPr>
      </w:pPr>
      <w:r w:rsidRPr="00900AD1">
        <w:rPr>
          <w:rFonts w:ascii="Arial" w:hAnsi="Arial" w:cs="Arial"/>
        </w:rPr>
        <w:t>Director de Tesis</w:t>
      </w: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u w:val="single"/>
        </w:rPr>
      </w:pPr>
    </w:p>
    <w:p w:rsidR="00D82444" w:rsidRPr="00900AD1" w:rsidRDefault="00D82444" w:rsidP="00900AD1">
      <w:pPr>
        <w:spacing w:line="360" w:lineRule="auto"/>
        <w:jc w:val="center"/>
        <w:rPr>
          <w:rFonts w:ascii="Arial" w:hAnsi="Arial" w:cs="Arial"/>
          <w:b/>
          <w:u w:val="single"/>
        </w:rPr>
      </w:pPr>
    </w:p>
    <w:p w:rsidR="00D82444" w:rsidRDefault="00D82444" w:rsidP="00900AD1">
      <w:pPr>
        <w:spacing w:line="360" w:lineRule="auto"/>
        <w:jc w:val="center"/>
        <w:rPr>
          <w:rFonts w:ascii="Arial" w:hAnsi="Arial" w:cs="Arial"/>
          <w:b/>
          <w:u w:val="single"/>
        </w:rPr>
      </w:pPr>
    </w:p>
    <w:p w:rsidR="00D82444" w:rsidRDefault="00D82444" w:rsidP="00900AD1">
      <w:pPr>
        <w:spacing w:line="360" w:lineRule="auto"/>
        <w:jc w:val="center"/>
        <w:rPr>
          <w:rFonts w:ascii="Arial" w:hAnsi="Arial" w:cs="Arial"/>
          <w:b/>
          <w:u w:val="single"/>
        </w:rPr>
      </w:pPr>
    </w:p>
    <w:p w:rsidR="00D82444" w:rsidRPr="00900AD1" w:rsidRDefault="00D82444" w:rsidP="00900AD1">
      <w:pPr>
        <w:spacing w:line="360" w:lineRule="auto"/>
        <w:jc w:val="center"/>
        <w:rPr>
          <w:rFonts w:ascii="Arial" w:hAnsi="Arial" w:cs="Arial"/>
          <w:b/>
          <w:u w:val="single"/>
        </w:rPr>
      </w:pPr>
    </w:p>
    <w:p w:rsidR="00D82444" w:rsidRPr="00900AD1" w:rsidRDefault="00D82444" w:rsidP="00900AD1">
      <w:pPr>
        <w:spacing w:line="360" w:lineRule="auto"/>
        <w:jc w:val="center"/>
        <w:rPr>
          <w:rFonts w:ascii="Arial" w:hAnsi="Arial" w:cs="Arial"/>
          <w:b/>
          <w:u w:val="single"/>
        </w:rPr>
      </w:pPr>
    </w:p>
    <w:p w:rsidR="00D82444" w:rsidRPr="00900AD1" w:rsidRDefault="00D82444" w:rsidP="00900AD1">
      <w:pPr>
        <w:spacing w:line="360" w:lineRule="auto"/>
        <w:jc w:val="center"/>
        <w:rPr>
          <w:rFonts w:ascii="Arial" w:hAnsi="Arial" w:cs="Arial"/>
          <w:b/>
          <w:u w:val="single"/>
        </w:rPr>
      </w:pPr>
      <w:r w:rsidRPr="00900AD1">
        <w:rPr>
          <w:rFonts w:ascii="Arial" w:hAnsi="Arial" w:cs="Arial"/>
          <w:b/>
          <w:u w:val="single"/>
        </w:rPr>
        <w:lastRenderedPageBreak/>
        <w:t>DECLARACIÒN EXPRESA</w:t>
      </w:r>
    </w:p>
    <w:p w:rsidR="00D82444" w:rsidRPr="00900AD1" w:rsidRDefault="00D82444" w:rsidP="00900AD1">
      <w:pPr>
        <w:spacing w:line="360" w:lineRule="auto"/>
        <w:jc w:val="center"/>
        <w:rPr>
          <w:rFonts w:ascii="Arial" w:hAnsi="Arial" w:cs="Arial"/>
        </w:rPr>
      </w:pPr>
    </w:p>
    <w:p w:rsidR="00D82444" w:rsidRPr="00900AD1" w:rsidRDefault="00D82444" w:rsidP="00900AD1">
      <w:pPr>
        <w:spacing w:line="360" w:lineRule="auto"/>
        <w:jc w:val="center"/>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 xml:space="preserve">“La responsabilidad por los hechos, ideas y doctrinas expuestas en este proyecto me corresponden exclusivamente, y el patrimonio intelectual de la misma a </w:t>
      </w:r>
      <w:smartTag w:uri="urn:schemas-microsoft-com:office:smarttags" w:element="PersonName">
        <w:smartTagPr>
          <w:attr w:name="ProductID" w:val="la ESCUELA SUPERIOR"/>
        </w:smartTagPr>
        <w:r w:rsidRPr="00900AD1">
          <w:rPr>
            <w:rFonts w:ascii="Arial" w:hAnsi="Arial" w:cs="Arial"/>
          </w:rPr>
          <w:t>la ESCUELA SUPERIOR</w:t>
        </w:r>
      </w:smartTag>
      <w:r w:rsidRPr="00900AD1">
        <w:rPr>
          <w:rFonts w:ascii="Arial" w:hAnsi="Arial" w:cs="Arial"/>
        </w:rPr>
        <w:t xml:space="preserve"> POLITECNICA DEL LITORAL”</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center"/>
        <w:rPr>
          <w:rFonts w:ascii="Arial" w:hAnsi="Arial" w:cs="Arial"/>
        </w:rPr>
      </w:pPr>
      <w:r w:rsidRPr="00900AD1">
        <w:rPr>
          <w:rFonts w:ascii="Arial" w:hAnsi="Arial" w:cs="Arial"/>
        </w:rPr>
        <w:t>_______________________</w:t>
      </w:r>
    </w:p>
    <w:p w:rsidR="00D82444" w:rsidRPr="00900AD1" w:rsidRDefault="00D82444" w:rsidP="00900AD1">
      <w:pPr>
        <w:spacing w:line="360" w:lineRule="auto"/>
        <w:jc w:val="center"/>
        <w:rPr>
          <w:rFonts w:ascii="Arial" w:hAnsi="Arial" w:cs="Arial"/>
        </w:rPr>
      </w:pPr>
      <w:r w:rsidRPr="00900AD1">
        <w:rPr>
          <w:rFonts w:ascii="Arial" w:hAnsi="Arial" w:cs="Arial"/>
        </w:rPr>
        <w:t>Glenda Chávez Mieles</w:t>
      </w: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Pr="00900AD1" w:rsidRDefault="008D5236" w:rsidP="00900AD1">
      <w:pPr>
        <w:spacing w:line="360" w:lineRule="auto"/>
        <w:jc w:val="center"/>
        <w:rPr>
          <w:rFonts w:ascii="Arial" w:hAnsi="Arial" w:cs="Arial"/>
          <w:b/>
        </w:rPr>
      </w:pPr>
      <w:r w:rsidRPr="008D5236">
        <w:rPr>
          <w:noProof/>
        </w:rPr>
        <w:pict>
          <v:shapetype id="_x0000_t32" coordsize="21600,21600" o:spt="32" o:oned="t" path="m,l21600,21600e" filled="f">
            <v:path arrowok="t" fillok="f" o:connecttype="none"/>
            <o:lock v:ext="edit" shapetype="t"/>
          </v:shapetype>
          <v:shape id="_x0000_s1028" type="#_x0000_t32" style="position:absolute;left:0;text-align:left;margin-left:251.6pt;margin-top:17.5pt;width:140pt;height:0;z-index:251657216" o:connectortype="straight" strokeweight="39e-5mm"/>
        </w:pict>
      </w:r>
      <w:r w:rsidRPr="008D5236">
        <w:rPr>
          <w:noProof/>
        </w:rPr>
        <w:pict>
          <v:shape id="_x0000_s1029" type="#_x0000_t32" style="position:absolute;left:0;text-align:left;margin-left:-9.4pt;margin-top:17.5pt;width:152pt;height:.05pt;z-index:251656192" o:connectortype="straight" strokeweight="39e-5mm"/>
        </w:pict>
      </w:r>
    </w:p>
    <w:p w:rsidR="00D82444" w:rsidRPr="00900AD1" w:rsidRDefault="00D82444" w:rsidP="00900AD1">
      <w:pPr>
        <w:tabs>
          <w:tab w:val="left" w:pos="1120"/>
          <w:tab w:val="left" w:pos="5640"/>
        </w:tabs>
        <w:spacing w:line="360" w:lineRule="auto"/>
        <w:rPr>
          <w:rFonts w:ascii="Arial" w:hAnsi="Arial" w:cs="Arial"/>
        </w:rPr>
      </w:pPr>
      <w:r w:rsidRPr="00900AD1">
        <w:rPr>
          <w:rFonts w:ascii="Arial" w:hAnsi="Arial" w:cs="Arial"/>
        </w:rPr>
        <w:t xml:space="preserve">Richard Gallegos  </w:t>
      </w:r>
      <w:r>
        <w:rPr>
          <w:rFonts w:ascii="Arial" w:hAnsi="Arial" w:cs="Arial"/>
        </w:rPr>
        <w:t>Cruz</w:t>
      </w:r>
      <w:r w:rsidRPr="00900AD1">
        <w:rPr>
          <w:rFonts w:ascii="Arial" w:hAnsi="Arial" w:cs="Arial"/>
        </w:rPr>
        <w:t xml:space="preserve">                                       </w:t>
      </w:r>
      <w:r>
        <w:rPr>
          <w:rFonts w:ascii="Arial" w:hAnsi="Arial" w:cs="Arial"/>
        </w:rPr>
        <w:t xml:space="preserve">   </w:t>
      </w:r>
      <w:r w:rsidRPr="00900AD1">
        <w:rPr>
          <w:rFonts w:ascii="Arial" w:hAnsi="Arial" w:cs="Arial"/>
        </w:rPr>
        <w:t>Miriam Tapia Cárdenas</w:t>
      </w: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tbl>
      <w:tblPr>
        <w:tblW w:w="8823" w:type="dxa"/>
        <w:tblInd w:w="93" w:type="dxa"/>
        <w:tblLook w:val="0000"/>
      </w:tblPr>
      <w:tblGrid>
        <w:gridCol w:w="8273"/>
        <w:gridCol w:w="550"/>
      </w:tblGrid>
      <w:tr w:rsidR="00D82444" w:rsidTr="00CD22C8">
        <w:trPr>
          <w:trHeight w:val="315"/>
        </w:trPr>
        <w:tc>
          <w:tcPr>
            <w:tcW w:w="8273" w:type="dxa"/>
            <w:tcBorders>
              <w:top w:val="nil"/>
              <w:left w:val="nil"/>
              <w:bottom w:val="nil"/>
              <w:right w:val="nil"/>
            </w:tcBorders>
            <w:noWrap/>
            <w:vAlign w:val="bottom"/>
          </w:tcPr>
          <w:p w:rsidR="00D82444" w:rsidRDefault="00D82444" w:rsidP="00413C01">
            <w:pPr>
              <w:jc w:val="center"/>
              <w:rPr>
                <w:rFonts w:ascii="Arial" w:hAnsi="Arial" w:cs="Arial"/>
                <w:b/>
                <w:bCs/>
              </w:rPr>
            </w:pPr>
            <w:r>
              <w:rPr>
                <w:rFonts w:ascii="Arial" w:hAnsi="Arial" w:cs="Arial"/>
                <w:b/>
                <w:bCs/>
              </w:rPr>
              <w:lastRenderedPageBreak/>
              <w:t>INDICE</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Dedicatoria………………………………………………………………………………………….</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II</w:t>
            </w: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Agradecimiento……………………………………………………………………………………..</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III</w:t>
            </w: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Tribunal de Graduación…………………………………………………………………………….</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IV</w:t>
            </w: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Declaración Expresa……………………………………………………………………………….</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V</w:t>
            </w: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Indice General………………………………………………………………………………………</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VI</w:t>
            </w: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Indice de Cuadros………………………………………………………………………………….</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VIII</w:t>
            </w: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Indice de Figuras…………………………………………………………………………………..</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IX</w:t>
            </w: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b/>
                <w:bCs/>
                <w:sz w:val="20"/>
                <w:szCs w:val="20"/>
              </w:rPr>
            </w:pPr>
            <w:r>
              <w:rPr>
                <w:rFonts w:ascii="Arial" w:hAnsi="Arial" w:cs="Arial"/>
                <w:b/>
                <w:bCs/>
                <w:sz w:val="20"/>
                <w:szCs w:val="20"/>
              </w:rPr>
              <w:t>Capítulo 1: Introducción</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1.1 Resumen del Proyecto………………………………………………………………………….</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10</w:t>
            </w: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1.2 Historia del Biodiesel…………………………………………………………………………….</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12</w:t>
            </w: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1.3 Justificación del Estudio………………………………………………………………………...</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14</w:t>
            </w: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1.4 Experiencias en Otros Países………………………………………………………………….</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18</w:t>
            </w: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1.5 Definición de Objetivos………………………………………………………………………….</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22</w:t>
            </w:r>
          </w:p>
        </w:tc>
      </w:tr>
      <w:tr w:rsidR="00D82444" w:rsidRPr="003F1756" w:rsidTr="00CD22C8">
        <w:trPr>
          <w:trHeight w:val="255"/>
        </w:trPr>
        <w:tc>
          <w:tcPr>
            <w:tcW w:w="8273" w:type="dxa"/>
            <w:tcBorders>
              <w:top w:val="nil"/>
              <w:left w:val="nil"/>
              <w:bottom w:val="nil"/>
              <w:right w:val="nil"/>
            </w:tcBorders>
            <w:noWrap/>
            <w:vAlign w:val="bottom"/>
          </w:tcPr>
          <w:p w:rsidR="00D82444" w:rsidRPr="003F1756" w:rsidRDefault="00D82444" w:rsidP="008D5236">
            <w:pPr>
              <w:ind w:firstLineChars="300" w:firstLine="600"/>
              <w:rPr>
                <w:rFonts w:ascii="Arial" w:hAnsi="Arial" w:cs="Arial"/>
                <w:sz w:val="20"/>
                <w:szCs w:val="20"/>
                <w:lang w:val="es-EC"/>
              </w:rPr>
            </w:pPr>
            <w:r>
              <w:rPr>
                <w:rFonts w:ascii="Arial" w:hAnsi="Arial" w:cs="Arial"/>
                <w:sz w:val="20"/>
                <w:szCs w:val="20"/>
              </w:rPr>
              <w:t>1.5.1. Objetivos Generales………………………………………………………………….</w:t>
            </w:r>
          </w:p>
        </w:tc>
        <w:tc>
          <w:tcPr>
            <w:tcW w:w="550" w:type="dxa"/>
            <w:tcBorders>
              <w:top w:val="nil"/>
              <w:left w:val="nil"/>
              <w:bottom w:val="nil"/>
              <w:right w:val="nil"/>
            </w:tcBorders>
            <w:noWrap/>
            <w:vAlign w:val="bottom"/>
          </w:tcPr>
          <w:p w:rsidR="00D82444" w:rsidRPr="003F1756" w:rsidRDefault="00D82444" w:rsidP="00413C01">
            <w:pPr>
              <w:rPr>
                <w:rFonts w:ascii="Arial" w:hAnsi="Arial" w:cs="Arial"/>
                <w:sz w:val="20"/>
                <w:szCs w:val="20"/>
                <w:lang w:val="es-EC"/>
              </w:rPr>
            </w:pPr>
            <w:r>
              <w:rPr>
                <w:rFonts w:ascii="Arial" w:hAnsi="Arial" w:cs="Arial"/>
                <w:sz w:val="20"/>
                <w:szCs w:val="20"/>
                <w:lang w:val="es-EC"/>
              </w:rPr>
              <w:t>22</w:t>
            </w:r>
          </w:p>
        </w:tc>
      </w:tr>
      <w:tr w:rsidR="00D82444" w:rsidRPr="003F1756" w:rsidTr="00CD22C8">
        <w:trPr>
          <w:trHeight w:val="255"/>
        </w:trPr>
        <w:tc>
          <w:tcPr>
            <w:tcW w:w="8273" w:type="dxa"/>
            <w:tcBorders>
              <w:top w:val="nil"/>
              <w:left w:val="nil"/>
              <w:bottom w:val="nil"/>
              <w:right w:val="nil"/>
            </w:tcBorders>
            <w:noWrap/>
            <w:vAlign w:val="bottom"/>
          </w:tcPr>
          <w:p w:rsidR="00D82444" w:rsidRPr="003F1756" w:rsidRDefault="00D82444" w:rsidP="008D5236">
            <w:pPr>
              <w:ind w:firstLineChars="300" w:firstLine="600"/>
              <w:rPr>
                <w:rFonts w:ascii="Arial" w:hAnsi="Arial" w:cs="Arial"/>
                <w:sz w:val="20"/>
                <w:szCs w:val="20"/>
                <w:lang w:val="es-EC"/>
              </w:rPr>
            </w:pPr>
            <w:r>
              <w:rPr>
                <w:rFonts w:ascii="Arial" w:hAnsi="Arial" w:cs="Arial"/>
                <w:sz w:val="20"/>
                <w:szCs w:val="20"/>
              </w:rPr>
              <w:t>1.5.2. Objetivos Específicos………………………………………………………………..</w:t>
            </w:r>
          </w:p>
        </w:tc>
        <w:tc>
          <w:tcPr>
            <w:tcW w:w="550" w:type="dxa"/>
            <w:tcBorders>
              <w:top w:val="nil"/>
              <w:left w:val="nil"/>
              <w:bottom w:val="nil"/>
              <w:right w:val="nil"/>
            </w:tcBorders>
            <w:noWrap/>
            <w:vAlign w:val="bottom"/>
          </w:tcPr>
          <w:p w:rsidR="00D82444" w:rsidRPr="003F1756" w:rsidRDefault="00D82444" w:rsidP="00413C01">
            <w:pPr>
              <w:rPr>
                <w:rFonts w:ascii="Arial" w:hAnsi="Arial" w:cs="Arial"/>
                <w:sz w:val="20"/>
                <w:szCs w:val="20"/>
                <w:lang w:val="es-EC"/>
              </w:rPr>
            </w:pPr>
            <w:r>
              <w:rPr>
                <w:rFonts w:ascii="Arial" w:hAnsi="Arial" w:cs="Arial"/>
                <w:sz w:val="20"/>
                <w:szCs w:val="20"/>
                <w:lang w:val="es-EC"/>
              </w:rPr>
              <w:t>22</w:t>
            </w:r>
          </w:p>
        </w:tc>
      </w:tr>
      <w:tr w:rsidR="00D82444" w:rsidRPr="003F1756" w:rsidTr="00CD22C8">
        <w:trPr>
          <w:trHeight w:val="255"/>
        </w:trPr>
        <w:tc>
          <w:tcPr>
            <w:tcW w:w="8273" w:type="dxa"/>
            <w:tcBorders>
              <w:top w:val="nil"/>
              <w:left w:val="nil"/>
              <w:bottom w:val="nil"/>
              <w:right w:val="nil"/>
            </w:tcBorders>
            <w:noWrap/>
            <w:vAlign w:val="bottom"/>
          </w:tcPr>
          <w:p w:rsidR="00D82444" w:rsidRPr="003F1756" w:rsidRDefault="00D82444" w:rsidP="00413C01">
            <w:pPr>
              <w:rPr>
                <w:rFonts w:ascii="Arial" w:hAnsi="Arial" w:cs="Arial"/>
                <w:sz w:val="20"/>
                <w:szCs w:val="20"/>
                <w:lang w:val="es-EC"/>
              </w:rPr>
            </w:pPr>
            <w:r>
              <w:rPr>
                <w:rFonts w:ascii="Arial" w:hAnsi="Arial" w:cs="Arial"/>
                <w:sz w:val="20"/>
                <w:szCs w:val="20"/>
              </w:rPr>
              <w:t>1.6 Análisis del Sector Automotor…………………………………………………………………</w:t>
            </w:r>
          </w:p>
        </w:tc>
        <w:tc>
          <w:tcPr>
            <w:tcW w:w="550" w:type="dxa"/>
            <w:tcBorders>
              <w:top w:val="nil"/>
              <w:left w:val="nil"/>
              <w:bottom w:val="nil"/>
              <w:right w:val="nil"/>
            </w:tcBorders>
            <w:noWrap/>
            <w:vAlign w:val="bottom"/>
          </w:tcPr>
          <w:p w:rsidR="00D82444" w:rsidRPr="003F1756" w:rsidRDefault="00D82444" w:rsidP="00413C01">
            <w:pPr>
              <w:rPr>
                <w:rFonts w:ascii="Arial" w:hAnsi="Arial" w:cs="Arial"/>
                <w:sz w:val="20"/>
                <w:szCs w:val="20"/>
                <w:lang w:val="es-EC"/>
              </w:rPr>
            </w:pPr>
            <w:r w:rsidRPr="003F1756">
              <w:rPr>
                <w:rFonts w:ascii="Arial" w:hAnsi="Arial" w:cs="Arial"/>
                <w:sz w:val="20"/>
                <w:szCs w:val="20"/>
                <w:lang w:val="es-EC"/>
              </w:rPr>
              <w:t>2</w:t>
            </w:r>
            <w:r>
              <w:rPr>
                <w:rFonts w:ascii="Arial" w:hAnsi="Arial" w:cs="Arial"/>
                <w:sz w:val="20"/>
                <w:szCs w:val="20"/>
                <w:lang w:val="es-EC"/>
              </w:rPr>
              <w:t>3</w:t>
            </w:r>
          </w:p>
        </w:tc>
      </w:tr>
      <w:tr w:rsidR="00D82444" w:rsidTr="00CD22C8">
        <w:trPr>
          <w:trHeight w:val="255"/>
        </w:trPr>
        <w:tc>
          <w:tcPr>
            <w:tcW w:w="8273" w:type="dxa"/>
            <w:tcBorders>
              <w:top w:val="nil"/>
              <w:left w:val="nil"/>
              <w:bottom w:val="nil"/>
              <w:right w:val="nil"/>
            </w:tcBorders>
            <w:noWrap/>
            <w:vAlign w:val="bottom"/>
          </w:tcPr>
          <w:p w:rsidR="00D82444" w:rsidRPr="00544971" w:rsidRDefault="00D82444" w:rsidP="00413C01">
            <w:pPr>
              <w:rPr>
                <w:rFonts w:ascii="Arial" w:hAnsi="Arial" w:cs="Arial"/>
                <w:sz w:val="20"/>
                <w:szCs w:val="20"/>
                <w:lang w:val="es-ES_tradnl"/>
              </w:rPr>
            </w:pPr>
            <w:r>
              <w:rPr>
                <w:rFonts w:ascii="Arial" w:hAnsi="Arial" w:cs="Arial"/>
                <w:sz w:val="20"/>
                <w:szCs w:val="20"/>
                <w:lang w:val="es-EC"/>
              </w:rPr>
              <w:t xml:space="preserve">           </w:t>
            </w:r>
            <w:r>
              <w:rPr>
                <w:rFonts w:ascii="Arial" w:hAnsi="Arial" w:cs="Arial"/>
                <w:sz w:val="20"/>
                <w:szCs w:val="20"/>
              </w:rPr>
              <w:t>1.6.1 Oferta…………………………………………………………………………………...</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24</w:t>
            </w:r>
          </w:p>
        </w:tc>
      </w:tr>
      <w:tr w:rsidR="00D82444" w:rsidRPr="003F1756" w:rsidTr="00CD22C8">
        <w:trPr>
          <w:trHeight w:val="255"/>
        </w:trPr>
        <w:tc>
          <w:tcPr>
            <w:tcW w:w="8273" w:type="dxa"/>
            <w:tcBorders>
              <w:top w:val="nil"/>
              <w:left w:val="nil"/>
              <w:bottom w:val="nil"/>
              <w:right w:val="nil"/>
            </w:tcBorders>
            <w:noWrap/>
            <w:vAlign w:val="bottom"/>
          </w:tcPr>
          <w:p w:rsidR="00D82444" w:rsidRPr="003F1756" w:rsidRDefault="00D82444" w:rsidP="00413C01">
            <w:pPr>
              <w:rPr>
                <w:rFonts w:ascii="Arial" w:hAnsi="Arial" w:cs="Arial"/>
                <w:sz w:val="20"/>
                <w:szCs w:val="20"/>
                <w:lang w:val="es-EC"/>
              </w:rPr>
            </w:pPr>
            <w:r>
              <w:rPr>
                <w:rFonts w:ascii="Arial" w:hAnsi="Arial" w:cs="Arial"/>
                <w:sz w:val="20"/>
                <w:szCs w:val="20"/>
              </w:rPr>
              <w:t>1.7 Demanda Interna………………………………………………………………………………...</w:t>
            </w:r>
          </w:p>
        </w:tc>
        <w:tc>
          <w:tcPr>
            <w:tcW w:w="550" w:type="dxa"/>
            <w:tcBorders>
              <w:top w:val="nil"/>
              <w:left w:val="nil"/>
              <w:bottom w:val="nil"/>
              <w:right w:val="nil"/>
            </w:tcBorders>
            <w:noWrap/>
            <w:vAlign w:val="bottom"/>
          </w:tcPr>
          <w:p w:rsidR="00D82444" w:rsidRPr="003F1756" w:rsidRDefault="00D82444" w:rsidP="00413C01">
            <w:pPr>
              <w:rPr>
                <w:rFonts w:ascii="Arial" w:hAnsi="Arial" w:cs="Arial"/>
                <w:sz w:val="20"/>
                <w:szCs w:val="20"/>
                <w:lang w:val="es-EC"/>
              </w:rPr>
            </w:pPr>
            <w:r>
              <w:rPr>
                <w:rFonts w:ascii="Arial" w:hAnsi="Arial" w:cs="Arial"/>
                <w:sz w:val="20"/>
                <w:szCs w:val="20"/>
                <w:lang w:val="es-EC"/>
              </w:rPr>
              <w:t>26</w:t>
            </w:r>
          </w:p>
        </w:tc>
      </w:tr>
      <w:tr w:rsidR="00D82444" w:rsidRPr="003F1756" w:rsidTr="00CD22C8">
        <w:trPr>
          <w:trHeight w:val="255"/>
        </w:trPr>
        <w:tc>
          <w:tcPr>
            <w:tcW w:w="8273" w:type="dxa"/>
            <w:tcBorders>
              <w:top w:val="nil"/>
              <w:left w:val="nil"/>
              <w:bottom w:val="nil"/>
              <w:right w:val="nil"/>
            </w:tcBorders>
            <w:noWrap/>
            <w:vAlign w:val="bottom"/>
          </w:tcPr>
          <w:p w:rsidR="00D82444" w:rsidRPr="00544971" w:rsidRDefault="00D82444" w:rsidP="008D5236">
            <w:pPr>
              <w:ind w:firstLineChars="300" w:firstLine="600"/>
              <w:rPr>
                <w:rFonts w:ascii="Arial" w:hAnsi="Arial" w:cs="Arial"/>
                <w:sz w:val="20"/>
                <w:szCs w:val="20"/>
                <w:lang w:val="es-ES_tradnl"/>
              </w:rPr>
            </w:pPr>
            <w:r>
              <w:rPr>
                <w:rFonts w:ascii="Arial" w:hAnsi="Arial" w:cs="Arial"/>
                <w:sz w:val="20"/>
                <w:szCs w:val="20"/>
              </w:rPr>
              <w:t>1.7.1. Situación del Transporte en el Ecuador……………………………………………</w:t>
            </w:r>
          </w:p>
        </w:tc>
        <w:tc>
          <w:tcPr>
            <w:tcW w:w="550" w:type="dxa"/>
            <w:tcBorders>
              <w:top w:val="nil"/>
              <w:left w:val="nil"/>
              <w:bottom w:val="nil"/>
              <w:right w:val="nil"/>
            </w:tcBorders>
            <w:noWrap/>
            <w:vAlign w:val="bottom"/>
          </w:tcPr>
          <w:p w:rsidR="00D82444" w:rsidRPr="003F1756" w:rsidRDefault="00D82444" w:rsidP="00413C01">
            <w:pPr>
              <w:rPr>
                <w:rFonts w:ascii="Arial" w:hAnsi="Arial" w:cs="Arial"/>
                <w:sz w:val="20"/>
                <w:szCs w:val="20"/>
                <w:lang w:val="es-EC"/>
              </w:rPr>
            </w:pPr>
            <w:r w:rsidRPr="003F1756">
              <w:rPr>
                <w:rFonts w:ascii="Arial" w:hAnsi="Arial" w:cs="Arial"/>
                <w:sz w:val="20"/>
                <w:szCs w:val="20"/>
                <w:lang w:val="es-EC"/>
              </w:rPr>
              <w:t>26</w:t>
            </w:r>
          </w:p>
        </w:tc>
      </w:tr>
      <w:tr w:rsidR="00D82444" w:rsidRPr="003F1756" w:rsidTr="00CD22C8">
        <w:trPr>
          <w:trHeight w:val="255"/>
        </w:trPr>
        <w:tc>
          <w:tcPr>
            <w:tcW w:w="8273" w:type="dxa"/>
            <w:tcBorders>
              <w:top w:val="nil"/>
              <w:left w:val="nil"/>
              <w:bottom w:val="nil"/>
              <w:right w:val="nil"/>
            </w:tcBorders>
            <w:noWrap/>
            <w:vAlign w:val="bottom"/>
          </w:tcPr>
          <w:p w:rsidR="00D82444" w:rsidRPr="003F1756" w:rsidRDefault="00D82444" w:rsidP="00413C01">
            <w:pPr>
              <w:rPr>
                <w:rFonts w:ascii="Arial" w:hAnsi="Arial" w:cs="Arial"/>
                <w:sz w:val="20"/>
                <w:szCs w:val="20"/>
                <w:lang w:val="es-EC"/>
              </w:rPr>
            </w:pPr>
            <w:r>
              <w:rPr>
                <w:rFonts w:ascii="Arial" w:hAnsi="Arial" w:cs="Arial"/>
                <w:sz w:val="20"/>
                <w:szCs w:val="20"/>
              </w:rPr>
              <w:t>1.8 Palma Africana…………………………………………………………………………………...</w:t>
            </w:r>
          </w:p>
        </w:tc>
        <w:tc>
          <w:tcPr>
            <w:tcW w:w="550" w:type="dxa"/>
            <w:tcBorders>
              <w:top w:val="nil"/>
              <w:left w:val="nil"/>
              <w:bottom w:val="nil"/>
              <w:right w:val="nil"/>
            </w:tcBorders>
            <w:noWrap/>
            <w:vAlign w:val="bottom"/>
          </w:tcPr>
          <w:p w:rsidR="00D82444" w:rsidRPr="003F1756" w:rsidRDefault="00D82444" w:rsidP="00413C01">
            <w:pPr>
              <w:rPr>
                <w:rFonts w:ascii="Arial" w:hAnsi="Arial" w:cs="Arial"/>
                <w:sz w:val="20"/>
                <w:szCs w:val="20"/>
                <w:lang w:val="es-EC"/>
              </w:rPr>
            </w:pPr>
            <w:r>
              <w:rPr>
                <w:rFonts w:ascii="Arial" w:hAnsi="Arial" w:cs="Arial"/>
                <w:sz w:val="20"/>
                <w:szCs w:val="20"/>
                <w:lang w:val="es-EC"/>
              </w:rPr>
              <w:t>29</w:t>
            </w:r>
          </w:p>
        </w:tc>
      </w:tr>
      <w:tr w:rsidR="00D82444" w:rsidRPr="003F1756" w:rsidTr="00CD22C8">
        <w:trPr>
          <w:trHeight w:val="255"/>
        </w:trPr>
        <w:tc>
          <w:tcPr>
            <w:tcW w:w="8273" w:type="dxa"/>
            <w:tcBorders>
              <w:top w:val="nil"/>
              <w:left w:val="nil"/>
              <w:bottom w:val="nil"/>
              <w:right w:val="nil"/>
            </w:tcBorders>
            <w:noWrap/>
            <w:vAlign w:val="bottom"/>
          </w:tcPr>
          <w:p w:rsidR="00D82444" w:rsidRPr="003F1756" w:rsidRDefault="00D82444" w:rsidP="008D5236">
            <w:pPr>
              <w:ind w:firstLineChars="300" w:firstLine="600"/>
              <w:rPr>
                <w:rFonts w:ascii="Arial" w:hAnsi="Arial" w:cs="Arial"/>
                <w:sz w:val="20"/>
                <w:szCs w:val="20"/>
                <w:lang w:val="es-EC"/>
              </w:rPr>
            </w:pPr>
            <w:r>
              <w:rPr>
                <w:rFonts w:ascii="Arial" w:hAnsi="Arial" w:cs="Arial"/>
                <w:sz w:val="20"/>
                <w:szCs w:val="20"/>
              </w:rPr>
              <w:t>1.8.1 Interpretación de Resultados………………………………………………………...</w:t>
            </w:r>
          </w:p>
        </w:tc>
        <w:tc>
          <w:tcPr>
            <w:tcW w:w="550" w:type="dxa"/>
            <w:tcBorders>
              <w:top w:val="nil"/>
              <w:left w:val="nil"/>
              <w:bottom w:val="nil"/>
              <w:right w:val="nil"/>
            </w:tcBorders>
            <w:noWrap/>
            <w:vAlign w:val="bottom"/>
          </w:tcPr>
          <w:p w:rsidR="00D82444" w:rsidRPr="003F1756" w:rsidRDefault="00D82444" w:rsidP="00413C01">
            <w:pPr>
              <w:rPr>
                <w:rFonts w:ascii="Arial" w:hAnsi="Arial" w:cs="Arial"/>
                <w:sz w:val="20"/>
                <w:szCs w:val="20"/>
                <w:lang w:val="es-EC"/>
              </w:rPr>
            </w:pPr>
            <w:r>
              <w:rPr>
                <w:rFonts w:ascii="Arial" w:hAnsi="Arial" w:cs="Arial"/>
                <w:sz w:val="20"/>
                <w:szCs w:val="20"/>
                <w:lang w:val="es-EC"/>
              </w:rPr>
              <w:t>29</w:t>
            </w:r>
          </w:p>
        </w:tc>
      </w:tr>
      <w:tr w:rsidR="00D82444" w:rsidRPr="003F1756" w:rsidTr="00CD22C8">
        <w:trPr>
          <w:trHeight w:val="255"/>
        </w:trPr>
        <w:tc>
          <w:tcPr>
            <w:tcW w:w="8273" w:type="dxa"/>
            <w:tcBorders>
              <w:top w:val="nil"/>
              <w:left w:val="nil"/>
              <w:bottom w:val="nil"/>
              <w:right w:val="nil"/>
            </w:tcBorders>
            <w:noWrap/>
            <w:vAlign w:val="bottom"/>
          </w:tcPr>
          <w:p w:rsidR="00D82444" w:rsidRDefault="00D82444" w:rsidP="008D5236">
            <w:pPr>
              <w:ind w:firstLineChars="300" w:firstLine="600"/>
              <w:rPr>
                <w:rFonts w:ascii="Arial" w:hAnsi="Arial" w:cs="Arial"/>
                <w:sz w:val="20"/>
                <w:szCs w:val="20"/>
              </w:rPr>
            </w:pPr>
            <w:r>
              <w:rPr>
                <w:rFonts w:ascii="Arial" w:hAnsi="Arial" w:cs="Arial"/>
                <w:sz w:val="20"/>
                <w:szCs w:val="20"/>
              </w:rPr>
              <w:t xml:space="preserve">1.8.2 Aceite de Palma y Soya en </w:t>
            </w:r>
            <w:smartTag w:uri="urn:schemas-microsoft-com:office:smarttags" w:element="PersonName">
              <w:smartTagPr>
                <w:attr w:name="ProductID" w:val="la Industria Ecuatoriana"/>
              </w:smartTagPr>
              <w:r>
                <w:rPr>
                  <w:rFonts w:ascii="Arial" w:hAnsi="Arial" w:cs="Arial"/>
                  <w:sz w:val="20"/>
                  <w:szCs w:val="20"/>
                </w:rPr>
                <w:t>la Industria Ecuatoriana</w:t>
              </w:r>
            </w:smartTag>
            <w:r>
              <w:rPr>
                <w:rFonts w:ascii="Arial" w:hAnsi="Arial" w:cs="Arial"/>
                <w:sz w:val="20"/>
                <w:szCs w:val="20"/>
              </w:rPr>
              <w:t>……………………………...</w:t>
            </w:r>
          </w:p>
        </w:tc>
        <w:tc>
          <w:tcPr>
            <w:tcW w:w="550" w:type="dxa"/>
            <w:tcBorders>
              <w:top w:val="nil"/>
              <w:left w:val="nil"/>
              <w:bottom w:val="nil"/>
              <w:right w:val="nil"/>
            </w:tcBorders>
            <w:noWrap/>
            <w:vAlign w:val="bottom"/>
          </w:tcPr>
          <w:p w:rsidR="00D82444" w:rsidRPr="003F1756" w:rsidRDefault="00D82444" w:rsidP="00413C01">
            <w:pPr>
              <w:rPr>
                <w:rFonts w:ascii="Arial" w:hAnsi="Arial" w:cs="Arial"/>
                <w:sz w:val="20"/>
                <w:szCs w:val="20"/>
                <w:lang w:val="es-EC"/>
              </w:rPr>
            </w:pPr>
            <w:r>
              <w:rPr>
                <w:rFonts w:ascii="Arial" w:hAnsi="Arial" w:cs="Arial"/>
                <w:sz w:val="20"/>
                <w:szCs w:val="20"/>
                <w:lang w:val="es-EC"/>
              </w:rPr>
              <w:t>32</w:t>
            </w:r>
          </w:p>
        </w:tc>
      </w:tr>
      <w:tr w:rsidR="00D82444" w:rsidRPr="003F1756" w:rsidTr="00CD22C8">
        <w:trPr>
          <w:trHeight w:val="255"/>
        </w:trPr>
        <w:tc>
          <w:tcPr>
            <w:tcW w:w="8273" w:type="dxa"/>
            <w:tcBorders>
              <w:top w:val="nil"/>
              <w:left w:val="nil"/>
              <w:bottom w:val="nil"/>
              <w:right w:val="nil"/>
            </w:tcBorders>
            <w:noWrap/>
            <w:vAlign w:val="bottom"/>
          </w:tcPr>
          <w:p w:rsidR="00D82444" w:rsidRPr="003F1756" w:rsidRDefault="00D82444" w:rsidP="008D5236">
            <w:pPr>
              <w:ind w:firstLineChars="300" w:firstLine="600"/>
              <w:rPr>
                <w:rFonts w:ascii="Arial" w:hAnsi="Arial" w:cs="Arial"/>
                <w:sz w:val="20"/>
                <w:szCs w:val="20"/>
                <w:lang w:val="es-EC"/>
              </w:rPr>
            </w:pPr>
            <w:r>
              <w:rPr>
                <w:rFonts w:ascii="Arial" w:hAnsi="Arial" w:cs="Arial"/>
                <w:sz w:val="20"/>
                <w:szCs w:val="20"/>
                <w:lang w:val="es-EC"/>
              </w:rPr>
              <w:t>1.8.3 Evoluciones de las exportaciones Ecuatorianas………………………………….</w:t>
            </w:r>
          </w:p>
        </w:tc>
        <w:tc>
          <w:tcPr>
            <w:tcW w:w="550" w:type="dxa"/>
            <w:tcBorders>
              <w:top w:val="nil"/>
              <w:left w:val="nil"/>
              <w:bottom w:val="nil"/>
              <w:right w:val="nil"/>
            </w:tcBorders>
            <w:noWrap/>
            <w:vAlign w:val="bottom"/>
          </w:tcPr>
          <w:p w:rsidR="00D82444" w:rsidRPr="003F1756" w:rsidRDefault="00D82444" w:rsidP="00413C01">
            <w:pPr>
              <w:rPr>
                <w:rFonts w:ascii="Arial" w:hAnsi="Arial" w:cs="Arial"/>
                <w:sz w:val="20"/>
                <w:szCs w:val="20"/>
                <w:lang w:val="es-EC"/>
              </w:rPr>
            </w:pPr>
            <w:r>
              <w:rPr>
                <w:rFonts w:ascii="Arial" w:hAnsi="Arial" w:cs="Arial"/>
                <w:sz w:val="20"/>
                <w:szCs w:val="20"/>
                <w:lang w:val="es-EC"/>
              </w:rPr>
              <w:t>32</w:t>
            </w:r>
          </w:p>
        </w:tc>
      </w:tr>
      <w:tr w:rsidR="00D82444" w:rsidRPr="003F1756" w:rsidTr="00CD22C8">
        <w:trPr>
          <w:trHeight w:val="255"/>
        </w:trPr>
        <w:tc>
          <w:tcPr>
            <w:tcW w:w="8273" w:type="dxa"/>
            <w:tcBorders>
              <w:top w:val="nil"/>
              <w:left w:val="nil"/>
              <w:bottom w:val="nil"/>
              <w:right w:val="nil"/>
            </w:tcBorders>
            <w:noWrap/>
            <w:vAlign w:val="bottom"/>
          </w:tcPr>
          <w:p w:rsidR="00D82444" w:rsidRPr="003F1756" w:rsidRDefault="00D82444" w:rsidP="00413C01">
            <w:pPr>
              <w:rPr>
                <w:rFonts w:ascii="Arial" w:hAnsi="Arial" w:cs="Arial"/>
                <w:b/>
                <w:bCs/>
                <w:sz w:val="20"/>
                <w:szCs w:val="20"/>
                <w:lang w:val="es-EC"/>
              </w:rPr>
            </w:pPr>
            <w:r w:rsidRPr="003F1756">
              <w:rPr>
                <w:rFonts w:ascii="Arial" w:hAnsi="Arial" w:cs="Arial"/>
                <w:b/>
                <w:bCs/>
                <w:sz w:val="20"/>
                <w:szCs w:val="20"/>
                <w:lang w:val="es-EC"/>
              </w:rPr>
              <w:t>Capítulo</w:t>
            </w:r>
            <w:r>
              <w:rPr>
                <w:rFonts w:ascii="Arial" w:hAnsi="Arial" w:cs="Arial"/>
                <w:b/>
                <w:bCs/>
                <w:sz w:val="20"/>
                <w:szCs w:val="20"/>
                <w:lang w:val="es-EC"/>
              </w:rPr>
              <w:t xml:space="preserve"> 2</w:t>
            </w:r>
            <w:r w:rsidRPr="003F1756">
              <w:rPr>
                <w:rFonts w:ascii="Arial" w:hAnsi="Arial" w:cs="Arial"/>
                <w:b/>
                <w:bCs/>
                <w:sz w:val="20"/>
                <w:szCs w:val="20"/>
                <w:lang w:val="es-EC"/>
              </w:rPr>
              <w:t xml:space="preserve"> : Estudio Organizacional, De Mercado y T</w:t>
            </w:r>
            <w:r>
              <w:rPr>
                <w:rFonts w:ascii="Arial" w:hAnsi="Arial" w:cs="Arial"/>
                <w:b/>
                <w:bCs/>
                <w:sz w:val="20"/>
                <w:szCs w:val="20"/>
                <w:lang w:val="es-EC"/>
              </w:rPr>
              <w:t>écnico</w:t>
            </w:r>
          </w:p>
        </w:tc>
        <w:tc>
          <w:tcPr>
            <w:tcW w:w="550" w:type="dxa"/>
            <w:tcBorders>
              <w:top w:val="nil"/>
              <w:left w:val="nil"/>
              <w:bottom w:val="nil"/>
              <w:right w:val="nil"/>
            </w:tcBorders>
            <w:noWrap/>
            <w:vAlign w:val="bottom"/>
          </w:tcPr>
          <w:p w:rsidR="00D82444" w:rsidRPr="003F1756" w:rsidRDefault="00D82444" w:rsidP="00413C01">
            <w:pPr>
              <w:rPr>
                <w:rFonts w:ascii="Arial" w:hAnsi="Arial" w:cs="Arial"/>
                <w:sz w:val="20"/>
                <w:szCs w:val="20"/>
                <w:lang w:val="es-EC"/>
              </w:rPr>
            </w:pPr>
            <w:r>
              <w:rPr>
                <w:rFonts w:ascii="Arial" w:hAnsi="Arial" w:cs="Arial"/>
                <w:sz w:val="20"/>
                <w:szCs w:val="20"/>
                <w:lang w:val="es-EC"/>
              </w:rPr>
              <w:t>34</w:t>
            </w:r>
          </w:p>
        </w:tc>
      </w:tr>
      <w:tr w:rsidR="00D82444" w:rsidRPr="005A5770" w:rsidTr="00CD22C8">
        <w:trPr>
          <w:trHeight w:val="255"/>
        </w:trPr>
        <w:tc>
          <w:tcPr>
            <w:tcW w:w="8273" w:type="dxa"/>
            <w:tcBorders>
              <w:top w:val="nil"/>
              <w:left w:val="nil"/>
              <w:bottom w:val="nil"/>
              <w:right w:val="nil"/>
            </w:tcBorders>
            <w:noWrap/>
            <w:vAlign w:val="bottom"/>
          </w:tcPr>
          <w:p w:rsidR="00D82444" w:rsidRPr="005A5770" w:rsidRDefault="00D82444" w:rsidP="00413C01">
            <w:pPr>
              <w:rPr>
                <w:rFonts w:ascii="Arial" w:hAnsi="Arial" w:cs="Arial"/>
                <w:sz w:val="20"/>
                <w:szCs w:val="20"/>
                <w:lang w:val="es-EC"/>
              </w:rPr>
            </w:pPr>
            <w:r>
              <w:rPr>
                <w:rFonts w:ascii="Arial" w:hAnsi="Arial" w:cs="Arial"/>
                <w:sz w:val="20"/>
                <w:szCs w:val="20"/>
              </w:rPr>
              <w:t>2.1. Estudio Organizacional…………………………………………………………………………</w:t>
            </w:r>
          </w:p>
        </w:tc>
        <w:tc>
          <w:tcPr>
            <w:tcW w:w="550" w:type="dxa"/>
            <w:tcBorders>
              <w:top w:val="nil"/>
              <w:left w:val="nil"/>
              <w:bottom w:val="nil"/>
              <w:right w:val="nil"/>
            </w:tcBorders>
            <w:noWrap/>
            <w:vAlign w:val="bottom"/>
          </w:tcPr>
          <w:p w:rsidR="00D82444" w:rsidRPr="005A5770" w:rsidRDefault="00D82444" w:rsidP="00413C01">
            <w:pPr>
              <w:rPr>
                <w:rFonts w:ascii="Arial" w:hAnsi="Arial" w:cs="Arial"/>
                <w:sz w:val="20"/>
                <w:szCs w:val="20"/>
                <w:lang w:val="es-EC"/>
              </w:rPr>
            </w:pPr>
            <w:r>
              <w:rPr>
                <w:rFonts w:ascii="Arial" w:hAnsi="Arial" w:cs="Arial"/>
                <w:sz w:val="20"/>
                <w:szCs w:val="20"/>
                <w:lang w:val="es-EC"/>
              </w:rPr>
              <w:t>34</w:t>
            </w:r>
          </w:p>
        </w:tc>
      </w:tr>
      <w:tr w:rsidR="00D82444" w:rsidRPr="00A71CAB" w:rsidTr="00CD22C8">
        <w:trPr>
          <w:trHeight w:val="255"/>
        </w:trPr>
        <w:tc>
          <w:tcPr>
            <w:tcW w:w="8273" w:type="dxa"/>
            <w:tcBorders>
              <w:top w:val="nil"/>
              <w:left w:val="nil"/>
              <w:bottom w:val="nil"/>
              <w:right w:val="nil"/>
            </w:tcBorders>
            <w:noWrap/>
            <w:vAlign w:val="bottom"/>
          </w:tcPr>
          <w:p w:rsidR="00D82444" w:rsidRPr="00A71CAB" w:rsidRDefault="00D82444" w:rsidP="008D5236">
            <w:pPr>
              <w:ind w:firstLineChars="300" w:firstLine="600"/>
              <w:rPr>
                <w:rFonts w:ascii="Arial" w:hAnsi="Arial" w:cs="Arial"/>
                <w:sz w:val="20"/>
                <w:szCs w:val="20"/>
                <w:lang w:val="es-EC"/>
              </w:rPr>
            </w:pPr>
            <w:r>
              <w:rPr>
                <w:rFonts w:ascii="Arial" w:hAnsi="Arial" w:cs="Arial"/>
                <w:sz w:val="20"/>
                <w:szCs w:val="20"/>
              </w:rPr>
              <w:t>2.1.1 Misión…………………………………………………………………………………..</w:t>
            </w:r>
          </w:p>
        </w:tc>
        <w:tc>
          <w:tcPr>
            <w:tcW w:w="550" w:type="dxa"/>
            <w:tcBorders>
              <w:top w:val="nil"/>
              <w:left w:val="nil"/>
              <w:bottom w:val="nil"/>
              <w:right w:val="nil"/>
            </w:tcBorders>
            <w:noWrap/>
            <w:vAlign w:val="bottom"/>
          </w:tcPr>
          <w:p w:rsidR="00D82444" w:rsidRPr="00A71CAB" w:rsidRDefault="00D82444" w:rsidP="00413C01">
            <w:pPr>
              <w:rPr>
                <w:rFonts w:ascii="Arial" w:hAnsi="Arial" w:cs="Arial"/>
                <w:sz w:val="20"/>
                <w:szCs w:val="20"/>
                <w:lang w:val="es-EC"/>
              </w:rPr>
            </w:pPr>
            <w:r>
              <w:rPr>
                <w:rFonts w:ascii="Arial" w:hAnsi="Arial" w:cs="Arial"/>
                <w:sz w:val="20"/>
                <w:szCs w:val="20"/>
                <w:lang w:val="es-EC"/>
              </w:rPr>
              <w:t>34</w:t>
            </w:r>
          </w:p>
        </w:tc>
      </w:tr>
      <w:tr w:rsidR="00D82444" w:rsidRPr="00A71CAB" w:rsidTr="00CD22C8">
        <w:trPr>
          <w:trHeight w:val="255"/>
        </w:trPr>
        <w:tc>
          <w:tcPr>
            <w:tcW w:w="8273" w:type="dxa"/>
            <w:tcBorders>
              <w:top w:val="nil"/>
              <w:left w:val="nil"/>
              <w:bottom w:val="nil"/>
              <w:right w:val="nil"/>
            </w:tcBorders>
            <w:noWrap/>
            <w:vAlign w:val="bottom"/>
          </w:tcPr>
          <w:p w:rsidR="00D82444" w:rsidRPr="00A71CAB" w:rsidRDefault="00D82444" w:rsidP="008D5236">
            <w:pPr>
              <w:ind w:firstLineChars="300" w:firstLine="600"/>
              <w:rPr>
                <w:rFonts w:ascii="Arial" w:hAnsi="Arial" w:cs="Arial"/>
                <w:sz w:val="20"/>
                <w:szCs w:val="20"/>
                <w:lang w:val="es-EC"/>
              </w:rPr>
            </w:pPr>
            <w:r>
              <w:rPr>
                <w:rFonts w:ascii="Arial" w:hAnsi="Arial" w:cs="Arial"/>
                <w:sz w:val="20"/>
                <w:szCs w:val="20"/>
              </w:rPr>
              <w:t>2.1.2 Visisón………………………………………………………………………………….</w:t>
            </w:r>
          </w:p>
        </w:tc>
        <w:tc>
          <w:tcPr>
            <w:tcW w:w="550" w:type="dxa"/>
            <w:tcBorders>
              <w:top w:val="nil"/>
              <w:left w:val="nil"/>
              <w:bottom w:val="nil"/>
              <w:right w:val="nil"/>
            </w:tcBorders>
            <w:noWrap/>
            <w:vAlign w:val="bottom"/>
          </w:tcPr>
          <w:p w:rsidR="00D82444" w:rsidRPr="00A71CAB" w:rsidRDefault="00D82444" w:rsidP="00413C01">
            <w:pPr>
              <w:rPr>
                <w:rFonts w:ascii="Arial" w:hAnsi="Arial" w:cs="Arial"/>
                <w:sz w:val="20"/>
                <w:szCs w:val="20"/>
                <w:lang w:val="es-EC"/>
              </w:rPr>
            </w:pPr>
            <w:r>
              <w:rPr>
                <w:rFonts w:ascii="Arial" w:hAnsi="Arial" w:cs="Arial"/>
                <w:sz w:val="20"/>
                <w:szCs w:val="20"/>
                <w:lang w:val="es-EC"/>
              </w:rPr>
              <w:t>34</w:t>
            </w:r>
          </w:p>
        </w:tc>
      </w:tr>
      <w:tr w:rsidR="00D82444" w:rsidRPr="00A71CAB" w:rsidTr="00CD22C8">
        <w:trPr>
          <w:trHeight w:val="255"/>
        </w:trPr>
        <w:tc>
          <w:tcPr>
            <w:tcW w:w="8273" w:type="dxa"/>
            <w:tcBorders>
              <w:top w:val="nil"/>
              <w:left w:val="nil"/>
              <w:bottom w:val="nil"/>
              <w:right w:val="nil"/>
            </w:tcBorders>
            <w:noWrap/>
            <w:vAlign w:val="bottom"/>
          </w:tcPr>
          <w:p w:rsidR="00D82444" w:rsidRDefault="00D82444" w:rsidP="008D5236">
            <w:pPr>
              <w:ind w:firstLineChars="300" w:firstLine="600"/>
              <w:rPr>
                <w:rFonts w:ascii="Arial" w:hAnsi="Arial" w:cs="Arial"/>
                <w:sz w:val="20"/>
                <w:szCs w:val="20"/>
              </w:rPr>
            </w:pPr>
            <w:r>
              <w:rPr>
                <w:rFonts w:ascii="Arial" w:hAnsi="Arial" w:cs="Arial"/>
                <w:sz w:val="20"/>
                <w:szCs w:val="20"/>
              </w:rPr>
              <w:t>2.1.3 Organograma ………………………………………………………………………….</w:t>
            </w:r>
          </w:p>
        </w:tc>
        <w:tc>
          <w:tcPr>
            <w:tcW w:w="550" w:type="dxa"/>
            <w:tcBorders>
              <w:top w:val="nil"/>
              <w:left w:val="nil"/>
              <w:bottom w:val="nil"/>
              <w:right w:val="nil"/>
            </w:tcBorders>
            <w:noWrap/>
            <w:vAlign w:val="bottom"/>
          </w:tcPr>
          <w:p w:rsidR="00D82444" w:rsidRPr="00A71CAB" w:rsidRDefault="00D82444" w:rsidP="00413C01">
            <w:pPr>
              <w:rPr>
                <w:rFonts w:ascii="Arial" w:hAnsi="Arial" w:cs="Arial"/>
                <w:sz w:val="20"/>
                <w:szCs w:val="20"/>
                <w:lang w:val="es-EC"/>
              </w:rPr>
            </w:pPr>
            <w:r>
              <w:rPr>
                <w:rFonts w:ascii="Arial" w:hAnsi="Arial" w:cs="Arial"/>
                <w:sz w:val="20"/>
                <w:szCs w:val="20"/>
                <w:lang w:val="es-EC"/>
              </w:rPr>
              <w:t>34</w:t>
            </w:r>
          </w:p>
        </w:tc>
      </w:tr>
      <w:tr w:rsidR="00D82444" w:rsidRPr="00A71CAB" w:rsidTr="00CD22C8">
        <w:trPr>
          <w:trHeight w:val="255"/>
        </w:trPr>
        <w:tc>
          <w:tcPr>
            <w:tcW w:w="8273" w:type="dxa"/>
            <w:tcBorders>
              <w:top w:val="nil"/>
              <w:left w:val="nil"/>
              <w:bottom w:val="nil"/>
              <w:right w:val="nil"/>
            </w:tcBorders>
            <w:noWrap/>
            <w:vAlign w:val="bottom"/>
          </w:tcPr>
          <w:p w:rsidR="00D82444" w:rsidRPr="00A71CAB" w:rsidRDefault="00D82444" w:rsidP="008D5236">
            <w:pPr>
              <w:ind w:firstLineChars="300" w:firstLine="600"/>
              <w:rPr>
                <w:rFonts w:ascii="Arial" w:hAnsi="Arial" w:cs="Arial"/>
                <w:sz w:val="20"/>
                <w:szCs w:val="20"/>
                <w:lang w:val="es-EC"/>
              </w:rPr>
            </w:pPr>
            <w:r>
              <w:rPr>
                <w:rFonts w:ascii="Arial" w:hAnsi="Arial" w:cs="Arial"/>
                <w:sz w:val="20"/>
                <w:szCs w:val="20"/>
              </w:rPr>
              <w:t>2.1.4 Matriz FODA …………………………………………………………………………..</w:t>
            </w:r>
          </w:p>
        </w:tc>
        <w:tc>
          <w:tcPr>
            <w:tcW w:w="550" w:type="dxa"/>
            <w:tcBorders>
              <w:top w:val="nil"/>
              <w:left w:val="nil"/>
              <w:bottom w:val="nil"/>
              <w:right w:val="nil"/>
            </w:tcBorders>
            <w:noWrap/>
            <w:vAlign w:val="bottom"/>
          </w:tcPr>
          <w:p w:rsidR="00D82444" w:rsidRPr="00A71CAB" w:rsidRDefault="00D82444" w:rsidP="00413C01">
            <w:pPr>
              <w:rPr>
                <w:rFonts w:ascii="Arial" w:hAnsi="Arial" w:cs="Arial"/>
                <w:sz w:val="20"/>
                <w:szCs w:val="20"/>
                <w:lang w:val="es-EC"/>
              </w:rPr>
            </w:pPr>
            <w:r>
              <w:rPr>
                <w:rFonts w:ascii="Arial" w:hAnsi="Arial" w:cs="Arial"/>
                <w:sz w:val="20"/>
                <w:szCs w:val="20"/>
                <w:lang w:val="es-EC"/>
              </w:rPr>
              <w:t>36</w:t>
            </w: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2.2.Investigación de Mercado………………………………………………………………………</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38</w:t>
            </w:r>
          </w:p>
        </w:tc>
      </w:tr>
      <w:tr w:rsidR="00D82444" w:rsidTr="00CD22C8">
        <w:trPr>
          <w:trHeight w:val="255"/>
        </w:trPr>
        <w:tc>
          <w:tcPr>
            <w:tcW w:w="8273" w:type="dxa"/>
            <w:tcBorders>
              <w:top w:val="nil"/>
              <w:left w:val="nil"/>
              <w:bottom w:val="nil"/>
              <w:right w:val="nil"/>
            </w:tcBorders>
            <w:noWrap/>
            <w:vAlign w:val="bottom"/>
          </w:tcPr>
          <w:p w:rsidR="00D82444" w:rsidRPr="00A71CAB" w:rsidRDefault="00D82444" w:rsidP="008D5236">
            <w:pPr>
              <w:ind w:firstLineChars="300" w:firstLine="600"/>
              <w:rPr>
                <w:rFonts w:ascii="Arial" w:hAnsi="Arial" w:cs="Arial"/>
                <w:sz w:val="20"/>
                <w:szCs w:val="20"/>
                <w:lang w:val="es-EC"/>
              </w:rPr>
            </w:pPr>
            <w:r>
              <w:rPr>
                <w:rFonts w:ascii="Arial" w:hAnsi="Arial" w:cs="Arial"/>
                <w:sz w:val="20"/>
                <w:szCs w:val="20"/>
              </w:rPr>
              <w:t>2.2.1 Análisis de Datos de Fuentes Primarias……………………………………………</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38</w:t>
            </w:r>
          </w:p>
        </w:tc>
      </w:tr>
      <w:tr w:rsidR="00D82444" w:rsidRPr="00A71CAB" w:rsidTr="00CD22C8">
        <w:trPr>
          <w:trHeight w:val="155"/>
        </w:trPr>
        <w:tc>
          <w:tcPr>
            <w:tcW w:w="8273" w:type="dxa"/>
            <w:tcBorders>
              <w:top w:val="nil"/>
              <w:left w:val="nil"/>
              <w:bottom w:val="nil"/>
              <w:right w:val="nil"/>
            </w:tcBorders>
            <w:noWrap/>
            <w:vAlign w:val="bottom"/>
          </w:tcPr>
          <w:p w:rsidR="00D82444" w:rsidRDefault="00D82444" w:rsidP="008D5236">
            <w:pPr>
              <w:ind w:firstLineChars="300" w:firstLine="600"/>
              <w:rPr>
                <w:rFonts w:ascii="Arial" w:hAnsi="Arial" w:cs="Arial"/>
                <w:sz w:val="20"/>
                <w:szCs w:val="20"/>
              </w:rPr>
            </w:pPr>
            <w:r>
              <w:rPr>
                <w:rFonts w:ascii="Arial" w:hAnsi="Arial" w:cs="Arial"/>
                <w:sz w:val="20"/>
                <w:szCs w:val="20"/>
              </w:rPr>
              <w:t>2.2.2 Macro y Micro-segmentación………………………………………………………...</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t>39</w:t>
            </w:r>
          </w:p>
        </w:tc>
      </w:tr>
      <w:tr w:rsidR="00D82444" w:rsidRPr="00A71CAB" w:rsidTr="00CD22C8">
        <w:trPr>
          <w:trHeight w:val="166"/>
        </w:trPr>
        <w:tc>
          <w:tcPr>
            <w:tcW w:w="8273" w:type="dxa"/>
            <w:tcBorders>
              <w:top w:val="nil"/>
              <w:left w:val="nil"/>
              <w:bottom w:val="nil"/>
              <w:right w:val="nil"/>
            </w:tcBorders>
            <w:noWrap/>
            <w:vAlign w:val="bottom"/>
          </w:tcPr>
          <w:p w:rsidR="00D82444" w:rsidRDefault="00D82444" w:rsidP="008D5236">
            <w:pPr>
              <w:ind w:firstLineChars="300" w:firstLine="600"/>
              <w:rPr>
                <w:rFonts w:ascii="Arial" w:hAnsi="Arial" w:cs="Arial"/>
                <w:sz w:val="20"/>
                <w:szCs w:val="20"/>
              </w:rPr>
            </w:pPr>
            <w:r>
              <w:rPr>
                <w:rFonts w:ascii="Arial" w:hAnsi="Arial" w:cs="Arial"/>
                <w:sz w:val="20"/>
                <w:szCs w:val="20"/>
              </w:rPr>
              <w:t>2.2.3 Encuesta Aplicada para cuantificar el consumo de Biodiesel……………………</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t>40</w:t>
            </w:r>
          </w:p>
        </w:tc>
      </w:tr>
      <w:tr w:rsidR="00D82444" w:rsidRPr="00A71CAB" w:rsidTr="00CD22C8">
        <w:trPr>
          <w:trHeight w:val="255"/>
        </w:trPr>
        <w:tc>
          <w:tcPr>
            <w:tcW w:w="8273" w:type="dxa"/>
            <w:tcBorders>
              <w:top w:val="nil"/>
              <w:left w:val="nil"/>
              <w:bottom w:val="nil"/>
              <w:right w:val="nil"/>
            </w:tcBorders>
            <w:noWrap/>
            <w:vAlign w:val="bottom"/>
          </w:tcPr>
          <w:p w:rsidR="00D82444" w:rsidRDefault="00D82444" w:rsidP="008D5236">
            <w:pPr>
              <w:ind w:firstLineChars="300" w:firstLine="600"/>
              <w:rPr>
                <w:rFonts w:ascii="Arial" w:hAnsi="Arial" w:cs="Arial"/>
                <w:sz w:val="20"/>
                <w:szCs w:val="20"/>
              </w:rPr>
            </w:pPr>
            <w:r>
              <w:rPr>
                <w:rFonts w:ascii="Arial" w:hAnsi="Arial" w:cs="Arial"/>
                <w:sz w:val="20"/>
                <w:szCs w:val="20"/>
              </w:rPr>
              <w:t>2.2.4 Análisis de los resultados de la Encuesta</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t>40</w:t>
            </w:r>
          </w:p>
        </w:tc>
      </w:tr>
      <w:tr w:rsidR="00D82444" w:rsidRPr="00A71CAB" w:rsidTr="00CD22C8">
        <w:trPr>
          <w:trHeight w:val="327"/>
        </w:trPr>
        <w:tc>
          <w:tcPr>
            <w:tcW w:w="8273" w:type="dxa"/>
            <w:tcBorders>
              <w:top w:val="nil"/>
              <w:left w:val="nil"/>
              <w:bottom w:val="nil"/>
              <w:right w:val="nil"/>
            </w:tcBorders>
            <w:noWrap/>
            <w:vAlign w:val="bottom"/>
          </w:tcPr>
          <w:p w:rsidR="00D82444" w:rsidRPr="00A71CAB" w:rsidRDefault="00D82444" w:rsidP="008D5236">
            <w:pPr>
              <w:ind w:firstLineChars="300" w:firstLine="600"/>
              <w:rPr>
                <w:rFonts w:ascii="Arial" w:hAnsi="Arial" w:cs="Arial"/>
                <w:sz w:val="20"/>
                <w:szCs w:val="20"/>
                <w:lang w:val="es-EC"/>
              </w:rPr>
            </w:pPr>
            <w:r>
              <w:rPr>
                <w:rFonts w:ascii="Arial" w:hAnsi="Arial" w:cs="Arial"/>
                <w:sz w:val="20"/>
                <w:szCs w:val="20"/>
              </w:rPr>
              <w:t>2.2.5 Análisis de las 5 Fuerzas de Porter………………………………</w:t>
            </w:r>
          </w:p>
        </w:tc>
        <w:tc>
          <w:tcPr>
            <w:tcW w:w="550" w:type="dxa"/>
            <w:tcBorders>
              <w:top w:val="nil"/>
              <w:left w:val="nil"/>
              <w:bottom w:val="nil"/>
              <w:right w:val="nil"/>
            </w:tcBorders>
            <w:noWrap/>
            <w:vAlign w:val="bottom"/>
          </w:tcPr>
          <w:p w:rsidR="00D82444" w:rsidRPr="00A71CAB" w:rsidRDefault="00D82444" w:rsidP="00CD22C8">
            <w:pPr>
              <w:rPr>
                <w:rFonts w:ascii="Arial" w:hAnsi="Arial" w:cs="Arial"/>
                <w:sz w:val="20"/>
                <w:szCs w:val="20"/>
                <w:lang w:val="es-EC"/>
              </w:rPr>
            </w:pPr>
            <w:r>
              <w:rPr>
                <w:rFonts w:ascii="Arial" w:hAnsi="Arial" w:cs="Arial"/>
                <w:sz w:val="20"/>
                <w:szCs w:val="20"/>
                <w:lang w:val="es-EC"/>
              </w:rPr>
              <w:t>57</w:t>
            </w:r>
          </w:p>
        </w:tc>
      </w:tr>
      <w:tr w:rsidR="00D82444" w:rsidRPr="00A71CAB" w:rsidTr="00CD22C8">
        <w:trPr>
          <w:trHeight w:val="255"/>
        </w:trPr>
        <w:tc>
          <w:tcPr>
            <w:tcW w:w="8273" w:type="dxa"/>
            <w:tcBorders>
              <w:top w:val="nil"/>
              <w:left w:val="nil"/>
              <w:bottom w:val="nil"/>
              <w:right w:val="nil"/>
            </w:tcBorders>
            <w:noWrap/>
            <w:vAlign w:val="bottom"/>
          </w:tcPr>
          <w:p w:rsidR="00D82444" w:rsidRPr="00A71CAB" w:rsidRDefault="00D82444" w:rsidP="008D5236">
            <w:pPr>
              <w:ind w:firstLineChars="300" w:firstLine="600"/>
              <w:rPr>
                <w:rFonts w:ascii="Arial" w:hAnsi="Arial" w:cs="Arial"/>
                <w:sz w:val="20"/>
                <w:szCs w:val="20"/>
                <w:lang w:val="es-EC"/>
              </w:rPr>
            </w:pPr>
            <w:r>
              <w:rPr>
                <w:rFonts w:ascii="Arial" w:hAnsi="Arial" w:cs="Arial"/>
                <w:sz w:val="20"/>
                <w:szCs w:val="20"/>
              </w:rPr>
              <w:t xml:space="preserve">   2.2.5.1 Competidores del Sector</w:t>
            </w:r>
          </w:p>
        </w:tc>
        <w:tc>
          <w:tcPr>
            <w:tcW w:w="550" w:type="dxa"/>
            <w:tcBorders>
              <w:top w:val="nil"/>
              <w:left w:val="nil"/>
              <w:bottom w:val="nil"/>
              <w:right w:val="nil"/>
            </w:tcBorders>
            <w:noWrap/>
            <w:vAlign w:val="bottom"/>
          </w:tcPr>
          <w:p w:rsidR="00D82444" w:rsidRPr="00A71CAB" w:rsidRDefault="00D82444" w:rsidP="00413C01">
            <w:pPr>
              <w:rPr>
                <w:rFonts w:ascii="Arial" w:hAnsi="Arial" w:cs="Arial"/>
                <w:sz w:val="20"/>
                <w:szCs w:val="20"/>
                <w:lang w:val="es-EC"/>
              </w:rPr>
            </w:pPr>
            <w:r>
              <w:rPr>
                <w:rFonts w:ascii="Arial" w:hAnsi="Arial" w:cs="Arial"/>
                <w:sz w:val="20"/>
                <w:szCs w:val="20"/>
                <w:lang w:val="es-EC"/>
              </w:rPr>
              <w:t>57</w:t>
            </w:r>
          </w:p>
        </w:tc>
      </w:tr>
      <w:tr w:rsidR="00D82444" w:rsidRPr="00A71CAB" w:rsidTr="00CD22C8">
        <w:trPr>
          <w:trHeight w:val="255"/>
        </w:trPr>
        <w:tc>
          <w:tcPr>
            <w:tcW w:w="8273" w:type="dxa"/>
            <w:tcBorders>
              <w:top w:val="nil"/>
              <w:left w:val="nil"/>
              <w:bottom w:val="nil"/>
              <w:right w:val="nil"/>
            </w:tcBorders>
            <w:noWrap/>
            <w:vAlign w:val="bottom"/>
          </w:tcPr>
          <w:p w:rsidR="00D82444" w:rsidRDefault="00D82444" w:rsidP="008D5236">
            <w:pPr>
              <w:tabs>
                <w:tab w:val="left" w:pos="837"/>
              </w:tabs>
              <w:ind w:firstLineChars="300" w:firstLine="600"/>
              <w:rPr>
                <w:rFonts w:ascii="Arial" w:hAnsi="Arial" w:cs="Arial"/>
                <w:sz w:val="20"/>
                <w:szCs w:val="20"/>
              </w:rPr>
            </w:pPr>
            <w:r>
              <w:rPr>
                <w:rFonts w:ascii="Arial" w:hAnsi="Arial" w:cs="Arial"/>
                <w:sz w:val="20"/>
                <w:szCs w:val="20"/>
              </w:rPr>
              <w:t xml:space="preserve">   2.2.5.2 Competidores Potenciales</w:t>
            </w:r>
          </w:p>
        </w:tc>
        <w:tc>
          <w:tcPr>
            <w:tcW w:w="550" w:type="dxa"/>
            <w:tcBorders>
              <w:top w:val="nil"/>
              <w:left w:val="nil"/>
              <w:bottom w:val="nil"/>
              <w:right w:val="nil"/>
            </w:tcBorders>
            <w:noWrap/>
            <w:vAlign w:val="bottom"/>
          </w:tcPr>
          <w:p w:rsidR="00D82444" w:rsidRPr="00A71CAB" w:rsidRDefault="00D82444" w:rsidP="00413C01">
            <w:pPr>
              <w:rPr>
                <w:rFonts w:ascii="Arial" w:hAnsi="Arial" w:cs="Arial"/>
                <w:sz w:val="20"/>
                <w:szCs w:val="20"/>
                <w:lang w:val="es-EC"/>
              </w:rPr>
            </w:pPr>
            <w:r>
              <w:rPr>
                <w:rFonts w:ascii="Arial" w:hAnsi="Arial" w:cs="Arial"/>
                <w:sz w:val="20"/>
                <w:szCs w:val="20"/>
                <w:lang w:val="es-EC"/>
              </w:rPr>
              <w:t>57</w:t>
            </w:r>
          </w:p>
        </w:tc>
      </w:tr>
      <w:tr w:rsidR="00D82444" w:rsidRPr="00A71CAB" w:rsidTr="00CD22C8">
        <w:trPr>
          <w:trHeight w:val="255"/>
        </w:trPr>
        <w:tc>
          <w:tcPr>
            <w:tcW w:w="8273" w:type="dxa"/>
            <w:tcBorders>
              <w:top w:val="nil"/>
              <w:left w:val="nil"/>
              <w:bottom w:val="nil"/>
              <w:right w:val="nil"/>
            </w:tcBorders>
            <w:noWrap/>
            <w:vAlign w:val="bottom"/>
          </w:tcPr>
          <w:p w:rsidR="00D82444" w:rsidRDefault="00D82444" w:rsidP="008D5236">
            <w:pPr>
              <w:ind w:firstLineChars="300" w:firstLine="600"/>
              <w:rPr>
                <w:rFonts w:ascii="Arial" w:hAnsi="Arial" w:cs="Arial"/>
                <w:sz w:val="20"/>
                <w:szCs w:val="20"/>
              </w:rPr>
            </w:pPr>
            <w:r>
              <w:rPr>
                <w:rFonts w:ascii="Arial" w:hAnsi="Arial" w:cs="Arial"/>
                <w:sz w:val="20"/>
                <w:szCs w:val="20"/>
              </w:rPr>
              <w:t xml:space="preserve">   2.2.5.3 Productos Sustitutos</w:t>
            </w:r>
          </w:p>
        </w:tc>
        <w:tc>
          <w:tcPr>
            <w:tcW w:w="550" w:type="dxa"/>
            <w:tcBorders>
              <w:top w:val="nil"/>
              <w:left w:val="nil"/>
              <w:bottom w:val="nil"/>
              <w:right w:val="nil"/>
            </w:tcBorders>
            <w:noWrap/>
            <w:vAlign w:val="bottom"/>
          </w:tcPr>
          <w:p w:rsidR="00D82444" w:rsidRPr="00A71CAB" w:rsidRDefault="00D82444" w:rsidP="00413C01">
            <w:pPr>
              <w:rPr>
                <w:rFonts w:ascii="Arial" w:hAnsi="Arial" w:cs="Arial"/>
                <w:sz w:val="20"/>
                <w:szCs w:val="20"/>
                <w:lang w:val="es-EC"/>
              </w:rPr>
            </w:pPr>
            <w:r>
              <w:rPr>
                <w:rFonts w:ascii="Arial" w:hAnsi="Arial" w:cs="Arial"/>
                <w:sz w:val="20"/>
                <w:szCs w:val="20"/>
                <w:lang w:val="es-EC"/>
              </w:rPr>
              <w:t>57</w:t>
            </w:r>
          </w:p>
        </w:tc>
      </w:tr>
      <w:tr w:rsidR="00D82444" w:rsidRPr="00A71CAB" w:rsidTr="00CD22C8">
        <w:trPr>
          <w:trHeight w:val="255"/>
        </w:trPr>
        <w:tc>
          <w:tcPr>
            <w:tcW w:w="8273" w:type="dxa"/>
            <w:tcBorders>
              <w:top w:val="nil"/>
              <w:left w:val="nil"/>
              <w:bottom w:val="nil"/>
              <w:right w:val="nil"/>
            </w:tcBorders>
            <w:noWrap/>
            <w:vAlign w:val="bottom"/>
          </w:tcPr>
          <w:p w:rsidR="00D82444" w:rsidRDefault="00D82444" w:rsidP="008D5236">
            <w:pPr>
              <w:tabs>
                <w:tab w:val="left" w:pos="837"/>
              </w:tabs>
              <w:ind w:firstLineChars="300" w:firstLine="600"/>
              <w:rPr>
                <w:rFonts w:ascii="Arial" w:hAnsi="Arial" w:cs="Arial"/>
                <w:sz w:val="20"/>
                <w:szCs w:val="20"/>
              </w:rPr>
            </w:pPr>
            <w:r>
              <w:rPr>
                <w:rFonts w:ascii="Arial" w:hAnsi="Arial" w:cs="Arial"/>
                <w:sz w:val="20"/>
                <w:szCs w:val="20"/>
              </w:rPr>
              <w:t xml:space="preserve">   2.2.5.4 Compradores</w:t>
            </w:r>
          </w:p>
        </w:tc>
        <w:tc>
          <w:tcPr>
            <w:tcW w:w="550" w:type="dxa"/>
            <w:tcBorders>
              <w:top w:val="nil"/>
              <w:left w:val="nil"/>
              <w:bottom w:val="nil"/>
              <w:right w:val="nil"/>
            </w:tcBorders>
            <w:noWrap/>
            <w:vAlign w:val="bottom"/>
          </w:tcPr>
          <w:p w:rsidR="00D82444" w:rsidRPr="00A71CAB" w:rsidRDefault="00D82444" w:rsidP="00413C01">
            <w:pPr>
              <w:rPr>
                <w:rFonts w:ascii="Arial" w:hAnsi="Arial" w:cs="Arial"/>
                <w:sz w:val="20"/>
                <w:szCs w:val="20"/>
                <w:lang w:val="es-EC"/>
              </w:rPr>
            </w:pPr>
            <w:r>
              <w:rPr>
                <w:rFonts w:ascii="Arial" w:hAnsi="Arial" w:cs="Arial"/>
                <w:sz w:val="20"/>
                <w:szCs w:val="20"/>
                <w:lang w:val="es-EC"/>
              </w:rPr>
              <w:t>58</w:t>
            </w:r>
          </w:p>
        </w:tc>
      </w:tr>
      <w:tr w:rsidR="00D82444" w:rsidRPr="00A71CAB" w:rsidTr="00CD22C8">
        <w:trPr>
          <w:trHeight w:val="255"/>
        </w:trPr>
        <w:tc>
          <w:tcPr>
            <w:tcW w:w="8273" w:type="dxa"/>
            <w:tcBorders>
              <w:top w:val="nil"/>
              <w:left w:val="nil"/>
              <w:bottom w:val="nil"/>
              <w:right w:val="nil"/>
            </w:tcBorders>
            <w:noWrap/>
            <w:vAlign w:val="bottom"/>
          </w:tcPr>
          <w:p w:rsidR="00D82444" w:rsidRDefault="00D82444" w:rsidP="008D5236">
            <w:pPr>
              <w:tabs>
                <w:tab w:val="left" w:pos="837"/>
              </w:tabs>
              <w:ind w:firstLineChars="300" w:firstLine="600"/>
              <w:rPr>
                <w:rFonts w:ascii="Arial" w:hAnsi="Arial" w:cs="Arial"/>
                <w:sz w:val="20"/>
                <w:szCs w:val="20"/>
              </w:rPr>
            </w:pPr>
            <w:r>
              <w:rPr>
                <w:rFonts w:ascii="Arial" w:hAnsi="Arial" w:cs="Arial"/>
                <w:sz w:val="20"/>
                <w:szCs w:val="20"/>
              </w:rPr>
              <w:t xml:space="preserve">   2.2.5.5 Proveedores</w:t>
            </w:r>
          </w:p>
        </w:tc>
        <w:tc>
          <w:tcPr>
            <w:tcW w:w="550" w:type="dxa"/>
            <w:tcBorders>
              <w:top w:val="nil"/>
              <w:left w:val="nil"/>
              <w:bottom w:val="nil"/>
              <w:right w:val="nil"/>
            </w:tcBorders>
            <w:noWrap/>
            <w:vAlign w:val="bottom"/>
          </w:tcPr>
          <w:p w:rsidR="00D82444" w:rsidRPr="00A71CAB" w:rsidRDefault="00D82444" w:rsidP="00413C01">
            <w:pPr>
              <w:rPr>
                <w:rFonts w:ascii="Arial" w:hAnsi="Arial" w:cs="Arial"/>
                <w:sz w:val="20"/>
                <w:szCs w:val="20"/>
                <w:lang w:val="es-EC"/>
              </w:rPr>
            </w:pPr>
            <w:r>
              <w:rPr>
                <w:rFonts w:ascii="Arial" w:hAnsi="Arial" w:cs="Arial"/>
                <w:sz w:val="20"/>
                <w:szCs w:val="20"/>
                <w:lang w:val="es-EC"/>
              </w:rPr>
              <w:t>58</w:t>
            </w:r>
          </w:p>
        </w:tc>
      </w:tr>
      <w:tr w:rsidR="00D82444" w:rsidRPr="00A71CAB" w:rsidTr="00CD22C8">
        <w:trPr>
          <w:trHeight w:val="255"/>
        </w:trPr>
        <w:tc>
          <w:tcPr>
            <w:tcW w:w="8273" w:type="dxa"/>
            <w:tcBorders>
              <w:top w:val="nil"/>
              <w:left w:val="nil"/>
              <w:bottom w:val="nil"/>
              <w:right w:val="nil"/>
            </w:tcBorders>
            <w:noWrap/>
            <w:vAlign w:val="bottom"/>
          </w:tcPr>
          <w:p w:rsidR="00D82444" w:rsidRPr="00A71CAB" w:rsidRDefault="00D82444" w:rsidP="00413C01">
            <w:pPr>
              <w:rPr>
                <w:rFonts w:ascii="Arial" w:hAnsi="Arial" w:cs="Arial"/>
                <w:sz w:val="20"/>
                <w:szCs w:val="20"/>
                <w:lang w:val="es-EC"/>
              </w:rPr>
            </w:pPr>
            <w:r>
              <w:rPr>
                <w:rFonts w:ascii="Arial" w:hAnsi="Arial" w:cs="Arial"/>
                <w:sz w:val="20"/>
                <w:szCs w:val="20"/>
              </w:rPr>
              <w:t xml:space="preserve">           2.2.6 Marketing Mix………………………………………………………</w:t>
            </w:r>
          </w:p>
        </w:tc>
        <w:tc>
          <w:tcPr>
            <w:tcW w:w="550" w:type="dxa"/>
            <w:tcBorders>
              <w:top w:val="nil"/>
              <w:left w:val="nil"/>
              <w:bottom w:val="nil"/>
              <w:right w:val="nil"/>
            </w:tcBorders>
            <w:noWrap/>
            <w:vAlign w:val="bottom"/>
          </w:tcPr>
          <w:p w:rsidR="00D82444" w:rsidRPr="00A71CAB" w:rsidRDefault="00D82444" w:rsidP="00413C01">
            <w:pPr>
              <w:rPr>
                <w:rFonts w:ascii="Arial" w:hAnsi="Arial" w:cs="Arial"/>
                <w:sz w:val="20"/>
                <w:szCs w:val="20"/>
                <w:lang w:val="es-EC"/>
              </w:rPr>
            </w:pPr>
            <w:r>
              <w:rPr>
                <w:rFonts w:ascii="Arial" w:hAnsi="Arial" w:cs="Arial"/>
                <w:sz w:val="20"/>
                <w:szCs w:val="20"/>
                <w:lang w:val="es-EC"/>
              </w:rPr>
              <w:t>58</w:t>
            </w:r>
          </w:p>
        </w:tc>
      </w:tr>
      <w:tr w:rsidR="00D82444" w:rsidTr="00CD22C8">
        <w:trPr>
          <w:trHeight w:val="255"/>
        </w:trPr>
        <w:tc>
          <w:tcPr>
            <w:tcW w:w="8273" w:type="dxa"/>
            <w:tcBorders>
              <w:top w:val="nil"/>
              <w:left w:val="nil"/>
              <w:bottom w:val="nil"/>
              <w:right w:val="nil"/>
            </w:tcBorders>
            <w:noWrap/>
            <w:vAlign w:val="bottom"/>
          </w:tcPr>
          <w:p w:rsidR="00D82444" w:rsidRDefault="00D82444" w:rsidP="008D5236">
            <w:pPr>
              <w:ind w:firstLineChars="300" w:firstLine="600"/>
              <w:rPr>
                <w:rFonts w:ascii="Arial" w:hAnsi="Arial" w:cs="Arial"/>
                <w:sz w:val="20"/>
                <w:szCs w:val="20"/>
              </w:rPr>
            </w:pPr>
            <w:r>
              <w:rPr>
                <w:rFonts w:ascii="Arial" w:hAnsi="Arial" w:cs="Arial"/>
                <w:sz w:val="20"/>
                <w:szCs w:val="20"/>
              </w:rPr>
              <w:t xml:space="preserve">   2.2.6.1. Producto……………………………………………………………………..</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58</w:t>
            </w:r>
          </w:p>
        </w:tc>
      </w:tr>
      <w:tr w:rsidR="00D82444" w:rsidTr="00CD22C8">
        <w:trPr>
          <w:trHeight w:val="255"/>
        </w:trPr>
        <w:tc>
          <w:tcPr>
            <w:tcW w:w="8273" w:type="dxa"/>
            <w:tcBorders>
              <w:top w:val="nil"/>
              <w:left w:val="nil"/>
              <w:bottom w:val="nil"/>
              <w:right w:val="nil"/>
            </w:tcBorders>
            <w:noWrap/>
            <w:vAlign w:val="bottom"/>
          </w:tcPr>
          <w:p w:rsidR="00D82444" w:rsidRDefault="00D82444" w:rsidP="008D5236">
            <w:pPr>
              <w:ind w:firstLineChars="300" w:firstLine="600"/>
              <w:rPr>
                <w:rFonts w:ascii="Arial" w:hAnsi="Arial" w:cs="Arial"/>
                <w:sz w:val="20"/>
                <w:szCs w:val="20"/>
              </w:rPr>
            </w:pPr>
            <w:r>
              <w:rPr>
                <w:rFonts w:ascii="Arial" w:hAnsi="Arial" w:cs="Arial"/>
                <w:sz w:val="20"/>
                <w:szCs w:val="20"/>
              </w:rPr>
              <w:t xml:space="preserve">   2.2.6.2. Precio………………………………………………………………………</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59</w:t>
            </w:r>
          </w:p>
        </w:tc>
      </w:tr>
      <w:tr w:rsidR="00D82444" w:rsidTr="00CD22C8">
        <w:trPr>
          <w:trHeight w:val="255"/>
        </w:trPr>
        <w:tc>
          <w:tcPr>
            <w:tcW w:w="8273" w:type="dxa"/>
            <w:tcBorders>
              <w:top w:val="nil"/>
              <w:left w:val="nil"/>
              <w:bottom w:val="nil"/>
              <w:right w:val="nil"/>
            </w:tcBorders>
            <w:noWrap/>
            <w:vAlign w:val="bottom"/>
          </w:tcPr>
          <w:p w:rsidR="00D82444" w:rsidRDefault="00D82444" w:rsidP="008D5236">
            <w:pPr>
              <w:ind w:firstLineChars="300" w:firstLine="600"/>
              <w:rPr>
                <w:rFonts w:ascii="Arial" w:hAnsi="Arial" w:cs="Arial"/>
                <w:sz w:val="20"/>
                <w:szCs w:val="20"/>
              </w:rPr>
            </w:pPr>
            <w:r>
              <w:rPr>
                <w:rFonts w:ascii="Arial" w:hAnsi="Arial" w:cs="Arial"/>
                <w:sz w:val="20"/>
                <w:szCs w:val="20"/>
              </w:rPr>
              <w:t xml:space="preserve">   2.2.6.3. Distribución…………………………………………………………………..</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60</w:t>
            </w:r>
          </w:p>
        </w:tc>
      </w:tr>
      <w:tr w:rsidR="00D82444" w:rsidRPr="003D5846" w:rsidTr="00CD22C8">
        <w:trPr>
          <w:trHeight w:val="255"/>
        </w:trPr>
        <w:tc>
          <w:tcPr>
            <w:tcW w:w="8273" w:type="dxa"/>
            <w:tcBorders>
              <w:top w:val="nil"/>
              <w:left w:val="nil"/>
              <w:bottom w:val="nil"/>
              <w:right w:val="nil"/>
            </w:tcBorders>
            <w:noWrap/>
            <w:vAlign w:val="bottom"/>
          </w:tcPr>
          <w:p w:rsidR="00D82444" w:rsidRPr="003D5846" w:rsidRDefault="00D82444" w:rsidP="008D5236">
            <w:pPr>
              <w:ind w:firstLineChars="300" w:firstLine="600"/>
              <w:rPr>
                <w:rFonts w:ascii="Arial" w:hAnsi="Arial" w:cs="Arial"/>
                <w:sz w:val="20"/>
                <w:szCs w:val="20"/>
                <w:lang w:val="es-EC"/>
              </w:rPr>
            </w:pPr>
            <w:r>
              <w:rPr>
                <w:rFonts w:ascii="Arial" w:hAnsi="Arial" w:cs="Arial"/>
                <w:sz w:val="20"/>
                <w:szCs w:val="20"/>
              </w:rPr>
              <w:t xml:space="preserve">   2.2.6.4.Promoción……………………………………………………………………….</w:t>
            </w:r>
          </w:p>
        </w:tc>
        <w:tc>
          <w:tcPr>
            <w:tcW w:w="550" w:type="dxa"/>
            <w:tcBorders>
              <w:top w:val="nil"/>
              <w:left w:val="nil"/>
              <w:bottom w:val="nil"/>
              <w:right w:val="nil"/>
            </w:tcBorders>
            <w:noWrap/>
            <w:vAlign w:val="bottom"/>
          </w:tcPr>
          <w:p w:rsidR="00D82444" w:rsidRPr="003D5846" w:rsidRDefault="00D82444" w:rsidP="00413C01">
            <w:pPr>
              <w:rPr>
                <w:rFonts w:ascii="Arial" w:hAnsi="Arial" w:cs="Arial"/>
                <w:sz w:val="20"/>
                <w:szCs w:val="20"/>
                <w:lang w:val="es-EC"/>
              </w:rPr>
            </w:pPr>
            <w:r>
              <w:rPr>
                <w:rFonts w:ascii="Arial" w:hAnsi="Arial" w:cs="Arial"/>
                <w:sz w:val="20"/>
                <w:szCs w:val="20"/>
                <w:lang w:val="es-EC"/>
              </w:rPr>
              <w:t>63</w:t>
            </w:r>
          </w:p>
        </w:tc>
      </w:tr>
      <w:tr w:rsidR="00D82444" w:rsidTr="00CD22C8">
        <w:trPr>
          <w:trHeight w:val="255"/>
        </w:trPr>
        <w:tc>
          <w:tcPr>
            <w:tcW w:w="8273" w:type="dxa"/>
            <w:tcBorders>
              <w:top w:val="nil"/>
              <w:left w:val="nil"/>
              <w:bottom w:val="nil"/>
              <w:right w:val="nil"/>
            </w:tcBorders>
            <w:noWrap/>
            <w:vAlign w:val="bottom"/>
          </w:tcPr>
          <w:p w:rsidR="00D82444" w:rsidRPr="003D5846" w:rsidRDefault="00D82444" w:rsidP="00413C01">
            <w:pPr>
              <w:rPr>
                <w:rFonts w:ascii="Arial" w:hAnsi="Arial" w:cs="Arial"/>
                <w:bCs/>
                <w:sz w:val="20"/>
                <w:szCs w:val="20"/>
              </w:rPr>
            </w:pPr>
            <w:r>
              <w:rPr>
                <w:rFonts w:ascii="Arial" w:hAnsi="Arial" w:cs="Arial"/>
                <w:bCs/>
                <w:sz w:val="20"/>
                <w:szCs w:val="20"/>
              </w:rPr>
              <w:t xml:space="preserve">2.3 </w:t>
            </w:r>
            <w:r w:rsidRPr="003D5846">
              <w:rPr>
                <w:rFonts w:ascii="Arial" w:hAnsi="Arial" w:cs="Arial"/>
                <w:bCs/>
                <w:sz w:val="20"/>
                <w:szCs w:val="20"/>
              </w:rPr>
              <w:t>Estudio Técnico</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65</w:t>
            </w:r>
          </w:p>
        </w:tc>
      </w:tr>
      <w:tr w:rsidR="00D82444" w:rsidRPr="000B3A4F" w:rsidTr="00CD22C8">
        <w:trPr>
          <w:trHeight w:val="255"/>
        </w:trPr>
        <w:tc>
          <w:tcPr>
            <w:tcW w:w="8273" w:type="dxa"/>
            <w:tcBorders>
              <w:top w:val="nil"/>
              <w:left w:val="nil"/>
              <w:bottom w:val="nil"/>
              <w:right w:val="nil"/>
            </w:tcBorders>
            <w:noWrap/>
            <w:vAlign w:val="bottom"/>
          </w:tcPr>
          <w:p w:rsidR="00D82444" w:rsidRPr="000B3A4F" w:rsidRDefault="00D82444" w:rsidP="008D5236">
            <w:pPr>
              <w:ind w:firstLineChars="300" w:firstLine="600"/>
              <w:rPr>
                <w:rFonts w:ascii="Arial" w:hAnsi="Arial" w:cs="Arial"/>
                <w:sz w:val="20"/>
                <w:szCs w:val="20"/>
                <w:lang w:val="es-EC"/>
              </w:rPr>
            </w:pPr>
            <w:r>
              <w:rPr>
                <w:rFonts w:ascii="Arial" w:hAnsi="Arial" w:cs="Arial"/>
                <w:sz w:val="20"/>
                <w:szCs w:val="20"/>
              </w:rPr>
              <w:t>2.3.1 Definición y especificaciones del Biodiesel…………………………………….</w:t>
            </w:r>
          </w:p>
        </w:tc>
        <w:tc>
          <w:tcPr>
            <w:tcW w:w="550" w:type="dxa"/>
            <w:tcBorders>
              <w:top w:val="nil"/>
              <w:left w:val="nil"/>
              <w:bottom w:val="nil"/>
              <w:right w:val="nil"/>
            </w:tcBorders>
            <w:noWrap/>
            <w:vAlign w:val="bottom"/>
          </w:tcPr>
          <w:p w:rsidR="00D82444" w:rsidRPr="000B3A4F" w:rsidRDefault="00D82444" w:rsidP="00413C01">
            <w:pPr>
              <w:rPr>
                <w:rFonts w:ascii="Arial" w:hAnsi="Arial" w:cs="Arial"/>
                <w:sz w:val="20"/>
                <w:szCs w:val="20"/>
                <w:lang w:val="es-EC"/>
              </w:rPr>
            </w:pPr>
            <w:r>
              <w:rPr>
                <w:rFonts w:ascii="Arial" w:hAnsi="Arial" w:cs="Arial"/>
                <w:sz w:val="20"/>
                <w:szCs w:val="20"/>
                <w:lang w:val="es-EC"/>
              </w:rPr>
              <w:t>65</w:t>
            </w:r>
          </w:p>
        </w:tc>
      </w:tr>
      <w:tr w:rsidR="00D82444" w:rsidRPr="000B3A4F" w:rsidTr="00CD22C8">
        <w:trPr>
          <w:trHeight w:val="255"/>
        </w:trPr>
        <w:tc>
          <w:tcPr>
            <w:tcW w:w="8273" w:type="dxa"/>
            <w:tcBorders>
              <w:top w:val="nil"/>
              <w:left w:val="nil"/>
              <w:bottom w:val="nil"/>
              <w:right w:val="nil"/>
            </w:tcBorders>
            <w:noWrap/>
            <w:vAlign w:val="bottom"/>
          </w:tcPr>
          <w:p w:rsidR="00D82444" w:rsidRDefault="00D82444" w:rsidP="008D5236">
            <w:pPr>
              <w:ind w:firstLineChars="300" w:firstLine="600"/>
              <w:rPr>
                <w:rFonts w:ascii="Arial" w:hAnsi="Arial" w:cs="Arial"/>
                <w:sz w:val="20"/>
                <w:szCs w:val="20"/>
              </w:rPr>
            </w:pPr>
            <w:r>
              <w:rPr>
                <w:rFonts w:ascii="Arial" w:hAnsi="Arial" w:cs="Arial"/>
                <w:sz w:val="20"/>
                <w:szCs w:val="20"/>
              </w:rPr>
              <w:t>2.3.2 Propiedades del Biodiesel</w:t>
            </w:r>
          </w:p>
          <w:p w:rsidR="00D82444" w:rsidRDefault="00D82444" w:rsidP="008D5236">
            <w:pPr>
              <w:ind w:firstLineChars="300" w:firstLine="600"/>
              <w:rPr>
                <w:rFonts w:ascii="Arial" w:hAnsi="Arial" w:cs="Arial"/>
                <w:sz w:val="20"/>
                <w:szCs w:val="20"/>
              </w:rPr>
            </w:pPr>
            <w:r>
              <w:rPr>
                <w:rFonts w:ascii="Arial" w:hAnsi="Arial" w:cs="Arial"/>
                <w:sz w:val="20"/>
                <w:szCs w:val="20"/>
              </w:rPr>
              <w:lastRenderedPageBreak/>
              <w:t>2.3.3 Producción General del Biodiesel…………………………………………………..</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lastRenderedPageBreak/>
              <w:t>70</w:t>
            </w:r>
          </w:p>
          <w:p w:rsidR="00D82444" w:rsidRPr="000B3A4F" w:rsidRDefault="00D82444" w:rsidP="00413C01">
            <w:pPr>
              <w:rPr>
                <w:rFonts w:ascii="Arial" w:hAnsi="Arial" w:cs="Arial"/>
                <w:sz w:val="20"/>
                <w:szCs w:val="20"/>
                <w:lang w:val="es-EC"/>
              </w:rPr>
            </w:pPr>
            <w:r>
              <w:rPr>
                <w:rFonts w:ascii="Arial" w:hAnsi="Arial" w:cs="Arial"/>
                <w:sz w:val="20"/>
                <w:szCs w:val="20"/>
                <w:lang w:val="es-EC"/>
              </w:rPr>
              <w:lastRenderedPageBreak/>
              <w:t>79</w:t>
            </w:r>
          </w:p>
        </w:tc>
      </w:tr>
      <w:tr w:rsidR="00D82444" w:rsidRPr="000B3A4F" w:rsidTr="00CD22C8">
        <w:trPr>
          <w:trHeight w:val="255"/>
        </w:trPr>
        <w:tc>
          <w:tcPr>
            <w:tcW w:w="8273" w:type="dxa"/>
            <w:tcBorders>
              <w:top w:val="nil"/>
              <w:left w:val="nil"/>
              <w:bottom w:val="nil"/>
              <w:right w:val="nil"/>
            </w:tcBorders>
            <w:noWrap/>
            <w:vAlign w:val="bottom"/>
          </w:tcPr>
          <w:p w:rsidR="00D82444" w:rsidRPr="00544971" w:rsidRDefault="00D82444" w:rsidP="008D5236">
            <w:pPr>
              <w:ind w:firstLineChars="300" w:firstLine="600"/>
              <w:rPr>
                <w:rFonts w:ascii="Arial" w:hAnsi="Arial" w:cs="Arial"/>
                <w:sz w:val="20"/>
                <w:szCs w:val="20"/>
                <w:lang w:val="es-ES_tradnl"/>
              </w:rPr>
            </w:pPr>
            <w:r>
              <w:rPr>
                <w:rFonts w:ascii="Arial" w:hAnsi="Arial" w:cs="Arial"/>
                <w:sz w:val="20"/>
                <w:szCs w:val="20"/>
                <w:lang w:val="es-ES_tradnl"/>
              </w:rPr>
              <w:lastRenderedPageBreak/>
              <w:t xml:space="preserve">   2.3.3.1 Localización Óptima de </w:t>
            </w:r>
            <w:smartTag w:uri="urn:schemas-microsoft-com:office:smarttags" w:element="PersonName">
              <w:smartTagPr>
                <w:attr w:name="ProductID" w:val="la Planta"/>
              </w:smartTagPr>
              <w:r>
                <w:rPr>
                  <w:rFonts w:ascii="Arial" w:hAnsi="Arial" w:cs="Arial"/>
                  <w:sz w:val="20"/>
                  <w:szCs w:val="20"/>
                  <w:lang w:val="es-ES_tradnl"/>
                </w:rPr>
                <w:t>la Planta</w:t>
              </w:r>
            </w:smartTag>
            <w:r w:rsidRPr="00544971">
              <w:rPr>
                <w:rFonts w:ascii="Arial" w:hAnsi="Arial" w:cs="Arial"/>
                <w:sz w:val="20"/>
                <w:szCs w:val="20"/>
                <w:lang w:val="es-ES_tradnl"/>
              </w:rPr>
              <w:t>………………………………………</w:t>
            </w:r>
          </w:p>
        </w:tc>
        <w:tc>
          <w:tcPr>
            <w:tcW w:w="550" w:type="dxa"/>
            <w:tcBorders>
              <w:top w:val="nil"/>
              <w:left w:val="nil"/>
              <w:bottom w:val="nil"/>
              <w:right w:val="nil"/>
            </w:tcBorders>
            <w:noWrap/>
            <w:vAlign w:val="bottom"/>
          </w:tcPr>
          <w:p w:rsidR="00D82444" w:rsidRPr="000B3A4F" w:rsidRDefault="00D82444" w:rsidP="00413C01">
            <w:pPr>
              <w:rPr>
                <w:rFonts w:ascii="Arial" w:hAnsi="Arial" w:cs="Arial"/>
                <w:sz w:val="20"/>
                <w:szCs w:val="20"/>
                <w:lang w:val="es-EC"/>
              </w:rPr>
            </w:pPr>
            <w:r>
              <w:rPr>
                <w:rFonts w:ascii="Arial" w:hAnsi="Arial" w:cs="Arial"/>
                <w:sz w:val="20"/>
                <w:szCs w:val="20"/>
                <w:lang w:val="es-EC"/>
              </w:rPr>
              <w:t>84</w:t>
            </w:r>
          </w:p>
        </w:tc>
      </w:tr>
      <w:tr w:rsidR="00D82444" w:rsidRPr="000B3A4F" w:rsidTr="00CD22C8">
        <w:trPr>
          <w:trHeight w:val="255"/>
        </w:trPr>
        <w:tc>
          <w:tcPr>
            <w:tcW w:w="8273" w:type="dxa"/>
            <w:tcBorders>
              <w:top w:val="nil"/>
              <w:left w:val="nil"/>
              <w:bottom w:val="nil"/>
              <w:right w:val="nil"/>
            </w:tcBorders>
            <w:noWrap/>
            <w:vAlign w:val="bottom"/>
          </w:tcPr>
          <w:p w:rsidR="00D82444" w:rsidRPr="000B3A4F" w:rsidRDefault="00D82444" w:rsidP="008D5236">
            <w:pPr>
              <w:ind w:firstLineChars="300" w:firstLine="600"/>
              <w:rPr>
                <w:rFonts w:ascii="Arial" w:hAnsi="Arial" w:cs="Arial"/>
                <w:sz w:val="20"/>
                <w:szCs w:val="20"/>
                <w:lang w:val="es-EC"/>
              </w:rPr>
            </w:pPr>
            <w:r>
              <w:rPr>
                <w:rFonts w:ascii="Arial" w:hAnsi="Arial" w:cs="Arial"/>
                <w:sz w:val="20"/>
                <w:szCs w:val="20"/>
                <w:lang w:val="es-EC"/>
              </w:rPr>
              <w:t xml:space="preserve">   2.3.3.2 Fabricación Industrial del Biodiesel</w:t>
            </w:r>
            <w:r w:rsidRPr="000B3A4F">
              <w:rPr>
                <w:rFonts w:ascii="Arial" w:hAnsi="Arial" w:cs="Arial"/>
                <w:sz w:val="20"/>
                <w:szCs w:val="20"/>
                <w:lang w:val="es-EC"/>
              </w:rPr>
              <w:t>………………………………………</w:t>
            </w:r>
          </w:p>
        </w:tc>
        <w:tc>
          <w:tcPr>
            <w:tcW w:w="550" w:type="dxa"/>
            <w:tcBorders>
              <w:top w:val="nil"/>
              <w:left w:val="nil"/>
              <w:bottom w:val="nil"/>
              <w:right w:val="nil"/>
            </w:tcBorders>
            <w:noWrap/>
            <w:vAlign w:val="bottom"/>
          </w:tcPr>
          <w:p w:rsidR="00D82444" w:rsidRPr="000B3A4F" w:rsidRDefault="00D82444" w:rsidP="00413C01">
            <w:pPr>
              <w:rPr>
                <w:rFonts w:ascii="Arial" w:hAnsi="Arial" w:cs="Arial"/>
                <w:sz w:val="20"/>
                <w:szCs w:val="20"/>
                <w:lang w:val="es-EC"/>
              </w:rPr>
            </w:pPr>
            <w:r>
              <w:rPr>
                <w:rFonts w:ascii="Arial" w:hAnsi="Arial" w:cs="Arial"/>
                <w:sz w:val="20"/>
                <w:szCs w:val="20"/>
                <w:lang w:val="es-EC"/>
              </w:rPr>
              <w:t>87</w:t>
            </w:r>
          </w:p>
        </w:tc>
      </w:tr>
      <w:tr w:rsidR="00D82444" w:rsidRPr="000B3A4F" w:rsidTr="00CD22C8">
        <w:trPr>
          <w:trHeight w:val="255"/>
        </w:trPr>
        <w:tc>
          <w:tcPr>
            <w:tcW w:w="8273" w:type="dxa"/>
            <w:tcBorders>
              <w:top w:val="nil"/>
              <w:left w:val="nil"/>
              <w:bottom w:val="nil"/>
              <w:right w:val="nil"/>
            </w:tcBorders>
            <w:noWrap/>
            <w:vAlign w:val="bottom"/>
          </w:tcPr>
          <w:p w:rsidR="00D82444" w:rsidRPr="000B3A4F" w:rsidRDefault="00D82444" w:rsidP="008D5236">
            <w:pPr>
              <w:ind w:firstLineChars="300" w:firstLine="600"/>
              <w:rPr>
                <w:rFonts w:ascii="Arial" w:hAnsi="Arial" w:cs="Arial"/>
                <w:sz w:val="20"/>
                <w:szCs w:val="20"/>
                <w:lang w:val="es-EC"/>
              </w:rPr>
            </w:pPr>
            <w:r>
              <w:rPr>
                <w:rFonts w:ascii="Arial" w:hAnsi="Arial" w:cs="Arial"/>
                <w:sz w:val="20"/>
                <w:szCs w:val="20"/>
              </w:rPr>
              <w:t>2.3.4 Producción del Biodiesel a partir del aceite crudo de Palma…………………..</w:t>
            </w:r>
          </w:p>
        </w:tc>
        <w:tc>
          <w:tcPr>
            <w:tcW w:w="550" w:type="dxa"/>
            <w:tcBorders>
              <w:top w:val="nil"/>
              <w:left w:val="nil"/>
              <w:bottom w:val="nil"/>
              <w:right w:val="nil"/>
            </w:tcBorders>
            <w:noWrap/>
            <w:vAlign w:val="bottom"/>
          </w:tcPr>
          <w:p w:rsidR="00D82444" w:rsidRPr="000B3A4F" w:rsidRDefault="00D82444" w:rsidP="00413C01">
            <w:pPr>
              <w:rPr>
                <w:rFonts w:ascii="Arial" w:hAnsi="Arial" w:cs="Arial"/>
                <w:sz w:val="20"/>
                <w:szCs w:val="20"/>
                <w:lang w:val="es-EC"/>
              </w:rPr>
            </w:pPr>
            <w:r>
              <w:rPr>
                <w:rFonts w:ascii="Arial" w:hAnsi="Arial" w:cs="Arial"/>
                <w:sz w:val="20"/>
                <w:szCs w:val="20"/>
                <w:lang w:val="es-EC"/>
              </w:rPr>
              <w:t>96</w:t>
            </w:r>
          </w:p>
        </w:tc>
      </w:tr>
      <w:tr w:rsidR="00D82444" w:rsidRPr="000B3A4F" w:rsidTr="00CD22C8">
        <w:trPr>
          <w:trHeight w:val="255"/>
        </w:trPr>
        <w:tc>
          <w:tcPr>
            <w:tcW w:w="8273" w:type="dxa"/>
            <w:tcBorders>
              <w:top w:val="nil"/>
              <w:left w:val="nil"/>
              <w:bottom w:val="nil"/>
              <w:right w:val="nil"/>
            </w:tcBorders>
            <w:noWrap/>
            <w:vAlign w:val="bottom"/>
          </w:tcPr>
          <w:p w:rsidR="00D82444" w:rsidRPr="000B3A4F" w:rsidRDefault="00D82444" w:rsidP="008D5236">
            <w:pPr>
              <w:ind w:firstLineChars="300" w:firstLine="600"/>
              <w:rPr>
                <w:rFonts w:ascii="Arial" w:hAnsi="Arial" w:cs="Arial"/>
                <w:sz w:val="20"/>
                <w:szCs w:val="20"/>
                <w:lang w:val="es-EC"/>
              </w:rPr>
            </w:pPr>
            <w:r>
              <w:rPr>
                <w:rFonts w:ascii="Arial" w:hAnsi="Arial" w:cs="Arial"/>
                <w:sz w:val="20"/>
                <w:szCs w:val="20"/>
              </w:rPr>
              <w:t xml:space="preserve">   2.3.4.1.Definición de </w:t>
            </w:r>
            <w:smartTag w:uri="urn:schemas-microsoft-com:office:smarttags" w:element="PersonName">
              <w:smartTagPr>
                <w:attr w:name="ProductID" w:val="la Capacidad Instalada"/>
              </w:smartTagPr>
              <w:r>
                <w:rPr>
                  <w:rFonts w:ascii="Arial" w:hAnsi="Arial" w:cs="Arial"/>
                  <w:sz w:val="20"/>
                  <w:szCs w:val="20"/>
                </w:rPr>
                <w:t>la Capacidad Instalada</w:t>
              </w:r>
            </w:smartTag>
            <w:r>
              <w:rPr>
                <w:rFonts w:ascii="Arial" w:hAnsi="Arial" w:cs="Arial"/>
                <w:sz w:val="20"/>
                <w:szCs w:val="20"/>
              </w:rPr>
              <w:t xml:space="preserve"> Óptima………</w:t>
            </w:r>
          </w:p>
        </w:tc>
        <w:tc>
          <w:tcPr>
            <w:tcW w:w="550" w:type="dxa"/>
            <w:tcBorders>
              <w:top w:val="nil"/>
              <w:left w:val="nil"/>
              <w:bottom w:val="nil"/>
              <w:right w:val="nil"/>
            </w:tcBorders>
            <w:noWrap/>
            <w:vAlign w:val="bottom"/>
          </w:tcPr>
          <w:p w:rsidR="00D82444" w:rsidRPr="000B3A4F" w:rsidRDefault="00D82444" w:rsidP="00413C01">
            <w:pPr>
              <w:rPr>
                <w:rFonts w:ascii="Arial" w:hAnsi="Arial" w:cs="Arial"/>
                <w:sz w:val="20"/>
                <w:szCs w:val="20"/>
                <w:lang w:val="es-EC"/>
              </w:rPr>
            </w:pPr>
            <w:r>
              <w:rPr>
                <w:rFonts w:ascii="Arial" w:hAnsi="Arial" w:cs="Arial"/>
                <w:sz w:val="20"/>
                <w:szCs w:val="20"/>
                <w:lang w:val="es-EC"/>
              </w:rPr>
              <w:t>97</w:t>
            </w:r>
          </w:p>
        </w:tc>
      </w:tr>
      <w:tr w:rsidR="00D82444" w:rsidRPr="000B3A4F" w:rsidTr="00CD22C8">
        <w:trPr>
          <w:trHeight w:val="255"/>
        </w:trPr>
        <w:tc>
          <w:tcPr>
            <w:tcW w:w="8273" w:type="dxa"/>
            <w:tcBorders>
              <w:top w:val="nil"/>
              <w:left w:val="nil"/>
              <w:bottom w:val="nil"/>
              <w:right w:val="nil"/>
            </w:tcBorders>
            <w:noWrap/>
            <w:vAlign w:val="bottom"/>
          </w:tcPr>
          <w:p w:rsidR="00D82444" w:rsidRPr="000B3A4F" w:rsidRDefault="00D82444" w:rsidP="008D5236">
            <w:pPr>
              <w:ind w:firstLineChars="300" w:firstLine="600"/>
              <w:rPr>
                <w:rFonts w:ascii="Arial" w:hAnsi="Arial" w:cs="Arial"/>
                <w:sz w:val="20"/>
                <w:szCs w:val="20"/>
                <w:lang w:val="es-EC"/>
              </w:rPr>
            </w:pPr>
            <w:r>
              <w:rPr>
                <w:rFonts w:ascii="Arial" w:hAnsi="Arial" w:cs="Arial"/>
                <w:sz w:val="20"/>
                <w:szCs w:val="20"/>
              </w:rPr>
              <w:t xml:space="preserve">   2.3.4.2.Producción y Aspectos Económicos…………………………</w:t>
            </w:r>
          </w:p>
        </w:tc>
        <w:tc>
          <w:tcPr>
            <w:tcW w:w="550" w:type="dxa"/>
            <w:tcBorders>
              <w:top w:val="nil"/>
              <w:left w:val="nil"/>
              <w:bottom w:val="nil"/>
              <w:right w:val="nil"/>
            </w:tcBorders>
            <w:noWrap/>
            <w:vAlign w:val="bottom"/>
          </w:tcPr>
          <w:p w:rsidR="00D82444" w:rsidRPr="000B3A4F" w:rsidRDefault="00D82444" w:rsidP="00413C01">
            <w:pPr>
              <w:rPr>
                <w:rFonts w:ascii="Arial" w:hAnsi="Arial" w:cs="Arial"/>
                <w:sz w:val="20"/>
                <w:szCs w:val="20"/>
                <w:lang w:val="es-EC"/>
              </w:rPr>
            </w:pPr>
            <w:r>
              <w:rPr>
                <w:rFonts w:ascii="Arial" w:hAnsi="Arial" w:cs="Arial"/>
                <w:sz w:val="20"/>
                <w:szCs w:val="20"/>
                <w:lang w:val="es-EC"/>
              </w:rPr>
              <w:t>99</w:t>
            </w:r>
          </w:p>
        </w:tc>
      </w:tr>
      <w:tr w:rsidR="00D82444" w:rsidRPr="000B3A4F" w:rsidTr="00CD22C8">
        <w:trPr>
          <w:trHeight w:val="255"/>
        </w:trPr>
        <w:tc>
          <w:tcPr>
            <w:tcW w:w="8273" w:type="dxa"/>
            <w:tcBorders>
              <w:top w:val="nil"/>
              <w:left w:val="nil"/>
              <w:bottom w:val="nil"/>
              <w:right w:val="nil"/>
            </w:tcBorders>
            <w:noWrap/>
            <w:vAlign w:val="bottom"/>
          </w:tcPr>
          <w:p w:rsidR="00D82444" w:rsidRPr="00544971" w:rsidRDefault="00D82444" w:rsidP="00413C01">
            <w:pPr>
              <w:rPr>
                <w:rFonts w:ascii="Arial" w:hAnsi="Arial" w:cs="Arial"/>
                <w:sz w:val="20"/>
                <w:szCs w:val="20"/>
                <w:lang w:val="es-ES_tradnl"/>
              </w:rPr>
            </w:pPr>
            <w:r>
              <w:rPr>
                <w:rFonts w:ascii="Arial" w:hAnsi="Arial" w:cs="Arial"/>
                <w:sz w:val="20"/>
                <w:szCs w:val="20"/>
              </w:rPr>
              <w:t xml:space="preserve">              2.3.4.3.Estimación de Módulo Factible………..</w:t>
            </w:r>
          </w:p>
        </w:tc>
        <w:tc>
          <w:tcPr>
            <w:tcW w:w="550" w:type="dxa"/>
            <w:tcBorders>
              <w:top w:val="nil"/>
              <w:left w:val="nil"/>
              <w:bottom w:val="nil"/>
              <w:right w:val="nil"/>
            </w:tcBorders>
            <w:noWrap/>
            <w:vAlign w:val="bottom"/>
          </w:tcPr>
          <w:p w:rsidR="00D82444" w:rsidRPr="000B3A4F" w:rsidRDefault="00D82444" w:rsidP="00413C01">
            <w:pPr>
              <w:rPr>
                <w:rFonts w:ascii="Arial" w:hAnsi="Arial" w:cs="Arial"/>
                <w:sz w:val="20"/>
                <w:szCs w:val="20"/>
                <w:lang w:val="es-EC"/>
              </w:rPr>
            </w:pPr>
            <w:r>
              <w:rPr>
                <w:rFonts w:ascii="Arial" w:hAnsi="Arial" w:cs="Arial"/>
                <w:sz w:val="20"/>
                <w:szCs w:val="20"/>
                <w:lang w:val="es-EC"/>
              </w:rPr>
              <w:t>100</w:t>
            </w:r>
          </w:p>
        </w:tc>
      </w:tr>
      <w:tr w:rsidR="00D82444" w:rsidRPr="0068335B" w:rsidTr="00CD22C8">
        <w:trPr>
          <w:trHeight w:val="255"/>
        </w:trPr>
        <w:tc>
          <w:tcPr>
            <w:tcW w:w="8273" w:type="dxa"/>
            <w:tcBorders>
              <w:top w:val="nil"/>
              <w:left w:val="nil"/>
              <w:bottom w:val="nil"/>
              <w:right w:val="nil"/>
            </w:tcBorders>
            <w:noWrap/>
            <w:vAlign w:val="bottom"/>
          </w:tcPr>
          <w:p w:rsidR="00D82444" w:rsidRPr="0068335B" w:rsidRDefault="00D82444" w:rsidP="008D5236">
            <w:pPr>
              <w:ind w:firstLineChars="300" w:firstLine="600"/>
              <w:rPr>
                <w:rFonts w:ascii="Arial" w:hAnsi="Arial" w:cs="Arial"/>
                <w:sz w:val="20"/>
                <w:szCs w:val="20"/>
                <w:lang w:val="es-EC"/>
              </w:rPr>
            </w:pPr>
            <w:r>
              <w:rPr>
                <w:rFonts w:ascii="Arial" w:hAnsi="Arial" w:cs="Arial"/>
                <w:sz w:val="20"/>
                <w:szCs w:val="20"/>
              </w:rPr>
              <w:t>2.3.5 Marco Legal de Biocombustibles……………</w:t>
            </w:r>
          </w:p>
        </w:tc>
        <w:tc>
          <w:tcPr>
            <w:tcW w:w="550" w:type="dxa"/>
            <w:tcBorders>
              <w:top w:val="nil"/>
              <w:left w:val="nil"/>
              <w:bottom w:val="nil"/>
              <w:right w:val="nil"/>
            </w:tcBorders>
            <w:noWrap/>
            <w:vAlign w:val="bottom"/>
          </w:tcPr>
          <w:p w:rsidR="00D82444" w:rsidRPr="0068335B" w:rsidRDefault="00D82444" w:rsidP="00413C01">
            <w:pPr>
              <w:rPr>
                <w:rFonts w:ascii="Arial" w:hAnsi="Arial" w:cs="Arial"/>
                <w:sz w:val="20"/>
                <w:szCs w:val="20"/>
                <w:lang w:val="es-EC"/>
              </w:rPr>
            </w:pPr>
            <w:r>
              <w:rPr>
                <w:rFonts w:ascii="Arial" w:hAnsi="Arial" w:cs="Arial"/>
                <w:sz w:val="20"/>
                <w:szCs w:val="20"/>
                <w:lang w:val="es-EC"/>
              </w:rPr>
              <w:t>103</w:t>
            </w:r>
          </w:p>
        </w:tc>
      </w:tr>
      <w:tr w:rsidR="00D82444" w:rsidRPr="0068335B" w:rsidTr="00CD22C8">
        <w:trPr>
          <w:trHeight w:val="255"/>
        </w:trPr>
        <w:tc>
          <w:tcPr>
            <w:tcW w:w="8273" w:type="dxa"/>
            <w:tcBorders>
              <w:top w:val="nil"/>
              <w:left w:val="nil"/>
              <w:bottom w:val="nil"/>
              <w:right w:val="nil"/>
            </w:tcBorders>
            <w:noWrap/>
            <w:vAlign w:val="bottom"/>
          </w:tcPr>
          <w:p w:rsidR="00D82444" w:rsidRPr="0068335B" w:rsidRDefault="00D82444" w:rsidP="00413C01">
            <w:pPr>
              <w:rPr>
                <w:rFonts w:ascii="Arial" w:hAnsi="Arial" w:cs="Arial"/>
                <w:b/>
                <w:bCs/>
                <w:sz w:val="20"/>
                <w:szCs w:val="20"/>
                <w:lang w:val="es-EC"/>
              </w:rPr>
            </w:pPr>
            <w:r>
              <w:rPr>
                <w:rFonts w:ascii="Arial" w:hAnsi="Arial" w:cs="Arial"/>
                <w:b/>
                <w:bCs/>
                <w:sz w:val="20"/>
                <w:szCs w:val="20"/>
              </w:rPr>
              <w:t>Capítulo 3: Estudio Financiero</w:t>
            </w:r>
          </w:p>
        </w:tc>
        <w:tc>
          <w:tcPr>
            <w:tcW w:w="550" w:type="dxa"/>
            <w:tcBorders>
              <w:top w:val="nil"/>
              <w:left w:val="nil"/>
              <w:bottom w:val="nil"/>
              <w:right w:val="nil"/>
            </w:tcBorders>
            <w:noWrap/>
            <w:vAlign w:val="bottom"/>
          </w:tcPr>
          <w:p w:rsidR="00D82444" w:rsidRPr="0068335B" w:rsidRDefault="00D82444" w:rsidP="00413C01">
            <w:pPr>
              <w:rPr>
                <w:rFonts w:ascii="Arial" w:hAnsi="Arial" w:cs="Arial"/>
                <w:sz w:val="20"/>
                <w:szCs w:val="20"/>
                <w:lang w:val="es-EC"/>
              </w:rPr>
            </w:pPr>
            <w:r>
              <w:rPr>
                <w:rFonts w:ascii="Arial" w:hAnsi="Arial" w:cs="Arial"/>
                <w:sz w:val="20"/>
                <w:szCs w:val="20"/>
                <w:lang w:val="es-EC"/>
              </w:rPr>
              <w:t>104</w:t>
            </w:r>
          </w:p>
        </w:tc>
      </w:tr>
      <w:tr w:rsidR="00D82444" w:rsidRPr="00E35D0B" w:rsidTr="00CD22C8">
        <w:trPr>
          <w:trHeight w:val="255"/>
        </w:trPr>
        <w:tc>
          <w:tcPr>
            <w:tcW w:w="8273"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3.1. Inversiones</w:t>
            </w:r>
            <w:r w:rsidRPr="0068335B">
              <w:rPr>
                <w:rFonts w:ascii="Arial" w:hAnsi="Arial" w:cs="Arial"/>
                <w:sz w:val="20"/>
                <w:szCs w:val="20"/>
                <w:lang w:val="es-EC"/>
              </w:rPr>
              <w:t>………………………………</w:t>
            </w:r>
            <w:r w:rsidRPr="00E35D0B">
              <w:rPr>
                <w:rFonts w:ascii="Arial" w:hAnsi="Arial" w:cs="Arial"/>
                <w:sz w:val="20"/>
                <w:szCs w:val="20"/>
                <w:lang w:val="es-EC"/>
              </w:rPr>
              <w:t>…………………………………………………</w:t>
            </w:r>
            <w:r>
              <w:rPr>
                <w:rFonts w:ascii="Arial" w:hAnsi="Arial" w:cs="Arial"/>
                <w:sz w:val="20"/>
                <w:szCs w:val="20"/>
                <w:lang w:val="es-EC"/>
              </w:rPr>
              <w:t>.</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104</w:t>
            </w:r>
          </w:p>
        </w:tc>
      </w:tr>
      <w:tr w:rsidR="00D82444" w:rsidRPr="00E35D0B" w:rsidTr="00CD22C8">
        <w:trPr>
          <w:trHeight w:val="255"/>
        </w:trPr>
        <w:tc>
          <w:tcPr>
            <w:tcW w:w="8273"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 xml:space="preserve">           3.1.1 Activos Fijos</w:t>
            </w:r>
            <w:r w:rsidRPr="00E35D0B">
              <w:rPr>
                <w:rFonts w:ascii="Arial" w:hAnsi="Arial" w:cs="Arial"/>
                <w:sz w:val="20"/>
                <w:szCs w:val="20"/>
                <w:lang w:val="es-EC"/>
              </w:rPr>
              <w:t>………</w:t>
            </w:r>
            <w:r>
              <w:rPr>
                <w:rFonts w:ascii="Arial" w:hAnsi="Arial" w:cs="Arial"/>
                <w:sz w:val="20"/>
                <w:szCs w:val="20"/>
                <w:lang w:val="es-EC"/>
              </w:rPr>
              <w:t>………………………………………………………………..</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104</w:t>
            </w:r>
          </w:p>
        </w:tc>
      </w:tr>
      <w:tr w:rsidR="00D82444" w:rsidRPr="00E35D0B" w:rsidTr="00CD22C8">
        <w:trPr>
          <w:trHeight w:val="255"/>
        </w:trPr>
        <w:tc>
          <w:tcPr>
            <w:tcW w:w="8273"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 xml:space="preserve">           3.1.2 Activos Diferidos</w:t>
            </w:r>
            <w:r w:rsidRPr="00E35D0B">
              <w:rPr>
                <w:rFonts w:ascii="Arial" w:hAnsi="Arial" w:cs="Arial"/>
                <w:sz w:val="20"/>
                <w:szCs w:val="20"/>
                <w:lang w:val="es-EC"/>
              </w:rPr>
              <w:t>……………………………………</w:t>
            </w:r>
            <w:r>
              <w:rPr>
                <w:rFonts w:ascii="Arial" w:hAnsi="Arial" w:cs="Arial"/>
                <w:sz w:val="20"/>
                <w:szCs w:val="20"/>
                <w:lang w:val="es-EC"/>
              </w:rPr>
              <w:t>………………………………</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110</w:t>
            </w: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lang w:val="es-EC"/>
              </w:rPr>
              <w:t xml:space="preserve">           3.1.3</w:t>
            </w:r>
            <w:r>
              <w:rPr>
                <w:rFonts w:ascii="Arial" w:hAnsi="Arial" w:cs="Arial"/>
                <w:sz w:val="20"/>
                <w:szCs w:val="20"/>
              </w:rPr>
              <w:t xml:space="preserve"> Capital de Trabajo………………………………………………………………….</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110</w:t>
            </w:r>
          </w:p>
        </w:tc>
      </w:tr>
      <w:tr w:rsidR="00D82444" w:rsidRPr="00E35D0B" w:rsidTr="00CD22C8">
        <w:trPr>
          <w:trHeight w:val="255"/>
        </w:trPr>
        <w:tc>
          <w:tcPr>
            <w:tcW w:w="8273"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sidRPr="00E35D0B">
              <w:rPr>
                <w:rFonts w:ascii="Arial" w:hAnsi="Arial" w:cs="Arial"/>
                <w:sz w:val="20"/>
                <w:szCs w:val="20"/>
                <w:lang w:val="es-EC"/>
              </w:rPr>
              <w:t>3.</w:t>
            </w:r>
            <w:r>
              <w:rPr>
                <w:rFonts w:ascii="Arial" w:hAnsi="Arial" w:cs="Arial"/>
                <w:sz w:val="20"/>
                <w:szCs w:val="20"/>
                <w:lang w:val="es-EC"/>
              </w:rPr>
              <w:t>2. Financiamiento</w:t>
            </w:r>
            <w:r w:rsidRPr="00E35D0B">
              <w:rPr>
                <w:rFonts w:ascii="Arial" w:hAnsi="Arial" w:cs="Arial"/>
                <w:sz w:val="20"/>
                <w:szCs w:val="20"/>
                <w:lang w:val="es-EC"/>
              </w:rPr>
              <w:t>……………………………………………………………….</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111</w:t>
            </w:r>
          </w:p>
        </w:tc>
      </w:tr>
      <w:tr w:rsidR="00D82444" w:rsidRPr="00E35D0B" w:rsidTr="00CD22C8">
        <w:trPr>
          <w:trHeight w:val="255"/>
        </w:trPr>
        <w:tc>
          <w:tcPr>
            <w:tcW w:w="8273"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 xml:space="preserve">           3.2.1 Capital Propio</w:t>
            </w:r>
            <w:r w:rsidRPr="00E35D0B">
              <w:rPr>
                <w:rFonts w:ascii="Arial" w:hAnsi="Arial" w:cs="Arial"/>
                <w:sz w:val="20"/>
                <w:szCs w:val="20"/>
                <w:lang w:val="es-EC"/>
              </w:rPr>
              <w:t>……………………………………………………………….</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111</w:t>
            </w:r>
          </w:p>
        </w:tc>
      </w:tr>
      <w:tr w:rsidR="00D82444" w:rsidRPr="00E35D0B" w:rsidTr="00CD22C8">
        <w:trPr>
          <w:trHeight w:val="255"/>
        </w:trPr>
        <w:tc>
          <w:tcPr>
            <w:tcW w:w="8273"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 xml:space="preserve">           3.2.2 Crédito</w:t>
            </w:r>
            <w:r w:rsidRPr="00E35D0B">
              <w:rPr>
                <w:rFonts w:ascii="Arial" w:hAnsi="Arial" w:cs="Arial"/>
                <w:sz w:val="20"/>
                <w:szCs w:val="20"/>
                <w:lang w:val="es-EC"/>
              </w:rPr>
              <w:t>……………………………………………………….</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112</w:t>
            </w:r>
          </w:p>
        </w:tc>
      </w:tr>
      <w:tr w:rsidR="00D82444" w:rsidTr="00CD22C8">
        <w:trPr>
          <w:trHeight w:val="255"/>
        </w:trPr>
        <w:tc>
          <w:tcPr>
            <w:tcW w:w="8273"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3</w:t>
            </w:r>
            <w:r w:rsidRPr="00E35D0B">
              <w:rPr>
                <w:rFonts w:ascii="Arial" w:hAnsi="Arial" w:cs="Arial"/>
                <w:sz w:val="20"/>
                <w:szCs w:val="20"/>
                <w:lang w:val="es-EC"/>
              </w:rPr>
              <w:t>.3 Presupuestos de Costos y Gastos……………………………………………</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113</w:t>
            </w:r>
          </w:p>
        </w:tc>
      </w:tr>
      <w:tr w:rsidR="00D82444" w:rsidRPr="00E35D0B" w:rsidTr="00CD22C8">
        <w:trPr>
          <w:trHeight w:val="255"/>
        </w:trPr>
        <w:tc>
          <w:tcPr>
            <w:tcW w:w="8273"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 xml:space="preserve">           </w:t>
            </w:r>
            <w:r w:rsidRPr="00E35D0B">
              <w:rPr>
                <w:rFonts w:ascii="Arial" w:hAnsi="Arial" w:cs="Arial"/>
                <w:sz w:val="20"/>
                <w:szCs w:val="20"/>
                <w:lang w:val="es-EC"/>
              </w:rPr>
              <w:t>3.</w:t>
            </w:r>
            <w:r>
              <w:rPr>
                <w:rFonts w:ascii="Arial" w:hAnsi="Arial" w:cs="Arial"/>
                <w:sz w:val="20"/>
                <w:szCs w:val="20"/>
                <w:lang w:val="es-EC"/>
              </w:rPr>
              <w:t>3.1 Costos de Producción</w:t>
            </w:r>
            <w:r w:rsidRPr="00E35D0B">
              <w:rPr>
                <w:rFonts w:ascii="Arial" w:hAnsi="Arial" w:cs="Arial"/>
                <w:sz w:val="20"/>
                <w:szCs w:val="20"/>
                <w:lang w:val="es-EC"/>
              </w:rPr>
              <w:t>…………………………</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113</w:t>
            </w:r>
          </w:p>
        </w:tc>
      </w:tr>
      <w:tr w:rsidR="00D82444" w:rsidRPr="00E35D0B" w:rsidTr="00CD22C8">
        <w:trPr>
          <w:trHeight w:val="255"/>
        </w:trPr>
        <w:tc>
          <w:tcPr>
            <w:tcW w:w="8273"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 xml:space="preserve">           3.3.2 Gastos de Administración y Ventas</w:t>
            </w:r>
            <w:r w:rsidRPr="00E35D0B">
              <w:rPr>
                <w:rFonts w:ascii="Arial" w:hAnsi="Arial" w:cs="Arial"/>
                <w:sz w:val="20"/>
                <w:szCs w:val="20"/>
                <w:lang w:val="es-EC"/>
              </w:rPr>
              <w:t>………………………….</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116</w:t>
            </w:r>
          </w:p>
        </w:tc>
      </w:tr>
      <w:tr w:rsidR="00D82444" w:rsidRPr="00E35D0B"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t xml:space="preserve">           3.3.3 Depreciación, Mantenimiento y Seguros</w:t>
            </w:r>
            <w:r w:rsidRPr="00E35D0B">
              <w:rPr>
                <w:rFonts w:ascii="Arial" w:hAnsi="Arial" w:cs="Arial"/>
                <w:sz w:val="20"/>
                <w:szCs w:val="20"/>
                <w:lang w:val="es-EC"/>
              </w:rPr>
              <w:t>………………….</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117</w:t>
            </w:r>
          </w:p>
        </w:tc>
      </w:tr>
      <w:tr w:rsidR="00D82444" w:rsidRPr="00E35D0B"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t xml:space="preserve">              3.3.3.1 Mantenimiento y Depreciación</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117</w:t>
            </w:r>
          </w:p>
        </w:tc>
      </w:tr>
      <w:tr w:rsidR="00D82444" w:rsidRPr="00E35D0B"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t xml:space="preserve">              3.3.3.2 Seguros</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120</w:t>
            </w:r>
          </w:p>
        </w:tc>
      </w:tr>
      <w:tr w:rsidR="00D82444" w:rsidRPr="00E35D0B"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t>3.4 Presupuestos de Ventas</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120</w:t>
            </w:r>
          </w:p>
        </w:tc>
      </w:tr>
      <w:tr w:rsidR="00D82444" w:rsidRPr="00E35D0B"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t xml:space="preserve">          3.4.1 Precio de Venta</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120</w:t>
            </w:r>
          </w:p>
        </w:tc>
      </w:tr>
      <w:tr w:rsidR="00D82444" w:rsidRPr="00E35D0B"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t xml:space="preserve">          3.4.2 Plan de Ventas</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122</w:t>
            </w:r>
          </w:p>
        </w:tc>
      </w:tr>
      <w:tr w:rsidR="00D82444" w:rsidRPr="00E35D0B"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t>3.5 Impacto Económico y Situación Financiera Estimada</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123</w:t>
            </w:r>
          </w:p>
        </w:tc>
      </w:tr>
      <w:tr w:rsidR="00D82444" w:rsidRPr="00E35D0B"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t xml:space="preserve">           3.5.1 Estado de Pérdidas y Ganancias</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123</w:t>
            </w:r>
          </w:p>
        </w:tc>
      </w:tr>
      <w:tr w:rsidR="00D82444" w:rsidRPr="00E35D0B"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t xml:space="preserve">           3.5.2 Flujo de Caja</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123</w:t>
            </w:r>
          </w:p>
        </w:tc>
      </w:tr>
      <w:tr w:rsidR="00D82444" w:rsidRPr="00E35D0B" w:rsidTr="00CD22C8">
        <w:trPr>
          <w:trHeight w:val="255"/>
        </w:trPr>
        <w:tc>
          <w:tcPr>
            <w:tcW w:w="8273"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 xml:space="preserve">           3.5.3 Rentabilidad ¨Privada</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124</w:t>
            </w:r>
          </w:p>
        </w:tc>
      </w:tr>
      <w:tr w:rsidR="00D82444" w:rsidRPr="00E35D0B"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t xml:space="preserve">               3.5.3.1 CAPM</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124</w:t>
            </w:r>
          </w:p>
        </w:tc>
      </w:tr>
      <w:tr w:rsidR="00D82444" w:rsidRPr="00E35D0B" w:rsidTr="00CD22C8">
        <w:trPr>
          <w:trHeight w:val="255"/>
        </w:trPr>
        <w:tc>
          <w:tcPr>
            <w:tcW w:w="8273" w:type="dxa"/>
            <w:tcBorders>
              <w:top w:val="nil"/>
              <w:left w:val="nil"/>
              <w:bottom w:val="nil"/>
              <w:right w:val="nil"/>
            </w:tcBorders>
            <w:noWrap/>
            <w:vAlign w:val="bottom"/>
          </w:tcPr>
          <w:p w:rsidR="00D82444" w:rsidRDefault="00D82444" w:rsidP="00CD22C8">
            <w:pPr>
              <w:rPr>
                <w:rFonts w:ascii="Arial" w:hAnsi="Arial" w:cs="Arial"/>
                <w:sz w:val="20"/>
                <w:szCs w:val="20"/>
                <w:lang w:val="es-EC"/>
              </w:rPr>
            </w:pPr>
            <w:r>
              <w:rPr>
                <w:rFonts w:ascii="Arial" w:hAnsi="Arial" w:cs="Arial"/>
                <w:sz w:val="20"/>
                <w:szCs w:val="20"/>
                <w:lang w:val="es-EC"/>
              </w:rPr>
              <w:t xml:space="preserve">               3.5.3.2 CPP (Costo Promedio Ponderado)   </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125</w:t>
            </w:r>
          </w:p>
        </w:tc>
      </w:tr>
      <w:tr w:rsidR="00D82444" w:rsidRPr="00E35D0B"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t xml:space="preserve">               3.5.3.3 VAN</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126</w:t>
            </w:r>
          </w:p>
        </w:tc>
      </w:tr>
      <w:tr w:rsidR="00D82444" w:rsidRPr="00E35D0B"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t xml:space="preserve">          3.5.4 Índices Financieros</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126</w:t>
            </w:r>
          </w:p>
        </w:tc>
      </w:tr>
      <w:tr w:rsidR="00D82444" w:rsidRPr="00E35D0B"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t xml:space="preserve">               3.5.4.1 Periodo de Recuperación del Capital</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126</w:t>
            </w:r>
          </w:p>
        </w:tc>
      </w:tr>
      <w:tr w:rsidR="00D82444" w:rsidRPr="00E35D0B"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lang w:val="es-EC"/>
              </w:rPr>
            </w:pPr>
            <w:r>
              <w:rPr>
                <w:rFonts w:ascii="Arial" w:hAnsi="Arial" w:cs="Arial"/>
                <w:sz w:val="20"/>
                <w:szCs w:val="20"/>
                <w:lang w:val="es-EC"/>
              </w:rPr>
              <w:t xml:space="preserve">               3.5.4.2 Rentabilidades</w:t>
            </w:r>
          </w:p>
        </w:tc>
        <w:tc>
          <w:tcPr>
            <w:tcW w:w="550" w:type="dxa"/>
            <w:tcBorders>
              <w:top w:val="nil"/>
              <w:left w:val="nil"/>
              <w:bottom w:val="nil"/>
              <w:right w:val="nil"/>
            </w:tcBorders>
            <w:noWrap/>
            <w:vAlign w:val="bottom"/>
          </w:tcPr>
          <w:p w:rsidR="00D82444" w:rsidRPr="00E35D0B" w:rsidRDefault="00D82444" w:rsidP="00413C01">
            <w:pPr>
              <w:rPr>
                <w:rFonts w:ascii="Arial" w:hAnsi="Arial" w:cs="Arial"/>
                <w:sz w:val="20"/>
                <w:szCs w:val="20"/>
                <w:lang w:val="es-EC"/>
              </w:rPr>
            </w:pPr>
            <w:r>
              <w:rPr>
                <w:rFonts w:ascii="Arial" w:hAnsi="Arial" w:cs="Arial"/>
                <w:sz w:val="20"/>
                <w:szCs w:val="20"/>
                <w:lang w:val="es-EC"/>
              </w:rPr>
              <w:t>127</w:t>
            </w: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Conclusiones…………………………………………………………………………………………</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128</w:t>
            </w: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Recomendaciones……………………………………………………………………………………</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129</w:t>
            </w:r>
          </w:p>
        </w:tc>
      </w:tr>
      <w:tr w:rsidR="00D82444" w:rsidTr="00CD22C8">
        <w:trPr>
          <w:trHeight w:val="255"/>
        </w:trPr>
        <w:tc>
          <w:tcPr>
            <w:tcW w:w="8273"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Bibliografía………………………………………………………………………………………….</w:t>
            </w:r>
          </w:p>
        </w:tc>
        <w:tc>
          <w:tcPr>
            <w:tcW w:w="550" w:type="dxa"/>
            <w:tcBorders>
              <w:top w:val="nil"/>
              <w:left w:val="nil"/>
              <w:bottom w:val="nil"/>
              <w:right w:val="nil"/>
            </w:tcBorders>
            <w:noWrap/>
            <w:vAlign w:val="bottom"/>
          </w:tcPr>
          <w:p w:rsidR="00D82444" w:rsidRDefault="00D82444" w:rsidP="00413C01">
            <w:pPr>
              <w:rPr>
                <w:rFonts w:ascii="Arial" w:hAnsi="Arial" w:cs="Arial"/>
                <w:sz w:val="20"/>
                <w:szCs w:val="20"/>
              </w:rPr>
            </w:pPr>
            <w:r>
              <w:rPr>
                <w:rFonts w:ascii="Arial" w:hAnsi="Arial" w:cs="Arial"/>
                <w:sz w:val="20"/>
                <w:szCs w:val="20"/>
              </w:rPr>
              <w:t>130</w:t>
            </w:r>
          </w:p>
        </w:tc>
      </w:tr>
      <w:tr w:rsidR="00D82444" w:rsidTr="00CD22C8">
        <w:trPr>
          <w:trHeight w:val="255"/>
        </w:trPr>
        <w:tc>
          <w:tcPr>
            <w:tcW w:w="8273" w:type="dxa"/>
            <w:tcBorders>
              <w:top w:val="nil"/>
              <w:left w:val="nil"/>
              <w:bottom w:val="nil"/>
              <w:right w:val="nil"/>
            </w:tcBorders>
            <w:noWrap/>
            <w:vAlign w:val="bottom"/>
          </w:tcPr>
          <w:p w:rsidR="00D82444" w:rsidRDefault="00D82444" w:rsidP="00CD22C8">
            <w:pPr>
              <w:rPr>
                <w:rFonts w:ascii="Arial" w:hAnsi="Arial" w:cs="Arial"/>
                <w:sz w:val="20"/>
                <w:szCs w:val="20"/>
              </w:rPr>
            </w:pPr>
            <w:r>
              <w:rPr>
                <w:rFonts w:ascii="Arial" w:hAnsi="Arial" w:cs="Arial"/>
                <w:sz w:val="20"/>
                <w:szCs w:val="20"/>
              </w:rPr>
              <w:t>Anexos</w:t>
            </w:r>
          </w:p>
        </w:tc>
        <w:tc>
          <w:tcPr>
            <w:tcW w:w="550" w:type="dxa"/>
            <w:tcBorders>
              <w:top w:val="nil"/>
              <w:left w:val="nil"/>
              <w:bottom w:val="nil"/>
              <w:right w:val="nil"/>
            </w:tcBorders>
            <w:noWrap/>
            <w:vAlign w:val="bottom"/>
          </w:tcPr>
          <w:p w:rsidR="00D82444" w:rsidRDefault="00D82444" w:rsidP="00CD22C8">
            <w:pPr>
              <w:rPr>
                <w:rFonts w:ascii="Arial" w:hAnsi="Arial" w:cs="Arial"/>
                <w:sz w:val="20"/>
                <w:szCs w:val="20"/>
              </w:rPr>
            </w:pPr>
          </w:p>
        </w:tc>
      </w:tr>
    </w:tbl>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6048E8">
      <w:pPr>
        <w:rPr>
          <w:rFonts w:ascii="Arial" w:hAnsi="Arial" w:cs="Arial"/>
          <w:b/>
        </w:rPr>
      </w:pPr>
      <w:r w:rsidRPr="0015668F">
        <w:rPr>
          <w:rFonts w:ascii="Arial" w:hAnsi="Arial" w:cs="Arial"/>
          <w:b/>
        </w:rPr>
        <w:t>INDICE DE TABLAS</w:t>
      </w:r>
    </w:p>
    <w:p w:rsidR="00D82444" w:rsidRDefault="00D82444" w:rsidP="006048E8">
      <w:pPr>
        <w:rPr>
          <w:rFonts w:ascii="Arial" w:hAnsi="Arial" w:cs="Arial"/>
          <w:b/>
        </w:rPr>
      </w:pPr>
    </w:p>
    <w:p w:rsidR="00D82444" w:rsidRPr="007C1061" w:rsidRDefault="00D82444" w:rsidP="006048E8">
      <w:pPr>
        <w:rPr>
          <w:rFonts w:ascii="Arial" w:hAnsi="Arial" w:cs="Arial"/>
          <w:b/>
          <w:sz w:val="20"/>
          <w:szCs w:val="20"/>
        </w:rPr>
      </w:pPr>
      <w:r w:rsidRPr="007C1061">
        <w:rPr>
          <w:rFonts w:ascii="Arial" w:hAnsi="Arial" w:cs="Arial"/>
          <w:b/>
          <w:sz w:val="20"/>
          <w:szCs w:val="20"/>
        </w:rPr>
        <w:t>Capítulo 1: Introducción</w:t>
      </w:r>
    </w:p>
    <w:p w:rsidR="00D82444" w:rsidRDefault="00D82444" w:rsidP="006048E8">
      <w:pPr>
        <w:numPr>
          <w:ilvl w:val="1"/>
          <w:numId w:val="34"/>
        </w:numPr>
        <w:rPr>
          <w:rFonts w:ascii="Arial" w:hAnsi="Arial" w:cs="Arial"/>
          <w:sz w:val="20"/>
          <w:szCs w:val="20"/>
        </w:rPr>
      </w:pPr>
      <w:r>
        <w:rPr>
          <w:rFonts w:ascii="Arial" w:hAnsi="Arial" w:cs="Arial"/>
          <w:sz w:val="20"/>
          <w:szCs w:val="20"/>
        </w:rPr>
        <w:t xml:space="preserve">Producción de Biodiesel en el mundo en miles de toneladas métricas …………………12            </w:t>
      </w:r>
    </w:p>
    <w:p w:rsidR="00D82444" w:rsidRDefault="00D82444" w:rsidP="006048E8">
      <w:pPr>
        <w:numPr>
          <w:ilvl w:val="1"/>
          <w:numId w:val="34"/>
        </w:numPr>
        <w:rPr>
          <w:rFonts w:ascii="Arial" w:hAnsi="Arial" w:cs="Arial"/>
          <w:sz w:val="20"/>
          <w:szCs w:val="20"/>
        </w:rPr>
      </w:pPr>
      <w:r>
        <w:rPr>
          <w:rFonts w:ascii="Arial" w:hAnsi="Arial" w:cs="Arial"/>
          <w:sz w:val="20"/>
          <w:szCs w:val="20"/>
        </w:rPr>
        <w:t>Comparación de Propiedades entre el Biodiesel y el aceite Diesel………………………22</w:t>
      </w:r>
    </w:p>
    <w:p w:rsidR="00D82444" w:rsidRDefault="00D82444" w:rsidP="006048E8">
      <w:pPr>
        <w:numPr>
          <w:ilvl w:val="1"/>
          <w:numId w:val="34"/>
        </w:numPr>
        <w:rPr>
          <w:rFonts w:ascii="Arial" w:hAnsi="Arial" w:cs="Arial"/>
          <w:sz w:val="20"/>
          <w:szCs w:val="20"/>
        </w:rPr>
      </w:pPr>
      <w:r>
        <w:rPr>
          <w:rFonts w:ascii="Arial" w:hAnsi="Arial" w:cs="Arial"/>
          <w:sz w:val="20"/>
          <w:szCs w:val="20"/>
        </w:rPr>
        <w:t>Oferta total de Vehículos………………………………………………………………………26</w:t>
      </w:r>
    </w:p>
    <w:p w:rsidR="00D82444" w:rsidRDefault="00D82444" w:rsidP="006048E8">
      <w:pPr>
        <w:numPr>
          <w:ilvl w:val="1"/>
          <w:numId w:val="34"/>
        </w:numPr>
        <w:rPr>
          <w:rFonts w:ascii="Arial" w:hAnsi="Arial" w:cs="Arial"/>
          <w:sz w:val="20"/>
          <w:szCs w:val="20"/>
        </w:rPr>
      </w:pPr>
      <w:r>
        <w:rPr>
          <w:rFonts w:ascii="Arial" w:hAnsi="Arial" w:cs="Arial"/>
          <w:sz w:val="20"/>
          <w:szCs w:val="20"/>
        </w:rPr>
        <w:t>Número de Vehículos motorizados matriculados por días…………………………………28</w:t>
      </w:r>
    </w:p>
    <w:p w:rsidR="00D82444" w:rsidRDefault="00D82444" w:rsidP="006048E8">
      <w:pPr>
        <w:numPr>
          <w:ilvl w:val="1"/>
          <w:numId w:val="34"/>
        </w:numPr>
        <w:rPr>
          <w:rFonts w:ascii="Arial" w:hAnsi="Arial" w:cs="Arial"/>
          <w:sz w:val="20"/>
          <w:szCs w:val="20"/>
        </w:rPr>
      </w:pPr>
      <w:r>
        <w:rPr>
          <w:rFonts w:ascii="Arial" w:hAnsi="Arial" w:cs="Arial"/>
          <w:sz w:val="20"/>
          <w:szCs w:val="20"/>
        </w:rPr>
        <w:t>Número de Vehículos motorizados matriculados por uso y tipo de combustible………..28</w:t>
      </w:r>
    </w:p>
    <w:p w:rsidR="00D82444" w:rsidRDefault="00D82444" w:rsidP="006048E8">
      <w:pPr>
        <w:numPr>
          <w:ilvl w:val="1"/>
          <w:numId w:val="34"/>
        </w:numPr>
        <w:rPr>
          <w:rFonts w:ascii="Arial" w:hAnsi="Arial" w:cs="Arial"/>
          <w:sz w:val="20"/>
          <w:szCs w:val="20"/>
        </w:rPr>
      </w:pPr>
      <w:r>
        <w:rPr>
          <w:rFonts w:ascii="Arial" w:hAnsi="Arial" w:cs="Arial"/>
          <w:sz w:val="20"/>
          <w:szCs w:val="20"/>
        </w:rPr>
        <w:t xml:space="preserve">Superficie, Producción y rendimiento de </w:t>
      </w:r>
      <w:smartTag w:uri="urn:schemas-microsoft-com:office:smarttags" w:element="PersonName">
        <w:smartTagPr>
          <w:attr w:name="ProductID" w:val="la Palma Africana"/>
        </w:smartTagPr>
        <w:r>
          <w:rPr>
            <w:rFonts w:ascii="Arial" w:hAnsi="Arial" w:cs="Arial"/>
            <w:sz w:val="20"/>
            <w:szCs w:val="20"/>
          </w:rPr>
          <w:t>la Palma Africana</w:t>
        </w:r>
      </w:smartTag>
      <w:r>
        <w:rPr>
          <w:rFonts w:ascii="Arial" w:hAnsi="Arial" w:cs="Arial"/>
          <w:sz w:val="20"/>
          <w:szCs w:val="20"/>
        </w:rPr>
        <w:t>……………………………….31</w:t>
      </w:r>
    </w:p>
    <w:p w:rsidR="00D82444" w:rsidRDefault="00D82444" w:rsidP="006048E8">
      <w:pPr>
        <w:numPr>
          <w:ilvl w:val="1"/>
          <w:numId w:val="34"/>
        </w:numPr>
        <w:rPr>
          <w:rFonts w:ascii="Arial" w:hAnsi="Arial" w:cs="Arial"/>
          <w:sz w:val="20"/>
          <w:szCs w:val="20"/>
        </w:rPr>
      </w:pPr>
      <w:r>
        <w:rPr>
          <w:rFonts w:ascii="Arial" w:hAnsi="Arial" w:cs="Arial"/>
          <w:sz w:val="20"/>
          <w:szCs w:val="20"/>
        </w:rPr>
        <w:t>Exportación de Aceite de Palma……………………………………………………………...32</w:t>
      </w:r>
    </w:p>
    <w:p w:rsidR="00D82444" w:rsidRPr="007C1061" w:rsidRDefault="00D82444" w:rsidP="006048E8">
      <w:pPr>
        <w:rPr>
          <w:rFonts w:ascii="Arial" w:hAnsi="Arial" w:cs="Arial"/>
          <w:b/>
          <w:sz w:val="20"/>
          <w:szCs w:val="20"/>
        </w:rPr>
      </w:pPr>
      <w:r w:rsidRPr="007C1061">
        <w:rPr>
          <w:rFonts w:ascii="Arial" w:hAnsi="Arial" w:cs="Arial"/>
          <w:b/>
          <w:sz w:val="20"/>
          <w:szCs w:val="20"/>
        </w:rPr>
        <w:t>Capitulo 2</w:t>
      </w:r>
      <w:r>
        <w:rPr>
          <w:rFonts w:ascii="Arial" w:hAnsi="Arial" w:cs="Arial"/>
          <w:b/>
          <w:bCs/>
          <w:sz w:val="20"/>
          <w:szCs w:val="20"/>
          <w:lang w:val="es-EC"/>
        </w:rPr>
        <w:t>:</w:t>
      </w:r>
      <w:r w:rsidRPr="003F1756">
        <w:rPr>
          <w:rFonts w:ascii="Arial" w:hAnsi="Arial" w:cs="Arial"/>
          <w:b/>
          <w:bCs/>
          <w:sz w:val="20"/>
          <w:szCs w:val="20"/>
          <w:lang w:val="es-EC"/>
        </w:rPr>
        <w:t xml:space="preserve"> Estudio Organizacional, De Mercado y T</w:t>
      </w:r>
      <w:r>
        <w:rPr>
          <w:rFonts w:ascii="Arial" w:hAnsi="Arial" w:cs="Arial"/>
          <w:b/>
          <w:bCs/>
          <w:sz w:val="20"/>
          <w:szCs w:val="20"/>
          <w:lang w:val="es-EC"/>
        </w:rPr>
        <w:t>écnico</w:t>
      </w:r>
    </w:p>
    <w:p w:rsidR="00D82444" w:rsidRDefault="00D82444" w:rsidP="006048E8">
      <w:pPr>
        <w:rPr>
          <w:rFonts w:ascii="Arial" w:hAnsi="Arial" w:cs="Arial"/>
          <w:sz w:val="20"/>
          <w:szCs w:val="20"/>
        </w:rPr>
      </w:pPr>
      <w:r>
        <w:rPr>
          <w:rFonts w:ascii="Arial" w:hAnsi="Arial" w:cs="Arial"/>
          <w:sz w:val="20"/>
          <w:szCs w:val="20"/>
        </w:rPr>
        <w:t>2.1 Producción Anual……………………………………………………………………………….78</w:t>
      </w:r>
    </w:p>
    <w:p w:rsidR="00D82444" w:rsidRDefault="00D82444" w:rsidP="006048E8">
      <w:pPr>
        <w:rPr>
          <w:rFonts w:ascii="Arial" w:hAnsi="Arial" w:cs="Arial"/>
          <w:sz w:val="20"/>
          <w:szCs w:val="20"/>
        </w:rPr>
      </w:pPr>
      <w:r>
        <w:rPr>
          <w:rFonts w:ascii="Arial" w:hAnsi="Arial" w:cs="Arial"/>
          <w:sz w:val="20"/>
          <w:szCs w:val="20"/>
        </w:rPr>
        <w:t xml:space="preserve">2.2 Requerimientos para </w:t>
      </w:r>
      <w:smartTag w:uri="urn:schemas-microsoft-com:office:smarttags" w:element="PersonName">
        <w:smartTagPr>
          <w:attr w:name="ProductID" w:val="la Producci￳n"/>
        </w:smartTagPr>
        <w:r>
          <w:rPr>
            <w:rFonts w:ascii="Arial" w:hAnsi="Arial" w:cs="Arial"/>
            <w:sz w:val="20"/>
            <w:szCs w:val="20"/>
          </w:rPr>
          <w:t>la Producción</w:t>
        </w:r>
      </w:smartTag>
      <w:r>
        <w:rPr>
          <w:rFonts w:ascii="Arial" w:hAnsi="Arial" w:cs="Arial"/>
          <w:sz w:val="20"/>
          <w:szCs w:val="20"/>
        </w:rPr>
        <w:t xml:space="preserve"> de una TM de biodiesel………………………………84</w:t>
      </w:r>
    </w:p>
    <w:p w:rsidR="00D82444" w:rsidRDefault="00D82444" w:rsidP="006048E8">
      <w:pPr>
        <w:rPr>
          <w:rFonts w:ascii="Arial" w:hAnsi="Arial" w:cs="Arial"/>
          <w:sz w:val="20"/>
          <w:szCs w:val="20"/>
        </w:rPr>
      </w:pPr>
      <w:r>
        <w:rPr>
          <w:rFonts w:ascii="Arial" w:hAnsi="Arial" w:cs="Arial"/>
          <w:sz w:val="20"/>
          <w:szCs w:val="20"/>
        </w:rPr>
        <w:t>2.3 Localización por Puntos Ponderados…………………………………………………………85</w:t>
      </w:r>
    </w:p>
    <w:p w:rsidR="00D82444" w:rsidRDefault="00D82444" w:rsidP="006048E8">
      <w:pPr>
        <w:rPr>
          <w:rFonts w:ascii="Arial" w:hAnsi="Arial" w:cs="Arial"/>
          <w:sz w:val="20"/>
          <w:szCs w:val="20"/>
        </w:rPr>
      </w:pPr>
      <w:r>
        <w:rPr>
          <w:rFonts w:ascii="Arial" w:hAnsi="Arial" w:cs="Arial"/>
          <w:sz w:val="20"/>
          <w:szCs w:val="20"/>
        </w:rPr>
        <w:t>2.4 Calificación Ponderada…………………………………………………………………………86</w:t>
      </w:r>
    </w:p>
    <w:p w:rsidR="00D82444" w:rsidRDefault="00D82444" w:rsidP="006048E8">
      <w:pPr>
        <w:rPr>
          <w:rFonts w:ascii="Arial" w:hAnsi="Arial" w:cs="Arial"/>
          <w:sz w:val="20"/>
          <w:szCs w:val="20"/>
        </w:rPr>
      </w:pPr>
      <w:r>
        <w:rPr>
          <w:rFonts w:ascii="Arial" w:hAnsi="Arial" w:cs="Arial"/>
          <w:sz w:val="20"/>
          <w:szCs w:val="20"/>
        </w:rPr>
        <w:t>2.5 Maquinarias y Equipos………………………………………………………………………....93</w:t>
      </w:r>
    </w:p>
    <w:p w:rsidR="00D82444" w:rsidRDefault="00D82444" w:rsidP="006048E8">
      <w:pPr>
        <w:rPr>
          <w:rFonts w:ascii="Arial" w:hAnsi="Arial" w:cs="Arial"/>
          <w:sz w:val="20"/>
          <w:szCs w:val="20"/>
        </w:rPr>
      </w:pPr>
      <w:r>
        <w:rPr>
          <w:rFonts w:ascii="Arial" w:hAnsi="Arial" w:cs="Arial"/>
          <w:sz w:val="20"/>
          <w:szCs w:val="20"/>
        </w:rPr>
        <w:t>2.6 Instalaciones…………………………………………………………………………………….94</w:t>
      </w:r>
    </w:p>
    <w:p w:rsidR="00D82444" w:rsidRDefault="00D82444" w:rsidP="006048E8">
      <w:pPr>
        <w:rPr>
          <w:rFonts w:ascii="Arial" w:hAnsi="Arial" w:cs="Arial"/>
          <w:sz w:val="20"/>
          <w:szCs w:val="20"/>
        </w:rPr>
      </w:pPr>
      <w:r>
        <w:rPr>
          <w:rFonts w:ascii="Arial" w:hAnsi="Arial" w:cs="Arial"/>
          <w:sz w:val="20"/>
          <w:szCs w:val="20"/>
        </w:rPr>
        <w:t>2.7 Producción, Consumo y Excedentes en el Ecuador de aceite de palma…………………98</w:t>
      </w:r>
    </w:p>
    <w:p w:rsidR="00D82444" w:rsidRDefault="00D82444" w:rsidP="006048E8">
      <w:pPr>
        <w:rPr>
          <w:rFonts w:ascii="Arial" w:hAnsi="Arial" w:cs="Arial"/>
          <w:sz w:val="20"/>
          <w:szCs w:val="20"/>
        </w:rPr>
      </w:pPr>
      <w:r>
        <w:rPr>
          <w:rFonts w:ascii="Arial" w:hAnsi="Arial" w:cs="Arial"/>
          <w:sz w:val="20"/>
          <w:szCs w:val="20"/>
        </w:rPr>
        <w:t>2.8 Relaciones Capacidad Instalada  – Inversión…………………………………………….    99</w:t>
      </w:r>
    </w:p>
    <w:p w:rsidR="00D82444" w:rsidRDefault="00D82444" w:rsidP="006048E8">
      <w:pPr>
        <w:rPr>
          <w:rFonts w:ascii="Arial" w:hAnsi="Arial" w:cs="Arial"/>
          <w:sz w:val="20"/>
          <w:szCs w:val="20"/>
        </w:rPr>
      </w:pPr>
      <w:r>
        <w:rPr>
          <w:rFonts w:ascii="Arial" w:hAnsi="Arial" w:cs="Arial"/>
          <w:sz w:val="20"/>
          <w:szCs w:val="20"/>
        </w:rPr>
        <w:t>2.9 Requerimientos de Materia Prima………………………………………………………….  101</w:t>
      </w:r>
    </w:p>
    <w:p w:rsidR="00D82444" w:rsidRDefault="00D82444" w:rsidP="006048E8">
      <w:pPr>
        <w:rPr>
          <w:rFonts w:ascii="Arial" w:hAnsi="Arial" w:cs="Arial"/>
          <w:sz w:val="20"/>
          <w:szCs w:val="20"/>
        </w:rPr>
      </w:pPr>
      <w:r>
        <w:rPr>
          <w:rFonts w:ascii="Arial" w:hAnsi="Arial" w:cs="Arial"/>
          <w:sz w:val="20"/>
          <w:szCs w:val="20"/>
        </w:rPr>
        <w:t>2.10 Costos de Producción Estimados………………………………………………………… 102</w:t>
      </w:r>
    </w:p>
    <w:p w:rsidR="00D82444" w:rsidRDefault="00D82444" w:rsidP="006048E8">
      <w:pPr>
        <w:rPr>
          <w:rFonts w:ascii="Arial" w:hAnsi="Arial" w:cs="Arial"/>
          <w:sz w:val="20"/>
          <w:szCs w:val="20"/>
        </w:rPr>
      </w:pPr>
      <w:r>
        <w:rPr>
          <w:rFonts w:ascii="Arial" w:hAnsi="Arial" w:cs="Arial"/>
          <w:b/>
          <w:bCs/>
          <w:sz w:val="20"/>
          <w:szCs w:val="20"/>
        </w:rPr>
        <w:t>Capítulo 3: Estudio Financiero</w:t>
      </w:r>
      <w:r>
        <w:rPr>
          <w:rFonts w:ascii="Arial" w:hAnsi="Arial" w:cs="Arial"/>
          <w:sz w:val="20"/>
          <w:szCs w:val="20"/>
        </w:rPr>
        <w:t xml:space="preserve"> </w:t>
      </w:r>
    </w:p>
    <w:p w:rsidR="00D82444" w:rsidRPr="007C1061" w:rsidRDefault="00D82444" w:rsidP="006048E8">
      <w:pPr>
        <w:rPr>
          <w:rFonts w:ascii="Arial" w:hAnsi="Arial" w:cs="Arial"/>
          <w:b/>
          <w:bCs/>
          <w:sz w:val="20"/>
          <w:szCs w:val="20"/>
        </w:rPr>
      </w:pPr>
      <w:r>
        <w:rPr>
          <w:rFonts w:ascii="Arial" w:hAnsi="Arial" w:cs="Arial"/>
          <w:sz w:val="20"/>
          <w:szCs w:val="20"/>
        </w:rPr>
        <w:t>3.1 Inversión Inicial………………………………………………………………………………  104</w:t>
      </w:r>
    </w:p>
    <w:p w:rsidR="00D82444" w:rsidRDefault="00D82444" w:rsidP="006048E8">
      <w:pPr>
        <w:rPr>
          <w:rFonts w:ascii="Arial" w:hAnsi="Arial" w:cs="Arial"/>
          <w:sz w:val="20"/>
          <w:szCs w:val="20"/>
        </w:rPr>
      </w:pPr>
      <w:r>
        <w:rPr>
          <w:rFonts w:ascii="Arial" w:hAnsi="Arial" w:cs="Arial"/>
          <w:sz w:val="20"/>
          <w:szCs w:val="20"/>
        </w:rPr>
        <w:t>3.2 Inversión en Maquinaria y Equipo………………………………………………………….  107</w:t>
      </w:r>
    </w:p>
    <w:p w:rsidR="00D82444" w:rsidRDefault="00D82444" w:rsidP="006048E8">
      <w:pPr>
        <w:rPr>
          <w:rFonts w:ascii="Arial" w:hAnsi="Arial" w:cs="Arial"/>
          <w:sz w:val="20"/>
          <w:szCs w:val="20"/>
        </w:rPr>
      </w:pPr>
      <w:r>
        <w:rPr>
          <w:rFonts w:ascii="Arial" w:hAnsi="Arial" w:cs="Arial"/>
          <w:sz w:val="20"/>
          <w:szCs w:val="20"/>
        </w:rPr>
        <w:t>3.3 Plan de Inversión…………………………………………………………………………….. 109</w:t>
      </w:r>
    </w:p>
    <w:p w:rsidR="00D82444" w:rsidRDefault="00D82444" w:rsidP="006048E8">
      <w:pPr>
        <w:rPr>
          <w:rFonts w:ascii="Arial" w:hAnsi="Arial" w:cs="Arial"/>
          <w:sz w:val="20"/>
          <w:szCs w:val="20"/>
        </w:rPr>
      </w:pPr>
      <w:r>
        <w:rPr>
          <w:rFonts w:ascii="Arial" w:hAnsi="Arial" w:cs="Arial"/>
          <w:sz w:val="20"/>
          <w:szCs w:val="20"/>
        </w:rPr>
        <w:t>3.4 Activos Diferidos……………………………………………………………………………….110</w:t>
      </w:r>
    </w:p>
    <w:p w:rsidR="00D82444" w:rsidRDefault="00D82444" w:rsidP="006048E8">
      <w:pPr>
        <w:rPr>
          <w:rFonts w:ascii="Arial" w:hAnsi="Arial" w:cs="Arial"/>
          <w:sz w:val="20"/>
          <w:szCs w:val="20"/>
        </w:rPr>
      </w:pPr>
      <w:r>
        <w:rPr>
          <w:rFonts w:ascii="Arial" w:hAnsi="Arial" w:cs="Arial"/>
          <w:sz w:val="20"/>
          <w:szCs w:val="20"/>
        </w:rPr>
        <w:t>3.5 Capital de Operación………………………………………………………………………….111</w:t>
      </w:r>
    </w:p>
    <w:p w:rsidR="00D82444" w:rsidRDefault="00D82444" w:rsidP="006048E8">
      <w:pPr>
        <w:rPr>
          <w:rFonts w:ascii="Arial" w:hAnsi="Arial" w:cs="Arial"/>
          <w:sz w:val="20"/>
          <w:szCs w:val="20"/>
        </w:rPr>
      </w:pPr>
      <w:r>
        <w:rPr>
          <w:rFonts w:ascii="Arial" w:hAnsi="Arial" w:cs="Arial"/>
          <w:sz w:val="20"/>
          <w:szCs w:val="20"/>
        </w:rPr>
        <w:t>3.6 Financiamiento de la Inversión…………………………………………………………….   112</w:t>
      </w:r>
    </w:p>
    <w:p w:rsidR="00D82444" w:rsidRDefault="00D82444" w:rsidP="006048E8">
      <w:pPr>
        <w:rPr>
          <w:rFonts w:ascii="Arial" w:hAnsi="Arial" w:cs="Arial"/>
          <w:sz w:val="20"/>
          <w:szCs w:val="20"/>
        </w:rPr>
      </w:pPr>
      <w:r>
        <w:rPr>
          <w:rFonts w:ascii="Arial" w:hAnsi="Arial" w:cs="Arial"/>
          <w:sz w:val="20"/>
          <w:szCs w:val="20"/>
        </w:rPr>
        <w:t>3.7 Tabla de Amortización y Condiciones del Crédito……………………………………….   113</w:t>
      </w:r>
    </w:p>
    <w:p w:rsidR="00D82444" w:rsidRDefault="00D82444" w:rsidP="006048E8">
      <w:pPr>
        <w:rPr>
          <w:rFonts w:ascii="Arial" w:hAnsi="Arial" w:cs="Arial"/>
          <w:sz w:val="20"/>
          <w:szCs w:val="20"/>
        </w:rPr>
      </w:pPr>
      <w:r>
        <w:rPr>
          <w:rFonts w:ascii="Arial" w:hAnsi="Arial" w:cs="Arial"/>
          <w:sz w:val="20"/>
          <w:szCs w:val="20"/>
        </w:rPr>
        <w:t>3.8 Costos de Producción……………………………………………………………………….  114</w:t>
      </w:r>
    </w:p>
    <w:p w:rsidR="00D82444" w:rsidRDefault="00D82444" w:rsidP="006048E8">
      <w:pPr>
        <w:rPr>
          <w:rFonts w:ascii="Arial" w:hAnsi="Arial" w:cs="Arial"/>
          <w:sz w:val="20"/>
          <w:szCs w:val="20"/>
        </w:rPr>
      </w:pPr>
      <w:r>
        <w:rPr>
          <w:rFonts w:ascii="Arial" w:hAnsi="Arial" w:cs="Arial"/>
          <w:sz w:val="20"/>
          <w:szCs w:val="20"/>
        </w:rPr>
        <w:t>3.9 Gastos Administrativos y Generales………………………………………………………   116</w:t>
      </w:r>
    </w:p>
    <w:p w:rsidR="00D82444" w:rsidRDefault="00D82444" w:rsidP="006048E8">
      <w:pPr>
        <w:rPr>
          <w:rFonts w:ascii="Arial" w:hAnsi="Arial" w:cs="Arial"/>
          <w:sz w:val="20"/>
          <w:szCs w:val="20"/>
        </w:rPr>
      </w:pPr>
      <w:r>
        <w:rPr>
          <w:rFonts w:ascii="Arial" w:hAnsi="Arial" w:cs="Arial"/>
          <w:sz w:val="20"/>
          <w:szCs w:val="20"/>
        </w:rPr>
        <w:t>3.10 Gastos de Ventas…………………………………………………………………………    117</w:t>
      </w:r>
    </w:p>
    <w:p w:rsidR="00D82444" w:rsidRDefault="00D82444" w:rsidP="006048E8">
      <w:pPr>
        <w:rPr>
          <w:rFonts w:ascii="Arial" w:hAnsi="Arial" w:cs="Arial"/>
          <w:sz w:val="20"/>
          <w:szCs w:val="20"/>
        </w:rPr>
      </w:pPr>
      <w:r>
        <w:rPr>
          <w:rFonts w:ascii="Arial" w:hAnsi="Arial" w:cs="Arial"/>
          <w:sz w:val="20"/>
          <w:szCs w:val="20"/>
        </w:rPr>
        <w:t>3.11 Depreciación………………………………………………………………………………….119</w:t>
      </w:r>
    </w:p>
    <w:p w:rsidR="00D82444" w:rsidRDefault="00D82444" w:rsidP="006048E8">
      <w:pPr>
        <w:rPr>
          <w:rFonts w:ascii="Arial" w:hAnsi="Arial" w:cs="Arial"/>
          <w:sz w:val="20"/>
          <w:szCs w:val="20"/>
        </w:rPr>
      </w:pPr>
      <w:r>
        <w:rPr>
          <w:rFonts w:ascii="Arial" w:hAnsi="Arial" w:cs="Arial"/>
          <w:sz w:val="20"/>
          <w:szCs w:val="20"/>
        </w:rPr>
        <w:t>3.12 Reparación y Mantenimiento……………………………………………………………… 119</w:t>
      </w:r>
    </w:p>
    <w:p w:rsidR="00D82444" w:rsidRDefault="00D82444" w:rsidP="006048E8">
      <w:pPr>
        <w:rPr>
          <w:rFonts w:ascii="Arial" w:hAnsi="Arial" w:cs="Arial"/>
          <w:sz w:val="20"/>
          <w:szCs w:val="20"/>
        </w:rPr>
      </w:pPr>
      <w:r>
        <w:rPr>
          <w:rFonts w:ascii="Arial" w:hAnsi="Arial" w:cs="Arial"/>
          <w:sz w:val="20"/>
          <w:szCs w:val="20"/>
        </w:rPr>
        <w:t>3.13 Seguros……………………………………………………………………………………….120</w:t>
      </w:r>
    </w:p>
    <w:p w:rsidR="00D82444" w:rsidRDefault="00D82444" w:rsidP="006048E8">
      <w:pPr>
        <w:rPr>
          <w:rFonts w:ascii="Arial" w:hAnsi="Arial" w:cs="Arial"/>
          <w:sz w:val="20"/>
          <w:szCs w:val="20"/>
        </w:rPr>
      </w:pPr>
      <w:r>
        <w:rPr>
          <w:rFonts w:ascii="Arial" w:hAnsi="Arial" w:cs="Arial"/>
          <w:sz w:val="20"/>
          <w:szCs w:val="20"/>
        </w:rPr>
        <w:t>3.14 Obtención del Precio de Venta al público del Biodiesel ………………………………   121</w:t>
      </w: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Default="00D82444" w:rsidP="006048E8">
      <w:pPr>
        <w:rPr>
          <w:rFonts w:ascii="Arial" w:hAnsi="Arial" w:cs="Arial"/>
          <w:sz w:val="20"/>
          <w:szCs w:val="20"/>
        </w:rPr>
      </w:pPr>
    </w:p>
    <w:p w:rsidR="00D82444" w:rsidRPr="008A3861" w:rsidRDefault="00D82444" w:rsidP="006048E8">
      <w:pPr>
        <w:rPr>
          <w:rFonts w:ascii="Arial" w:hAnsi="Arial" w:cs="Arial"/>
          <w:b/>
        </w:rPr>
      </w:pPr>
      <w:r w:rsidRPr="008A3861">
        <w:rPr>
          <w:rFonts w:ascii="Arial" w:hAnsi="Arial" w:cs="Arial"/>
          <w:b/>
        </w:rPr>
        <w:t>INDICE DE GRAFICOS</w:t>
      </w:r>
      <w:r>
        <w:rPr>
          <w:rFonts w:ascii="Arial" w:hAnsi="Arial" w:cs="Arial"/>
          <w:b/>
        </w:rPr>
        <w:t xml:space="preserve"> Y FIGURAS</w:t>
      </w:r>
    </w:p>
    <w:p w:rsidR="00D82444" w:rsidRPr="008A3861" w:rsidRDefault="00D82444" w:rsidP="006048E8">
      <w:pPr>
        <w:rPr>
          <w:rFonts w:ascii="Arial" w:hAnsi="Arial" w:cs="Arial"/>
          <w:b/>
          <w:sz w:val="20"/>
          <w:szCs w:val="20"/>
        </w:rPr>
      </w:pPr>
    </w:p>
    <w:p w:rsidR="00D82444" w:rsidRPr="007C1061" w:rsidRDefault="00D82444" w:rsidP="006048E8">
      <w:pPr>
        <w:rPr>
          <w:rFonts w:ascii="Arial" w:hAnsi="Arial" w:cs="Arial"/>
          <w:b/>
          <w:sz w:val="20"/>
          <w:szCs w:val="20"/>
        </w:rPr>
      </w:pPr>
      <w:r w:rsidRPr="0015668F">
        <w:rPr>
          <w:rFonts w:ascii="Arial" w:hAnsi="Arial" w:cs="Arial"/>
          <w:b/>
          <w:sz w:val="20"/>
          <w:szCs w:val="20"/>
        </w:rPr>
        <w:t>Capitulo</w:t>
      </w:r>
      <w:r>
        <w:rPr>
          <w:rFonts w:ascii="Arial" w:hAnsi="Arial" w:cs="Arial"/>
          <w:b/>
          <w:sz w:val="20"/>
          <w:szCs w:val="20"/>
        </w:rPr>
        <w:t xml:space="preserve"> 1: </w:t>
      </w:r>
      <w:r w:rsidRPr="007C1061">
        <w:rPr>
          <w:rFonts w:ascii="Arial" w:hAnsi="Arial" w:cs="Arial"/>
          <w:b/>
          <w:sz w:val="20"/>
          <w:szCs w:val="20"/>
        </w:rPr>
        <w:t>Introducción</w:t>
      </w:r>
    </w:p>
    <w:p w:rsidR="00D82444" w:rsidRDefault="00D82444" w:rsidP="006048E8">
      <w:pPr>
        <w:numPr>
          <w:ilvl w:val="1"/>
          <w:numId w:val="33"/>
        </w:numPr>
        <w:rPr>
          <w:rFonts w:ascii="Arial" w:hAnsi="Arial" w:cs="Arial"/>
          <w:sz w:val="20"/>
          <w:szCs w:val="20"/>
        </w:rPr>
      </w:pPr>
      <w:r>
        <w:rPr>
          <w:rFonts w:ascii="Arial" w:hAnsi="Arial" w:cs="Arial"/>
          <w:sz w:val="20"/>
          <w:szCs w:val="20"/>
        </w:rPr>
        <w:t>Emisiones producidas por un auto…………………………………………………………  21</w:t>
      </w:r>
    </w:p>
    <w:p w:rsidR="00D82444" w:rsidRDefault="00D82444" w:rsidP="006048E8">
      <w:pPr>
        <w:numPr>
          <w:ilvl w:val="1"/>
          <w:numId w:val="33"/>
        </w:numPr>
        <w:rPr>
          <w:rFonts w:ascii="Arial" w:hAnsi="Arial" w:cs="Arial"/>
          <w:sz w:val="20"/>
          <w:szCs w:val="20"/>
        </w:rPr>
      </w:pPr>
      <w:r>
        <w:rPr>
          <w:rFonts w:ascii="Arial" w:hAnsi="Arial" w:cs="Arial"/>
          <w:sz w:val="20"/>
          <w:szCs w:val="20"/>
        </w:rPr>
        <w:t>Estimación de la Oferta total de vehículos………………………………………………. . 25</w:t>
      </w:r>
    </w:p>
    <w:p w:rsidR="00D82444" w:rsidRDefault="00D82444" w:rsidP="006048E8">
      <w:pPr>
        <w:numPr>
          <w:ilvl w:val="1"/>
          <w:numId w:val="33"/>
        </w:numPr>
        <w:rPr>
          <w:rFonts w:ascii="Arial" w:hAnsi="Arial" w:cs="Arial"/>
          <w:sz w:val="20"/>
          <w:szCs w:val="20"/>
        </w:rPr>
      </w:pPr>
      <w:r>
        <w:rPr>
          <w:rFonts w:ascii="Arial" w:hAnsi="Arial" w:cs="Arial"/>
          <w:sz w:val="20"/>
          <w:szCs w:val="20"/>
        </w:rPr>
        <w:t>Vehículos matriculados según provincia Año 2008……………………………………… .27</w:t>
      </w:r>
    </w:p>
    <w:p w:rsidR="00D82444" w:rsidRDefault="00D82444" w:rsidP="006048E8">
      <w:pPr>
        <w:numPr>
          <w:ilvl w:val="1"/>
          <w:numId w:val="33"/>
        </w:numPr>
        <w:rPr>
          <w:rFonts w:ascii="Arial" w:hAnsi="Arial" w:cs="Arial"/>
          <w:sz w:val="20"/>
          <w:szCs w:val="20"/>
        </w:rPr>
      </w:pPr>
      <w:r>
        <w:rPr>
          <w:rFonts w:ascii="Arial" w:hAnsi="Arial" w:cs="Arial"/>
          <w:sz w:val="20"/>
          <w:szCs w:val="20"/>
        </w:rPr>
        <w:t>Destino de las Exportaciones Ecuatorianas………………………………………………. 33</w:t>
      </w:r>
    </w:p>
    <w:p w:rsidR="00D82444" w:rsidRPr="007C1061" w:rsidRDefault="00D82444" w:rsidP="006048E8">
      <w:pPr>
        <w:rPr>
          <w:rFonts w:ascii="Arial" w:hAnsi="Arial" w:cs="Arial"/>
          <w:b/>
          <w:sz w:val="20"/>
          <w:szCs w:val="20"/>
        </w:rPr>
      </w:pPr>
      <w:r w:rsidRPr="007C1061">
        <w:rPr>
          <w:rFonts w:ascii="Arial" w:hAnsi="Arial" w:cs="Arial"/>
          <w:b/>
          <w:sz w:val="20"/>
          <w:szCs w:val="20"/>
        </w:rPr>
        <w:t>Capitulo 2</w:t>
      </w:r>
      <w:r>
        <w:rPr>
          <w:rFonts w:ascii="Arial" w:hAnsi="Arial" w:cs="Arial"/>
          <w:b/>
          <w:bCs/>
          <w:sz w:val="20"/>
          <w:szCs w:val="20"/>
          <w:lang w:val="es-EC"/>
        </w:rPr>
        <w:t>:</w:t>
      </w:r>
      <w:r w:rsidRPr="003F1756">
        <w:rPr>
          <w:rFonts w:ascii="Arial" w:hAnsi="Arial" w:cs="Arial"/>
          <w:b/>
          <w:bCs/>
          <w:sz w:val="20"/>
          <w:szCs w:val="20"/>
          <w:lang w:val="es-EC"/>
        </w:rPr>
        <w:t xml:space="preserve"> Estudio Organizacional, De Mercado y T</w:t>
      </w:r>
      <w:r>
        <w:rPr>
          <w:rFonts w:ascii="Arial" w:hAnsi="Arial" w:cs="Arial"/>
          <w:b/>
          <w:bCs/>
          <w:sz w:val="20"/>
          <w:szCs w:val="20"/>
          <w:lang w:val="es-EC"/>
        </w:rPr>
        <w:t>écnico</w:t>
      </w:r>
    </w:p>
    <w:p w:rsidR="00D82444" w:rsidRDefault="00D82444" w:rsidP="006048E8">
      <w:pPr>
        <w:rPr>
          <w:rFonts w:ascii="Arial" w:hAnsi="Arial" w:cs="Arial"/>
          <w:sz w:val="20"/>
          <w:szCs w:val="20"/>
        </w:rPr>
      </w:pPr>
      <w:r w:rsidRPr="00EB36A6">
        <w:rPr>
          <w:rFonts w:ascii="Arial" w:hAnsi="Arial" w:cs="Arial"/>
          <w:sz w:val="20"/>
          <w:szCs w:val="20"/>
        </w:rPr>
        <w:t>2.1</w:t>
      </w:r>
      <w:r>
        <w:rPr>
          <w:rFonts w:ascii="Arial" w:hAnsi="Arial" w:cs="Arial"/>
          <w:sz w:val="20"/>
          <w:szCs w:val="20"/>
        </w:rPr>
        <w:t xml:space="preserve"> Areas Funcionales……………………………………………………………………………  35</w:t>
      </w:r>
    </w:p>
    <w:p w:rsidR="00D82444" w:rsidRDefault="00D82444" w:rsidP="006048E8">
      <w:pPr>
        <w:rPr>
          <w:rFonts w:ascii="Arial" w:hAnsi="Arial" w:cs="Arial"/>
          <w:sz w:val="20"/>
          <w:szCs w:val="20"/>
        </w:rPr>
      </w:pPr>
      <w:r>
        <w:rPr>
          <w:rFonts w:ascii="Arial" w:hAnsi="Arial" w:cs="Arial"/>
          <w:sz w:val="20"/>
          <w:szCs w:val="20"/>
        </w:rPr>
        <w:t>2.2 Género de los Encuestados…………………………………………………………………. 40</w:t>
      </w:r>
    </w:p>
    <w:p w:rsidR="00D82444" w:rsidRDefault="00D82444" w:rsidP="006048E8">
      <w:pPr>
        <w:rPr>
          <w:rFonts w:ascii="Arial" w:hAnsi="Arial" w:cs="Arial"/>
          <w:sz w:val="20"/>
          <w:szCs w:val="20"/>
        </w:rPr>
      </w:pPr>
      <w:r>
        <w:rPr>
          <w:rFonts w:ascii="Arial" w:hAnsi="Arial" w:cs="Arial"/>
          <w:sz w:val="20"/>
          <w:szCs w:val="20"/>
        </w:rPr>
        <w:t>2.3 Estado Civil de los Encuestados……………………………………………………………. 41</w:t>
      </w:r>
    </w:p>
    <w:p w:rsidR="00D82444" w:rsidRDefault="00D82444" w:rsidP="006048E8">
      <w:pPr>
        <w:rPr>
          <w:rFonts w:ascii="Arial" w:hAnsi="Arial" w:cs="Arial"/>
          <w:sz w:val="20"/>
          <w:szCs w:val="20"/>
        </w:rPr>
      </w:pPr>
      <w:r>
        <w:rPr>
          <w:rFonts w:ascii="Arial" w:hAnsi="Arial" w:cs="Arial"/>
          <w:sz w:val="20"/>
          <w:szCs w:val="20"/>
        </w:rPr>
        <w:t>2.4 Nivel de Instrucción de los Encuestados…………………………………………………….42</w:t>
      </w:r>
    </w:p>
    <w:p w:rsidR="00D82444" w:rsidRDefault="00D82444" w:rsidP="006048E8">
      <w:pPr>
        <w:rPr>
          <w:rFonts w:ascii="Arial" w:hAnsi="Arial" w:cs="Arial"/>
          <w:sz w:val="20"/>
          <w:szCs w:val="20"/>
        </w:rPr>
      </w:pPr>
      <w:r>
        <w:rPr>
          <w:rFonts w:ascii="Arial" w:hAnsi="Arial" w:cs="Arial"/>
          <w:sz w:val="20"/>
          <w:szCs w:val="20"/>
        </w:rPr>
        <w:t>2.5 Ocupación de los Encuestados……………………………………………………………… 43</w:t>
      </w:r>
    </w:p>
    <w:p w:rsidR="00D82444" w:rsidRDefault="00D82444" w:rsidP="006048E8">
      <w:pPr>
        <w:rPr>
          <w:rFonts w:ascii="Arial" w:hAnsi="Arial" w:cs="Arial"/>
          <w:sz w:val="20"/>
          <w:szCs w:val="20"/>
        </w:rPr>
      </w:pPr>
      <w:r>
        <w:rPr>
          <w:rFonts w:ascii="Arial" w:hAnsi="Arial" w:cs="Arial"/>
          <w:sz w:val="20"/>
          <w:szCs w:val="20"/>
        </w:rPr>
        <w:t>2.6 Zona de Residencia de los Encuestados………………………………………………… .  44</w:t>
      </w:r>
    </w:p>
    <w:p w:rsidR="00D82444" w:rsidRDefault="00D82444" w:rsidP="006048E8">
      <w:pPr>
        <w:rPr>
          <w:rFonts w:ascii="Arial" w:hAnsi="Arial" w:cs="Arial"/>
          <w:sz w:val="20"/>
          <w:szCs w:val="20"/>
        </w:rPr>
      </w:pPr>
      <w:r>
        <w:rPr>
          <w:rFonts w:ascii="Arial" w:hAnsi="Arial" w:cs="Arial"/>
          <w:sz w:val="20"/>
          <w:szCs w:val="20"/>
        </w:rPr>
        <w:t>2.7 Pregunta 1……………………………………………………………………………………..  45</w:t>
      </w:r>
    </w:p>
    <w:p w:rsidR="00D82444" w:rsidRDefault="00D82444" w:rsidP="006048E8">
      <w:pPr>
        <w:rPr>
          <w:rFonts w:ascii="Arial" w:hAnsi="Arial" w:cs="Arial"/>
          <w:sz w:val="20"/>
          <w:szCs w:val="20"/>
        </w:rPr>
      </w:pPr>
      <w:r>
        <w:rPr>
          <w:rFonts w:ascii="Arial" w:hAnsi="Arial" w:cs="Arial"/>
          <w:sz w:val="20"/>
          <w:szCs w:val="20"/>
        </w:rPr>
        <w:t>2.8 Pregunta 2……………………………………………………………………………………... 46</w:t>
      </w:r>
    </w:p>
    <w:p w:rsidR="00D82444" w:rsidRDefault="00D82444" w:rsidP="006048E8">
      <w:pPr>
        <w:rPr>
          <w:rFonts w:ascii="Arial" w:hAnsi="Arial" w:cs="Arial"/>
          <w:sz w:val="20"/>
          <w:szCs w:val="20"/>
        </w:rPr>
      </w:pPr>
      <w:r>
        <w:rPr>
          <w:rFonts w:ascii="Arial" w:hAnsi="Arial" w:cs="Arial"/>
          <w:sz w:val="20"/>
          <w:szCs w:val="20"/>
        </w:rPr>
        <w:t>2.9 Pregunta 3……………………………………………………………………………………   .47</w:t>
      </w:r>
    </w:p>
    <w:p w:rsidR="00D82444" w:rsidRDefault="00D82444" w:rsidP="006048E8">
      <w:pPr>
        <w:rPr>
          <w:rFonts w:ascii="Arial" w:hAnsi="Arial" w:cs="Arial"/>
          <w:sz w:val="20"/>
          <w:szCs w:val="20"/>
        </w:rPr>
      </w:pPr>
      <w:r>
        <w:rPr>
          <w:rFonts w:ascii="Arial" w:hAnsi="Arial" w:cs="Arial"/>
          <w:sz w:val="20"/>
          <w:szCs w:val="20"/>
        </w:rPr>
        <w:t>2.10 Pregunta 4……………………………………………………………………………………. 48</w:t>
      </w:r>
    </w:p>
    <w:p w:rsidR="00D82444" w:rsidRDefault="00D82444" w:rsidP="006048E8">
      <w:pPr>
        <w:rPr>
          <w:rFonts w:ascii="Arial" w:hAnsi="Arial" w:cs="Arial"/>
          <w:sz w:val="20"/>
          <w:szCs w:val="20"/>
        </w:rPr>
      </w:pPr>
      <w:r>
        <w:rPr>
          <w:rFonts w:ascii="Arial" w:hAnsi="Arial" w:cs="Arial"/>
          <w:sz w:val="20"/>
          <w:szCs w:val="20"/>
        </w:rPr>
        <w:t>2.11 Pregunta 5……………………………………………………………………………………..49</w:t>
      </w:r>
    </w:p>
    <w:p w:rsidR="00D82444" w:rsidRDefault="00D82444" w:rsidP="006048E8">
      <w:pPr>
        <w:rPr>
          <w:rFonts w:ascii="Arial" w:hAnsi="Arial" w:cs="Arial"/>
          <w:sz w:val="20"/>
          <w:szCs w:val="20"/>
        </w:rPr>
      </w:pPr>
      <w:r>
        <w:rPr>
          <w:rFonts w:ascii="Arial" w:hAnsi="Arial" w:cs="Arial"/>
          <w:sz w:val="20"/>
          <w:szCs w:val="20"/>
        </w:rPr>
        <w:t>2.12 Pregunta 6……………………………………………………………………………………  50</w:t>
      </w:r>
    </w:p>
    <w:p w:rsidR="00D82444" w:rsidRPr="0015668F" w:rsidRDefault="00D82444" w:rsidP="006048E8">
      <w:pPr>
        <w:rPr>
          <w:rFonts w:ascii="Arial" w:hAnsi="Arial" w:cs="Arial"/>
          <w:sz w:val="20"/>
          <w:szCs w:val="20"/>
        </w:rPr>
      </w:pPr>
      <w:r>
        <w:rPr>
          <w:rFonts w:ascii="Arial" w:hAnsi="Arial" w:cs="Arial"/>
          <w:sz w:val="20"/>
          <w:szCs w:val="20"/>
        </w:rPr>
        <w:t>2.13 Pregunta 7……………………………………………………………………………………  51</w:t>
      </w:r>
    </w:p>
    <w:p w:rsidR="00D82444" w:rsidRDefault="00D82444" w:rsidP="006048E8">
      <w:pPr>
        <w:rPr>
          <w:b/>
        </w:rPr>
      </w:pPr>
      <w:r>
        <w:rPr>
          <w:rFonts w:ascii="Arial" w:hAnsi="Arial" w:cs="Arial"/>
          <w:sz w:val="20"/>
          <w:szCs w:val="20"/>
        </w:rPr>
        <w:t>2.14 Pregunta 8……………………………………………………………………………………..52</w:t>
      </w:r>
    </w:p>
    <w:p w:rsidR="00D82444" w:rsidRDefault="00D82444" w:rsidP="006048E8">
      <w:pPr>
        <w:rPr>
          <w:b/>
        </w:rPr>
      </w:pPr>
      <w:r>
        <w:rPr>
          <w:rFonts w:ascii="Arial" w:hAnsi="Arial" w:cs="Arial"/>
          <w:sz w:val="20"/>
          <w:szCs w:val="20"/>
        </w:rPr>
        <w:t>2.15 Pregunta 9……………………………………………………………………………………  53</w:t>
      </w:r>
    </w:p>
    <w:p w:rsidR="00D82444" w:rsidRDefault="00D82444" w:rsidP="006048E8">
      <w:pPr>
        <w:rPr>
          <w:b/>
        </w:rPr>
      </w:pPr>
      <w:r>
        <w:rPr>
          <w:rFonts w:ascii="Arial" w:hAnsi="Arial" w:cs="Arial"/>
          <w:sz w:val="20"/>
          <w:szCs w:val="20"/>
        </w:rPr>
        <w:t>2.16 Pregunta 10……………………………………………………………………………………54</w:t>
      </w:r>
    </w:p>
    <w:p w:rsidR="00D82444" w:rsidRDefault="00D82444" w:rsidP="006048E8">
      <w:pPr>
        <w:rPr>
          <w:b/>
        </w:rPr>
      </w:pPr>
      <w:r>
        <w:rPr>
          <w:rFonts w:ascii="Arial" w:hAnsi="Arial" w:cs="Arial"/>
          <w:sz w:val="20"/>
          <w:szCs w:val="20"/>
        </w:rPr>
        <w:t>2.17 Pregunta 11…………………………………………………………………………………   .55</w:t>
      </w:r>
    </w:p>
    <w:p w:rsidR="00D82444" w:rsidRDefault="00D82444" w:rsidP="006048E8">
      <w:pPr>
        <w:rPr>
          <w:b/>
        </w:rPr>
      </w:pPr>
      <w:r>
        <w:rPr>
          <w:rFonts w:ascii="Arial" w:hAnsi="Arial" w:cs="Arial"/>
          <w:sz w:val="20"/>
          <w:szCs w:val="20"/>
        </w:rPr>
        <w:t>2.18 Pregunta 12…………………………………………………………………………………..  56</w:t>
      </w:r>
    </w:p>
    <w:p w:rsidR="00D82444" w:rsidRDefault="00D82444" w:rsidP="006048E8">
      <w:pPr>
        <w:rPr>
          <w:rFonts w:ascii="Arial" w:hAnsi="Arial" w:cs="Arial"/>
          <w:sz w:val="20"/>
          <w:szCs w:val="20"/>
        </w:rPr>
      </w:pPr>
      <w:r w:rsidRPr="002F3E46">
        <w:rPr>
          <w:rFonts w:ascii="Arial" w:hAnsi="Arial" w:cs="Arial"/>
          <w:sz w:val="20"/>
          <w:szCs w:val="20"/>
        </w:rPr>
        <w:t>2.19</w:t>
      </w:r>
      <w:r>
        <w:rPr>
          <w:rFonts w:ascii="Arial" w:hAnsi="Arial" w:cs="Arial"/>
          <w:sz w:val="20"/>
          <w:szCs w:val="20"/>
        </w:rPr>
        <w:t xml:space="preserve"> Comparación de los números de cétano de los combustibles y biocombustibles……..72</w:t>
      </w:r>
    </w:p>
    <w:p w:rsidR="00D82444" w:rsidRPr="002F3E46" w:rsidRDefault="00D82444" w:rsidP="006048E8">
      <w:pPr>
        <w:rPr>
          <w:rFonts w:ascii="Arial" w:hAnsi="Arial" w:cs="Arial"/>
          <w:sz w:val="20"/>
          <w:szCs w:val="20"/>
        </w:rPr>
      </w:pPr>
      <w:r>
        <w:rPr>
          <w:rFonts w:ascii="Arial" w:hAnsi="Arial" w:cs="Arial"/>
          <w:sz w:val="20"/>
          <w:szCs w:val="20"/>
        </w:rPr>
        <w:t xml:space="preserve">2.20 Comparación del Punto de Fluidez de diferentes mezclas de biodiesel de palma con </w:t>
      </w:r>
    </w:p>
    <w:p w:rsidR="00D82444" w:rsidRPr="008A3861" w:rsidRDefault="00D82444" w:rsidP="006048E8">
      <w:pPr>
        <w:rPr>
          <w:rFonts w:ascii="Arial" w:hAnsi="Arial" w:cs="Arial"/>
          <w:sz w:val="20"/>
          <w:szCs w:val="20"/>
        </w:rPr>
      </w:pPr>
      <w:r w:rsidRPr="008A3861">
        <w:rPr>
          <w:rFonts w:ascii="Arial" w:hAnsi="Arial" w:cs="Arial"/>
          <w:sz w:val="20"/>
          <w:szCs w:val="20"/>
        </w:rPr>
        <w:t xml:space="preserve">        Combustible diesel</w:t>
      </w:r>
      <w:r>
        <w:rPr>
          <w:rFonts w:ascii="Arial" w:hAnsi="Arial" w:cs="Arial"/>
          <w:sz w:val="20"/>
          <w:szCs w:val="20"/>
        </w:rPr>
        <w:t>…………………………………………………………………………   74</w:t>
      </w:r>
    </w:p>
    <w:p w:rsidR="00D82444" w:rsidRPr="008A3861" w:rsidRDefault="00D82444" w:rsidP="006048E8">
      <w:pPr>
        <w:rPr>
          <w:rFonts w:ascii="Arial" w:hAnsi="Arial" w:cs="Arial"/>
          <w:sz w:val="20"/>
          <w:szCs w:val="20"/>
        </w:rPr>
      </w:pPr>
      <w:r w:rsidRPr="008A3861">
        <w:rPr>
          <w:rFonts w:ascii="Arial" w:hAnsi="Arial" w:cs="Arial"/>
          <w:sz w:val="20"/>
          <w:szCs w:val="20"/>
        </w:rPr>
        <w:t>2.21 Diagrama de Flujo del Proceso</w:t>
      </w:r>
      <w:r>
        <w:rPr>
          <w:rFonts w:ascii="Arial" w:hAnsi="Arial" w:cs="Arial"/>
          <w:sz w:val="20"/>
          <w:szCs w:val="20"/>
        </w:rPr>
        <w:t>…………………………………………………………….  81</w:t>
      </w:r>
    </w:p>
    <w:p w:rsidR="00D82444" w:rsidRDefault="00D82444" w:rsidP="006048E8">
      <w:pPr>
        <w:rPr>
          <w:rFonts w:ascii="Arial" w:hAnsi="Arial" w:cs="Arial"/>
          <w:sz w:val="20"/>
          <w:szCs w:val="20"/>
        </w:rPr>
      </w:pPr>
      <w:r w:rsidRPr="008A3861">
        <w:rPr>
          <w:rFonts w:ascii="Arial" w:hAnsi="Arial" w:cs="Arial"/>
          <w:sz w:val="20"/>
          <w:szCs w:val="20"/>
        </w:rPr>
        <w:t>2.22 Diagrama simplificado de una planta productora de biodiesel</w:t>
      </w:r>
      <w:r>
        <w:rPr>
          <w:rFonts w:ascii="Arial" w:hAnsi="Arial" w:cs="Arial"/>
          <w:sz w:val="20"/>
          <w:szCs w:val="20"/>
        </w:rPr>
        <w:t>…………………………   82 2.1 Figura.-Cadena de Comercialización del Biodiesel de aceite de Palma………………… 62</w:t>
      </w:r>
    </w:p>
    <w:p w:rsidR="00D82444" w:rsidRDefault="00D82444" w:rsidP="006048E8">
      <w:pPr>
        <w:rPr>
          <w:rFonts w:ascii="Arial" w:hAnsi="Arial" w:cs="Arial"/>
          <w:sz w:val="20"/>
          <w:szCs w:val="20"/>
        </w:rPr>
      </w:pPr>
      <w:r>
        <w:rPr>
          <w:rFonts w:ascii="Arial" w:hAnsi="Arial" w:cs="Arial"/>
          <w:sz w:val="20"/>
          <w:szCs w:val="20"/>
        </w:rPr>
        <w:t>2.2 Figura.- Mapa Cantonal de la provincia de Santo Domingo de los Tsáchilas……………87</w:t>
      </w: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CD22C8">
      <w:pPr>
        <w:spacing w:line="360" w:lineRule="auto"/>
        <w:rPr>
          <w:rFonts w:ascii="Arial" w:hAnsi="Arial" w:cs="Arial"/>
          <w:b/>
        </w:rPr>
      </w:pPr>
    </w:p>
    <w:p w:rsidR="00D82444" w:rsidRDefault="00D82444" w:rsidP="00900AD1">
      <w:pPr>
        <w:spacing w:line="360" w:lineRule="auto"/>
        <w:jc w:val="center"/>
        <w:rPr>
          <w:rFonts w:ascii="Arial" w:hAnsi="Arial" w:cs="Arial"/>
          <w:b/>
        </w:rPr>
        <w:sectPr w:rsidR="00D82444" w:rsidSect="00CD22C8">
          <w:pgSz w:w="11906" w:h="16838"/>
          <w:pgMar w:top="1985" w:right="1418" w:bottom="1985" w:left="2268" w:header="709" w:footer="709" w:gutter="0"/>
          <w:pgNumType w:fmt="upperRoman" w:start="2"/>
          <w:cols w:space="708"/>
          <w:titlePg/>
          <w:docGrid w:linePitch="360"/>
        </w:sectPr>
      </w:pPr>
    </w:p>
    <w:p w:rsidR="00D82444" w:rsidRDefault="00D82444" w:rsidP="00900AD1">
      <w:pPr>
        <w:spacing w:line="360" w:lineRule="auto"/>
        <w:jc w:val="center"/>
        <w:rPr>
          <w:rFonts w:ascii="Arial" w:hAnsi="Arial" w:cs="Arial"/>
          <w:b/>
        </w:rPr>
      </w:pPr>
      <w:r w:rsidRPr="00900AD1">
        <w:rPr>
          <w:rFonts w:ascii="Arial" w:hAnsi="Arial" w:cs="Arial"/>
          <w:b/>
        </w:rPr>
        <w:lastRenderedPageBreak/>
        <w:t>CAPÍTULO 1</w:t>
      </w: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r w:rsidRPr="00900AD1">
        <w:rPr>
          <w:rFonts w:ascii="Arial" w:hAnsi="Arial" w:cs="Arial"/>
          <w:b/>
        </w:rPr>
        <w:t>INTRODUCCIÓN</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b/>
        </w:rPr>
      </w:pPr>
      <w:r>
        <w:rPr>
          <w:rFonts w:ascii="Arial" w:hAnsi="Arial" w:cs="Arial"/>
          <w:b/>
        </w:rPr>
        <w:t>1.1</w:t>
      </w:r>
      <w:r w:rsidRPr="00900AD1">
        <w:rPr>
          <w:rFonts w:ascii="Arial" w:hAnsi="Arial" w:cs="Arial"/>
          <w:b/>
        </w:rPr>
        <w:t xml:space="preserve"> RESUMEN DEL PROYECTO</w:t>
      </w:r>
    </w:p>
    <w:p w:rsidR="00D82444" w:rsidRPr="00900AD1" w:rsidRDefault="00D82444" w:rsidP="00900AD1">
      <w:pPr>
        <w:spacing w:line="360" w:lineRule="auto"/>
        <w:jc w:val="both"/>
        <w:rPr>
          <w:rFonts w:ascii="Arial" w:hAnsi="Arial" w:cs="Arial"/>
        </w:rPr>
      </w:pPr>
    </w:p>
    <w:p w:rsidR="00D82444" w:rsidRPr="00900AD1" w:rsidRDefault="00D82444" w:rsidP="00900AD1">
      <w:pPr>
        <w:tabs>
          <w:tab w:val="left" w:pos="720"/>
        </w:tabs>
        <w:spacing w:line="360" w:lineRule="auto"/>
        <w:jc w:val="both"/>
        <w:rPr>
          <w:rFonts w:ascii="Arial" w:hAnsi="Arial" w:cs="Arial"/>
        </w:rPr>
      </w:pPr>
      <w:r w:rsidRPr="00900AD1">
        <w:rPr>
          <w:rFonts w:ascii="Arial" w:hAnsi="Arial" w:cs="Arial"/>
        </w:rPr>
        <w:t xml:space="preserve">            El proyecto pretende, inicialmente, demostrar la viabilidad de fabricar biodiesel, pero existen muchos tipos de éstas, tanto por la variedad de materia prima como por su contenido. El estudio de mercado determinará precisamente el tipo de biodiesel que es mas conveniente elaborar para el parque automotor de la ciudad de Quito. Por tanto, se define de una forma general al producto.</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El biodiesel es un combustible líquido muy similar en propiedades al aceite diesel, pero obtenido a partir de productos renovables, como son los aceites vegetales y las grasas animales.</w:t>
      </w:r>
    </w:p>
    <w:p w:rsidR="00D82444" w:rsidRPr="00900AD1" w:rsidRDefault="00D82444" w:rsidP="00900AD1">
      <w:pPr>
        <w:spacing w:line="360" w:lineRule="auto"/>
        <w:jc w:val="both"/>
        <w:rPr>
          <w:rFonts w:ascii="Arial" w:hAnsi="Arial" w:cs="Arial"/>
        </w:rPr>
      </w:pPr>
    </w:p>
    <w:p w:rsidR="00D82444" w:rsidRDefault="00D82444" w:rsidP="00900AD1">
      <w:pPr>
        <w:spacing w:line="360" w:lineRule="auto"/>
        <w:jc w:val="both"/>
        <w:rPr>
          <w:rFonts w:ascii="Arial" w:hAnsi="Arial" w:cs="Arial"/>
        </w:rPr>
      </w:pPr>
      <w:r w:rsidRPr="00900AD1">
        <w:rPr>
          <w:rFonts w:ascii="Arial" w:hAnsi="Arial" w:cs="Arial"/>
        </w:rPr>
        <w:tab/>
        <w:t>Comúnmente se refiere como biodiesel al éster producido en la transesterificación de un aceite vegetal (mezclas de triglicéridos de diferentes ácidos grasos), con un alcohol (generalmente etanol ó metanol), utilizándose como catalizador NaOH ó KOH.</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En Europa, el biodiesel es producido principalmente a partir del aceite de la semilla de canola (también conocida como colza o rapeseed) y el metanol, denominado comercialmente como RME (Rapeseed Methyl Ester), el cual es utilizado en las máquinas diesel puro o mezclado con aceite diesel, en proporciones que van desde un 5% hasta un 20%, generalmente. En algunos países, se lo utiliza puro.</w:t>
      </w:r>
      <w:r w:rsidRPr="00900AD1">
        <w:rPr>
          <w:rFonts w:ascii="Arial" w:hAnsi="Arial" w:cs="Arial"/>
        </w:rPr>
        <w:br/>
      </w:r>
      <w:r w:rsidRPr="00900AD1">
        <w:rPr>
          <w:rFonts w:ascii="Arial" w:hAnsi="Arial" w:cs="Arial"/>
        </w:rPr>
        <w:br/>
      </w:r>
      <w:r w:rsidRPr="00900AD1">
        <w:rPr>
          <w:rFonts w:ascii="Arial" w:hAnsi="Arial" w:cs="Arial"/>
        </w:rPr>
        <w:tab/>
        <w:t xml:space="preserve">Además de la colza, en los últimos años se ha producido biodiesel a partir de soya, girasol y palma, siendo esta última la principal fuente vegetal </w:t>
      </w:r>
      <w:r w:rsidRPr="00900AD1">
        <w:rPr>
          <w:rFonts w:ascii="Arial" w:hAnsi="Arial" w:cs="Arial"/>
        </w:rPr>
        <w:lastRenderedPageBreak/>
        <w:t>utilizada en Malasia para la producción de biodiesel PME y PEE (Palm Methyl Ester y Palm Ethyl Ester).</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El biodiesel puro es biodegradable, no tóxico y esencialmente libre de azufre y compuestos aromáticos, sin importar significativamente el alcohol y el aceite vegetal que se utilice en la transesterificación.</w:t>
      </w:r>
    </w:p>
    <w:p w:rsidR="00D82444" w:rsidRPr="00900AD1" w:rsidRDefault="00D82444" w:rsidP="00900AD1">
      <w:pPr>
        <w:spacing w:line="360" w:lineRule="auto"/>
        <w:jc w:val="both"/>
        <w:rPr>
          <w:rFonts w:ascii="Arial" w:hAnsi="Arial" w:cs="Arial"/>
        </w:rPr>
      </w:pPr>
    </w:p>
    <w:p w:rsidR="00D82444" w:rsidRDefault="00D82444" w:rsidP="00900AD1">
      <w:pPr>
        <w:spacing w:line="360" w:lineRule="auto"/>
        <w:jc w:val="both"/>
        <w:rPr>
          <w:rFonts w:ascii="Arial" w:hAnsi="Arial" w:cs="Arial"/>
        </w:rPr>
      </w:pPr>
      <w:r w:rsidRPr="00900AD1">
        <w:rPr>
          <w:rFonts w:ascii="Arial" w:hAnsi="Arial" w:cs="Arial"/>
        </w:rPr>
        <w:tab/>
        <w:t>El uso por primera vez de aceites vegetales como combustibles, se remontan al año de 1900, siendo Rudolph Diesel, quien lo utilizara por primera vez en su motor de ignición - compresión y quien predijera el uso futuro de biocombustibles.</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Durante la segunda guerra mundial, y ante la escasez de combustibles fósiles, se destacó la investigación realizada por Otto y Vivacqua en el Brasil, sobre diesel de origen vegetal, pero fue hasta el año de 1970, que el biodiesel se desarrolló de forma significativa a raíz de la crisis energética que se sucedía en el momento, y al elevado costo del petró1eo alcanzado como consecuencia de los factores políticos existentes.</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 xml:space="preserve">Las primeras pruebas técnicas con biodiesel se llevaron a cabo en 1982 en Austria y Alemania, pero solo hasta el año de 1985 en Silberberg (Austria), se construyó la primera planta piloto productora de RME. Hoy en día países como Alemania, Austria, Canadá, Estados Unidos, Francia, Italia, Malasia y Suecia son pioneros en la producción, ensayo y uso de biodiesel en automóviles. En su producción se destacan instituciones como: BDP (Bioenergy Development Program of Canadá), PORIM (Palm Oil Research Institute of Malasia), COPERATIVE ASPERHOFEN - Austria y CENPES/DIPROD del Brasil; en investigación y ensayo son lideres las universidades de Missouri, Iowa, Illinois e Idaho en los Estados Unidos, Saskatchewan en Canadá, Göttingen en Alemania y Graz en Austria, además de las instituciones: NBB (National Biodiesel Board), DOE (US </w:t>
      </w:r>
      <w:r w:rsidRPr="00900AD1">
        <w:rPr>
          <w:rFonts w:ascii="Arial" w:hAnsi="Arial" w:cs="Arial"/>
        </w:rPr>
        <w:lastRenderedPageBreak/>
        <w:t>Department of Energy), USB (United Soybean Board) y FPRF (Fats and Proteins Research Foundation).</w:t>
      </w:r>
    </w:p>
    <w:p w:rsidR="00D82444" w:rsidRPr="00900AD1" w:rsidRDefault="00D82444" w:rsidP="00900AD1">
      <w:pPr>
        <w:spacing w:line="360" w:lineRule="auto"/>
        <w:jc w:val="both"/>
        <w:rPr>
          <w:rFonts w:ascii="Arial" w:hAnsi="Arial" w:cs="Arial"/>
        </w:rPr>
      </w:pPr>
      <w:r w:rsidRPr="00900AD1">
        <w:rPr>
          <w:rFonts w:ascii="Arial" w:hAnsi="Arial" w:cs="Arial"/>
        </w:rPr>
        <w:tab/>
      </w:r>
    </w:p>
    <w:p w:rsidR="00D82444" w:rsidRPr="00900AD1" w:rsidRDefault="00D82444" w:rsidP="00900AD1">
      <w:pPr>
        <w:spacing w:line="360" w:lineRule="auto"/>
        <w:jc w:val="both"/>
        <w:rPr>
          <w:rFonts w:ascii="Arial" w:hAnsi="Arial" w:cs="Arial"/>
        </w:rPr>
      </w:pPr>
      <w:r w:rsidRPr="00900AD1">
        <w:rPr>
          <w:rFonts w:ascii="Arial" w:hAnsi="Arial" w:cs="Arial"/>
        </w:rPr>
        <w:tab/>
        <w:t>En complemento de los comentarios anteriores es importante observar quienes son los principales productores de biodiesel del mundo en la siguiente tabla.</w:t>
      </w:r>
    </w:p>
    <w:p w:rsidR="00D82444" w:rsidRPr="00900AD1" w:rsidRDefault="00D82444" w:rsidP="00900AD1">
      <w:pPr>
        <w:pStyle w:val="NormalWeb"/>
        <w:spacing w:line="360" w:lineRule="auto"/>
        <w:rPr>
          <w:rFonts w:ascii="Arial" w:hAnsi="Arial" w:cs="Arial"/>
        </w:rPr>
      </w:pPr>
      <w:r w:rsidRPr="00900AD1">
        <w:rPr>
          <w:rFonts w:ascii="Arial" w:hAnsi="Arial" w:cs="Arial"/>
        </w:rPr>
        <w:t>• Alemania, que concentra el 63%</w:t>
      </w:r>
      <w:r w:rsidRPr="00900AD1">
        <w:rPr>
          <w:rFonts w:ascii="Arial" w:hAnsi="Arial" w:cs="Arial"/>
        </w:rPr>
        <w:br/>
        <w:t>• Francia con el 17%</w:t>
      </w:r>
      <w:r w:rsidRPr="00900AD1">
        <w:rPr>
          <w:rFonts w:ascii="Arial" w:hAnsi="Arial" w:cs="Arial"/>
        </w:rPr>
        <w:br/>
        <w:t>• Estados Unidos con el 10%</w:t>
      </w:r>
      <w:r w:rsidRPr="00900AD1">
        <w:rPr>
          <w:rFonts w:ascii="Arial" w:hAnsi="Arial" w:cs="Arial"/>
        </w:rPr>
        <w:br/>
        <w:t>• Italia con el 7%</w:t>
      </w:r>
      <w:r w:rsidRPr="00900AD1">
        <w:rPr>
          <w:rFonts w:ascii="Arial" w:hAnsi="Arial" w:cs="Arial"/>
        </w:rPr>
        <w:br/>
        <w:t>• Austria con el 3%.</w:t>
      </w:r>
    </w:p>
    <w:p w:rsidR="00D82444" w:rsidRPr="00900AD1" w:rsidRDefault="00D82444" w:rsidP="00900AD1">
      <w:pPr>
        <w:spacing w:line="360" w:lineRule="auto"/>
        <w:rPr>
          <w:rFonts w:ascii="Arial" w:hAnsi="Arial" w:cs="Arial"/>
          <w:b/>
        </w:rPr>
      </w:pPr>
    </w:p>
    <w:p w:rsidR="00D82444" w:rsidRPr="00900AD1" w:rsidRDefault="00D82444" w:rsidP="00900AD1">
      <w:pPr>
        <w:spacing w:line="360" w:lineRule="auto"/>
        <w:jc w:val="center"/>
        <w:rPr>
          <w:rFonts w:ascii="Arial" w:hAnsi="Arial" w:cs="Arial"/>
          <w:b/>
        </w:rPr>
      </w:pPr>
      <w:r w:rsidRPr="00900AD1">
        <w:rPr>
          <w:rFonts w:ascii="Arial" w:hAnsi="Arial" w:cs="Arial"/>
          <w:b/>
        </w:rPr>
        <w:t>Tabla # 1.1</w:t>
      </w:r>
    </w:p>
    <w:p w:rsidR="00D82444" w:rsidRPr="00900AD1" w:rsidRDefault="00D82444" w:rsidP="00900AD1">
      <w:pPr>
        <w:spacing w:line="360" w:lineRule="auto"/>
        <w:jc w:val="center"/>
        <w:rPr>
          <w:rFonts w:ascii="Arial" w:hAnsi="Arial" w:cs="Arial"/>
        </w:rPr>
      </w:pPr>
      <w:r w:rsidRPr="00900AD1">
        <w:rPr>
          <w:rFonts w:ascii="Arial" w:hAnsi="Arial" w:cs="Arial"/>
          <w:b/>
        </w:rPr>
        <w:t>Producción de biodiesel en el mundo en miles de toneladas métricas</w:t>
      </w:r>
    </w:p>
    <w:p w:rsidR="00D82444" w:rsidRPr="00900AD1" w:rsidRDefault="00D82444" w:rsidP="00900AD1">
      <w:pPr>
        <w:spacing w:line="360" w:lineRule="auto"/>
        <w:jc w:val="center"/>
        <w:rPr>
          <w:rFonts w:ascii="Arial" w:hAnsi="Arial" w:cs="Arial"/>
        </w:rPr>
      </w:pPr>
    </w:p>
    <w:tbl>
      <w:tblPr>
        <w:tblW w:w="0" w:type="auto"/>
        <w:tblInd w:w="1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2"/>
        <w:gridCol w:w="2592"/>
      </w:tblGrid>
      <w:tr w:rsidR="00D82444" w:rsidRPr="00900AD1">
        <w:trPr>
          <w:trHeight w:val="413"/>
        </w:trPr>
        <w:tc>
          <w:tcPr>
            <w:tcW w:w="2592" w:type="dxa"/>
            <w:shd w:val="clear" w:color="auto" w:fill="C2D69B"/>
          </w:tcPr>
          <w:p w:rsidR="00D82444" w:rsidRPr="00900AD1" w:rsidRDefault="00D82444" w:rsidP="00900AD1">
            <w:pPr>
              <w:pStyle w:val="NormalWeb"/>
              <w:spacing w:line="360" w:lineRule="auto"/>
              <w:jc w:val="center"/>
              <w:rPr>
                <w:rFonts w:ascii="Arial" w:hAnsi="Arial" w:cs="Arial"/>
                <w:b/>
                <w:bCs/>
              </w:rPr>
            </w:pPr>
            <w:r w:rsidRPr="00900AD1">
              <w:rPr>
                <w:rFonts w:ascii="Arial" w:hAnsi="Arial" w:cs="Arial"/>
                <w:b/>
                <w:bCs/>
              </w:rPr>
              <w:t>PAIS</w:t>
            </w:r>
          </w:p>
        </w:tc>
        <w:tc>
          <w:tcPr>
            <w:tcW w:w="2592" w:type="dxa"/>
            <w:shd w:val="clear" w:color="auto" w:fill="C2D69B"/>
          </w:tcPr>
          <w:p w:rsidR="00D82444" w:rsidRPr="00900AD1" w:rsidRDefault="00D82444" w:rsidP="00900AD1">
            <w:pPr>
              <w:pStyle w:val="NormalWeb"/>
              <w:spacing w:line="360" w:lineRule="auto"/>
              <w:jc w:val="center"/>
              <w:rPr>
                <w:rFonts w:ascii="Arial" w:hAnsi="Arial" w:cs="Arial"/>
                <w:b/>
                <w:bCs/>
              </w:rPr>
            </w:pPr>
            <w:r w:rsidRPr="00900AD1">
              <w:rPr>
                <w:rFonts w:ascii="Arial" w:hAnsi="Arial" w:cs="Arial"/>
                <w:b/>
                <w:bCs/>
              </w:rPr>
              <w:t>PORCENTAJE %</w:t>
            </w:r>
          </w:p>
        </w:tc>
      </w:tr>
      <w:tr w:rsidR="00D82444" w:rsidRPr="00900AD1">
        <w:trPr>
          <w:trHeight w:val="402"/>
        </w:trPr>
        <w:tc>
          <w:tcPr>
            <w:tcW w:w="2592" w:type="dxa"/>
          </w:tcPr>
          <w:p w:rsidR="00D82444" w:rsidRPr="00900AD1" w:rsidRDefault="00D82444" w:rsidP="00900AD1">
            <w:pPr>
              <w:pStyle w:val="NormalWeb"/>
              <w:spacing w:line="360" w:lineRule="auto"/>
              <w:jc w:val="center"/>
              <w:rPr>
                <w:rFonts w:ascii="Arial" w:hAnsi="Arial" w:cs="Arial"/>
                <w:b/>
                <w:bCs/>
              </w:rPr>
            </w:pPr>
            <w:r w:rsidRPr="00900AD1">
              <w:rPr>
                <w:rFonts w:ascii="Arial" w:hAnsi="Arial" w:cs="Arial"/>
                <w:b/>
                <w:bCs/>
              </w:rPr>
              <w:t>Alemania</w:t>
            </w:r>
          </w:p>
        </w:tc>
        <w:tc>
          <w:tcPr>
            <w:tcW w:w="2592" w:type="dxa"/>
          </w:tcPr>
          <w:p w:rsidR="00D82444" w:rsidRPr="00900AD1" w:rsidRDefault="00D82444" w:rsidP="00900AD1">
            <w:pPr>
              <w:pStyle w:val="NormalWeb"/>
              <w:spacing w:line="360" w:lineRule="auto"/>
              <w:jc w:val="center"/>
              <w:rPr>
                <w:rFonts w:ascii="Arial" w:hAnsi="Arial" w:cs="Arial"/>
                <w:b/>
                <w:bCs/>
              </w:rPr>
            </w:pPr>
            <w:r w:rsidRPr="00900AD1">
              <w:rPr>
                <w:rFonts w:ascii="Arial" w:hAnsi="Arial" w:cs="Arial"/>
                <w:b/>
                <w:bCs/>
              </w:rPr>
              <w:t>63</w:t>
            </w:r>
          </w:p>
        </w:tc>
      </w:tr>
      <w:tr w:rsidR="00D82444" w:rsidRPr="00900AD1">
        <w:trPr>
          <w:trHeight w:val="413"/>
        </w:trPr>
        <w:tc>
          <w:tcPr>
            <w:tcW w:w="2592" w:type="dxa"/>
          </w:tcPr>
          <w:p w:rsidR="00D82444" w:rsidRPr="00900AD1" w:rsidRDefault="00D82444" w:rsidP="00900AD1">
            <w:pPr>
              <w:pStyle w:val="NormalWeb"/>
              <w:spacing w:line="360" w:lineRule="auto"/>
              <w:jc w:val="center"/>
              <w:rPr>
                <w:rFonts w:ascii="Arial" w:hAnsi="Arial" w:cs="Arial"/>
                <w:b/>
                <w:bCs/>
              </w:rPr>
            </w:pPr>
            <w:r w:rsidRPr="00900AD1">
              <w:rPr>
                <w:rFonts w:ascii="Arial" w:hAnsi="Arial" w:cs="Arial"/>
                <w:b/>
                <w:bCs/>
              </w:rPr>
              <w:t>Francia</w:t>
            </w:r>
          </w:p>
        </w:tc>
        <w:tc>
          <w:tcPr>
            <w:tcW w:w="2592" w:type="dxa"/>
          </w:tcPr>
          <w:p w:rsidR="00D82444" w:rsidRPr="00900AD1" w:rsidRDefault="00D82444" w:rsidP="00900AD1">
            <w:pPr>
              <w:pStyle w:val="NormalWeb"/>
              <w:spacing w:line="360" w:lineRule="auto"/>
              <w:jc w:val="center"/>
              <w:rPr>
                <w:rFonts w:ascii="Arial" w:hAnsi="Arial" w:cs="Arial"/>
                <w:b/>
                <w:bCs/>
              </w:rPr>
            </w:pPr>
            <w:r w:rsidRPr="00900AD1">
              <w:rPr>
                <w:rFonts w:ascii="Arial" w:hAnsi="Arial" w:cs="Arial"/>
                <w:b/>
                <w:bCs/>
              </w:rPr>
              <w:t>17</w:t>
            </w:r>
          </w:p>
        </w:tc>
      </w:tr>
      <w:tr w:rsidR="00D82444" w:rsidRPr="00900AD1">
        <w:trPr>
          <w:trHeight w:val="402"/>
        </w:trPr>
        <w:tc>
          <w:tcPr>
            <w:tcW w:w="2592" w:type="dxa"/>
          </w:tcPr>
          <w:p w:rsidR="00D82444" w:rsidRPr="00900AD1" w:rsidRDefault="00D82444" w:rsidP="00900AD1">
            <w:pPr>
              <w:pStyle w:val="NormalWeb"/>
              <w:spacing w:line="360" w:lineRule="auto"/>
              <w:jc w:val="center"/>
              <w:rPr>
                <w:rFonts w:ascii="Arial" w:hAnsi="Arial" w:cs="Arial"/>
                <w:b/>
                <w:bCs/>
              </w:rPr>
            </w:pPr>
            <w:r w:rsidRPr="00900AD1">
              <w:rPr>
                <w:rFonts w:ascii="Arial" w:hAnsi="Arial" w:cs="Arial"/>
                <w:b/>
                <w:bCs/>
              </w:rPr>
              <w:t>Estados Unidos</w:t>
            </w:r>
          </w:p>
        </w:tc>
        <w:tc>
          <w:tcPr>
            <w:tcW w:w="2592" w:type="dxa"/>
          </w:tcPr>
          <w:p w:rsidR="00D82444" w:rsidRPr="00900AD1" w:rsidRDefault="00D82444" w:rsidP="00900AD1">
            <w:pPr>
              <w:pStyle w:val="NormalWeb"/>
              <w:spacing w:line="360" w:lineRule="auto"/>
              <w:jc w:val="center"/>
              <w:rPr>
                <w:rFonts w:ascii="Arial" w:hAnsi="Arial" w:cs="Arial"/>
                <w:b/>
                <w:bCs/>
              </w:rPr>
            </w:pPr>
            <w:r w:rsidRPr="00900AD1">
              <w:rPr>
                <w:rFonts w:ascii="Arial" w:hAnsi="Arial" w:cs="Arial"/>
                <w:b/>
                <w:bCs/>
              </w:rPr>
              <w:t>10</w:t>
            </w:r>
          </w:p>
        </w:tc>
      </w:tr>
      <w:tr w:rsidR="00D82444" w:rsidRPr="00900AD1">
        <w:trPr>
          <w:trHeight w:val="211"/>
        </w:trPr>
        <w:tc>
          <w:tcPr>
            <w:tcW w:w="2592" w:type="dxa"/>
          </w:tcPr>
          <w:p w:rsidR="00D82444" w:rsidRPr="00900AD1" w:rsidRDefault="00D82444" w:rsidP="00900AD1">
            <w:pPr>
              <w:pStyle w:val="NormalWeb"/>
              <w:spacing w:line="360" w:lineRule="auto"/>
              <w:jc w:val="center"/>
              <w:rPr>
                <w:rFonts w:ascii="Arial" w:hAnsi="Arial" w:cs="Arial"/>
                <w:b/>
                <w:bCs/>
              </w:rPr>
            </w:pPr>
            <w:r w:rsidRPr="00900AD1">
              <w:rPr>
                <w:rFonts w:ascii="Arial" w:hAnsi="Arial" w:cs="Arial"/>
                <w:b/>
                <w:bCs/>
              </w:rPr>
              <w:t>Italia</w:t>
            </w:r>
          </w:p>
        </w:tc>
        <w:tc>
          <w:tcPr>
            <w:tcW w:w="2592" w:type="dxa"/>
          </w:tcPr>
          <w:p w:rsidR="00D82444" w:rsidRPr="00900AD1" w:rsidRDefault="00D82444" w:rsidP="00900AD1">
            <w:pPr>
              <w:pStyle w:val="NormalWeb"/>
              <w:spacing w:line="360" w:lineRule="auto"/>
              <w:jc w:val="center"/>
              <w:rPr>
                <w:rFonts w:ascii="Arial" w:hAnsi="Arial" w:cs="Arial"/>
                <w:b/>
                <w:bCs/>
              </w:rPr>
            </w:pPr>
            <w:r w:rsidRPr="00900AD1">
              <w:rPr>
                <w:rFonts w:ascii="Arial" w:hAnsi="Arial" w:cs="Arial"/>
                <w:b/>
                <w:bCs/>
              </w:rPr>
              <w:t>7</w:t>
            </w:r>
          </w:p>
        </w:tc>
      </w:tr>
      <w:tr w:rsidR="00D82444" w:rsidRPr="00900AD1">
        <w:trPr>
          <w:trHeight w:val="315"/>
        </w:trPr>
        <w:tc>
          <w:tcPr>
            <w:tcW w:w="2592" w:type="dxa"/>
          </w:tcPr>
          <w:p w:rsidR="00D82444" w:rsidRPr="00900AD1" w:rsidRDefault="00D82444" w:rsidP="00900AD1">
            <w:pPr>
              <w:pStyle w:val="NormalWeb"/>
              <w:spacing w:line="360" w:lineRule="auto"/>
              <w:jc w:val="center"/>
              <w:rPr>
                <w:rFonts w:ascii="Arial" w:hAnsi="Arial" w:cs="Arial"/>
                <w:b/>
                <w:bCs/>
              </w:rPr>
            </w:pPr>
            <w:r w:rsidRPr="00900AD1">
              <w:rPr>
                <w:rFonts w:ascii="Arial" w:hAnsi="Arial" w:cs="Arial"/>
                <w:b/>
                <w:bCs/>
              </w:rPr>
              <w:t>Austria</w:t>
            </w:r>
          </w:p>
        </w:tc>
        <w:tc>
          <w:tcPr>
            <w:tcW w:w="2592" w:type="dxa"/>
          </w:tcPr>
          <w:p w:rsidR="00D82444" w:rsidRPr="00900AD1" w:rsidRDefault="00D82444" w:rsidP="00900AD1">
            <w:pPr>
              <w:pStyle w:val="NormalWeb"/>
              <w:spacing w:line="360" w:lineRule="auto"/>
              <w:jc w:val="center"/>
              <w:rPr>
                <w:rFonts w:ascii="Arial" w:hAnsi="Arial" w:cs="Arial"/>
                <w:b/>
                <w:bCs/>
              </w:rPr>
            </w:pPr>
            <w:r w:rsidRPr="00900AD1">
              <w:rPr>
                <w:rFonts w:ascii="Arial" w:hAnsi="Arial" w:cs="Arial"/>
                <w:b/>
                <w:bCs/>
              </w:rPr>
              <w:t>3</w:t>
            </w:r>
          </w:p>
        </w:tc>
      </w:tr>
    </w:tbl>
    <w:p w:rsidR="00D82444" w:rsidRPr="00530DB4" w:rsidRDefault="00D82444" w:rsidP="00900AD1">
      <w:pPr>
        <w:tabs>
          <w:tab w:val="left" w:pos="1620"/>
        </w:tabs>
        <w:spacing w:line="360" w:lineRule="auto"/>
        <w:rPr>
          <w:rFonts w:ascii="Arial" w:hAnsi="Arial" w:cs="Arial"/>
          <w:i/>
          <w:sz w:val="22"/>
          <w:szCs w:val="22"/>
          <w:lang w:val="es-MX"/>
        </w:rPr>
      </w:pPr>
      <w:r w:rsidRPr="00900AD1">
        <w:rPr>
          <w:rFonts w:ascii="Arial" w:hAnsi="Arial" w:cs="Arial"/>
          <w:i/>
          <w:lang w:val="es-MX"/>
        </w:rPr>
        <w:tab/>
      </w:r>
      <w:r w:rsidRPr="00530DB4">
        <w:rPr>
          <w:rFonts w:ascii="Arial" w:hAnsi="Arial" w:cs="Arial"/>
          <w:i/>
          <w:sz w:val="22"/>
          <w:szCs w:val="22"/>
          <w:lang w:val="es-MX"/>
        </w:rPr>
        <w:t>Elaborado por los Autores</w:t>
      </w:r>
    </w:p>
    <w:p w:rsidR="00D82444" w:rsidRDefault="00D82444" w:rsidP="00900AD1">
      <w:pPr>
        <w:spacing w:line="360" w:lineRule="auto"/>
        <w:jc w:val="center"/>
        <w:rPr>
          <w:rFonts w:ascii="Arial" w:hAnsi="Arial" w:cs="Arial"/>
          <w:i/>
        </w:rPr>
      </w:pPr>
    </w:p>
    <w:p w:rsidR="00D82444" w:rsidRPr="00900AD1" w:rsidRDefault="00D82444" w:rsidP="00900AD1">
      <w:pPr>
        <w:spacing w:line="360" w:lineRule="auto"/>
        <w:jc w:val="center"/>
        <w:rPr>
          <w:rFonts w:ascii="Arial" w:hAnsi="Arial" w:cs="Arial"/>
          <w:i/>
        </w:rPr>
      </w:pPr>
    </w:p>
    <w:p w:rsidR="00D82444" w:rsidRPr="00900AD1" w:rsidRDefault="00D82444" w:rsidP="00900AD1">
      <w:pPr>
        <w:spacing w:line="360" w:lineRule="auto"/>
        <w:jc w:val="both"/>
        <w:rPr>
          <w:rFonts w:ascii="Arial" w:hAnsi="Arial" w:cs="Arial"/>
          <w:b/>
        </w:rPr>
      </w:pPr>
      <w:r w:rsidRPr="00900AD1">
        <w:rPr>
          <w:rFonts w:ascii="Arial" w:hAnsi="Arial" w:cs="Arial"/>
          <w:b/>
        </w:rPr>
        <w:t>1.2 HISTORIA DEL BIODIESEL</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snapToGrid w:val="0"/>
        </w:rPr>
      </w:pPr>
      <w:r w:rsidRPr="00900AD1">
        <w:rPr>
          <w:rFonts w:ascii="Arial" w:hAnsi="Arial" w:cs="Arial"/>
          <w:snapToGrid w:val="0"/>
        </w:rPr>
        <w:t xml:space="preserve">            A pesar de que el petróleo y el gas natural se acumularon bajo la corteza terrestre mediante procesos que duraron millones de años, las reservas parecen estar agotándose con solo su utilización por el hombre desde hace poco más de un siglo. De allí que ante un no lejano agotamiento de estas fuentes de energía no renovables, la humanidad, ayudada por tecnologías que antes ni se tomaban en cuenta, está empezando a atender el hecho de que sí hay fuentes de energía renovables, que es necesario explorar </w:t>
      </w:r>
    </w:p>
    <w:p w:rsidR="00D82444" w:rsidRPr="00900AD1" w:rsidRDefault="00D82444" w:rsidP="00900AD1">
      <w:pPr>
        <w:spacing w:line="360" w:lineRule="auto"/>
        <w:jc w:val="both"/>
        <w:rPr>
          <w:rFonts w:ascii="Arial" w:hAnsi="Arial" w:cs="Arial"/>
          <w:snapToGrid w:val="0"/>
        </w:rPr>
      </w:pPr>
    </w:p>
    <w:p w:rsidR="00D82444" w:rsidRDefault="00D82444" w:rsidP="00900AD1">
      <w:pPr>
        <w:spacing w:line="360" w:lineRule="auto"/>
        <w:jc w:val="both"/>
        <w:rPr>
          <w:rFonts w:ascii="Arial" w:hAnsi="Arial" w:cs="Arial"/>
          <w:snapToGrid w:val="0"/>
        </w:rPr>
      </w:pPr>
      <w:r w:rsidRPr="00900AD1">
        <w:rPr>
          <w:rFonts w:ascii="Arial" w:hAnsi="Arial" w:cs="Arial"/>
          <w:snapToGrid w:val="0"/>
        </w:rPr>
        <w:tab/>
        <w:t xml:space="preserve">El calentamiento de la atmósfera es el principal desafío medioambiental que hoy afronta la humanidad a nivel mundial. Ninguna población es ajena al problema y a sus consecuencias. </w:t>
      </w:r>
    </w:p>
    <w:p w:rsidR="00D82444" w:rsidRPr="00900AD1" w:rsidRDefault="00D82444" w:rsidP="00900AD1">
      <w:pPr>
        <w:spacing w:line="360" w:lineRule="auto"/>
        <w:jc w:val="both"/>
        <w:rPr>
          <w:rFonts w:ascii="Arial" w:hAnsi="Arial" w:cs="Arial"/>
          <w:snapToGrid w:val="0"/>
        </w:rPr>
      </w:pPr>
    </w:p>
    <w:p w:rsidR="00D82444" w:rsidRPr="00900AD1" w:rsidRDefault="00D82444" w:rsidP="00900AD1">
      <w:pPr>
        <w:spacing w:line="360" w:lineRule="auto"/>
        <w:jc w:val="both"/>
        <w:rPr>
          <w:rFonts w:ascii="Arial" w:hAnsi="Arial" w:cs="Arial"/>
          <w:snapToGrid w:val="0"/>
        </w:rPr>
      </w:pPr>
      <w:r w:rsidRPr="00900AD1">
        <w:rPr>
          <w:rFonts w:ascii="Arial" w:hAnsi="Arial" w:cs="Arial"/>
          <w:snapToGrid w:val="0"/>
        </w:rPr>
        <w:tab/>
        <w:t xml:space="preserve">Los dos gases responsables del fenómeno llamado "Efecto Invernadero" son el anhídrido carbónico (CO2) y el metano. En el caso del dióxido de carbono, ello ocurre debido mayormente al uso de combustibles fósiles (petróleo y carbón) como fuente de energía. Lo ideal sería que se pudieran utilizar combustibles alternativos que sean capaces de reducir la concentración de dióxido de carbono en la atmósfera. </w:t>
      </w:r>
    </w:p>
    <w:p w:rsidR="00D82444" w:rsidRPr="00900AD1" w:rsidRDefault="00D82444" w:rsidP="00900AD1">
      <w:pPr>
        <w:spacing w:line="360" w:lineRule="auto"/>
        <w:jc w:val="both"/>
        <w:rPr>
          <w:rFonts w:ascii="Arial" w:hAnsi="Arial" w:cs="Arial"/>
          <w:snapToGrid w:val="0"/>
        </w:rPr>
      </w:pPr>
    </w:p>
    <w:p w:rsidR="00D82444" w:rsidRDefault="00D82444" w:rsidP="00900AD1">
      <w:pPr>
        <w:spacing w:line="360" w:lineRule="auto"/>
        <w:jc w:val="both"/>
        <w:rPr>
          <w:rFonts w:ascii="Arial" w:hAnsi="Arial" w:cs="Arial"/>
          <w:snapToGrid w:val="0"/>
        </w:rPr>
      </w:pPr>
      <w:r w:rsidRPr="00900AD1">
        <w:rPr>
          <w:rFonts w:ascii="Arial" w:hAnsi="Arial" w:cs="Arial"/>
          <w:snapToGrid w:val="0"/>
        </w:rPr>
        <w:tab/>
        <w:t>Una de las alternativas para la solución del problema es el llamado "Biodiesel”. Al sustituirse (en forma parcial o total) los combustibles actuales (naftas, gasoil, fuel oil), por éste puede, lograrse un balance de emisiones mucho más favorable.</w:t>
      </w:r>
    </w:p>
    <w:p w:rsidR="00D82444" w:rsidRPr="00900AD1" w:rsidRDefault="00D82444" w:rsidP="00900AD1">
      <w:pPr>
        <w:spacing w:line="360" w:lineRule="auto"/>
        <w:jc w:val="both"/>
        <w:rPr>
          <w:rFonts w:ascii="Arial" w:hAnsi="Arial" w:cs="Arial"/>
          <w:snapToGrid w:val="0"/>
        </w:rPr>
      </w:pPr>
    </w:p>
    <w:p w:rsidR="00D82444" w:rsidRPr="00900AD1" w:rsidRDefault="00D82444" w:rsidP="00900AD1">
      <w:pPr>
        <w:spacing w:line="360" w:lineRule="auto"/>
        <w:jc w:val="both"/>
        <w:rPr>
          <w:rFonts w:ascii="Arial" w:hAnsi="Arial" w:cs="Arial"/>
          <w:snapToGrid w:val="0"/>
        </w:rPr>
      </w:pPr>
      <w:r w:rsidRPr="00900AD1">
        <w:rPr>
          <w:rFonts w:ascii="Arial" w:hAnsi="Arial" w:cs="Arial"/>
          <w:snapToGrid w:val="0"/>
        </w:rPr>
        <w:tab/>
        <w:t>La contribución de los combustibles fósiles convencionales a las emisiones de CO</w:t>
      </w:r>
      <w:r w:rsidRPr="00900AD1">
        <w:rPr>
          <w:rFonts w:ascii="Arial" w:hAnsi="Arial" w:cs="Arial"/>
          <w:snapToGrid w:val="0"/>
          <w:vertAlign w:val="subscript"/>
        </w:rPr>
        <w:t>2</w:t>
      </w:r>
      <w:r w:rsidRPr="00900AD1">
        <w:rPr>
          <w:rFonts w:ascii="Arial" w:hAnsi="Arial" w:cs="Arial"/>
          <w:snapToGrid w:val="0"/>
        </w:rPr>
        <w:t xml:space="preserve"> es muy relevante. En América Latina, el transporte es responsable del 21% de las emisiones de gases de efecto invernadero. Teniendo en cuenta los problemas de cambio climático, el continuado incremento de los precios del petróleo y sus derivados, así como una preocupación cada vez mayor por garantizar el suministro de fuentes de energía primaria como el petróleo, la utilización de biomasa, y en particular los biocombustibles, para usos energéticos tiene cada vez mayor interés.</w:t>
      </w:r>
    </w:p>
    <w:p w:rsidR="00D82444" w:rsidRPr="00900AD1" w:rsidRDefault="00D82444" w:rsidP="00900AD1">
      <w:pPr>
        <w:spacing w:line="360" w:lineRule="auto"/>
        <w:jc w:val="both"/>
        <w:rPr>
          <w:rFonts w:ascii="Arial" w:hAnsi="Arial" w:cs="Arial"/>
          <w:snapToGrid w:val="0"/>
        </w:rPr>
      </w:pPr>
      <w:r w:rsidRPr="00900AD1">
        <w:rPr>
          <w:rFonts w:ascii="Arial" w:hAnsi="Arial" w:cs="Arial"/>
          <w:snapToGrid w:val="0"/>
        </w:rPr>
        <w:tab/>
      </w:r>
    </w:p>
    <w:p w:rsidR="00D82444" w:rsidRDefault="00D82444" w:rsidP="00900AD1">
      <w:pPr>
        <w:spacing w:line="360" w:lineRule="auto"/>
        <w:jc w:val="both"/>
        <w:rPr>
          <w:rFonts w:ascii="Arial" w:hAnsi="Arial" w:cs="Arial"/>
          <w:snapToGrid w:val="0"/>
        </w:rPr>
      </w:pPr>
      <w:r w:rsidRPr="00900AD1">
        <w:rPr>
          <w:rFonts w:ascii="Arial" w:hAnsi="Arial" w:cs="Arial"/>
          <w:snapToGrid w:val="0"/>
        </w:rPr>
        <w:tab/>
        <w:t xml:space="preserve">El sector del transporte representa en Ecuador el 37.5% del consumo final de energía del año 2007, en la ciudad de Quito representa el 51.14% del consumo final de energía y las estimaciones para el año 2012 (escenario eficiente) son del 47.64%, según un estudio conjunto del Ministerio de Energía y Medio Ambiente, publicado en el Diario Expreso a mediados del mes de febrero del 2008. </w:t>
      </w:r>
    </w:p>
    <w:p w:rsidR="00D82444" w:rsidRPr="00900AD1" w:rsidRDefault="00D82444" w:rsidP="00900AD1">
      <w:pPr>
        <w:spacing w:line="360" w:lineRule="auto"/>
        <w:jc w:val="both"/>
        <w:rPr>
          <w:rFonts w:ascii="Arial" w:hAnsi="Arial" w:cs="Arial"/>
          <w:snapToGrid w:val="0"/>
        </w:rPr>
      </w:pPr>
    </w:p>
    <w:p w:rsidR="00D82444" w:rsidRPr="00900AD1" w:rsidRDefault="00D82444" w:rsidP="00900AD1">
      <w:pPr>
        <w:spacing w:line="360" w:lineRule="auto"/>
        <w:jc w:val="both"/>
        <w:rPr>
          <w:rFonts w:ascii="Arial" w:hAnsi="Arial" w:cs="Arial"/>
          <w:snapToGrid w:val="0"/>
        </w:rPr>
      </w:pPr>
      <w:r w:rsidRPr="00900AD1">
        <w:rPr>
          <w:rFonts w:ascii="Arial" w:hAnsi="Arial" w:cs="Arial"/>
          <w:snapToGrid w:val="0"/>
        </w:rPr>
        <w:tab/>
        <w:t>Los combustibles derivados del petróleo, como el diesel, tanto en el ciclo biológico en su producción como en el uso, emiten entre un 20 y 80% de emisiones de CO</w:t>
      </w:r>
      <w:r w:rsidRPr="00900AD1">
        <w:rPr>
          <w:rFonts w:ascii="Arial" w:hAnsi="Arial" w:cs="Arial"/>
          <w:snapToGrid w:val="0"/>
          <w:vertAlign w:val="subscript"/>
        </w:rPr>
        <w:t>2</w:t>
      </w:r>
      <w:r w:rsidRPr="00900AD1">
        <w:rPr>
          <w:rFonts w:ascii="Arial" w:hAnsi="Arial" w:cs="Arial"/>
          <w:snapToGrid w:val="0"/>
        </w:rPr>
        <w:t xml:space="preserve"> mayores que los biocombustibles. Asimismo, emiten dióxido de azufre, benceno y otras sustancias consideradas nocivas y perjudiciales para la salud humana, según reportes de la Fundación Natura.</w:t>
      </w:r>
    </w:p>
    <w:p w:rsidR="00D82444" w:rsidRPr="00900AD1" w:rsidRDefault="00D82444" w:rsidP="00900AD1">
      <w:pPr>
        <w:spacing w:line="360" w:lineRule="auto"/>
        <w:jc w:val="both"/>
        <w:rPr>
          <w:rFonts w:ascii="Arial" w:hAnsi="Arial" w:cs="Arial"/>
          <w:snapToGrid w:val="0"/>
        </w:rPr>
      </w:pPr>
      <w:r w:rsidRPr="00900AD1">
        <w:rPr>
          <w:rFonts w:ascii="Arial" w:hAnsi="Arial" w:cs="Arial"/>
          <w:snapToGrid w:val="0"/>
        </w:rPr>
        <w:tab/>
        <w:t>Los efectos ambientales en la capital de Ecuador son, en este caso, de primera importancia, pues los autobuses y camiones que utilizan diesel son responsables de un 40% de la contaminación del aire de Quito, según estudios de Corpaire.</w:t>
      </w:r>
    </w:p>
    <w:p w:rsidR="00D82444" w:rsidRPr="00900AD1" w:rsidRDefault="00D82444" w:rsidP="00900AD1">
      <w:pPr>
        <w:spacing w:line="360" w:lineRule="auto"/>
        <w:jc w:val="both"/>
        <w:rPr>
          <w:rFonts w:ascii="Arial" w:hAnsi="Arial" w:cs="Arial"/>
          <w:snapToGrid w:val="0"/>
        </w:rPr>
      </w:pPr>
    </w:p>
    <w:p w:rsidR="00D82444" w:rsidRPr="00900AD1" w:rsidRDefault="00D82444" w:rsidP="00900AD1">
      <w:pPr>
        <w:spacing w:line="360" w:lineRule="auto"/>
        <w:jc w:val="both"/>
        <w:rPr>
          <w:rFonts w:ascii="Arial" w:hAnsi="Arial" w:cs="Arial"/>
          <w:snapToGrid w:val="0"/>
        </w:rPr>
      </w:pPr>
      <w:r w:rsidRPr="00900AD1">
        <w:rPr>
          <w:rFonts w:ascii="Arial" w:hAnsi="Arial" w:cs="Arial"/>
          <w:snapToGrid w:val="0"/>
        </w:rPr>
        <w:tab/>
        <w:t>Los biocarburantes son un sustituto directo e inmediato para los combustibles líquidos utilizados en el transporte y pueden ser fácilmente integrados en los sistemas logísticos actualmente en operación en la ciudad de Quito. Reemplazar un porcentaje, por ejemplo, de gasoléo y gasolinas de automoción por biocombustible (biodiesel) es el más camino más simple en el sector del transporte.</w:t>
      </w:r>
    </w:p>
    <w:p w:rsidR="00D82444" w:rsidRDefault="00D82444" w:rsidP="00900AD1">
      <w:pPr>
        <w:spacing w:line="360" w:lineRule="auto"/>
        <w:jc w:val="both"/>
        <w:rPr>
          <w:rFonts w:ascii="Arial" w:hAnsi="Arial" w:cs="Arial"/>
          <w:snapToGrid w:val="0"/>
        </w:rPr>
      </w:pPr>
    </w:p>
    <w:p w:rsidR="00D82444" w:rsidRPr="00900AD1" w:rsidRDefault="00D82444" w:rsidP="00900AD1">
      <w:pPr>
        <w:spacing w:line="360" w:lineRule="auto"/>
        <w:jc w:val="both"/>
        <w:rPr>
          <w:rFonts w:ascii="Arial" w:hAnsi="Arial" w:cs="Arial"/>
          <w:snapToGrid w:val="0"/>
        </w:rPr>
      </w:pPr>
    </w:p>
    <w:p w:rsidR="00D82444" w:rsidRPr="00900AD1" w:rsidRDefault="00D82444" w:rsidP="00900AD1">
      <w:pPr>
        <w:spacing w:line="360" w:lineRule="auto"/>
        <w:jc w:val="both"/>
        <w:rPr>
          <w:rFonts w:ascii="Arial" w:hAnsi="Arial" w:cs="Arial"/>
          <w:b/>
          <w:snapToGrid w:val="0"/>
        </w:rPr>
      </w:pPr>
      <w:r>
        <w:rPr>
          <w:rFonts w:ascii="Arial" w:hAnsi="Arial" w:cs="Arial"/>
          <w:b/>
          <w:snapToGrid w:val="0"/>
        </w:rPr>
        <w:t>1.</w:t>
      </w:r>
      <w:r w:rsidRPr="00900AD1">
        <w:rPr>
          <w:rFonts w:ascii="Arial" w:hAnsi="Arial" w:cs="Arial"/>
          <w:b/>
          <w:snapToGrid w:val="0"/>
        </w:rPr>
        <w:t>3 JUSTIFICACIÓN DEL ESTUDIO PROPUESTO</w:t>
      </w:r>
    </w:p>
    <w:p w:rsidR="00D82444" w:rsidRPr="00900AD1" w:rsidRDefault="00D82444" w:rsidP="00900AD1">
      <w:pPr>
        <w:spacing w:line="360" w:lineRule="auto"/>
        <w:jc w:val="both"/>
        <w:rPr>
          <w:rFonts w:ascii="Arial" w:hAnsi="Arial" w:cs="Arial"/>
          <w:snapToGrid w:val="0"/>
        </w:rPr>
      </w:pPr>
    </w:p>
    <w:p w:rsidR="00D82444" w:rsidRPr="00900AD1" w:rsidRDefault="00D82444" w:rsidP="00900AD1">
      <w:pPr>
        <w:spacing w:line="360" w:lineRule="auto"/>
        <w:jc w:val="both"/>
        <w:rPr>
          <w:rFonts w:ascii="Arial" w:hAnsi="Arial" w:cs="Arial"/>
          <w:snapToGrid w:val="0"/>
        </w:rPr>
      </w:pPr>
      <w:r w:rsidRPr="00900AD1">
        <w:rPr>
          <w:rFonts w:ascii="Arial" w:hAnsi="Arial" w:cs="Arial"/>
          <w:snapToGrid w:val="0"/>
        </w:rPr>
        <w:t xml:space="preserve">El Biodiesel es un aceite (similar al vinagre) que puede ser obtenido de diferentes tipos de aceites o grasas animales o vegetales, como soja, colza, palmera, entre otras; mediante un proceso denominado </w:t>
      </w:r>
      <w:r w:rsidRPr="00900AD1">
        <w:rPr>
          <w:rFonts w:ascii="Arial" w:hAnsi="Arial" w:cs="Arial"/>
          <w:i/>
          <w:snapToGrid w:val="0"/>
        </w:rPr>
        <w:t>transesterificación</w:t>
      </w:r>
      <w:r w:rsidRPr="00900AD1">
        <w:rPr>
          <w:rFonts w:ascii="Arial" w:hAnsi="Arial" w:cs="Arial"/>
          <w:snapToGrid w:val="0"/>
        </w:rPr>
        <w:t xml:space="preserve">; los aceites derivados orgánicamente se combinan con el alcohol (etanol o metano) y son químicamente alterados para formar esteres grasos, como </w:t>
      </w:r>
      <w:r w:rsidRPr="00900AD1">
        <w:rPr>
          <w:rFonts w:ascii="Arial" w:hAnsi="Arial" w:cs="Arial"/>
          <w:i/>
          <w:snapToGrid w:val="0"/>
        </w:rPr>
        <w:t>etil</w:t>
      </w:r>
      <w:r w:rsidRPr="00900AD1">
        <w:rPr>
          <w:rFonts w:ascii="Arial" w:hAnsi="Arial" w:cs="Arial"/>
          <w:snapToGrid w:val="0"/>
        </w:rPr>
        <w:t xml:space="preserve"> o </w:t>
      </w:r>
      <w:r w:rsidRPr="00900AD1">
        <w:rPr>
          <w:rFonts w:ascii="Arial" w:hAnsi="Arial" w:cs="Arial"/>
          <w:i/>
          <w:snapToGrid w:val="0"/>
        </w:rPr>
        <w:t>metilester</w:t>
      </w:r>
      <w:r w:rsidRPr="00900AD1">
        <w:rPr>
          <w:rFonts w:ascii="Arial" w:hAnsi="Arial" w:cs="Arial"/>
          <w:snapToGrid w:val="0"/>
        </w:rPr>
        <w:t xml:space="preserve">. El Biodiesel funciona en cualquier motor Diesel. </w:t>
      </w:r>
    </w:p>
    <w:p w:rsidR="00D82444" w:rsidRPr="00900AD1" w:rsidRDefault="00D82444" w:rsidP="00900AD1">
      <w:pPr>
        <w:spacing w:line="360" w:lineRule="auto"/>
        <w:jc w:val="both"/>
        <w:rPr>
          <w:rFonts w:ascii="Arial" w:hAnsi="Arial" w:cs="Arial"/>
          <w:snapToGrid w:val="0"/>
        </w:rPr>
      </w:pPr>
    </w:p>
    <w:p w:rsidR="00D82444" w:rsidRPr="00900AD1" w:rsidRDefault="00D82444" w:rsidP="00900AD1">
      <w:pPr>
        <w:spacing w:line="360" w:lineRule="auto"/>
        <w:jc w:val="both"/>
        <w:rPr>
          <w:rFonts w:ascii="Arial" w:hAnsi="Arial" w:cs="Arial"/>
          <w:snapToGrid w:val="0"/>
        </w:rPr>
      </w:pPr>
      <w:r w:rsidRPr="00900AD1">
        <w:rPr>
          <w:rFonts w:ascii="Arial" w:hAnsi="Arial" w:cs="Arial"/>
          <w:snapToGrid w:val="0"/>
        </w:rPr>
        <w:tab/>
        <w:t>Estos esteres grasos, pueden mezclarse o no con diesel petrolífero. Al porcentaje de biodiesel puro que se encuentra en el combustible, se le denomina porcentaje de biomasicidad o, simplemente, bioesteraje. Así, el Biodiesel B30 tiene un 30 % de bioesteraje, es decir, un 30 % de estéres grasos y un 70 % de diesel petrolífero.</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Su energía específica es un 5% menor que la del gasoil, pero su elevada lubricidad compensa esta diferencia, por lo que el rendimiento energético de ambos combustibles es esencialmente el mismo. </w:t>
      </w:r>
    </w:p>
    <w:p w:rsidR="00D82444" w:rsidRDefault="00D82444" w:rsidP="00900AD1">
      <w:pPr>
        <w:pStyle w:val="NormalWeb"/>
        <w:spacing w:line="360" w:lineRule="auto"/>
        <w:rPr>
          <w:rFonts w:ascii="Arial" w:hAnsi="Arial" w:cs="Arial"/>
        </w:rPr>
      </w:pPr>
      <w:r w:rsidRPr="00900AD1">
        <w:rPr>
          <w:rFonts w:ascii="Arial" w:hAnsi="Arial" w:cs="Arial"/>
        </w:rPr>
        <w:tab/>
        <w:t xml:space="preserve">La lubricidad del biodiesel es notable; duplica la vida útil de los motores que lo  utilizan. </w:t>
      </w:r>
    </w:p>
    <w:p w:rsidR="00D82444" w:rsidRPr="00900AD1" w:rsidRDefault="00D82444" w:rsidP="00900AD1">
      <w:pPr>
        <w:pStyle w:val="NormalWeb"/>
        <w:spacing w:line="360" w:lineRule="auto"/>
        <w:rPr>
          <w:rFonts w:ascii="Arial" w:hAnsi="Arial" w:cs="Arial"/>
        </w:rPr>
      </w:pPr>
      <w:r w:rsidRPr="00900AD1">
        <w:rPr>
          <w:rFonts w:ascii="Arial" w:hAnsi="Arial" w:cs="Arial"/>
        </w:rPr>
        <w:br/>
      </w:r>
      <w:r w:rsidRPr="00900AD1">
        <w:rPr>
          <w:rFonts w:ascii="Arial" w:hAnsi="Arial" w:cs="Arial"/>
        </w:rPr>
        <w:tab/>
        <w:t xml:space="preserve">La fabricación del biodiesel es sencilla, y no requiere de economías de escala: Se parte de un aceite vegetal, que se somete a un proceso llamado de </w:t>
      </w:r>
      <w:r w:rsidRPr="00900AD1">
        <w:rPr>
          <w:rFonts w:ascii="Arial" w:hAnsi="Arial" w:cs="Arial"/>
          <w:i/>
        </w:rPr>
        <w:t>transesterificación</w:t>
      </w:r>
      <w:r w:rsidRPr="00900AD1">
        <w:rPr>
          <w:rFonts w:ascii="Arial" w:hAnsi="Arial" w:cs="Arial"/>
        </w:rPr>
        <w:t xml:space="preserve">. Como resultante de esto se obtiene biodiesel, y un subproducto genéricamente conocido como </w:t>
      </w:r>
      <w:r w:rsidRPr="00900AD1">
        <w:rPr>
          <w:rFonts w:ascii="Arial" w:hAnsi="Arial" w:cs="Arial"/>
          <w:i/>
        </w:rPr>
        <w:t>glicerol</w:t>
      </w:r>
      <w:r w:rsidRPr="00900AD1">
        <w:rPr>
          <w:rFonts w:ascii="Arial" w:hAnsi="Arial" w:cs="Arial"/>
        </w:rPr>
        <w:t xml:space="preserve">, que tiene más de 1,600 usos en el agro, la industria, la medicina, los cosméticos, y la alimentación.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El biodiesel que se obtiene solo requiere filtrado previo antes de ser usado. Como no se degrada con el tiempo, como lo hace el gasoil fósil, puede almacenarse en forma sencilla y económica.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El biodiesel reduce la contaminación por cuanto las emisiones netas de dióxido de carbono (CO</w:t>
      </w:r>
      <w:r w:rsidRPr="00900AD1">
        <w:rPr>
          <w:rFonts w:ascii="Arial" w:hAnsi="Arial" w:cs="Arial"/>
          <w:vertAlign w:val="subscript"/>
        </w:rPr>
        <w:t>2</w:t>
      </w:r>
      <w:r w:rsidRPr="00900AD1">
        <w:rPr>
          <w:rFonts w:ascii="Arial" w:hAnsi="Arial" w:cs="Arial"/>
        </w:rPr>
        <w:t>) y de dióxido sulfuroso (SO</w:t>
      </w:r>
      <w:r w:rsidRPr="00900AD1">
        <w:rPr>
          <w:rFonts w:ascii="Arial" w:hAnsi="Arial" w:cs="Arial"/>
          <w:vertAlign w:val="subscript"/>
        </w:rPr>
        <w:t>2</w:t>
      </w:r>
      <w:r w:rsidRPr="00900AD1">
        <w:rPr>
          <w:rFonts w:ascii="Arial" w:hAnsi="Arial" w:cs="Arial"/>
        </w:rPr>
        <w:t xml:space="preserve">) se reducen un 100 %. La emisión de hollín se reduce un 40-60%, y las de hidrocarburos (HC) un 10-50 %. La emisión de monóxido de carbono (CO) se reduce un 10-50%.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El biodiesel es 100% biodegradable dado que en menos de 21 días, desaparece toda traza de el en la tierra. Su toxicidad es inferior a la de la sal común de mesa. Su combustión genera, de acuerdo al aceite vegetal que se utilice, un olor similar al de las galletas dulces, o al de las papas fritas.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En Europa, es producido principalmente a partir del aceite de la semilla de canola (también conocida como colza o rapeseed) y el metanol, denominado comercialmente como RME (Rapeseed Methyl Ester), el cual es utilizado en las máquinas diesel puro o mezclado con aceite diesel, en proporciones que van desde un 5% hasta un 20%, generalmente. En Alemania y Austria se usa puro para máximo beneficio ambiental.</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Hoy en día países como Alemania, Austria, Canadá, Estados Unidos, Francia, Italia, Malasia y Suecia son pioneros en la producción, ensayo y uso de biodiesel en automóviles.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Los litros de BIODIESEL que se obtienen por hectárea, dependerán del cultivo que da origen al aceite vegetal: </w:t>
      </w:r>
    </w:p>
    <w:p w:rsidR="00D82444" w:rsidRPr="00900AD1" w:rsidRDefault="00D82444" w:rsidP="00900AD1">
      <w:pPr>
        <w:pStyle w:val="NormalWeb"/>
        <w:spacing w:line="360" w:lineRule="auto"/>
        <w:rPr>
          <w:rFonts w:ascii="Arial" w:hAnsi="Arial" w:cs="Arial"/>
        </w:rPr>
      </w:pPr>
      <w:r w:rsidRPr="00900AD1">
        <w:rPr>
          <w:rFonts w:ascii="Arial" w:hAnsi="Arial" w:cs="Arial"/>
        </w:rPr>
        <w:t>- Soja (</w:t>
      </w:r>
      <w:r w:rsidRPr="00900AD1">
        <w:rPr>
          <w:rFonts w:ascii="Arial" w:hAnsi="Arial" w:cs="Arial"/>
          <w:i/>
          <w:iCs/>
        </w:rPr>
        <w:t>Glicine max</w:t>
      </w:r>
      <w:r w:rsidRPr="00900AD1">
        <w:rPr>
          <w:rFonts w:ascii="Arial" w:hAnsi="Arial" w:cs="Arial"/>
        </w:rPr>
        <w:t xml:space="preserve">): 420 litros </w:t>
      </w:r>
      <w:r w:rsidRPr="00900AD1">
        <w:rPr>
          <w:rFonts w:ascii="Arial" w:hAnsi="Arial" w:cs="Arial"/>
        </w:rPr>
        <w:br/>
        <w:t>- arroz (</w:t>
      </w:r>
      <w:r w:rsidRPr="00900AD1">
        <w:rPr>
          <w:rFonts w:ascii="Arial" w:hAnsi="Arial" w:cs="Arial"/>
          <w:i/>
          <w:iCs/>
        </w:rPr>
        <w:t>Oriza sativa</w:t>
      </w:r>
      <w:r w:rsidRPr="00900AD1">
        <w:rPr>
          <w:rFonts w:ascii="Arial" w:hAnsi="Arial" w:cs="Arial"/>
        </w:rPr>
        <w:t xml:space="preserve">): 770 litros </w:t>
      </w:r>
      <w:r w:rsidRPr="00900AD1">
        <w:rPr>
          <w:rFonts w:ascii="Arial" w:hAnsi="Arial" w:cs="Arial"/>
        </w:rPr>
        <w:br/>
        <w:t>- tung (</w:t>
      </w:r>
      <w:r w:rsidRPr="00900AD1">
        <w:rPr>
          <w:rFonts w:ascii="Arial" w:hAnsi="Arial" w:cs="Arial"/>
          <w:i/>
          <w:iCs/>
        </w:rPr>
        <w:t>Aleurites fordii</w:t>
      </w:r>
      <w:r w:rsidRPr="00900AD1">
        <w:rPr>
          <w:rFonts w:ascii="Arial" w:hAnsi="Arial" w:cs="Arial"/>
        </w:rPr>
        <w:t xml:space="preserve">): 880 litros </w:t>
      </w:r>
      <w:r w:rsidRPr="00900AD1">
        <w:rPr>
          <w:rFonts w:ascii="Arial" w:hAnsi="Arial" w:cs="Arial"/>
        </w:rPr>
        <w:br/>
        <w:t>- girasol (</w:t>
      </w:r>
      <w:r w:rsidRPr="00900AD1">
        <w:rPr>
          <w:rFonts w:ascii="Arial" w:hAnsi="Arial" w:cs="Arial"/>
          <w:i/>
          <w:iCs/>
        </w:rPr>
        <w:t>Helianthus annuus</w:t>
      </w:r>
      <w:r w:rsidRPr="00900AD1">
        <w:rPr>
          <w:rFonts w:ascii="Arial" w:hAnsi="Arial" w:cs="Arial"/>
        </w:rPr>
        <w:t xml:space="preserve">): 890 litros </w:t>
      </w:r>
      <w:r w:rsidRPr="00900AD1">
        <w:rPr>
          <w:rFonts w:ascii="Arial" w:hAnsi="Arial" w:cs="Arial"/>
        </w:rPr>
        <w:br/>
        <w:t>- maní (</w:t>
      </w:r>
      <w:r w:rsidRPr="00900AD1">
        <w:rPr>
          <w:rFonts w:ascii="Arial" w:hAnsi="Arial" w:cs="Arial"/>
          <w:i/>
          <w:iCs/>
        </w:rPr>
        <w:t>Arachis hipogaea</w:t>
      </w:r>
      <w:r w:rsidRPr="00900AD1">
        <w:rPr>
          <w:rFonts w:ascii="Arial" w:hAnsi="Arial" w:cs="Arial"/>
        </w:rPr>
        <w:t xml:space="preserve">): 990 litros </w:t>
      </w:r>
      <w:r w:rsidRPr="00900AD1">
        <w:rPr>
          <w:rFonts w:ascii="Arial" w:hAnsi="Arial" w:cs="Arial"/>
        </w:rPr>
        <w:br/>
        <w:t>- colza (</w:t>
      </w:r>
      <w:r w:rsidRPr="00900AD1">
        <w:rPr>
          <w:rFonts w:ascii="Arial" w:hAnsi="Arial" w:cs="Arial"/>
          <w:i/>
          <w:iCs/>
        </w:rPr>
        <w:t>Brassica napus</w:t>
      </w:r>
      <w:r w:rsidRPr="00900AD1">
        <w:rPr>
          <w:rFonts w:ascii="Arial" w:hAnsi="Arial" w:cs="Arial"/>
        </w:rPr>
        <w:t xml:space="preserve">): 1 100 litros </w:t>
      </w:r>
      <w:r w:rsidRPr="00900AD1">
        <w:rPr>
          <w:rFonts w:ascii="Arial" w:hAnsi="Arial" w:cs="Arial"/>
        </w:rPr>
        <w:br/>
        <w:t>- ricino (</w:t>
      </w:r>
      <w:r w:rsidRPr="00900AD1">
        <w:rPr>
          <w:rFonts w:ascii="Arial" w:hAnsi="Arial" w:cs="Arial"/>
          <w:i/>
          <w:iCs/>
        </w:rPr>
        <w:t>Ricinus communis</w:t>
      </w:r>
      <w:r w:rsidRPr="00900AD1">
        <w:rPr>
          <w:rFonts w:ascii="Arial" w:hAnsi="Arial" w:cs="Arial"/>
        </w:rPr>
        <w:t xml:space="preserve">): 1 320 litros </w:t>
      </w:r>
      <w:r w:rsidRPr="00900AD1">
        <w:rPr>
          <w:rFonts w:ascii="Arial" w:hAnsi="Arial" w:cs="Arial"/>
        </w:rPr>
        <w:br/>
        <w:t>- jatropa (</w:t>
      </w:r>
      <w:r w:rsidRPr="00900AD1">
        <w:rPr>
          <w:rFonts w:ascii="Arial" w:hAnsi="Arial" w:cs="Arial"/>
          <w:i/>
          <w:iCs/>
        </w:rPr>
        <w:t>Jatropha curcas</w:t>
      </w:r>
      <w:r w:rsidRPr="00900AD1">
        <w:rPr>
          <w:rFonts w:ascii="Arial" w:hAnsi="Arial" w:cs="Arial"/>
        </w:rPr>
        <w:t xml:space="preserve">): 1 590 litros. </w:t>
      </w:r>
      <w:r w:rsidRPr="00900AD1">
        <w:rPr>
          <w:rFonts w:ascii="Arial" w:hAnsi="Arial" w:cs="Arial"/>
        </w:rPr>
        <w:br/>
        <w:t>- aguacate (</w:t>
      </w:r>
      <w:r w:rsidRPr="00900AD1">
        <w:rPr>
          <w:rFonts w:ascii="Arial" w:hAnsi="Arial" w:cs="Arial"/>
          <w:i/>
          <w:iCs/>
        </w:rPr>
        <w:t>Persea americana</w:t>
      </w:r>
      <w:r w:rsidRPr="00900AD1">
        <w:rPr>
          <w:rFonts w:ascii="Arial" w:hAnsi="Arial" w:cs="Arial"/>
        </w:rPr>
        <w:t xml:space="preserve">): 2 460 litros </w:t>
      </w:r>
      <w:r w:rsidRPr="00900AD1">
        <w:rPr>
          <w:rFonts w:ascii="Arial" w:hAnsi="Arial" w:cs="Arial"/>
        </w:rPr>
        <w:br/>
        <w:t>- coco (</w:t>
      </w:r>
      <w:r w:rsidRPr="00900AD1">
        <w:rPr>
          <w:rFonts w:ascii="Arial" w:hAnsi="Arial" w:cs="Arial"/>
          <w:i/>
          <w:iCs/>
        </w:rPr>
        <w:t>Cocos nucifera</w:t>
      </w:r>
      <w:r w:rsidRPr="00900AD1">
        <w:rPr>
          <w:rFonts w:ascii="Arial" w:hAnsi="Arial" w:cs="Arial"/>
        </w:rPr>
        <w:t xml:space="preserve">): 2 510 litros </w:t>
      </w:r>
      <w:r w:rsidRPr="00900AD1">
        <w:rPr>
          <w:rFonts w:ascii="Arial" w:hAnsi="Arial" w:cs="Arial"/>
        </w:rPr>
        <w:br/>
        <w:t>- cocotero (</w:t>
      </w:r>
      <w:r w:rsidRPr="00900AD1">
        <w:rPr>
          <w:rFonts w:ascii="Arial" w:hAnsi="Arial" w:cs="Arial"/>
          <w:i/>
          <w:iCs/>
        </w:rPr>
        <w:t>Acrocomia aculeata</w:t>
      </w:r>
      <w:r w:rsidRPr="00900AD1">
        <w:rPr>
          <w:rFonts w:ascii="Arial" w:hAnsi="Arial" w:cs="Arial"/>
        </w:rPr>
        <w:t xml:space="preserve">): 4 200 litros </w:t>
      </w:r>
      <w:r w:rsidRPr="00900AD1">
        <w:rPr>
          <w:rFonts w:ascii="Arial" w:hAnsi="Arial" w:cs="Arial"/>
        </w:rPr>
        <w:br/>
        <w:t>- palma africana (</w:t>
      </w:r>
      <w:r w:rsidRPr="00900AD1">
        <w:rPr>
          <w:rFonts w:ascii="Arial" w:hAnsi="Arial" w:cs="Arial"/>
          <w:i/>
          <w:iCs/>
        </w:rPr>
        <w:t>Elaeis guineensis</w:t>
      </w:r>
      <w:r w:rsidRPr="00900AD1">
        <w:rPr>
          <w:rFonts w:ascii="Arial" w:hAnsi="Arial" w:cs="Arial"/>
        </w:rPr>
        <w:t xml:space="preserve">): 5 550 litros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La ecuación económica del biodiesel dependerá también del tipo de residuo sólido que la extracción del aceite genera. Si este residuo es apto para uso humano, o para alimentos balanceados, el costo del aceite vegetal será proporcionalmente menor. Si por el contrario sólo sirve para ciertos alimentos balanceados, o para uso industrial y/o fertilizante, entonces el costo del aceite vegetal será mayor.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El alcohol se utiliza en una proporción del 15 al 20%. La proporción de alcohol utilizada es similar a la proporción de glicerol que se obtiene como subproducto. Se puede recuperar una parte del alcohol usado durante el proceso.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En este momento, tomando en cuenta los valores de los alcoholes, y de los granos oleaginosos, como asimismo los precios de mercado de los alimentos balanceados, y del glicerol, el precio resultante del biodiesel para el productor ecuatoriano, oscila entre los 25 y los 45 centavos de dólar por litro.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El biodiesel, además de sus ventajas ambientales, permite un ahorro substancial en los costos de producción del sector agropecuario.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Igualmente, mejora la relación productos primarios/petróleo, y representa la única respuesta económicamente válida a los subsidios del sector agropecuario en los países industriales.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Y en la medida en que suba el precio del petróleo, las ventajas del biodiesel serán cada vez mayores. </w:t>
      </w:r>
    </w:p>
    <w:p w:rsidR="00D82444" w:rsidRPr="00900AD1" w:rsidRDefault="00D82444" w:rsidP="00900AD1">
      <w:pPr>
        <w:spacing w:line="360" w:lineRule="auto"/>
        <w:jc w:val="both"/>
        <w:rPr>
          <w:rFonts w:ascii="Arial" w:hAnsi="Arial" w:cs="Arial"/>
          <w:snapToGrid w:val="0"/>
        </w:rPr>
      </w:pPr>
      <w:r w:rsidRPr="00900AD1">
        <w:rPr>
          <w:rFonts w:ascii="Arial" w:hAnsi="Arial" w:cs="Arial"/>
          <w:snapToGrid w:val="0"/>
        </w:rPr>
        <w:tab/>
        <w:t>Es por estas razones que los directivos de los cultivadores asociados de palma africana (ANCUPA) se han reunido con el Alcalde de Quito, y tanto él como el Concejo Metropolitano han manifestado todo su apoyo para desarrollar una refinería de biodiesel en Quito o en sus cercanías, a fin de aprovechar las 60,000 hectáreas de plantaciones de palma de Santo Domingo de los Colorados y las de la Amazonía Norte.</w:t>
      </w:r>
    </w:p>
    <w:p w:rsidR="00D82444" w:rsidRDefault="00D82444" w:rsidP="00900AD1">
      <w:pPr>
        <w:spacing w:line="360" w:lineRule="auto"/>
        <w:jc w:val="both"/>
        <w:rPr>
          <w:rFonts w:ascii="Arial" w:hAnsi="Arial" w:cs="Arial"/>
          <w:snapToGrid w:val="0"/>
        </w:rPr>
      </w:pPr>
    </w:p>
    <w:p w:rsidR="00D82444" w:rsidRDefault="00D82444" w:rsidP="00900AD1">
      <w:pPr>
        <w:spacing w:line="360" w:lineRule="auto"/>
        <w:jc w:val="both"/>
        <w:rPr>
          <w:rFonts w:ascii="Arial" w:hAnsi="Arial" w:cs="Arial"/>
          <w:snapToGrid w:val="0"/>
        </w:rPr>
      </w:pPr>
    </w:p>
    <w:p w:rsidR="00D82444" w:rsidRDefault="00D82444" w:rsidP="00900AD1">
      <w:pPr>
        <w:spacing w:line="360" w:lineRule="auto"/>
        <w:jc w:val="both"/>
        <w:rPr>
          <w:rFonts w:ascii="Arial" w:hAnsi="Arial" w:cs="Arial"/>
          <w:snapToGrid w:val="0"/>
        </w:rPr>
      </w:pPr>
    </w:p>
    <w:p w:rsidR="00D82444" w:rsidRPr="00900AD1" w:rsidRDefault="00D82444" w:rsidP="009F4BF5">
      <w:pPr>
        <w:pStyle w:val="NormalWeb"/>
        <w:spacing w:line="360" w:lineRule="auto"/>
        <w:jc w:val="both"/>
        <w:rPr>
          <w:rFonts w:ascii="Arial" w:hAnsi="Arial" w:cs="Arial"/>
        </w:rPr>
      </w:pPr>
      <w:r>
        <w:rPr>
          <w:rFonts w:ascii="Arial" w:hAnsi="Arial" w:cs="Arial"/>
          <w:b/>
          <w:bCs/>
        </w:rPr>
        <w:t>1.4</w:t>
      </w:r>
      <w:r w:rsidRPr="00900AD1">
        <w:rPr>
          <w:rFonts w:ascii="Arial" w:hAnsi="Arial" w:cs="Arial"/>
          <w:b/>
          <w:bCs/>
        </w:rPr>
        <w:t xml:space="preserve"> EXPERIENCIAS EN OTROS PAISES</w:t>
      </w:r>
    </w:p>
    <w:p w:rsidR="00D82444" w:rsidRPr="00900AD1" w:rsidRDefault="00D82444" w:rsidP="009F4BF5">
      <w:pPr>
        <w:pStyle w:val="NormalWeb"/>
        <w:spacing w:line="360" w:lineRule="auto"/>
        <w:jc w:val="both"/>
        <w:rPr>
          <w:rFonts w:ascii="Arial" w:hAnsi="Arial" w:cs="Arial"/>
          <w:b/>
          <w:bCs/>
        </w:rPr>
      </w:pPr>
      <w:r w:rsidRPr="00900AD1">
        <w:rPr>
          <w:rFonts w:ascii="Arial" w:hAnsi="Arial" w:cs="Arial"/>
          <w:b/>
          <w:bCs/>
        </w:rPr>
        <w:t>En Europa</w:t>
      </w:r>
    </w:p>
    <w:p w:rsidR="00D82444" w:rsidRPr="00900AD1" w:rsidRDefault="00D82444" w:rsidP="009F4BF5">
      <w:pPr>
        <w:pStyle w:val="NormalWeb"/>
        <w:spacing w:line="360" w:lineRule="auto"/>
        <w:jc w:val="both"/>
        <w:rPr>
          <w:rFonts w:ascii="Arial" w:hAnsi="Arial" w:cs="Arial"/>
          <w:b/>
          <w:bCs/>
        </w:rPr>
      </w:pPr>
      <w:r w:rsidRPr="00900AD1">
        <w:rPr>
          <w:rFonts w:ascii="Arial" w:hAnsi="Arial" w:cs="Arial"/>
          <w:color w:val="000000"/>
        </w:rPr>
        <w:t>Aunque el biodiesel es ligeramente más barato que el diesel convencional en la estación de servicio, los agricultores que cultivan la colza reciben un subsidio de la Unión Europea. El biodiesel (más específicamente el rapeseed methyl ester o RME) es considerado como una opción obvia para la diversificación del combustible del sector transporte debido a las siguientes ventajas:</w:t>
      </w:r>
    </w:p>
    <w:p w:rsidR="00D82444" w:rsidRPr="00900AD1" w:rsidRDefault="00D82444" w:rsidP="0099142B">
      <w:pPr>
        <w:numPr>
          <w:ilvl w:val="0"/>
          <w:numId w:val="2"/>
        </w:numPr>
        <w:spacing w:before="100" w:beforeAutospacing="1" w:after="100" w:afterAutospacing="1" w:line="360" w:lineRule="auto"/>
        <w:jc w:val="both"/>
        <w:rPr>
          <w:rFonts w:ascii="Arial" w:hAnsi="Arial" w:cs="Arial"/>
        </w:rPr>
      </w:pPr>
      <w:r w:rsidRPr="00900AD1">
        <w:rPr>
          <w:rFonts w:ascii="Arial" w:hAnsi="Arial" w:cs="Arial"/>
          <w:color w:val="000000"/>
        </w:rPr>
        <w:t>El uso inmediato en cualquier motor diesel, generando un acceso rápido al mercado.</w:t>
      </w:r>
      <w:r w:rsidRPr="00900AD1">
        <w:rPr>
          <w:rFonts w:ascii="Arial" w:hAnsi="Arial" w:cs="Arial"/>
        </w:rPr>
        <w:t xml:space="preserve"> </w:t>
      </w:r>
    </w:p>
    <w:p w:rsidR="00D82444" w:rsidRPr="00900AD1" w:rsidRDefault="00D82444" w:rsidP="0099142B">
      <w:pPr>
        <w:numPr>
          <w:ilvl w:val="0"/>
          <w:numId w:val="2"/>
        </w:numPr>
        <w:spacing w:before="100" w:beforeAutospacing="1" w:after="100" w:afterAutospacing="1" w:line="360" w:lineRule="auto"/>
        <w:jc w:val="both"/>
        <w:rPr>
          <w:rFonts w:ascii="Arial" w:hAnsi="Arial" w:cs="Arial"/>
        </w:rPr>
      </w:pPr>
      <w:r w:rsidRPr="00900AD1">
        <w:rPr>
          <w:rFonts w:ascii="Arial" w:hAnsi="Arial" w:cs="Arial"/>
          <w:color w:val="000000"/>
        </w:rPr>
        <w:t>El biodiesel es totalmente compatible con los sistemas de distribución del diesel.</w:t>
      </w:r>
      <w:r w:rsidRPr="00900AD1">
        <w:rPr>
          <w:rFonts w:ascii="Arial" w:hAnsi="Arial" w:cs="Arial"/>
        </w:rPr>
        <w:t xml:space="preserve"> </w:t>
      </w:r>
    </w:p>
    <w:p w:rsidR="00D82444" w:rsidRPr="00900AD1" w:rsidRDefault="00D82444" w:rsidP="0099142B">
      <w:pPr>
        <w:numPr>
          <w:ilvl w:val="0"/>
          <w:numId w:val="2"/>
        </w:numPr>
        <w:spacing w:before="100" w:beforeAutospacing="1" w:after="100" w:afterAutospacing="1" w:line="360" w:lineRule="auto"/>
        <w:jc w:val="both"/>
        <w:rPr>
          <w:rFonts w:ascii="Arial" w:hAnsi="Arial" w:cs="Arial"/>
        </w:rPr>
      </w:pPr>
      <w:r w:rsidRPr="00900AD1">
        <w:rPr>
          <w:rFonts w:ascii="Arial" w:hAnsi="Arial" w:cs="Arial"/>
          <w:color w:val="000000"/>
        </w:rPr>
        <w:t>Ofrece un balance energético favorable.</w:t>
      </w:r>
      <w:r w:rsidRPr="00900AD1">
        <w:rPr>
          <w:rFonts w:ascii="Arial" w:hAnsi="Arial" w:cs="Arial"/>
        </w:rPr>
        <w:t xml:space="preserve"> </w:t>
      </w:r>
    </w:p>
    <w:p w:rsidR="00D82444" w:rsidRPr="00900AD1" w:rsidRDefault="00D82444" w:rsidP="0099142B">
      <w:pPr>
        <w:numPr>
          <w:ilvl w:val="0"/>
          <w:numId w:val="2"/>
        </w:numPr>
        <w:spacing w:before="100" w:beforeAutospacing="1" w:after="100" w:afterAutospacing="1" w:line="360" w:lineRule="auto"/>
        <w:jc w:val="both"/>
        <w:rPr>
          <w:rFonts w:ascii="Arial" w:hAnsi="Arial" w:cs="Arial"/>
        </w:rPr>
      </w:pPr>
      <w:r w:rsidRPr="00900AD1">
        <w:rPr>
          <w:rFonts w:ascii="Arial" w:hAnsi="Arial" w:cs="Arial"/>
          <w:color w:val="000000"/>
        </w:rPr>
        <w:t>Por su alto contenido de oxígeno, disminuye significativamente las emisiones de contaminantes a la atmósfera.</w:t>
      </w:r>
      <w:r w:rsidRPr="00900AD1">
        <w:rPr>
          <w:rFonts w:ascii="Arial" w:hAnsi="Arial" w:cs="Arial"/>
        </w:rPr>
        <w:t xml:space="preserve"> </w:t>
      </w:r>
    </w:p>
    <w:p w:rsidR="00D82444" w:rsidRDefault="00D82444" w:rsidP="0099142B">
      <w:pPr>
        <w:numPr>
          <w:ilvl w:val="0"/>
          <w:numId w:val="2"/>
        </w:numPr>
        <w:spacing w:before="100" w:beforeAutospacing="1" w:after="100" w:afterAutospacing="1" w:line="360" w:lineRule="auto"/>
        <w:jc w:val="both"/>
        <w:rPr>
          <w:rFonts w:ascii="Arial" w:hAnsi="Arial" w:cs="Arial"/>
        </w:rPr>
      </w:pPr>
      <w:r w:rsidRPr="00900AD1">
        <w:rPr>
          <w:rFonts w:ascii="Arial" w:hAnsi="Arial" w:cs="Arial"/>
          <w:color w:val="000000"/>
        </w:rPr>
        <w:t>Es un producto no - tóxico y biodegradable.</w:t>
      </w:r>
      <w:r w:rsidRPr="00900AD1">
        <w:rPr>
          <w:rFonts w:ascii="Arial" w:hAnsi="Arial" w:cs="Arial"/>
        </w:rPr>
        <w:t xml:space="preserve"> </w:t>
      </w:r>
    </w:p>
    <w:p w:rsidR="00D82444" w:rsidRPr="00900AD1" w:rsidRDefault="00D82444" w:rsidP="009F4BF5">
      <w:pPr>
        <w:pStyle w:val="NormalWeb"/>
        <w:spacing w:line="360" w:lineRule="auto"/>
        <w:jc w:val="both"/>
        <w:rPr>
          <w:rFonts w:ascii="Arial" w:hAnsi="Arial" w:cs="Arial"/>
          <w:b/>
          <w:bCs/>
        </w:rPr>
      </w:pPr>
      <w:r w:rsidRPr="00900AD1">
        <w:rPr>
          <w:rFonts w:ascii="Arial" w:hAnsi="Arial" w:cs="Arial"/>
          <w:b/>
          <w:bCs/>
        </w:rPr>
        <w:t>En Italia</w:t>
      </w:r>
    </w:p>
    <w:p w:rsidR="00D82444" w:rsidRDefault="00D82444" w:rsidP="009F4BF5">
      <w:pPr>
        <w:pStyle w:val="NormalWeb"/>
        <w:spacing w:line="360" w:lineRule="auto"/>
        <w:jc w:val="both"/>
        <w:rPr>
          <w:rFonts w:ascii="Arial" w:hAnsi="Arial" w:cs="Arial"/>
        </w:rPr>
      </w:pPr>
      <w:r w:rsidRPr="00900AD1">
        <w:rPr>
          <w:rFonts w:ascii="Arial" w:hAnsi="Arial" w:cs="Arial"/>
        </w:rPr>
        <w:tab/>
        <w:t>Que es uno de los países con más altos impuestos en combustibles, el biodiesel está libre de impuestos como paso lógico para penetrar má</w:t>
      </w:r>
      <w:r>
        <w:rPr>
          <w:rFonts w:ascii="Arial" w:hAnsi="Arial" w:cs="Arial"/>
        </w:rPr>
        <w:t>s fácil al mercado</w:t>
      </w:r>
      <w:r w:rsidRPr="00900AD1">
        <w:rPr>
          <w:rFonts w:ascii="Arial" w:hAnsi="Arial" w:cs="Arial"/>
        </w:rPr>
        <w:br/>
      </w:r>
    </w:p>
    <w:p w:rsidR="00D82444" w:rsidRPr="00900AD1" w:rsidRDefault="00D82444" w:rsidP="009F4BF5">
      <w:pPr>
        <w:pStyle w:val="NormalWeb"/>
        <w:spacing w:line="360" w:lineRule="auto"/>
        <w:jc w:val="both"/>
        <w:rPr>
          <w:rFonts w:ascii="Arial" w:hAnsi="Arial" w:cs="Arial"/>
          <w:b/>
          <w:bCs/>
        </w:rPr>
      </w:pPr>
      <w:r w:rsidRPr="00900AD1">
        <w:rPr>
          <w:rFonts w:ascii="Arial" w:hAnsi="Arial" w:cs="Arial"/>
          <w:b/>
          <w:bCs/>
        </w:rPr>
        <w:t>En Francia</w:t>
      </w:r>
    </w:p>
    <w:p w:rsidR="00D82444" w:rsidRDefault="00D82444" w:rsidP="009F4BF5">
      <w:pPr>
        <w:pStyle w:val="NormalWeb"/>
        <w:spacing w:line="360" w:lineRule="auto"/>
        <w:jc w:val="both"/>
        <w:rPr>
          <w:rFonts w:ascii="Arial" w:hAnsi="Arial" w:cs="Arial"/>
          <w:b/>
        </w:rPr>
      </w:pPr>
      <w:r w:rsidRPr="00900AD1">
        <w:rPr>
          <w:rFonts w:ascii="Arial" w:hAnsi="Arial" w:cs="Arial"/>
        </w:rPr>
        <w:tab/>
        <w:t xml:space="preserve">Mezclan 5% de aceite vegetal en el diesel directamente en los centros de producción del diesel y aunque el consumidor no nota las ventajas del nuevo producto, ésta estrategia evita la construcción separada de infraestructura costosa y así, grandes volúmenes pueden introducirse en el mercado francés anualmente. </w:t>
      </w:r>
      <w:r w:rsidRPr="00900AD1">
        <w:rPr>
          <w:rFonts w:ascii="Arial" w:hAnsi="Arial" w:cs="Arial"/>
        </w:rPr>
        <w:br/>
      </w:r>
    </w:p>
    <w:p w:rsidR="00D82444" w:rsidRPr="00900AD1" w:rsidRDefault="00D82444" w:rsidP="009F4BF5">
      <w:pPr>
        <w:pStyle w:val="NormalWeb"/>
        <w:spacing w:line="360" w:lineRule="auto"/>
        <w:jc w:val="both"/>
        <w:rPr>
          <w:rFonts w:ascii="Arial" w:hAnsi="Arial" w:cs="Arial"/>
          <w:b/>
        </w:rPr>
      </w:pPr>
      <w:r w:rsidRPr="00900AD1">
        <w:rPr>
          <w:rFonts w:ascii="Arial" w:hAnsi="Arial" w:cs="Arial"/>
          <w:b/>
        </w:rPr>
        <w:t>En Estados Unidos</w:t>
      </w:r>
    </w:p>
    <w:p w:rsidR="00D82444" w:rsidRDefault="00D82444" w:rsidP="009F4BF5">
      <w:pPr>
        <w:pStyle w:val="NormalWeb"/>
        <w:spacing w:line="360" w:lineRule="auto"/>
        <w:jc w:val="both"/>
        <w:rPr>
          <w:rFonts w:ascii="Arial" w:hAnsi="Arial" w:cs="Arial"/>
          <w:b/>
        </w:rPr>
      </w:pPr>
      <w:r w:rsidRPr="00900AD1">
        <w:rPr>
          <w:rFonts w:ascii="Arial" w:hAnsi="Arial" w:cs="Arial"/>
        </w:rPr>
        <w:tab/>
        <w:t>Mezclan el 20% de metilester de soya con Diesel fósil, principalmente por razones de precio. La mezcla 80/20, junto con el uso de convertidores catalíticos, ha recibido recientemente certificación de la EPA para el programa</w:t>
      </w:r>
      <w:r>
        <w:rPr>
          <w:rFonts w:ascii="Arial" w:hAnsi="Arial" w:cs="Arial"/>
        </w:rPr>
        <w:t xml:space="preserve"> </w:t>
      </w:r>
      <w:r w:rsidRPr="00900AD1">
        <w:rPr>
          <w:rFonts w:ascii="Arial" w:hAnsi="Arial" w:cs="Arial"/>
        </w:rPr>
        <w:t>de Buses Urbanos.</w:t>
      </w:r>
      <w:r w:rsidRPr="00900AD1">
        <w:rPr>
          <w:rFonts w:ascii="Arial" w:hAnsi="Arial" w:cs="Arial"/>
        </w:rPr>
        <w:br/>
      </w:r>
    </w:p>
    <w:p w:rsidR="00D82444" w:rsidRPr="00900AD1" w:rsidRDefault="00D82444" w:rsidP="009F4BF5">
      <w:pPr>
        <w:pStyle w:val="NormalWeb"/>
        <w:spacing w:line="360" w:lineRule="auto"/>
        <w:jc w:val="both"/>
        <w:rPr>
          <w:rFonts w:ascii="Arial" w:hAnsi="Arial" w:cs="Arial"/>
          <w:color w:val="006699"/>
        </w:rPr>
      </w:pPr>
      <w:r w:rsidRPr="00900AD1">
        <w:rPr>
          <w:rFonts w:ascii="Arial" w:hAnsi="Arial" w:cs="Arial"/>
          <w:b/>
        </w:rPr>
        <w:t>En Alemania y Austria</w:t>
      </w:r>
      <w:r w:rsidRPr="00900AD1">
        <w:rPr>
          <w:rFonts w:ascii="Arial" w:hAnsi="Arial" w:cs="Arial"/>
          <w:color w:val="006699"/>
        </w:rPr>
        <w:t xml:space="preserve"> </w:t>
      </w:r>
    </w:p>
    <w:p w:rsidR="00D82444" w:rsidRDefault="00D82444" w:rsidP="009F4BF5">
      <w:pPr>
        <w:pStyle w:val="NormalWeb"/>
        <w:spacing w:line="360" w:lineRule="auto"/>
        <w:jc w:val="both"/>
        <w:rPr>
          <w:rFonts w:ascii="Arial" w:hAnsi="Arial" w:cs="Arial"/>
        </w:rPr>
      </w:pPr>
      <w:r w:rsidRPr="00900AD1">
        <w:rPr>
          <w:rFonts w:ascii="Arial" w:hAnsi="Arial" w:cs="Arial"/>
        </w:rPr>
        <w:tab/>
        <w:t>Dados los grandes beneficios del diesel, éste se comercializa puro, destacándose su sensibilidad ambiental protegiendo lagos, aguas subterráneas, bosques, etc. y menos contaminación, smog, etc. de taxis y buses en ciudades.</w:t>
      </w:r>
    </w:p>
    <w:p w:rsidR="00D82444" w:rsidRPr="00900AD1" w:rsidRDefault="00D82444" w:rsidP="009F4BF5">
      <w:pPr>
        <w:pStyle w:val="NormalWeb"/>
        <w:spacing w:line="360" w:lineRule="auto"/>
        <w:jc w:val="both"/>
        <w:rPr>
          <w:rFonts w:ascii="Arial" w:hAnsi="Arial" w:cs="Arial"/>
          <w:b/>
        </w:rPr>
      </w:pPr>
      <w:r w:rsidRPr="00900AD1">
        <w:rPr>
          <w:rFonts w:ascii="Arial" w:hAnsi="Arial" w:cs="Arial"/>
          <w:b/>
        </w:rPr>
        <w:t>En Canadá</w:t>
      </w:r>
    </w:p>
    <w:p w:rsidR="00D82444" w:rsidRPr="00900AD1" w:rsidRDefault="00D82444" w:rsidP="009F4BF5">
      <w:pPr>
        <w:pStyle w:val="NormalWeb"/>
        <w:spacing w:line="360" w:lineRule="auto"/>
        <w:jc w:val="both"/>
        <w:rPr>
          <w:rFonts w:ascii="Arial" w:hAnsi="Arial" w:cs="Arial"/>
        </w:rPr>
      </w:pPr>
      <w:r w:rsidRPr="00900AD1">
        <w:rPr>
          <w:rFonts w:ascii="Arial" w:hAnsi="Arial" w:cs="Arial"/>
        </w:rPr>
        <w:tab/>
        <w:t>Las materias primas más utilizadas para la producción de Biodiesel son soya, colza y canola o rapeseed (una planta forrajera cuyas semillas proporcionan hasta 45% de aceite).</w:t>
      </w:r>
    </w:p>
    <w:p w:rsidR="00D82444" w:rsidRPr="00900AD1" w:rsidRDefault="008D5236" w:rsidP="009F4BF5">
      <w:pPr>
        <w:pStyle w:val="NormalWeb"/>
        <w:spacing w:line="360" w:lineRule="auto"/>
        <w:jc w:val="both"/>
        <w:rPr>
          <w:rFonts w:ascii="Arial" w:hAnsi="Arial" w:cs="Arial"/>
        </w:rPr>
      </w:pPr>
      <w:hyperlink r:id="rId13" w:anchor="arriba" w:history="1">
        <w:r w:rsidR="00D82444" w:rsidRPr="00D44E5D">
          <w:rPr>
            <w:rStyle w:val="Hipervnculo"/>
          </w:rPr>
          <w:t>http://www.corpodib.com/estudios2.htm - arriba</w:t>
        </w:r>
      </w:hyperlink>
      <w:bookmarkStart w:id="0" w:name="principales"/>
      <w:bookmarkEnd w:id="0"/>
      <w:r w:rsidR="00D82444" w:rsidRPr="00900AD1">
        <w:rPr>
          <w:rFonts w:ascii="Arial" w:hAnsi="Arial" w:cs="Arial"/>
          <w:b/>
          <w:bCs/>
        </w:rPr>
        <w:t>Principales Emisiones del Aceite Diesel</w:t>
      </w:r>
    </w:p>
    <w:p w:rsidR="00D82444" w:rsidRDefault="00D82444" w:rsidP="009F4BF5">
      <w:pPr>
        <w:pStyle w:val="NormalWeb"/>
        <w:spacing w:line="360" w:lineRule="auto"/>
        <w:jc w:val="both"/>
        <w:rPr>
          <w:rFonts w:ascii="Arial" w:hAnsi="Arial" w:cs="Arial"/>
        </w:rPr>
      </w:pPr>
      <w:r w:rsidRPr="00900AD1">
        <w:rPr>
          <w:rFonts w:ascii="Arial" w:hAnsi="Arial" w:cs="Arial"/>
        </w:rPr>
        <w:t>El aceite diesel o ACPM (Aceite Combustible Para Motores Diesel), es un destilado medio obtenido en la destilación atmosférica del petróleo crudo, en tal forma que su índice de cetano, el cual mide la calidad de ignición, sea de 45 como mínimo.</w:t>
      </w:r>
      <w:r w:rsidRPr="00900AD1">
        <w:rPr>
          <w:rFonts w:ascii="Arial" w:hAnsi="Arial" w:cs="Arial"/>
        </w:rPr>
        <w:br/>
      </w:r>
      <w:r w:rsidRPr="00900AD1">
        <w:rPr>
          <w:rFonts w:ascii="Arial" w:hAnsi="Arial" w:cs="Arial"/>
        </w:rPr>
        <w:br/>
      </w:r>
      <w:r w:rsidRPr="00900AD1">
        <w:rPr>
          <w:rFonts w:ascii="Arial" w:hAnsi="Arial" w:cs="Arial"/>
        </w:rPr>
        <w:tab/>
        <w:t xml:space="preserve">Las principales emisiones generadas por los sistemas de compresión - ignición (máquinas diesel), son: </w:t>
      </w:r>
    </w:p>
    <w:p w:rsidR="00D82444" w:rsidRPr="00900AD1" w:rsidRDefault="00D82444" w:rsidP="0099142B">
      <w:pPr>
        <w:numPr>
          <w:ilvl w:val="0"/>
          <w:numId w:val="3"/>
        </w:numPr>
        <w:spacing w:before="100" w:beforeAutospacing="1" w:after="100" w:afterAutospacing="1" w:line="360" w:lineRule="auto"/>
        <w:jc w:val="both"/>
        <w:rPr>
          <w:rFonts w:ascii="Arial" w:hAnsi="Arial" w:cs="Arial"/>
        </w:rPr>
      </w:pPr>
      <w:r w:rsidRPr="00900AD1">
        <w:rPr>
          <w:rFonts w:ascii="Arial" w:hAnsi="Arial" w:cs="Arial"/>
          <w:color w:val="000000"/>
        </w:rPr>
        <w:t xml:space="preserve">Hidrocarburos (HC) </w:t>
      </w:r>
    </w:p>
    <w:p w:rsidR="00D82444" w:rsidRPr="00900AD1" w:rsidRDefault="00D82444" w:rsidP="0099142B">
      <w:pPr>
        <w:numPr>
          <w:ilvl w:val="0"/>
          <w:numId w:val="3"/>
        </w:numPr>
        <w:spacing w:before="100" w:beforeAutospacing="1" w:after="100" w:afterAutospacing="1" w:line="360" w:lineRule="auto"/>
        <w:jc w:val="both"/>
        <w:rPr>
          <w:rFonts w:ascii="Arial" w:hAnsi="Arial" w:cs="Arial"/>
        </w:rPr>
      </w:pPr>
      <w:r w:rsidRPr="00900AD1">
        <w:rPr>
          <w:rFonts w:ascii="Arial" w:hAnsi="Arial" w:cs="Arial"/>
          <w:color w:val="000000"/>
        </w:rPr>
        <w:t xml:space="preserve">Óxidos de Nitrógeno (NOx) </w:t>
      </w:r>
    </w:p>
    <w:p w:rsidR="00D82444" w:rsidRPr="00900AD1" w:rsidRDefault="00D82444" w:rsidP="0099142B">
      <w:pPr>
        <w:numPr>
          <w:ilvl w:val="0"/>
          <w:numId w:val="3"/>
        </w:numPr>
        <w:spacing w:before="100" w:beforeAutospacing="1" w:after="100" w:afterAutospacing="1" w:line="360" w:lineRule="auto"/>
        <w:jc w:val="both"/>
        <w:rPr>
          <w:rFonts w:ascii="Arial" w:hAnsi="Arial" w:cs="Arial"/>
        </w:rPr>
      </w:pPr>
      <w:r w:rsidRPr="00900AD1">
        <w:rPr>
          <w:rFonts w:ascii="Arial" w:hAnsi="Arial" w:cs="Arial"/>
          <w:color w:val="000000"/>
        </w:rPr>
        <w:t xml:space="preserve">Monóxido de Carbono (CO) </w:t>
      </w:r>
    </w:p>
    <w:p w:rsidR="00D82444" w:rsidRPr="00900AD1" w:rsidRDefault="00D82444" w:rsidP="0099142B">
      <w:pPr>
        <w:numPr>
          <w:ilvl w:val="0"/>
          <w:numId w:val="3"/>
        </w:numPr>
        <w:spacing w:before="100" w:beforeAutospacing="1" w:after="100" w:afterAutospacing="1" w:line="360" w:lineRule="auto"/>
        <w:jc w:val="both"/>
        <w:rPr>
          <w:rFonts w:ascii="Arial" w:hAnsi="Arial" w:cs="Arial"/>
        </w:rPr>
      </w:pPr>
      <w:r w:rsidRPr="00900AD1">
        <w:rPr>
          <w:rFonts w:ascii="Arial" w:hAnsi="Arial" w:cs="Arial"/>
          <w:color w:val="000000"/>
        </w:rPr>
        <w:t>Partículas (Pt) Ø</w:t>
      </w:r>
      <w:r w:rsidRPr="00900AD1">
        <w:rPr>
          <w:rFonts w:ascii="Arial" w:hAnsi="Arial" w:cs="Arial"/>
        </w:rPr>
        <w:t xml:space="preserve"> </w:t>
      </w:r>
    </w:p>
    <w:p w:rsidR="00D82444" w:rsidRPr="00900AD1" w:rsidRDefault="00D82444" w:rsidP="0099142B">
      <w:pPr>
        <w:numPr>
          <w:ilvl w:val="0"/>
          <w:numId w:val="3"/>
        </w:numPr>
        <w:spacing w:before="100" w:beforeAutospacing="1" w:after="100" w:afterAutospacing="1" w:line="360" w:lineRule="auto"/>
        <w:jc w:val="both"/>
        <w:rPr>
          <w:rFonts w:ascii="Arial" w:hAnsi="Arial" w:cs="Arial"/>
        </w:rPr>
      </w:pPr>
      <w:r w:rsidRPr="00900AD1">
        <w:rPr>
          <w:rFonts w:ascii="Arial" w:hAnsi="Arial" w:cs="Arial"/>
          <w:color w:val="000000"/>
        </w:rPr>
        <w:t xml:space="preserve">Óxidos de Azufre (SOx) </w:t>
      </w:r>
    </w:p>
    <w:p w:rsidR="00D82444" w:rsidRDefault="00D82444" w:rsidP="0099142B">
      <w:pPr>
        <w:numPr>
          <w:ilvl w:val="0"/>
          <w:numId w:val="3"/>
        </w:numPr>
        <w:spacing w:before="100" w:beforeAutospacing="1" w:after="100" w:afterAutospacing="1" w:line="360" w:lineRule="auto"/>
        <w:jc w:val="both"/>
        <w:rPr>
          <w:rFonts w:ascii="Arial" w:hAnsi="Arial" w:cs="Arial"/>
        </w:rPr>
      </w:pPr>
      <w:r w:rsidRPr="00900AD1">
        <w:rPr>
          <w:rFonts w:ascii="Arial" w:hAnsi="Arial" w:cs="Arial"/>
          <w:color w:val="000000"/>
        </w:rPr>
        <w:t>Dióxido de Carbono (CO2)</w:t>
      </w:r>
      <w:r w:rsidRPr="00900AD1">
        <w:rPr>
          <w:rFonts w:ascii="Arial" w:hAnsi="Arial" w:cs="Arial"/>
        </w:rPr>
        <w:t xml:space="preserve"> </w:t>
      </w:r>
    </w:p>
    <w:p w:rsidR="00D82444" w:rsidRPr="00900AD1" w:rsidRDefault="00D82444" w:rsidP="009F4BF5">
      <w:pPr>
        <w:spacing w:before="100" w:beforeAutospacing="1" w:after="100" w:afterAutospacing="1" w:line="360" w:lineRule="auto"/>
        <w:jc w:val="both"/>
        <w:rPr>
          <w:rFonts w:ascii="Arial" w:hAnsi="Arial" w:cs="Arial"/>
        </w:rPr>
      </w:pPr>
    </w:p>
    <w:p w:rsidR="00D82444" w:rsidRPr="00900AD1" w:rsidRDefault="00D82444" w:rsidP="009F4BF5">
      <w:pPr>
        <w:pStyle w:val="NormalWeb"/>
        <w:spacing w:line="360" w:lineRule="auto"/>
        <w:jc w:val="both"/>
        <w:rPr>
          <w:rFonts w:ascii="Arial" w:hAnsi="Arial" w:cs="Arial"/>
        </w:rPr>
      </w:pPr>
      <w:r w:rsidRPr="00900AD1">
        <w:rPr>
          <w:rFonts w:ascii="Arial" w:hAnsi="Arial" w:cs="Arial"/>
          <w:b/>
          <w:bCs/>
        </w:rPr>
        <w:t>Comparación Promediada de las Emisiones del Biodiesel Mezclado y el Aceite Diesel</w:t>
      </w:r>
    </w:p>
    <w:p w:rsidR="00D82444" w:rsidRPr="00900AD1" w:rsidRDefault="00D82444" w:rsidP="009F4BF5">
      <w:pPr>
        <w:pStyle w:val="NormalWeb"/>
        <w:spacing w:line="360" w:lineRule="auto"/>
        <w:jc w:val="both"/>
        <w:rPr>
          <w:rFonts w:ascii="Arial" w:hAnsi="Arial" w:cs="Arial"/>
          <w:b/>
        </w:rPr>
      </w:pPr>
      <w:r w:rsidRPr="00900AD1">
        <w:rPr>
          <w:rFonts w:ascii="Arial" w:hAnsi="Arial" w:cs="Arial"/>
          <w:color w:val="000000"/>
        </w:rPr>
        <w:t>Los estudios realizados para comparar las emisiones del biodiesel y el aceite diesel los llevaron a cabo la Universidad de Idaho y la compañía alemana Mercedes Benz en 1994. Los ensayos realizados fueron con mezclas al 20% de RME, PME y SBME, mientras que el combustible utilizado por la Mercedes Benz fue una mezcla al 20% de RME. De éstos estudios se concluyó lo siguiente: los niveles de hidrocarburos se pueden llegar a reducir con el biodiesel hasta en un 47%, el monóxido de carbono en un 12%, el dióxido de carbono en un 50%, las partículas o smoke en un 72% y los óxidos de azufre en un 99%; el estudio demostró en cambio que los óxidos de nitrógeno aumentaron hasta en un 6%, con el uso de biodiesel en comparación con el aceite diesel.</w:t>
      </w:r>
    </w:p>
    <w:p w:rsidR="00D82444" w:rsidRDefault="00D82444" w:rsidP="009F4BF5">
      <w:pPr>
        <w:pStyle w:val="NormalWeb"/>
        <w:spacing w:line="360" w:lineRule="auto"/>
        <w:jc w:val="center"/>
        <w:rPr>
          <w:rFonts w:ascii="Arial" w:hAnsi="Arial" w:cs="Arial"/>
          <w:b/>
        </w:rPr>
      </w:pPr>
    </w:p>
    <w:p w:rsidR="00D82444" w:rsidRDefault="00D82444" w:rsidP="009F4BF5">
      <w:pPr>
        <w:pStyle w:val="NormalWeb"/>
        <w:spacing w:line="360" w:lineRule="auto"/>
        <w:jc w:val="center"/>
        <w:rPr>
          <w:rFonts w:ascii="Arial" w:hAnsi="Arial" w:cs="Arial"/>
          <w:b/>
        </w:rPr>
      </w:pPr>
    </w:p>
    <w:p w:rsidR="00D82444" w:rsidRPr="00900AD1" w:rsidRDefault="00D82444" w:rsidP="009F4BF5">
      <w:pPr>
        <w:pStyle w:val="NormalWeb"/>
        <w:spacing w:line="360" w:lineRule="auto"/>
        <w:jc w:val="center"/>
        <w:rPr>
          <w:rFonts w:ascii="Arial" w:hAnsi="Arial" w:cs="Arial"/>
          <w:b/>
        </w:rPr>
      </w:pPr>
      <w:r w:rsidRPr="00900AD1">
        <w:rPr>
          <w:rFonts w:ascii="Arial" w:hAnsi="Arial" w:cs="Arial"/>
          <w:b/>
        </w:rPr>
        <w:t>Gráfico # 1.1</w:t>
      </w:r>
    </w:p>
    <w:p w:rsidR="00D82444" w:rsidRPr="00900AD1" w:rsidRDefault="00D82444" w:rsidP="009F4BF5">
      <w:pPr>
        <w:pStyle w:val="NormalWeb"/>
        <w:spacing w:line="360" w:lineRule="auto"/>
        <w:jc w:val="center"/>
        <w:rPr>
          <w:rFonts w:ascii="Arial" w:hAnsi="Arial" w:cs="Arial"/>
          <w:b/>
          <w:color w:val="000000"/>
        </w:rPr>
      </w:pPr>
      <w:r>
        <w:rPr>
          <w:rFonts w:ascii="Arial" w:hAnsi="Arial" w:cs="Arial"/>
          <w:b/>
        </w:rPr>
        <w:t>Emisiones Producidas po</w:t>
      </w:r>
      <w:r w:rsidRPr="00900AD1">
        <w:rPr>
          <w:rFonts w:ascii="Arial" w:hAnsi="Arial" w:cs="Arial"/>
          <w:b/>
        </w:rPr>
        <w:t>r un auto Mercedes Benz cada 40.000 km recorridos, utilizándose como combustible RME al 20% y aceite diesel. (Las emisiones del aceite diesel equivalen al 100%).</w:t>
      </w:r>
    </w:p>
    <w:p w:rsidR="00D82444" w:rsidRPr="00900AD1" w:rsidRDefault="00D82444" w:rsidP="009F4BF5">
      <w:pPr>
        <w:pStyle w:val="NormalWeb"/>
        <w:spacing w:line="360" w:lineRule="auto"/>
        <w:jc w:val="center"/>
        <w:rPr>
          <w:rFonts w:ascii="Arial" w:hAnsi="Arial" w:cs="Arial"/>
        </w:rPr>
      </w:pPr>
      <w:r w:rsidRPr="00900AD1">
        <w:rPr>
          <w:rFonts w:ascii="Arial" w:hAnsi="Arial" w:cs="Arial"/>
          <w:color w:val="000000"/>
        </w:rPr>
        <w:br/>
      </w:r>
      <w:r w:rsidR="007A34A0">
        <w:rPr>
          <w:rFonts w:ascii="Arial" w:hAnsi="Arial" w:cs="Arial"/>
          <w:noProof/>
          <w:color w:val="000000"/>
        </w:rPr>
        <w:drawing>
          <wp:inline distT="0" distB="0" distL="0" distR="0">
            <wp:extent cx="4019550" cy="1724025"/>
            <wp:effectExtent l="19050" t="0" r="0" b="0"/>
            <wp:docPr id="1" name="Imagen 28" descr="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imagen3"/>
                    <pic:cNvPicPr>
                      <a:picLocks noChangeAspect="1" noChangeArrowheads="1"/>
                    </pic:cNvPicPr>
                  </pic:nvPicPr>
                  <pic:blipFill>
                    <a:blip r:embed="rId14"/>
                    <a:srcRect/>
                    <a:stretch>
                      <a:fillRect/>
                    </a:stretch>
                  </pic:blipFill>
                  <pic:spPr bwMode="auto">
                    <a:xfrm>
                      <a:off x="0" y="0"/>
                      <a:ext cx="4019550" cy="1724025"/>
                    </a:xfrm>
                    <a:prstGeom prst="rect">
                      <a:avLst/>
                    </a:prstGeom>
                    <a:noFill/>
                    <a:ln w="9525">
                      <a:noFill/>
                      <a:miter lim="800000"/>
                      <a:headEnd/>
                      <a:tailEnd/>
                    </a:ln>
                  </pic:spPr>
                </pic:pic>
              </a:graphicData>
            </a:graphic>
          </wp:inline>
        </w:drawing>
      </w:r>
      <w:hyperlink r:id="rId15" w:anchor="arriba" w:history="1">
        <w:r w:rsidRPr="00D44E5D">
          <w:rPr>
            <w:rStyle w:val="Hipervnculo"/>
          </w:rPr>
          <w:t>http://www.corpodib.com/estudios2.htm - arriba</w:t>
        </w:r>
      </w:hyperlink>
    </w:p>
    <w:p w:rsidR="00D82444" w:rsidRPr="00900AD1" w:rsidRDefault="00D82444" w:rsidP="009F4BF5">
      <w:pPr>
        <w:pStyle w:val="NormalWeb"/>
        <w:spacing w:line="360" w:lineRule="auto"/>
        <w:jc w:val="both"/>
        <w:rPr>
          <w:rFonts w:ascii="Arial" w:hAnsi="Arial" w:cs="Arial"/>
          <w:b/>
          <w:bCs/>
        </w:rPr>
      </w:pPr>
      <w:bookmarkStart w:id="1" w:name="comparacion"/>
      <w:bookmarkEnd w:id="1"/>
    </w:p>
    <w:p w:rsidR="00D82444" w:rsidRPr="00900AD1" w:rsidRDefault="00D82444" w:rsidP="009F4BF5">
      <w:pPr>
        <w:pStyle w:val="NormalWeb"/>
        <w:spacing w:line="360" w:lineRule="auto"/>
        <w:jc w:val="both"/>
        <w:rPr>
          <w:rFonts w:ascii="Arial" w:hAnsi="Arial" w:cs="Arial"/>
          <w:b/>
        </w:rPr>
      </w:pPr>
      <w:r w:rsidRPr="00900AD1">
        <w:rPr>
          <w:rFonts w:ascii="Arial" w:hAnsi="Arial" w:cs="Arial"/>
          <w:b/>
          <w:bCs/>
        </w:rPr>
        <w:t>Comparación entre el biodiesel y el aceite diesel</w:t>
      </w:r>
      <w:r w:rsidRPr="00900AD1">
        <w:rPr>
          <w:rFonts w:ascii="Arial" w:hAnsi="Arial" w:cs="Arial"/>
        </w:rPr>
        <w:br/>
      </w:r>
    </w:p>
    <w:p w:rsidR="00D82444" w:rsidRPr="00900AD1" w:rsidRDefault="00D82444" w:rsidP="009F4BF5">
      <w:pPr>
        <w:pStyle w:val="NormalWeb"/>
        <w:spacing w:line="360" w:lineRule="auto"/>
        <w:jc w:val="both"/>
        <w:rPr>
          <w:rFonts w:ascii="Arial" w:hAnsi="Arial" w:cs="Arial"/>
        </w:rPr>
      </w:pPr>
      <w:r w:rsidRPr="00900AD1">
        <w:rPr>
          <w:rFonts w:ascii="Arial" w:hAnsi="Arial" w:cs="Arial"/>
          <w:b/>
        </w:rPr>
        <w:t>Propiedades:</w:t>
      </w:r>
      <w:r w:rsidRPr="00900AD1">
        <w:rPr>
          <w:rFonts w:ascii="Arial" w:hAnsi="Arial" w:cs="Arial"/>
        </w:rPr>
        <w:br/>
        <w:t xml:space="preserve">Propiedades del biodiesel como la viscosidad y el flash point, dependen significativamente de la fuente vegetal utilizada para su producción y del alcohol que se utilice en la transesterificación. La siguiente tabla muestra valores promediados de las propiedades del biodiesel puro a partir de colza y de palma. </w:t>
      </w:r>
    </w:p>
    <w:p w:rsidR="00D82444" w:rsidRPr="00900AD1" w:rsidRDefault="00D82444" w:rsidP="009F4BF5">
      <w:pPr>
        <w:pStyle w:val="NormalWeb"/>
        <w:spacing w:line="360" w:lineRule="auto"/>
        <w:jc w:val="center"/>
        <w:rPr>
          <w:rFonts w:ascii="Arial" w:hAnsi="Arial" w:cs="Arial"/>
          <w:b/>
        </w:rPr>
      </w:pPr>
    </w:p>
    <w:p w:rsidR="00D82444" w:rsidRDefault="00D82444" w:rsidP="009F4BF5">
      <w:pPr>
        <w:pStyle w:val="NormalWeb"/>
        <w:spacing w:line="360" w:lineRule="auto"/>
        <w:jc w:val="center"/>
        <w:rPr>
          <w:rFonts w:ascii="Arial" w:hAnsi="Arial" w:cs="Arial"/>
          <w:b/>
        </w:rPr>
      </w:pPr>
    </w:p>
    <w:p w:rsidR="00D82444" w:rsidRDefault="00D82444" w:rsidP="009F4BF5">
      <w:pPr>
        <w:pStyle w:val="NormalWeb"/>
        <w:spacing w:line="360" w:lineRule="auto"/>
        <w:jc w:val="center"/>
        <w:rPr>
          <w:rFonts w:ascii="Arial" w:hAnsi="Arial" w:cs="Arial"/>
          <w:b/>
        </w:rPr>
      </w:pPr>
    </w:p>
    <w:p w:rsidR="00D82444" w:rsidRDefault="00D82444" w:rsidP="009F4BF5">
      <w:pPr>
        <w:pStyle w:val="NormalWeb"/>
        <w:spacing w:line="360" w:lineRule="auto"/>
        <w:jc w:val="center"/>
        <w:rPr>
          <w:rFonts w:ascii="Arial" w:hAnsi="Arial" w:cs="Arial"/>
          <w:b/>
        </w:rPr>
      </w:pPr>
    </w:p>
    <w:p w:rsidR="00D82444" w:rsidRPr="00900AD1" w:rsidRDefault="00D82444" w:rsidP="009F4BF5">
      <w:pPr>
        <w:pStyle w:val="NormalWeb"/>
        <w:spacing w:line="360" w:lineRule="auto"/>
        <w:jc w:val="center"/>
        <w:rPr>
          <w:rFonts w:ascii="Arial" w:hAnsi="Arial" w:cs="Arial"/>
          <w:b/>
        </w:rPr>
      </w:pPr>
      <w:r w:rsidRPr="00900AD1">
        <w:rPr>
          <w:rFonts w:ascii="Arial" w:hAnsi="Arial" w:cs="Arial"/>
          <w:b/>
        </w:rPr>
        <w:t>Tabla # 1.2</w:t>
      </w:r>
    </w:p>
    <w:p w:rsidR="00D82444" w:rsidRPr="00900AD1" w:rsidRDefault="00D82444" w:rsidP="009F4BF5">
      <w:pPr>
        <w:pStyle w:val="NormalWeb"/>
        <w:spacing w:line="360" w:lineRule="auto"/>
        <w:jc w:val="center"/>
        <w:rPr>
          <w:rFonts w:ascii="Arial" w:hAnsi="Arial" w:cs="Arial"/>
          <w:b/>
        </w:rPr>
      </w:pPr>
      <w:r w:rsidRPr="00900AD1">
        <w:rPr>
          <w:rFonts w:ascii="Arial" w:hAnsi="Arial" w:cs="Arial"/>
          <w:b/>
        </w:rPr>
        <w:t>Comparación de Propiedades entre el Biodiesel y el Aceite Diesel</w:t>
      </w:r>
    </w:p>
    <w:p w:rsidR="00D82444" w:rsidRPr="00900AD1" w:rsidRDefault="007A34A0" w:rsidP="009F4BF5">
      <w:pPr>
        <w:pStyle w:val="NormalWeb"/>
        <w:spacing w:line="360" w:lineRule="auto"/>
        <w:jc w:val="center"/>
        <w:rPr>
          <w:rFonts w:ascii="Arial" w:hAnsi="Arial" w:cs="Arial"/>
        </w:rPr>
      </w:pPr>
      <w:r>
        <w:rPr>
          <w:rFonts w:ascii="Arial" w:hAnsi="Arial" w:cs="Arial"/>
          <w:noProof/>
        </w:rPr>
        <w:drawing>
          <wp:inline distT="0" distB="0" distL="0" distR="0">
            <wp:extent cx="4962525" cy="1485900"/>
            <wp:effectExtent l="19050" t="0" r="9525" b="0"/>
            <wp:docPr id="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6"/>
                    <a:srcRect/>
                    <a:stretch>
                      <a:fillRect/>
                    </a:stretch>
                  </pic:blipFill>
                  <pic:spPr bwMode="auto">
                    <a:xfrm>
                      <a:off x="0" y="0"/>
                      <a:ext cx="4962525" cy="1485900"/>
                    </a:xfrm>
                    <a:prstGeom prst="rect">
                      <a:avLst/>
                    </a:prstGeom>
                    <a:noFill/>
                    <a:ln w="9525">
                      <a:noFill/>
                      <a:miter lim="800000"/>
                      <a:headEnd/>
                      <a:tailEnd/>
                    </a:ln>
                  </pic:spPr>
                </pic:pic>
              </a:graphicData>
            </a:graphic>
          </wp:inline>
        </w:drawing>
      </w:r>
    </w:p>
    <w:p w:rsidR="00D82444" w:rsidRPr="00530DB4" w:rsidRDefault="00D82444" w:rsidP="009F4BF5">
      <w:pPr>
        <w:tabs>
          <w:tab w:val="left" w:pos="1170"/>
          <w:tab w:val="center" w:pos="4110"/>
        </w:tabs>
        <w:spacing w:line="360" w:lineRule="auto"/>
        <w:rPr>
          <w:rFonts w:ascii="Arial" w:hAnsi="Arial" w:cs="Arial"/>
          <w:i/>
          <w:sz w:val="22"/>
          <w:szCs w:val="22"/>
        </w:rPr>
      </w:pPr>
      <w:r w:rsidRPr="00900AD1">
        <w:rPr>
          <w:rFonts w:ascii="Arial" w:hAnsi="Arial" w:cs="Arial"/>
          <w:b/>
          <w:i/>
          <w:lang w:val="en-GB"/>
        </w:rPr>
        <w:t xml:space="preserve">    </w:t>
      </w:r>
      <w:r w:rsidRPr="00530DB4">
        <w:rPr>
          <w:rFonts w:ascii="Arial" w:hAnsi="Arial" w:cs="Arial"/>
          <w:b/>
          <w:i/>
          <w:sz w:val="22"/>
          <w:szCs w:val="22"/>
          <w:lang w:val="en-GB"/>
        </w:rPr>
        <w:t>Fuente:</w:t>
      </w:r>
      <w:r w:rsidRPr="00530DB4">
        <w:rPr>
          <w:rFonts w:ascii="Arial" w:hAnsi="Arial" w:cs="Arial"/>
          <w:i/>
          <w:sz w:val="22"/>
          <w:szCs w:val="22"/>
          <w:lang w:val="en-GB"/>
        </w:rPr>
        <w:t xml:space="preserve"> Phoenix Chemical Lab, Inc. </w:t>
      </w:r>
      <w:r w:rsidRPr="00530DB4">
        <w:rPr>
          <w:rFonts w:ascii="Arial" w:hAnsi="Arial" w:cs="Arial"/>
          <w:i/>
          <w:sz w:val="22"/>
          <w:szCs w:val="22"/>
        </w:rPr>
        <w:t>Chicago USA 2008</w:t>
      </w:r>
    </w:p>
    <w:p w:rsidR="00D82444" w:rsidRPr="00530DB4" w:rsidRDefault="00D82444" w:rsidP="009F4BF5">
      <w:pPr>
        <w:tabs>
          <w:tab w:val="left" w:pos="1230"/>
          <w:tab w:val="center" w:pos="4110"/>
        </w:tabs>
        <w:spacing w:line="360" w:lineRule="auto"/>
        <w:rPr>
          <w:rFonts w:ascii="Arial" w:hAnsi="Arial" w:cs="Arial"/>
          <w:i/>
          <w:sz w:val="22"/>
          <w:szCs w:val="22"/>
        </w:rPr>
      </w:pPr>
      <w:r w:rsidRPr="00530DB4">
        <w:rPr>
          <w:rFonts w:ascii="Arial" w:hAnsi="Arial" w:cs="Arial"/>
          <w:i/>
          <w:sz w:val="22"/>
          <w:szCs w:val="22"/>
        </w:rPr>
        <w:t xml:space="preserve">    </w:t>
      </w:r>
      <w:r>
        <w:rPr>
          <w:rFonts w:ascii="Arial" w:hAnsi="Arial" w:cs="Arial"/>
          <w:i/>
          <w:sz w:val="22"/>
          <w:szCs w:val="22"/>
          <w:lang w:val="es-MX"/>
        </w:rPr>
        <w:t>Elaborado por los Autore</w:t>
      </w:r>
      <w:r w:rsidRPr="00530DB4">
        <w:rPr>
          <w:rFonts w:ascii="Arial" w:hAnsi="Arial" w:cs="Arial"/>
          <w:i/>
          <w:sz w:val="22"/>
          <w:szCs w:val="22"/>
          <w:lang w:val="es-MX"/>
        </w:rPr>
        <w:t>s</w:t>
      </w:r>
    </w:p>
    <w:p w:rsidR="00D82444" w:rsidRDefault="00D82444" w:rsidP="009F4BF5">
      <w:pPr>
        <w:spacing w:line="360" w:lineRule="auto"/>
        <w:jc w:val="both"/>
        <w:rPr>
          <w:rFonts w:ascii="Arial" w:hAnsi="Arial" w:cs="Arial"/>
        </w:rPr>
      </w:pPr>
    </w:p>
    <w:p w:rsidR="00D82444" w:rsidRDefault="00D82444" w:rsidP="00900AD1">
      <w:pPr>
        <w:spacing w:line="360" w:lineRule="auto"/>
        <w:jc w:val="both"/>
        <w:rPr>
          <w:rFonts w:ascii="Arial" w:hAnsi="Arial" w:cs="Arial"/>
          <w:snapToGrid w:val="0"/>
        </w:rPr>
      </w:pPr>
    </w:p>
    <w:p w:rsidR="00D82444" w:rsidRPr="00900AD1" w:rsidRDefault="00D82444" w:rsidP="0099142B">
      <w:pPr>
        <w:numPr>
          <w:ilvl w:val="1"/>
          <w:numId w:val="31"/>
        </w:numPr>
        <w:spacing w:line="360" w:lineRule="auto"/>
        <w:jc w:val="both"/>
        <w:rPr>
          <w:rFonts w:ascii="Arial" w:hAnsi="Arial" w:cs="Arial"/>
          <w:b/>
          <w:snapToGrid w:val="0"/>
        </w:rPr>
      </w:pPr>
      <w:r w:rsidRPr="00900AD1">
        <w:rPr>
          <w:rFonts w:ascii="Arial" w:hAnsi="Arial" w:cs="Arial"/>
          <w:b/>
          <w:snapToGrid w:val="0"/>
        </w:rPr>
        <w:t>DEFINICIÓN DE OBJETIVOS</w:t>
      </w:r>
    </w:p>
    <w:p w:rsidR="00D82444" w:rsidRPr="00900AD1" w:rsidRDefault="00D82444" w:rsidP="00900AD1">
      <w:pPr>
        <w:spacing w:line="360" w:lineRule="auto"/>
        <w:jc w:val="both"/>
        <w:rPr>
          <w:rFonts w:ascii="Arial" w:hAnsi="Arial" w:cs="Arial"/>
          <w:snapToGrid w:val="0"/>
        </w:rPr>
      </w:pPr>
    </w:p>
    <w:p w:rsidR="00D82444" w:rsidRPr="00900AD1" w:rsidRDefault="00D82444" w:rsidP="009F4BF5">
      <w:pPr>
        <w:spacing w:line="360" w:lineRule="auto"/>
        <w:jc w:val="both"/>
        <w:rPr>
          <w:rFonts w:ascii="Arial" w:hAnsi="Arial" w:cs="Arial"/>
          <w:b/>
          <w:snapToGrid w:val="0"/>
        </w:rPr>
      </w:pPr>
      <w:r>
        <w:rPr>
          <w:rFonts w:ascii="Arial" w:hAnsi="Arial" w:cs="Arial"/>
          <w:b/>
          <w:snapToGrid w:val="0"/>
        </w:rPr>
        <w:t xml:space="preserve">1.5.1 </w:t>
      </w:r>
      <w:r w:rsidRPr="00900AD1">
        <w:rPr>
          <w:rFonts w:ascii="Arial" w:hAnsi="Arial" w:cs="Arial"/>
          <w:b/>
          <w:snapToGrid w:val="0"/>
        </w:rPr>
        <w:t>Objetivo General</w:t>
      </w:r>
    </w:p>
    <w:p w:rsidR="00D82444" w:rsidRPr="00900AD1" w:rsidRDefault="00D82444" w:rsidP="00900AD1">
      <w:pPr>
        <w:spacing w:line="360" w:lineRule="auto"/>
        <w:jc w:val="both"/>
        <w:rPr>
          <w:rFonts w:ascii="Arial" w:hAnsi="Arial" w:cs="Arial"/>
        </w:rPr>
      </w:pPr>
    </w:p>
    <w:p w:rsidR="00D82444" w:rsidRDefault="00D82444" w:rsidP="00900AD1">
      <w:pPr>
        <w:tabs>
          <w:tab w:val="left" w:pos="720"/>
        </w:tabs>
        <w:spacing w:line="360" w:lineRule="auto"/>
        <w:jc w:val="both"/>
        <w:rPr>
          <w:rFonts w:ascii="Arial" w:hAnsi="Arial" w:cs="Arial"/>
        </w:rPr>
      </w:pPr>
      <w:r w:rsidRPr="00900AD1">
        <w:rPr>
          <w:rFonts w:ascii="Arial" w:hAnsi="Arial" w:cs="Arial"/>
        </w:rPr>
        <w:t xml:space="preserve">            Evaluar la factibilidad técnica, de mercado, financiera y social de implementar una planta procesadora de palma africana para la producción de biodiesel como una alternativa de energía renovable en las cercanías de la ciudad de Quito.</w:t>
      </w:r>
    </w:p>
    <w:p w:rsidR="00D82444" w:rsidRPr="00900AD1" w:rsidRDefault="00D82444" w:rsidP="00900AD1">
      <w:pPr>
        <w:tabs>
          <w:tab w:val="left" w:pos="720"/>
        </w:tabs>
        <w:spacing w:line="360" w:lineRule="auto"/>
        <w:jc w:val="both"/>
        <w:rPr>
          <w:rFonts w:ascii="Arial" w:hAnsi="Arial" w:cs="Arial"/>
        </w:rPr>
      </w:pPr>
    </w:p>
    <w:p w:rsidR="00D82444" w:rsidRPr="00900AD1" w:rsidRDefault="00D82444" w:rsidP="009F4BF5">
      <w:pPr>
        <w:spacing w:line="360" w:lineRule="auto"/>
        <w:jc w:val="both"/>
        <w:rPr>
          <w:rFonts w:ascii="Arial" w:hAnsi="Arial" w:cs="Arial"/>
          <w:b/>
        </w:rPr>
      </w:pPr>
      <w:r>
        <w:rPr>
          <w:rFonts w:ascii="Arial" w:hAnsi="Arial" w:cs="Arial"/>
          <w:b/>
        </w:rPr>
        <w:t xml:space="preserve">1.5.2 </w:t>
      </w:r>
      <w:r w:rsidRPr="00900AD1">
        <w:rPr>
          <w:rFonts w:ascii="Arial" w:hAnsi="Arial" w:cs="Arial"/>
          <w:b/>
        </w:rPr>
        <w:t>Objetivos Específicos</w:t>
      </w:r>
    </w:p>
    <w:p w:rsidR="00D82444" w:rsidRPr="00900AD1" w:rsidRDefault="00D82444" w:rsidP="00900AD1">
      <w:pPr>
        <w:spacing w:line="360" w:lineRule="auto"/>
        <w:jc w:val="both"/>
        <w:rPr>
          <w:rFonts w:ascii="Arial" w:hAnsi="Arial" w:cs="Arial"/>
        </w:rPr>
      </w:pPr>
    </w:p>
    <w:p w:rsidR="00D82444" w:rsidRPr="00900AD1" w:rsidRDefault="00D82444" w:rsidP="0099142B">
      <w:pPr>
        <w:numPr>
          <w:ilvl w:val="0"/>
          <w:numId w:val="1"/>
        </w:numPr>
        <w:spacing w:line="360" w:lineRule="auto"/>
        <w:jc w:val="both"/>
        <w:rPr>
          <w:rFonts w:ascii="Arial" w:hAnsi="Arial" w:cs="Arial"/>
        </w:rPr>
      </w:pPr>
      <w:r w:rsidRPr="00900AD1">
        <w:rPr>
          <w:rFonts w:ascii="Arial" w:hAnsi="Arial" w:cs="Arial"/>
        </w:rPr>
        <w:t>Describir la situación actual del biodiesel en el Ecuador y en el mundo</w:t>
      </w:r>
    </w:p>
    <w:p w:rsidR="00D82444" w:rsidRPr="00900AD1" w:rsidRDefault="00D82444" w:rsidP="00900AD1">
      <w:pPr>
        <w:spacing w:line="360" w:lineRule="auto"/>
        <w:jc w:val="both"/>
        <w:rPr>
          <w:rFonts w:ascii="Arial" w:hAnsi="Arial" w:cs="Arial"/>
        </w:rPr>
      </w:pPr>
    </w:p>
    <w:p w:rsidR="00D82444" w:rsidRPr="00900AD1" w:rsidRDefault="00D82444" w:rsidP="0099142B">
      <w:pPr>
        <w:numPr>
          <w:ilvl w:val="0"/>
          <w:numId w:val="1"/>
        </w:numPr>
        <w:spacing w:line="360" w:lineRule="auto"/>
        <w:jc w:val="both"/>
        <w:rPr>
          <w:rFonts w:ascii="Arial" w:hAnsi="Arial" w:cs="Arial"/>
        </w:rPr>
      </w:pPr>
      <w:r w:rsidRPr="00900AD1">
        <w:rPr>
          <w:rFonts w:ascii="Arial" w:hAnsi="Arial" w:cs="Arial"/>
        </w:rPr>
        <w:t>Identificar y analizar la población objetivo que demandaría el biodiesel en la ciudad de Quito</w:t>
      </w:r>
    </w:p>
    <w:p w:rsidR="00D82444" w:rsidRPr="00900AD1" w:rsidRDefault="00D82444" w:rsidP="00900AD1">
      <w:pPr>
        <w:spacing w:line="360" w:lineRule="auto"/>
        <w:jc w:val="both"/>
        <w:rPr>
          <w:rFonts w:ascii="Arial" w:hAnsi="Arial" w:cs="Arial"/>
        </w:rPr>
      </w:pPr>
    </w:p>
    <w:p w:rsidR="00D82444" w:rsidRPr="00900AD1" w:rsidRDefault="00D82444" w:rsidP="0099142B">
      <w:pPr>
        <w:numPr>
          <w:ilvl w:val="0"/>
          <w:numId w:val="1"/>
        </w:numPr>
        <w:spacing w:line="360" w:lineRule="auto"/>
        <w:jc w:val="both"/>
        <w:rPr>
          <w:rFonts w:ascii="Arial" w:hAnsi="Arial" w:cs="Arial"/>
        </w:rPr>
      </w:pPr>
      <w:r w:rsidRPr="00900AD1">
        <w:rPr>
          <w:rFonts w:ascii="Arial" w:hAnsi="Arial" w:cs="Arial"/>
        </w:rPr>
        <w:t>Definir el tamaño y localización óptima de la planta procesadora, mano de obra requerida y estructura funcional para la producción óptima de biodiesel.</w:t>
      </w:r>
    </w:p>
    <w:p w:rsidR="00D82444" w:rsidRPr="00900AD1" w:rsidRDefault="00D82444" w:rsidP="00900AD1">
      <w:pPr>
        <w:spacing w:line="360" w:lineRule="auto"/>
        <w:jc w:val="both"/>
        <w:rPr>
          <w:rFonts w:ascii="Arial" w:hAnsi="Arial" w:cs="Arial"/>
        </w:rPr>
      </w:pPr>
    </w:p>
    <w:p w:rsidR="00D82444" w:rsidRPr="00900AD1" w:rsidRDefault="00D82444" w:rsidP="0099142B">
      <w:pPr>
        <w:numPr>
          <w:ilvl w:val="0"/>
          <w:numId w:val="1"/>
        </w:numPr>
        <w:spacing w:line="360" w:lineRule="auto"/>
        <w:jc w:val="both"/>
        <w:rPr>
          <w:rFonts w:ascii="Arial" w:hAnsi="Arial" w:cs="Arial"/>
        </w:rPr>
      </w:pPr>
      <w:r w:rsidRPr="00900AD1">
        <w:rPr>
          <w:rFonts w:ascii="Arial" w:hAnsi="Arial" w:cs="Arial"/>
        </w:rPr>
        <w:t>Realizar un estudio económico de la planta procesadora de biodiesel en las cercanías de la ciudad de Quito</w:t>
      </w:r>
    </w:p>
    <w:p w:rsidR="00D82444" w:rsidRPr="00900AD1" w:rsidRDefault="00D82444" w:rsidP="00900AD1">
      <w:pPr>
        <w:spacing w:line="360" w:lineRule="auto"/>
        <w:jc w:val="both"/>
        <w:rPr>
          <w:rFonts w:ascii="Arial" w:hAnsi="Arial" w:cs="Arial"/>
        </w:rPr>
      </w:pPr>
    </w:p>
    <w:p w:rsidR="00D82444" w:rsidRPr="00900AD1" w:rsidRDefault="00D82444" w:rsidP="0099142B">
      <w:pPr>
        <w:numPr>
          <w:ilvl w:val="0"/>
          <w:numId w:val="1"/>
        </w:numPr>
        <w:spacing w:line="360" w:lineRule="auto"/>
        <w:jc w:val="both"/>
        <w:rPr>
          <w:rFonts w:ascii="Arial" w:hAnsi="Arial" w:cs="Arial"/>
        </w:rPr>
      </w:pPr>
      <w:r w:rsidRPr="00900AD1">
        <w:rPr>
          <w:rFonts w:ascii="Arial" w:hAnsi="Arial" w:cs="Arial"/>
        </w:rPr>
        <w:t>Evaluar financiera y socialmente la viabilidad y factibilidad del producto</w:t>
      </w:r>
    </w:p>
    <w:p w:rsidR="00D82444" w:rsidRPr="00900AD1" w:rsidRDefault="00D82444" w:rsidP="00900AD1">
      <w:pPr>
        <w:pStyle w:val="Prrafodelista1"/>
        <w:spacing w:line="360" w:lineRule="auto"/>
        <w:rPr>
          <w:rFonts w:ascii="Arial" w:hAnsi="Arial" w:cs="Arial"/>
        </w:rPr>
      </w:pPr>
    </w:p>
    <w:p w:rsidR="00D82444" w:rsidRPr="00900AD1" w:rsidRDefault="00D82444" w:rsidP="00900AD1">
      <w:pPr>
        <w:spacing w:line="360" w:lineRule="auto"/>
        <w:ind w:left="720"/>
        <w:jc w:val="both"/>
        <w:rPr>
          <w:rFonts w:ascii="Arial" w:hAnsi="Arial" w:cs="Arial"/>
        </w:rPr>
      </w:pPr>
    </w:p>
    <w:p w:rsidR="00D82444" w:rsidRPr="00900AD1" w:rsidRDefault="00D82444" w:rsidP="0099142B">
      <w:pPr>
        <w:numPr>
          <w:ilvl w:val="1"/>
          <w:numId w:val="31"/>
        </w:numPr>
        <w:spacing w:line="360" w:lineRule="auto"/>
        <w:jc w:val="both"/>
        <w:rPr>
          <w:rFonts w:ascii="Arial" w:hAnsi="Arial" w:cs="Arial"/>
          <w:b/>
        </w:rPr>
      </w:pPr>
      <w:r>
        <w:rPr>
          <w:rFonts w:ascii="Arial" w:hAnsi="Arial" w:cs="Arial"/>
          <w:b/>
        </w:rPr>
        <w:t xml:space="preserve"> </w:t>
      </w:r>
      <w:r w:rsidRPr="00900AD1">
        <w:rPr>
          <w:rFonts w:ascii="Arial" w:hAnsi="Arial" w:cs="Arial"/>
          <w:b/>
        </w:rPr>
        <w:t>ANÁLISIS DEL SECTOR AUTOMOTOR</w:t>
      </w:r>
    </w:p>
    <w:p w:rsidR="00D82444" w:rsidRPr="00900AD1" w:rsidRDefault="00D82444" w:rsidP="00900AD1">
      <w:pPr>
        <w:spacing w:line="360" w:lineRule="auto"/>
        <w:jc w:val="both"/>
        <w:rPr>
          <w:rFonts w:ascii="Arial" w:hAnsi="Arial" w:cs="Arial"/>
        </w:rPr>
      </w:pPr>
    </w:p>
    <w:p w:rsidR="00D82444" w:rsidRPr="00900AD1" w:rsidRDefault="00D82444" w:rsidP="00900AD1">
      <w:pPr>
        <w:tabs>
          <w:tab w:val="left" w:pos="720"/>
        </w:tabs>
        <w:spacing w:line="360" w:lineRule="auto"/>
        <w:jc w:val="both"/>
        <w:rPr>
          <w:rFonts w:ascii="Arial" w:hAnsi="Arial" w:cs="Arial"/>
        </w:rPr>
      </w:pPr>
      <w:r w:rsidRPr="00900AD1">
        <w:rPr>
          <w:rFonts w:ascii="Arial" w:hAnsi="Arial" w:cs="Arial"/>
        </w:rPr>
        <w:t xml:space="preserve">            La industria automotriz es una de las más importantes a nivel mundial. Su producto, los vehículos, son esenciales para el funcionamiento de la economía global. Además, es una gran generadora de empleo directo e indirecto, y es también, una de las mayores contribuyentes a los ingresos gubernamentales alrededor del mundo.</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De acuerdo a la Organización Mundial de Fabricantes de Vehículos (OICA, por sus siglas en francés), en el 2007 se produjeron más de 73 millones de vehículos entre automóviles, camionetas, vans, buses y camiones. En los últimos cinco años, del 2002 al 2007, la producción de vehículos creció en tasas cercanas al 5% promedio anual.</w:t>
      </w:r>
    </w:p>
    <w:p w:rsidR="00D82444" w:rsidRPr="00900AD1" w:rsidRDefault="00D82444" w:rsidP="00900AD1">
      <w:pPr>
        <w:spacing w:line="360" w:lineRule="auto"/>
        <w:jc w:val="both"/>
        <w:rPr>
          <w:rFonts w:ascii="Arial" w:hAnsi="Arial" w:cs="Arial"/>
        </w:rPr>
      </w:pPr>
      <w:r w:rsidRPr="00900AD1">
        <w:rPr>
          <w:rFonts w:ascii="Arial" w:hAnsi="Arial" w:cs="Arial"/>
        </w:rPr>
        <w:tab/>
        <w:t>Los mayores fabricantes mundiales han tratado de controlar los excesos de producción en Europa y América con ritmos de fabricación inferiores a la media. Es por esta razón y con el objetivo de reducir costos, que prácticamente todos los fabricantes han trasladado parte de su producción al Asia.</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En el caso de China, gracias al número de sus habitantes y a sus ventajas competitivas (mano de obra barata, entre otras), ha duplicado su producción automotriz en tan sólo tres años, pasando de 5.2 millones de unidades en el 2004 a 8.8 millones en el 2007. En tan solo tres años China ha invertido USD 3,600 millones para construir un gigantesco parque industrial en el que se instalarán fábricas de vehículos. Se estima que su demanda interna de vehículos crece al 60% anual.</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Es tan significativo el crecimiento de la producción en los países asiáticos que al 2006 casi cuatro de cada diez automóviles fabricados en el mundo (37%) tuvo como origen una planta en ese continente, cuando sólo cinco años atrás Europa y América dominaban la actividad automotriz.</w:t>
      </w:r>
    </w:p>
    <w:p w:rsidR="00D82444" w:rsidRPr="00900AD1" w:rsidRDefault="00D82444" w:rsidP="00900AD1">
      <w:pPr>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b/>
        </w:rPr>
      </w:pPr>
      <w:r>
        <w:rPr>
          <w:rFonts w:ascii="Arial" w:hAnsi="Arial" w:cs="Arial"/>
          <w:b/>
        </w:rPr>
        <w:t>1.6</w:t>
      </w:r>
      <w:r w:rsidRPr="00900AD1">
        <w:rPr>
          <w:rFonts w:ascii="Arial" w:hAnsi="Arial" w:cs="Arial"/>
          <w:b/>
        </w:rPr>
        <w:t>.1 OFERTA</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La oferta total del sector está constituida por la suma de la producción nacional de vehículos (parte de la cual es a su vez exportada) y la importación de estos bienes.</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Como se puede observar en el gráfico a continuación, durante el periodo 2002 – 2006, la oferta total ha estado compuesta básicamente por la importación de vehículos, con la excepción del año 2002 en el cual más del 60% correspondió a producción nacional, y del año 2005 el cual la composición fue aproximadamente en partes iguales (50% cada una).</w:t>
      </w:r>
    </w:p>
    <w:p w:rsidR="00D82444" w:rsidRDefault="00D82444" w:rsidP="00900AD1">
      <w:pPr>
        <w:pStyle w:val="NormalWeb"/>
        <w:spacing w:line="360" w:lineRule="auto"/>
        <w:jc w:val="center"/>
        <w:rPr>
          <w:rFonts w:ascii="Arial" w:hAnsi="Arial" w:cs="Arial"/>
          <w:b/>
        </w:rPr>
      </w:pPr>
    </w:p>
    <w:p w:rsidR="00D82444" w:rsidRDefault="00D82444" w:rsidP="00900AD1">
      <w:pPr>
        <w:pStyle w:val="NormalWeb"/>
        <w:spacing w:line="360" w:lineRule="auto"/>
        <w:jc w:val="center"/>
        <w:rPr>
          <w:rFonts w:ascii="Arial" w:hAnsi="Arial" w:cs="Arial"/>
          <w:b/>
        </w:rPr>
      </w:pPr>
    </w:p>
    <w:p w:rsidR="00D82444" w:rsidRDefault="00D82444" w:rsidP="00900AD1">
      <w:pPr>
        <w:pStyle w:val="NormalWeb"/>
        <w:spacing w:line="360" w:lineRule="auto"/>
        <w:jc w:val="center"/>
        <w:rPr>
          <w:rFonts w:ascii="Arial" w:hAnsi="Arial" w:cs="Arial"/>
          <w:b/>
        </w:rPr>
      </w:pPr>
    </w:p>
    <w:p w:rsidR="00D82444" w:rsidRDefault="00D82444" w:rsidP="00900AD1">
      <w:pPr>
        <w:pStyle w:val="NormalWeb"/>
        <w:spacing w:line="360" w:lineRule="auto"/>
        <w:jc w:val="center"/>
        <w:rPr>
          <w:rFonts w:ascii="Arial" w:hAnsi="Arial" w:cs="Arial"/>
          <w:b/>
        </w:rPr>
      </w:pPr>
    </w:p>
    <w:p w:rsidR="00D82444" w:rsidRPr="00900AD1" w:rsidRDefault="00D82444" w:rsidP="00900AD1">
      <w:pPr>
        <w:pStyle w:val="NormalWeb"/>
        <w:spacing w:line="360" w:lineRule="auto"/>
        <w:jc w:val="center"/>
        <w:rPr>
          <w:rFonts w:ascii="Arial" w:hAnsi="Arial" w:cs="Arial"/>
          <w:b/>
        </w:rPr>
      </w:pPr>
      <w:r w:rsidRPr="00900AD1">
        <w:rPr>
          <w:rFonts w:ascii="Arial" w:hAnsi="Arial" w:cs="Arial"/>
          <w:b/>
        </w:rPr>
        <w:t>Gráfico # 1.2</w:t>
      </w:r>
    </w:p>
    <w:p w:rsidR="00D82444" w:rsidRPr="00900AD1" w:rsidRDefault="00D82444" w:rsidP="00900AD1">
      <w:pPr>
        <w:pStyle w:val="NormalWeb"/>
        <w:spacing w:line="360" w:lineRule="auto"/>
        <w:jc w:val="center"/>
        <w:rPr>
          <w:rFonts w:ascii="Arial" w:hAnsi="Arial" w:cs="Arial"/>
          <w:b/>
        </w:rPr>
      </w:pPr>
      <w:r w:rsidRPr="00900AD1">
        <w:rPr>
          <w:rFonts w:ascii="Arial" w:hAnsi="Arial" w:cs="Arial"/>
          <w:b/>
        </w:rPr>
        <w:t>Estructura de la Oferta Total de Vehículos</w:t>
      </w:r>
    </w:p>
    <w:p w:rsidR="00D82444" w:rsidRPr="00900AD1" w:rsidRDefault="007A34A0" w:rsidP="00900AD1">
      <w:pPr>
        <w:pStyle w:val="NormalWeb"/>
        <w:spacing w:line="360" w:lineRule="auto"/>
        <w:jc w:val="center"/>
        <w:rPr>
          <w:rFonts w:ascii="Arial" w:hAnsi="Arial" w:cs="Arial"/>
        </w:rPr>
      </w:pPr>
      <w:r>
        <w:rPr>
          <w:rFonts w:ascii="Arial" w:hAnsi="Arial" w:cs="Arial"/>
          <w:noProof/>
        </w:rPr>
        <w:drawing>
          <wp:inline distT="0" distB="0" distL="0" distR="0">
            <wp:extent cx="4695825" cy="3181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695825" cy="3181350"/>
                    </a:xfrm>
                    <a:prstGeom prst="rect">
                      <a:avLst/>
                    </a:prstGeom>
                    <a:noFill/>
                    <a:ln w="9525">
                      <a:noFill/>
                      <a:miter lim="800000"/>
                      <a:headEnd/>
                      <a:tailEnd/>
                    </a:ln>
                  </pic:spPr>
                </pic:pic>
              </a:graphicData>
            </a:graphic>
          </wp:inline>
        </w:drawing>
      </w:r>
    </w:p>
    <w:p w:rsidR="00D82444" w:rsidRPr="00837C22" w:rsidRDefault="00D82444" w:rsidP="00900AD1">
      <w:pPr>
        <w:tabs>
          <w:tab w:val="left" w:pos="540"/>
          <w:tab w:val="center" w:pos="4464"/>
        </w:tabs>
        <w:spacing w:line="360" w:lineRule="auto"/>
        <w:ind w:firstLine="540"/>
        <w:rPr>
          <w:rFonts w:ascii="Arial" w:hAnsi="Arial" w:cs="Arial"/>
          <w:bCs/>
          <w:i/>
          <w:sz w:val="22"/>
          <w:szCs w:val="22"/>
        </w:rPr>
      </w:pPr>
      <w:r w:rsidRPr="00837C22">
        <w:rPr>
          <w:rFonts w:ascii="Arial" w:hAnsi="Arial" w:cs="Arial"/>
          <w:b/>
          <w:bCs/>
          <w:sz w:val="22"/>
          <w:szCs w:val="22"/>
        </w:rPr>
        <w:t>Fuente</w:t>
      </w:r>
      <w:r w:rsidRPr="00837C22">
        <w:rPr>
          <w:rFonts w:ascii="Arial" w:hAnsi="Arial" w:cs="Arial"/>
          <w:bCs/>
          <w:sz w:val="22"/>
          <w:szCs w:val="22"/>
        </w:rPr>
        <w:t xml:space="preserve">: </w:t>
      </w:r>
      <w:r w:rsidRPr="00837C22">
        <w:rPr>
          <w:rFonts w:ascii="Arial" w:hAnsi="Arial" w:cs="Arial"/>
          <w:i/>
          <w:sz w:val="22"/>
          <w:szCs w:val="22"/>
        </w:rPr>
        <w:t>Banco Central del Ecuador</w:t>
      </w:r>
    </w:p>
    <w:p w:rsidR="00D82444" w:rsidRPr="00837C22" w:rsidRDefault="00D82444" w:rsidP="00900AD1">
      <w:pPr>
        <w:tabs>
          <w:tab w:val="left" w:pos="540"/>
          <w:tab w:val="center" w:pos="4464"/>
        </w:tabs>
        <w:spacing w:line="360" w:lineRule="auto"/>
        <w:rPr>
          <w:rFonts w:ascii="Arial" w:hAnsi="Arial" w:cs="Arial"/>
          <w:bCs/>
          <w:i/>
          <w:sz w:val="22"/>
          <w:szCs w:val="22"/>
        </w:rPr>
      </w:pPr>
      <w:r>
        <w:rPr>
          <w:rFonts w:ascii="Arial" w:hAnsi="Arial" w:cs="Arial"/>
          <w:bCs/>
          <w:i/>
          <w:sz w:val="22"/>
          <w:szCs w:val="22"/>
        </w:rPr>
        <w:t xml:space="preserve">         Elaborado por los Autore</w:t>
      </w:r>
      <w:r w:rsidRPr="00837C22">
        <w:rPr>
          <w:rFonts w:ascii="Arial" w:hAnsi="Arial" w:cs="Arial"/>
          <w:bCs/>
          <w:i/>
          <w:sz w:val="22"/>
          <w:szCs w:val="22"/>
        </w:rPr>
        <w:t>s</w:t>
      </w:r>
    </w:p>
    <w:p w:rsidR="00D82444" w:rsidRPr="00900AD1" w:rsidRDefault="00D82444" w:rsidP="00900AD1">
      <w:pPr>
        <w:tabs>
          <w:tab w:val="left" w:pos="540"/>
          <w:tab w:val="center" w:pos="4464"/>
        </w:tabs>
        <w:spacing w:line="360" w:lineRule="auto"/>
        <w:ind w:firstLine="709"/>
        <w:rPr>
          <w:rFonts w:ascii="Arial" w:hAnsi="Arial" w:cs="Arial"/>
          <w:bCs/>
          <w:i/>
        </w:rPr>
      </w:pP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En el 200</w:t>
      </w:r>
      <w:r>
        <w:rPr>
          <w:rFonts w:ascii="Arial" w:hAnsi="Arial" w:cs="Arial"/>
        </w:rPr>
        <w:t>8</w:t>
      </w:r>
      <w:r w:rsidRPr="00900AD1">
        <w:rPr>
          <w:rFonts w:ascii="Arial" w:hAnsi="Arial" w:cs="Arial"/>
        </w:rPr>
        <w:t xml:space="preserve"> la oferta t</w:t>
      </w:r>
      <w:r>
        <w:rPr>
          <w:rFonts w:ascii="Arial" w:hAnsi="Arial" w:cs="Arial"/>
        </w:rPr>
        <w:t>otal de vehículos alcanzó las 89,300 unidades, es decir, 4.81</w:t>
      </w:r>
      <w:r w:rsidRPr="00900AD1">
        <w:rPr>
          <w:rFonts w:ascii="Arial" w:hAnsi="Arial" w:cs="Arial"/>
        </w:rPr>
        <w:t>% m</w:t>
      </w:r>
      <w:r>
        <w:rPr>
          <w:rFonts w:ascii="Arial" w:hAnsi="Arial" w:cs="Arial"/>
        </w:rPr>
        <w:t>ás de los registrados en el 2007</w:t>
      </w:r>
      <w:r w:rsidRPr="00900AD1">
        <w:rPr>
          <w:rFonts w:ascii="Arial" w:hAnsi="Arial" w:cs="Arial"/>
        </w:rPr>
        <w:t>, toda una cifra record para el sector automotriz ecuatoriano, superando l</w:t>
      </w:r>
      <w:r>
        <w:rPr>
          <w:rFonts w:ascii="Arial" w:hAnsi="Arial" w:cs="Arial"/>
        </w:rPr>
        <w:t>a cifra alcanzada en el año 2006 un promedio de (78,000</w:t>
      </w:r>
      <w:r w:rsidRPr="00900AD1">
        <w:rPr>
          <w:rFonts w:ascii="Arial" w:hAnsi="Arial" w:cs="Arial"/>
        </w:rPr>
        <w:t xml:space="preserve"> unidades).</w:t>
      </w:r>
    </w:p>
    <w:p w:rsidR="00D82444" w:rsidRDefault="00D82444" w:rsidP="00900AD1">
      <w:pPr>
        <w:pStyle w:val="NormalWeb"/>
        <w:spacing w:line="360" w:lineRule="auto"/>
        <w:jc w:val="center"/>
        <w:rPr>
          <w:rFonts w:ascii="Arial" w:hAnsi="Arial" w:cs="Arial"/>
          <w:b/>
        </w:rPr>
      </w:pPr>
    </w:p>
    <w:p w:rsidR="00D82444" w:rsidRDefault="00D82444" w:rsidP="00900AD1">
      <w:pPr>
        <w:pStyle w:val="NormalWeb"/>
        <w:spacing w:line="360" w:lineRule="auto"/>
        <w:jc w:val="center"/>
        <w:rPr>
          <w:rFonts w:ascii="Arial" w:hAnsi="Arial" w:cs="Arial"/>
          <w:b/>
        </w:rPr>
      </w:pPr>
    </w:p>
    <w:p w:rsidR="00D82444" w:rsidRDefault="00D82444" w:rsidP="00900AD1">
      <w:pPr>
        <w:pStyle w:val="NormalWeb"/>
        <w:spacing w:line="360" w:lineRule="auto"/>
        <w:jc w:val="center"/>
        <w:rPr>
          <w:rFonts w:ascii="Arial" w:hAnsi="Arial" w:cs="Arial"/>
          <w:b/>
        </w:rPr>
      </w:pPr>
    </w:p>
    <w:p w:rsidR="00D82444" w:rsidRDefault="00D82444" w:rsidP="00900AD1">
      <w:pPr>
        <w:pStyle w:val="NormalWeb"/>
        <w:spacing w:line="360" w:lineRule="auto"/>
        <w:jc w:val="center"/>
        <w:rPr>
          <w:rFonts w:ascii="Arial" w:hAnsi="Arial" w:cs="Arial"/>
          <w:b/>
        </w:rPr>
      </w:pPr>
    </w:p>
    <w:p w:rsidR="00D82444" w:rsidRPr="00900AD1" w:rsidRDefault="00D82444" w:rsidP="00900AD1">
      <w:pPr>
        <w:pStyle w:val="NormalWeb"/>
        <w:spacing w:line="360" w:lineRule="auto"/>
        <w:jc w:val="center"/>
        <w:rPr>
          <w:rFonts w:ascii="Arial" w:hAnsi="Arial" w:cs="Arial"/>
          <w:b/>
        </w:rPr>
      </w:pPr>
      <w:r>
        <w:rPr>
          <w:rFonts w:ascii="Arial" w:hAnsi="Arial" w:cs="Arial"/>
          <w:b/>
        </w:rPr>
        <w:t>Tabla</w:t>
      </w:r>
      <w:r w:rsidRPr="00900AD1">
        <w:rPr>
          <w:rFonts w:ascii="Arial" w:hAnsi="Arial" w:cs="Arial"/>
          <w:b/>
        </w:rPr>
        <w:t xml:space="preserve"> # 1.3</w:t>
      </w:r>
    </w:p>
    <w:p w:rsidR="00D82444" w:rsidRPr="00900AD1" w:rsidRDefault="00D82444" w:rsidP="00900AD1">
      <w:pPr>
        <w:pStyle w:val="NormalWeb"/>
        <w:spacing w:line="360" w:lineRule="auto"/>
        <w:jc w:val="center"/>
        <w:rPr>
          <w:rFonts w:ascii="Arial" w:hAnsi="Arial" w:cs="Arial"/>
          <w:b/>
        </w:rPr>
      </w:pPr>
      <w:r w:rsidRPr="00900AD1">
        <w:rPr>
          <w:rFonts w:ascii="Arial" w:hAnsi="Arial" w:cs="Arial"/>
          <w:b/>
        </w:rPr>
        <w:t>Oferta Total de Vehículos</w:t>
      </w:r>
    </w:p>
    <w:tbl>
      <w:tblPr>
        <w:tblpPr w:leftFromText="141" w:rightFromText="141" w:vertAnchor="text" w:horzAnchor="page" w:tblpX="3156" w:tblpY="319"/>
        <w:tblW w:w="6280" w:type="dxa"/>
        <w:tblCellMar>
          <w:left w:w="70" w:type="dxa"/>
          <w:right w:w="70" w:type="dxa"/>
        </w:tblCellMar>
        <w:tblLook w:val="00A0"/>
      </w:tblPr>
      <w:tblGrid>
        <w:gridCol w:w="1480"/>
        <w:gridCol w:w="1200"/>
        <w:gridCol w:w="1200"/>
        <w:gridCol w:w="1200"/>
        <w:gridCol w:w="1200"/>
      </w:tblGrid>
      <w:tr w:rsidR="00D82444" w:rsidRPr="0021070E">
        <w:trPr>
          <w:trHeight w:val="315"/>
        </w:trPr>
        <w:tc>
          <w:tcPr>
            <w:tcW w:w="1480" w:type="dxa"/>
            <w:tcBorders>
              <w:top w:val="single" w:sz="8" w:space="0" w:color="auto"/>
              <w:left w:val="single" w:sz="8" w:space="0" w:color="auto"/>
              <w:bottom w:val="single" w:sz="8" w:space="0" w:color="auto"/>
              <w:right w:val="single" w:sz="8" w:space="0" w:color="auto"/>
            </w:tcBorders>
            <w:shd w:val="clear" w:color="000000" w:fill="B6DDE8"/>
            <w:noWrap/>
            <w:vAlign w:val="bottom"/>
          </w:tcPr>
          <w:p w:rsidR="00D82444" w:rsidRPr="0021070E" w:rsidRDefault="00D82444" w:rsidP="0021070E">
            <w:pPr>
              <w:rPr>
                <w:rFonts w:ascii="Calibri" w:hAnsi="Calibri" w:cs="Calibri"/>
                <w:color w:val="000000"/>
                <w:lang w:val="es-EC" w:eastAsia="es-EC"/>
              </w:rPr>
            </w:pPr>
            <w:r w:rsidRPr="0021070E">
              <w:rPr>
                <w:rFonts w:ascii="Calibri" w:hAnsi="Calibri" w:cs="Calibri"/>
                <w:color w:val="000000"/>
                <w:sz w:val="22"/>
                <w:szCs w:val="22"/>
                <w:lang w:val="es-EC" w:eastAsia="es-EC"/>
              </w:rPr>
              <w:t> </w:t>
            </w:r>
          </w:p>
        </w:tc>
        <w:tc>
          <w:tcPr>
            <w:tcW w:w="1200" w:type="dxa"/>
            <w:tcBorders>
              <w:top w:val="single" w:sz="8" w:space="0" w:color="auto"/>
              <w:left w:val="nil"/>
              <w:bottom w:val="single" w:sz="8" w:space="0" w:color="auto"/>
              <w:right w:val="single" w:sz="8" w:space="0" w:color="auto"/>
            </w:tcBorders>
            <w:shd w:val="clear" w:color="000000" w:fill="B6DDE8"/>
            <w:noWrap/>
            <w:vAlign w:val="bottom"/>
          </w:tcPr>
          <w:p w:rsidR="00D82444" w:rsidRPr="0021070E" w:rsidRDefault="00D82444" w:rsidP="0021070E">
            <w:pPr>
              <w:jc w:val="right"/>
              <w:rPr>
                <w:rFonts w:ascii="Calibri" w:hAnsi="Calibri" w:cs="Calibri"/>
                <w:b/>
                <w:bCs/>
                <w:color w:val="000000"/>
                <w:lang w:val="es-EC" w:eastAsia="es-EC"/>
              </w:rPr>
            </w:pPr>
            <w:r w:rsidRPr="0021070E">
              <w:rPr>
                <w:rFonts w:ascii="Calibri" w:hAnsi="Calibri" w:cs="Calibri"/>
                <w:b/>
                <w:bCs/>
                <w:color w:val="000000"/>
                <w:sz w:val="22"/>
                <w:szCs w:val="22"/>
                <w:lang w:val="es-EC" w:eastAsia="es-EC"/>
              </w:rPr>
              <w:t>200</w:t>
            </w:r>
            <w:r>
              <w:rPr>
                <w:rFonts w:ascii="Calibri" w:hAnsi="Calibri" w:cs="Calibri"/>
                <w:b/>
                <w:bCs/>
                <w:color w:val="000000"/>
                <w:sz w:val="22"/>
                <w:szCs w:val="22"/>
                <w:lang w:val="es-EC" w:eastAsia="es-EC"/>
              </w:rPr>
              <w:t>5</w:t>
            </w:r>
          </w:p>
        </w:tc>
        <w:tc>
          <w:tcPr>
            <w:tcW w:w="1200" w:type="dxa"/>
            <w:tcBorders>
              <w:top w:val="single" w:sz="8" w:space="0" w:color="auto"/>
              <w:left w:val="nil"/>
              <w:bottom w:val="single" w:sz="8" w:space="0" w:color="auto"/>
              <w:right w:val="single" w:sz="8" w:space="0" w:color="auto"/>
            </w:tcBorders>
            <w:shd w:val="clear" w:color="000000" w:fill="B6DDE8"/>
            <w:noWrap/>
            <w:vAlign w:val="bottom"/>
          </w:tcPr>
          <w:p w:rsidR="00D82444" w:rsidRPr="0021070E" w:rsidRDefault="00D82444" w:rsidP="0021070E">
            <w:pPr>
              <w:jc w:val="right"/>
              <w:rPr>
                <w:rFonts w:ascii="Calibri" w:hAnsi="Calibri" w:cs="Calibri"/>
                <w:b/>
                <w:bCs/>
                <w:color w:val="000000"/>
                <w:lang w:val="es-EC" w:eastAsia="es-EC"/>
              </w:rPr>
            </w:pPr>
            <w:r w:rsidRPr="0021070E">
              <w:rPr>
                <w:rFonts w:ascii="Calibri" w:hAnsi="Calibri" w:cs="Calibri"/>
                <w:b/>
                <w:bCs/>
                <w:color w:val="000000"/>
                <w:sz w:val="22"/>
                <w:szCs w:val="22"/>
                <w:lang w:val="es-EC" w:eastAsia="es-EC"/>
              </w:rPr>
              <w:t>200</w:t>
            </w:r>
            <w:r>
              <w:rPr>
                <w:rFonts w:ascii="Calibri" w:hAnsi="Calibri" w:cs="Calibri"/>
                <w:b/>
                <w:bCs/>
                <w:color w:val="000000"/>
                <w:sz w:val="22"/>
                <w:szCs w:val="22"/>
                <w:lang w:val="es-EC" w:eastAsia="es-EC"/>
              </w:rPr>
              <w:t>6</w:t>
            </w:r>
          </w:p>
        </w:tc>
        <w:tc>
          <w:tcPr>
            <w:tcW w:w="1200" w:type="dxa"/>
            <w:tcBorders>
              <w:top w:val="single" w:sz="8" w:space="0" w:color="auto"/>
              <w:left w:val="nil"/>
              <w:bottom w:val="single" w:sz="8" w:space="0" w:color="auto"/>
              <w:right w:val="single" w:sz="8" w:space="0" w:color="auto"/>
            </w:tcBorders>
            <w:shd w:val="clear" w:color="000000" w:fill="B6DDE8"/>
            <w:noWrap/>
            <w:vAlign w:val="bottom"/>
          </w:tcPr>
          <w:p w:rsidR="00D82444" w:rsidRPr="0021070E" w:rsidRDefault="00D82444" w:rsidP="0021070E">
            <w:pPr>
              <w:jc w:val="right"/>
              <w:rPr>
                <w:rFonts w:ascii="Calibri" w:hAnsi="Calibri" w:cs="Calibri"/>
                <w:b/>
                <w:bCs/>
                <w:color w:val="000000"/>
                <w:lang w:val="es-EC" w:eastAsia="es-EC"/>
              </w:rPr>
            </w:pPr>
            <w:r w:rsidRPr="0021070E">
              <w:rPr>
                <w:rFonts w:ascii="Calibri" w:hAnsi="Calibri" w:cs="Calibri"/>
                <w:b/>
                <w:bCs/>
                <w:color w:val="000000"/>
                <w:sz w:val="22"/>
                <w:szCs w:val="22"/>
                <w:lang w:val="es-EC" w:eastAsia="es-EC"/>
              </w:rPr>
              <w:t>200</w:t>
            </w:r>
            <w:r>
              <w:rPr>
                <w:rFonts w:ascii="Calibri" w:hAnsi="Calibri" w:cs="Calibri"/>
                <w:b/>
                <w:bCs/>
                <w:color w:val="000000"/>
                <w:sz w:val="22"/>
                <w:szCs w:val="22"/>
                <w:lang w:val="es-EC" w:eastAsia="es-EC"/>
              </w:rPr>
              <w:t>7</w:t>
            </w:r>
          </w:p>
        </w:tc>
        <w:tc>
          <w:tcPr>
            <w:tcW w:w="1200" w:type="dxa"/>
            <w:tcBorders>
              <w:top w:val="single" w:sz="8" w:space="0" w:color="auto"/>
              <w:left w:val="nil"/>
              <w:bottom w:val="single" w:sz="8" w:space="0" w:color="auto"/>
              <w:right w:val="single" w:sz="8" w:space="0" w:color="auto"/>
            </w:tcBorders>
            <w:shd w:val="clear" w:color="000000" w:fill="B6DDE8"/>
            <w:noWrap/>
            <w:vAlign w:val="bottom"/>
          </w:tcPr>
          <w:p w:rsidR="00D82444" w:rsidRPr="0021070E" w:rsidRDefault="00D82444" w:rsidP="0021070E">
            <w:pPr>
              <w:jc w:val="right"/>
              <w:rPr>
                <w:rFonts w:ascii="Calibri" w:hAnsi="Calibri" w:cs="Calibri"/>
                <w:b/>
                <w:bCs/>
                <w:color w:val="000000"/>
                <w:lang w:val="es-EC" w:eastAsia="es-EC"/>
              </w:rPr>
            </w:pPr>
            <w:r w:rsidRPr="0021070E">
              <w:rPr>
                <w:rFonts w:ascii="Calibri" w:hAnsi="Calibri" w:cs="Calibri"/>
                <w:b/>
                <w:bCs/>
                <w:color w:val="000000"/>
                <w:sz w:val="22"/>
                <w:szCs w:val="22"/>
                <w:lang w:val="es-EC" w:eastAsia="es-EC"/>
              </w:rPr>
              <w:t>200</w:t>
            </w:r>
            <w:r>
              <w:rPr>
                <w:rFonts w:ascii="Calibri" w:hAnsi="Calibri" w:cs="Calibri"/>
                <w:b/>
                <w:bCs/>
                <w:color w:val="000000"/>
                <w:sz w:val="22"/>
                <w:szCs w:val="22"/>
                <w:lang w:val="es-EC" w:eastAsia="es-EC"/>
              </w:rPr>
              <w:t>8</w:t>
            </w:r>
          </w:p>
        </w:tc>
      </w:tr>
      <w:tr w:rsidR="00D82444" w:rsidRPr="0021070E">
        <w:trPr>
          <w:trHeight w:val="315"/>
        </w:trPr>
        <w:tc>
          <w:tcPr>
            <w:tcW w:w="1480" w:type="dxa"/>
            <w:tcBorders>
              <w:top w:val="nil"/>
              <w:left w:val="single" w:sz="8" w:space="0" w:color="auto"/>
              <w:bottom w:val="single" w:sz="8" w:space="0" w:color="auto"/>
              <w:right w:val="single" w:sz="8" w:space="0" w:color="auto"/>
            </w:tcBorders>
            <w:noWrap/>
            <w:vAlign w:val="bottom"/>
          </w:tcPr>
          <w:p w:rsidR="00D82444" w:rsidRPr="0021070E" w:rsidRDefault="00D82444" w:rsidP="0021070E">
            <w:pPr>
              <w:rPr>
                <w:rFonts w:ascii="Calibri" w:hAnsi="Calibri" w:cs="Calibri"/>
                <w:b/>
                <w:bCs/>
                <w:color w:val="000000"/>
                <w:sz w:val="20"/>
                <w:szCs w:val="20"/>
                <w:lang w:val="es-EC" w:eastAsia="es-EC"/>
              </w:rPr>
            </w:pPr>
            <w:r w:rsidRPr="0021070E">
              <w:rPr>
                <w:rFonts w:ascii="Calibri" w:hAnsi="Calibri" w:cs="Calibri"/>
                <w:b/>
                <w:bCs/>
                <w:color w:val="000000"/>
                <w:sz w:val="20"/>
                <w:szCs w:val="20"/>
                <w:lang w:val="es-EC" w:eastAsia="es-EC"/>
              </w:rPr>
              <w:t>Miles unidades</w:t>
            </w:r>
          </w:p>
        </w:tc>
        <w:tc>
          <w:tcPr>
            <w:tcW w:w="1200" w:type="dxa"/>
            <w:tcBorders>
              <w:top w:val="nil"/>
              <w:left w:val="nil"/>
              <w:bottom w:val="single" w:sz="8" w:space="0" w:color="auto"/>
              <w:right w:val="single" w:sz="8" w:space="0" w:color="auto"/>
            </w:tcBorders>
            <w:noWrap/>
            <w:vAlign w:val="bottom"/>
          </w:tcPr>
          <w:p w:rsidR="00D82444" w:rsidRPr="0021070E" w:rsidRDefault="00D82444" w:rsidP="0021070E">
            <w:pPr>
              <w:rPr>
                <w:rFonts w:ascii="Calibri" w:hAnsi="Calibri" w:cs="Calibri"/>
                <w:color w:val="000000"/>
                <w:lang w:val="es-EC" w:eastAsia="es-EC"/>
              </w:rPr>
            </w:pPr>
            <w:r w:rsidRPr="0021070E">
              <w:rPr>
                <w:rFonts w:ascii="Calibri" w:hAnsi="Calibri" w:cs="Calibri"/>
                <w:color w:val="000000"/>
                <w:sz w:val="22"/>
                <w:szCs w:val="22"/>
                <w:lang w:val="es-EC" w:eastAsia="es-EC"/>
              </w:rPr>
              <w:t>69.3</w:t>
            </w:r>
          </w:p>
        </w:tc>
        <w:tc>
          <w:tcPr>
            <w:tcW w:w="1200" w:type="dxa"/>
            <w:tcBorders>
              <w:top w:val="nil"/>
              <w:left w:val="nil"/>
              <w:bottom w:val="single" w:sz="8" w:space="0" w:color="auto"/>
              <w:right w:val="single" w:sz="8" w:space="0" w:color="auto"/>
            </w:tcBorders>
            <w:noWrap/>
            <w:vAlign w:val="bottom"/>
          </w:tcPr>
          <w:p w:rsidR="00D82444" w:rsidRPr="0021070E" w:rsidRDefault="00D82444" w:rsidP="0021070E">
            <w:pPr>
              <w:jc w:val="center"/>
              <w:rPr>
                <w:rFonts w:ascii="Calibri" w:hAnsi="Calibri" w:cs="Calibri"/>
                <w:color w:val="000000"/>
                <w:lang w:val="es-EC" w:eastAsia="es-EC"/>
              </w:rPr>
            </w:pPr>
            <w:r w:rsidRPr="0021070E">
              <w:rPr>
                <w:rFonts w:ascii="Calibri" w:hAnsi="Calibri" w:cs="Calibri"/>
                <w:color w:val="000000"/>
                <w:sz w:val="22"/>
                <w:szCs w:val="22"/>
                <w:lang w:val="es-EC" w:eastAsia="es-EC"/>
              </w:rPr>
              <w:t>78.0</w:t>
            </w:r>
          </w:p>
        </w:tc>
        <w:tc>
          <w:tcPr>
            <w:tcW w:w="1200" w:type="dxa"/>
            <w:tcBorders>
              <w:top w:val="nil"/>
              <w:left w:val="nil"/>
              <w:bottom w:val="single" w:sz="8" w:space="0" w:color="auto"/>
              <w:right w:val="single" w:sz="8" w:space="0" w:color="auto"/>
            </w:tcBorders>
            <w:noWrap/>
            <w:vAlign w:val="bottom"/>
          </w:tcPr>
          <w:p w:rsidR="00D82444" w:rsidRPr="0021070E" w:rsidRDefault="00D82444" w:rsidP="0021070E">
            <w:pPr>
              <w:jc w:val="center"/>
              <w:rPr>
                <w:rFonts w:ascii="Calibri" w:hAnsi="Calibri" w:cs="Calibri"/>
                <w:color w:val="000000"/>
                <w:lang w:val="es-EC" w:eastAsia="es-EC"/>
              </w:rPr>
            </w:pPr>
            <w:r w:rsidRPr="0021070E">
              <w:rPr>
                <w:rFonts w:ascii="Calibri" w:hAnsi="Calibri" w:cs="Calibri"/>
                <w:color w:val="000000"/>
                <w:sz w:val="22"/>
                <w:szCs w:val="22"/>
                <w:lang w:val="es-EC" w:eastAsia="es-EC"/>
              </w:rPr>
              <w:t>85.2</w:t>
            </w:r>
          </w:p>
        </w:tc>
        <w:tc>
          <w:tcPr>
            <w:tcW w:w="1200" w:type="dxa"/>
            <w:tcBorders>
              <w:top w:val="nil"/>
              <w:left w:val="nil"/>
              <w:bottom w:val="single" w:sz="8" w:space="0" w:color="auto"/>
              <w:right w:val="single" w:sz="8" w:space="0" w:color="auto"/>
            </w:tcBorders>
            <w:noWrap/>
            <w:vAlign w:val="bottom"/>
          </w:tcPr>
          <w:p w:rsidR="00D82444" w:rsidRPr="0021070E" w:rsidRDefault="00D82444" w:rsidP="0021070E">
            <w:pPr>
              <w:jc w:val="center"/>
              <w:rPr>
                <w:rFonts w:ascii="Calibri" w:hAnsi="Calibri" w:cs="Calibri"/>
                <w:color w:val="000000"/>
                <w:lang w:val="es-EC" w:eastAsia="es-EC"/>
              </w:rPr>
            </w:pPr>
            <w:r w:rsidRPr="0021070E">
              <w:rPr>
                <w:rFonts w:ascii="Calibri" w:hAnsi="Calibri" w:cs="Calibri"/>
                <w:color w:val="000000"/>
                <w:sz w:val="22"/>
                <w:szCs w:val="22"/>
                <w:lang w:val="es-EC" w:eastAsia="es-EC"/>
              </w:rPr>
              <w:t>89.3</w:t>
            </w:r>
          </w:p>
        </w:tc>
      </w:tr>
      <w:tr w:rsidR="00D82444" w:rsidRPr="0021070E">
        <w:trPr>
          <w:trHeight w:val="315"/>
        </w:trPr>
        <w:tc>
          <w:tcPr>
            <w:tcW w:w="1480" w:type="dxa"/>
            <w:tcBorders>
              <w:top w:val="nil"/>
              <w:left w:val="single" w:sz="8" w:space="0" w:color="auto"/>
              <w:bottom w:val="single" w:sz="8" w:space="0" w:color="auto"/>
              <w:right w:val="single" w:sz="8" w:space="0" w:color="auto"/>
            </w:tcBorders>
            <w:noWrap/>
            <w:vAlign w:val="bottom"/>
          </w:tcPr>
          <w:p w:rsidR="00D82444" w:rsidRPr="0021070E" w:rsidRDefault="00D82444" w:rsidP="0021070E">
            <w:pPr>
              <w:rPr>
                <w:rFonts w:ascii="Calibri" w:hAnsi="Calibri" w:cs="Calibri"/>
                <w:b/>
                <w:bCs/>
                <w:color w:val="000000"/>
                <w:sz w:val="20"/>
                <w:szCs w:val="20"/>
                <w:lang w:val="es-EC" w:eastAsia="es-EC"/>
              </w:rPr>
            </w:pPr>
            <w:r w:rsidRPr="0021070E">
              <w:rPr>
                <w:rFonts w:ascii="Calibri" w:hAnsi="Calibri" w:cs="Calibri"/>
                <w:b/>
                <w:bCs/>
                <w:color w:val="000000"/>
                <w:sz w:val="20"/>
                <w:szCs w:val="20"/>
                <w:lang w:val="es-EC" w:eastAsia="es-EC"/>
              </w:rPr>
              <w:t>Variación</w:t>
            </w:r>
          </w:p>
        </w:tc>
        <w:tc>
          <w:tcPr>
            <w:tcW w:w="1200" w:type="dxa"/>
            <w:tcBorders>
              <w:top w:val="nil"/>
              <w:left w:val="nil"/>
              <w:bottom w:val="single" w:sz="8" w:space="0" w:color="auto"/>
              <w:right w:val="single" w:sz="8" w:space="0" w:color="auto"/>
            </w:tcBorders>
            <w:noWrap/>
            <w:vAlign w:val="bottom"/>
          </w:tcPr>
          <w:p w:rsidR="00D82444" w:rsidRPr="0021070E" w:rsidRDefault="00D82444" w:rsidP="0021070E">
            <w:pPr>
              <w:rPr>
                <w:rFonts w:ascii="Calibri" w:hAnsi="Calibri" w:cs="Calibri"/>
                <w:color w:val="000000"/>
                <w:lang w:val="es-EC" w:eastAsia="es-EC"/>
              </w:rPr>
            </w:pPr>
            <w:r w:rsidRPr="0021070E">
              <w:rPr>
                <w:rFonts w:ascii="Calibri" w:hAnsi="Calibri" w:cs="Calibri"/>
                <w:color w:val="000000"/>
                <w:sz w:val="22"/>
                <w:szCs w:val="22"/>
                <w:lang w:val="es-EC" w:eastAsia="es-EC"/>
              </w:rPr>
              <w:t> </w:t>
            </w:r>
          </w:p>
        </w:tc>
        <w:tc>
          <w:tcPr>
            <w:tcW w:w="1200" w:type="dxa"/>
            <w:tcBorders>
              <w:top w:val="nil"/>
              <w:left w:val="nil"/>
              <w:bottom w:val="single" w:sz="8" w:space="0" w:color="auto"/>
              <w:right w:val="single" w:sz="8" w:space="0" w:color="auto"/>
            </w:tcBorders>
            <w:noWrap/>
            <w:vAlign w:val="bottom"/>
          </w:tcPr>
          <w:p w:rsidR="00D82444" w:rsidRPr="0021070E" w:rsidRDefault="00D82444" w:rsidP="0021070E">
            <w:pPr>
              <w:jc w:val="center"/>
              <w:rPr>
                <w:rFonts w:ascii="Calibri" w:hAnsi="Calibri" w:cs="Calibri"/>
                <w:color w:val="000000"/>
                <w:lang w:val="es-EC" w:eastAsia="es-EC"/>
              </w:rPr>
            </w:pPr>
            <w:r w:rsidRPr="0021070E">
              <w:rPr>
                <w:rFonts w:ascii="Calibri" w:hAnsi="Calibri" w:cs="Calibri"/>
                <w:color w:val="000000"/>
                <w:sz w:val="22"/>
                <w:szCs w:val="22"/>
                <w:lang w:val="es-EC" w:eastAsia="es-EC"/>
              </w:rPr>
              <w:t>12.55%</w:t>
            </w:r>
          </w:p>
        </w:tc>
        <w:tc>
          <w:tcPr>
            <w:tcW w:w="1200" w:type="dxa"/>
            <w:tcBorders>
              <w:top w:val="nil"/>
              <w:left w:val="nil"/>
              <w:bottom w:val="single" w:sz="8" w:space="0" w:color="auto"/>
              <w:right w:val="single" w:sz="8" w:space="0" w:color="auto"/>
            </w:tcBorders>
            <w:noWrap/>
            <w:vAlign w:val="bottom"/>
          </w:tcPr>
          <w:p w:rsidR="00D82444" w:rsidRPr="0021070E" w:rsidRDefault="00D82444" w:rsidP="0021070E">
            <w:pPr>
              <w:jc w:val="center"/>
              <w:rPr>
                <w:rFonts w:ascii="Calibri" w:hAnsi="Calibri" w:cs="Calibri"/>
                <w:color w:val="000000"/>
                <w:lang w:val="es-EC" w:eastAsia="es-EC"/>
              </w:rPr>
            </w:pPr>
            <w:r w:rsidRPr="0021070E">
              <w:rPr>
                <w:rFonts w:ascii="Calibri" w:hAnsi="Calibri" w:cs="Calibri"/>
                <w:color w:val="000000"/>
                <w:sz w:val="22"/>
                <w:szCs w:val="22"/>
                <w:lang w:val="es-EC" w:eastAsia="es-EC"/>
              </w:rPr>
              <w:t>9.23%</w:t>
            </w:r>
          </w:p>
        </w:tc>
        <w:tc>
          <w:tcPr>
            <w:tcW w:w="1200" w:type="dxa"/>
            <w:tcBorders>
              <w:top w:val="nil"/>
              <w:left w:val="nil"/>
              <w:bottom w:val="single" w:sz="8" w:space="0" w:color="auto"/>
              <w:right w:val="single" w:sz="8" w:space="0" w:color="auto"/>
            </w:tcBorders>
            <w:noWrap/>
            <w:vAlign w:val="bottom"/>
          </w:tcPr>
          <w:p w:rsidR="00D82444" w:rsidRPr="0021070E" w:rsidRDefault="00D82444" w:rsidP="0021070E">
            <w:pPr>
              <w:jc w:val="center"/>
              <w:rPr>
                <w:rFonts w:ascii="Calibri" w:hAnsi="Calibri" w:cs="Calibri"/>
                <w:color w:val="000000"/>
                <w:lang w:val="es-EC" w:eastAsia="es-EC"/>
              </w:rPr>
            </w:pPr>
            <w:r w:rsidRPr="0021070E">
              <w:rPr>
                <w:rFonts w:ascii="Calibri" w:hAnsi="Calibri" w:cs="Calibri"/>
                <w:color w:val="000000"/>
                <w:sz w:val="22"/>
                <w:szCs w:val="22"/>
                <w:lang w:val="es-EC" w:eastAsia="es-EC"/>
              </w:rPr>
              <w:t>4.81%</w:t>
            </w:r>
          </w:p>
        </w:tc>
      </w:tr>
    </w:tbl>
    <w:p w:rsidR="00D82444" w:rsidRDefault="00D82444" w:rsidP="00900AD1">
      <w:pPr>
        <w:spacing w:line="360" w:lineRule="auto"/>
        <w:jc w:val="center"/>
        <w:rPr>
          <w:rFonts w:ascii="Arial" w:hAnsi="Arial" w:cs="Arial"/>
        </w:rPr>
      </w:pPr>
    </w:p>
    <w:p w:rsidR="00D82444" w:rsidRDefault="00D82444" w:rsidP="00900AD1">
      <w:pPr>
        <w:spacing w:line="360" w:lineRule="auto"/>
        <w:jc w:val="center"/>
        <w:rPr>
          <w:rFonts w:ascii="Arial" w:hAnsi="Arial" w:cs="Arial"/>
        </w:rPr>
      </w:pPr>
    </w:p>
    <w:p w:rsidR="00D82444" w:rsidRDefault="00D82444" w:rsidP="00900AD1">
      <w:pPr>
        <w:spacing w:line="360" w:lineRule="auto"/>
        <w:jc w:val="center"/>
        <w:rPr>
          <w:rFonts w:ascii="Arial" w:hAnsi="Arial" w:cs="Arial"/>
        </w:rPr>
      </w:pPr>
    </w:p>
    <w:p w:rsidR="00D82444" w:rsidRDefault="00D82444" w:rsidP="00900AD1">
      <w:pPr>
        <w:spacing w:line="360" w:lineRule="auto"/>
        <w:jc w:val="center"/>
        <w:rPr>
          <w:rFonts w:ascii="Arial" w:hAnsi="Arial" w:cs="Arial"/>
        </w:rPr>
      </w:pPr>
    </w:p>
    <w:p w:rsidR="00D82444" w:rsidRPr="00837C22" w:rsidRDefault="00D82444" w:rsidP="00900AD1">
      <w:pPr>
        <w:tabs>
          <w:tab w:val="left" w:pos="885"/>
          <w:tab w:val="left" w:pos="1215"/>
        </w:tabs>
        <w:spacing w:line="360" w:lineRule="auto"/>
        <w:jc w:val="both"/>
        <w:rPr>
          <w:rFonts w:ascii="Arial" w:hAnsi="Arial" w:cs="Arial"/>
          <w:i/>
          <w:sz w:val="22"/>
          <w:szCs w:val="22"/>
        </w:rPr>
      </w:pPr>
      <w:r w:rsidRPr="00900AD1">
        <w:rPr>
          <w:rFonts w:ascii="Arial" w:hAnsi="Arial" w:cs="Arial"/>
        </w:rPr>
        <w:tab/>
      </w:r>
      <w:r w:rsidRPr="00837C22">
        <w:rPr>
          <w:rFonts w:ascii="Arial" w:hAnsi="Arial" w:cs="Arial"/>
          <w:b/>
          <w:i/>
          <w:sz w:val="22"/>
          <w:szCs w:val="22"/>
        </w:rPr>
        <w:t>Fuente:</w:t>
      </w:r>
      <w:r w:rsidRPr="00837C22">
        <w:rPr>
          <w:rFonts w:ascii="Arial" w:hAnsi="Arial" w:cs="Arial"/>
          <w:i/>
          <w:sz w:val="22"/>
          <w:szCs w:val="22"/>
        </w:rPr>
        <w:t xml:space="preserve"> AEADE</w:t>
      </w:r>
    </w:p>
    <w:p w:rsidR="00D82444" w:rsidRDefault="00D82444" w:rsidP="00900AD1">
      <w:pPr>
        <w:tabs>
          <w:tab w:val="left" w:pos="855"/>
          <w:tab w:val="left" w:pos="1215"/>
        </w:tabs>
        <w:spacing w:line="360" w:lineRule="auto"/>
        <w:jc w:val="both"/>
        <w:rPr>
          <w:rFonts w:ascii="Arial" w:hAnsi="Arial" w:cs="Arial"/>
          <w:i/>
          <w:sz w:val="22"/>
          <w:szCs w:val="22"/>
        </w:rPr>
      </w:pPr>
      <w:r w:rsidRPr="00900AD1">
        <w:rPr>
          <w:rFonts w:ascii="Arial" w:hAnsi="Arial" w:cs="Arial"/>
          <w:i/>
        </w:rPr>
        <w:tab/>
      </w:r>
      <w:r w:rsidRPr="00837C22">
        <w:rPr>
          <w:rFonts w:ascii="Arial" w:hAnsi="Arial" w:cs="Arial"/>
          <w:i/>
          <w:sz w:val="22"/>
          <w:szCs w:val="22"/>
        </w:rPr>
        <w:t>Elaborado por los Autores</w:t>
      </w:r>
    </w:p>
    <w:p w:rsidR="00D82444" w:rsidRDefault="00D82444" w:rsidP="00900AD1">
      <w:pPr>
        <w:tabs>
          <w:tab w:val="left" w:pos="855"/>
          <w:tab w:val="left" w:pos="1215"/>
        </w:tabs>
        <w:spacing w:line="360" w:lineRule="auto"/>
        <w:jc w:val="both"/>
        <w:rPr>
          <w:rFonts w:ascii="Arial" w:hAnsi="Arial" w:cs="Arial"/>
          <w:i/>
          <w:sz w:val="22"/>
          <w:szCs w:val="22"/>
        </w:rPr>
      </w:pPr>
    </w:p>
    <w:p w:rsidR="00D82444" w:rsidRPr="00837C22" w:rsidRDefault="00D82444" w:rsidP="00900AD1">
      <w:pPr>
        <w:tabs>
          <w:tab w:val="left" w:pos="855"/>
          <w:tab w:val="left" w:pos="1215"/>
        </w:tabs>
        <w:spacing w:line="360" w:lineRule="auto"/>
        <w:jc w:val="both"/>
        <w:rPr>
          <w:rFonts w:ascii="Arial" w:hAnsi="Arial" w:cs="Arial"/>
          <w:i/>
          <w:sz w:val="22"/>
          <w:szCs w:val="22"/>
        </w:rPr>
      </w:pPr>
    </w:p>
    <w:p w:rsidR="00D82444" w:rsidRPr="00900AD1" w:rsidRDefault="00D82444" w:rsidP="00900AD1">
      <w:pPr>
        <w:spacing w:line="360" w:lineRule="auto"/>
        <w:jc w:val="both"/>
        <w:rPr>
          <w:rFonts w:ascii="Arial" w:hAnsi="Arial" w:cs="Arial"/>
          <w:b/>
        </w:rPr>
      </w:pPr>
      <w:r>
        <w:rPr>
          <w:rFonts w:ascii="Arial" w:hAnsi="Arial" w:cs="Arial"/>
          <w:b/>
        </w:rPr>
        <w:t>1.7</w:t>
      </w:r>
      <w:r w:rsidRPr="00900AD1">
        <w:rPr>
          <w:rFonts w:ascii="Arial" w:hAnsi="Arial" w:cs="Arial"/>
          <w:b/>
        </w:rPr>
        <w:t xml:space="preserve">  DEMANDA INTERNA</w:t>
      </w:r>
    </w:p>
    <w:p w:rsidR="00D82444" w:rsidRPr="00900AD1" w:rsidRDefault="00D82444" w:rsidP="00900AD1">
      <w:pPr>
        <w:spacing w:line="360" w:lineRule="auto"/>
        <w:jc w:val="both"/>
        <w:rPr>
          <w:rFonts w:ascii="Arial" w:hAnsi="Arial" w:cs="Arial"/>
        </w:rPr>
      </w:pPr>
      <w:r w:rsidRPr="00900AD1">
        <w:rPr>
          <w:rFonts w:ascii="Arial" w:hAnsi="Arial" w:cs="Arial"/>
        </w:rPr>
        <w:tab/>
      </w:r>
    </w:p>
    <w:p w:rsidR="00D82444" w:rsidRPr="00900AD1" w:rsidRDefault="00D82444" w:rsidP="00900AD1">
      <w:pPr>
        <w:spacing w:line="360" w:lineRule="auto"/>
        <w:jc w:val="both"/>
        <w:rPr>
          <w:rFonts w:ascii="Arial" w:hAnsi="Arial" w:cs="Arial"/>
          <w:b/>
        </w:rPr>
      </w:pPr>
      <w:r w:rsidRPr="00900AD1">
        <w:rPr>
          <w:rFonts w:ascii="Arial" w:hAnsi="Arial" w:cs="Arial"/>
          <w:b/>
        </w:rPr>
        <w:t>1.</w:t>
      </w:r>
      <w:r>
        <w:rPr>
          <w:rFonts w:ascii="Arial" w:hAnsi="Arial" w:cs="Arial"/>
          <w:b/>
        </w:rPr>
        <w:t>7</w:t>
      </w:r>
      <w:r w:rsidRPr="00900AD1">
        <w:rPr>
          <w:rFonts w:ascii="Arial" w:hAnsi="Arial" w:cs="Arial"/>
          <w:b/>
        </w:rPr>
        <w:t>.1 Situación del Transporte en el Ecuador</w:t>
      </w:r>
      <w:r w:rsidRPr="00900AD1">
        <w:rPr>
          <w:rStyle w:val="Refdenotaalpie"/>
          <w:rFonts w:ascii="Arial" w:hAnsi="Arial" w:cs="Arial"/>
          <w:b/>
        </w:rPr>
        <w:footnoteReference w:id="2"/>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Pr>
          <w:rFonts w:ascii="Arial" w:hAnsi="Arial" w:cs="Arial"/>
        </w:rPr>
        <w:tab/>
        <w:t>En el año 2008</w:t>
      </w:r>
      <w:r w:rsidRPr="00900AD1">
        <w:rPr>
          <w:rFonts w:ascii="Arial" w:hAnsi="Arial" w:cs="Arial"/>
        </w:rPr>
        <w:t>, se matricularon en el país 867.666 vehíc</w:t>
      </w:r>
      <w:r>
        <w:rPr>
          <w:rFonts w:ascii="Arial" w:hAnsi="Arial" w:cs="Arial"/>
        </w:rPr>
        <w:t>ulos, 103.580 más que en el 2007</w:t>
      </w:r>
      <w:r w:rsidRPr="00900AD1">
        <w:rPr>
          <w:rFonts w:ascii="Arial" w:hAnsi="Arial" w:cs="Arial"/>
        </w:rPr>
        <w:t>, correspondiendo a la provincia de Pichincha el mayor número con 301.558, en segundo lugar se ubica la provincia del Guayas con 212.709 vehículos, cifras que en conjunto representan el 59.3% del total de automotores existentes en el país, le sigue en importancia Azuay con 71.172 vehículos, Tungurahua con 42.528 y Manabí con 42.355.</w:t>
      </w:r>
    </w:p>
    <w:p w:rsidR="00D82444" w:rsidRPr="00900AD1"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CD22C8">
      <w:pPr>
        <w:spacing w:line="360" w:lineRule="auto"/>
        <w:rPr>
          <w:rFonts w:ascii="Arial" w:hAnsi="Arial" w:cs="Arial"/>
          <w:b/>
        </w:rPr>
      </w:pPr>
    </w:p>
    <w:p w:rsidR="00D82444" w:rsidRDefault="00D82444" w:rsidP="00CD22C8">
      <w:pPr>
        <w:spacing w:line="360" w:lineRule="auto"/>
        <w:jc w:val="center"/>
        <w:rPr>
          <w:rFonts w:ascii="Arial" w:hAnsi="Arial" w:cs="Arial"/>
          <w:b/>
        </w:rPr>
      </w:pPr>
      <w:r w:rsidRPr="00900AD1">
        <w:rPr>
          <w:rFonts w:ascii="Arial" w:hAnsi="Arial" w:cs="Arial"/>
          <w:b/>
        </w:rPr>
        <w:t>Gráfico # 1.3</w:t>
      </w:r>
    </w:p>
    <w:p w:rsidR="00D82444" w:rsidRPr="00900AD1" w:rsidRDefault="00D82444" w:rsidP="00CD22C8">
      <w:pPr>
        <w:spacing w:line="360" w:lineRule="auto"/>
        <w:jc w:val="center"/>
        <w:rPr>
          <w:rFonts w:ascii="Arial" w:hAnsi="Arial" w:cs="Arial"/>
          <w:b/>
        </w:rPr>
      </w:pPr>
      <w:r w:rsidRPr="00900AD1">
        <w:rPr>
          <w:rFonts w:ascii="Arial" w:hAnsi="Arial" w:cs="Arial"/>
          <w:b/>
        </w:rPr>
        <w:t>Vehículos matricu</w:t>
      </w:r>
      <w:r>
        <w:rPr>
          <w:rFonts w:ascii="Arial" w:hAnsi="Arial" w:cs="Arial"/>
          <w:b/>
        </w:rPr>
        <w:t>lados según provincia – Año 2008</w:t>
      </w:r>
    </w:p>
    <w:p w:rsidR="00D82444" w:rsidRPr="00900AD1" w:rsidRDefault="007A34A0" w:rsidP="00900AD1">
      <w:pPr>
        <w:spacing w:line="360" w:lineRule="auto"/>
        <w:jc w:val="center"/>
        <w:rPr>
          <w:rFonts w:ascii="Arial" w:hAnsi="Arial" w:cs="Arial"/>
        </w:rPr>
      </w:pPr>
      <w:r>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5267325" cy="2790825"/>
            <wp:effectExtent l="0" t="0" r="0" b="0"/>
            <wp:wrapSquare wrapText="bothSides"/>
            <wp:docPr id="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8"/>
                    <a:srcRect/>
                    <a:stretch>
                      <a:fillRect/>
                    </a:stretch>
                  </pic:blipFill>
                  <pic:spPr bwMode="auto">
                    <a:xfrm>
                      <a:off x="0" y="0"/>
                      <a:ext cx="5267325" cy="2790825"/>
                    </a:xfrm>
                    <a:prstGeom prst="rect">
                      <a:avLst/>
                    </a:prstGeom>
                    <a:noFill/>
                  </pic:spPr>
                </pic:pic>
              </a:graphicData>
            </a:graphic>
          </wp:anchor>
        </w:drawing>
      </w:r>
    </w:p>
    <w:p w:rsidR="00D82444" w:rsidRPr="00900AD1" w:rsidRDefault="00D82444" w:rsidP="00900AD1">
      <w:pPr>
        <w:tabs>
          <w:tab w:val="left" w:pos="900"/>
          <w:tab w:val="center" w:pos="4110"/>
        </w:tabs>
        <w:spacing w:line="360" w:lineRule="auto"/>
        <w:rPr>
          <w:rFonts w:ascii="Arial" w:hAnsi="Arial" w:cs="Arial"/>
          <w:i/>
        </w:rPr>
      </w:pPr>
      <w:r w:rsidRPr="00900AD1">
        <w:rPr>
          <w:rFonts w:ascii="Arial" w:hAnsi="Arial" w:cs="Arial"/>
          <w:i/>
        </w:rPr>
        <w:tab/>
        <w:t>Fuente y elaboración por: INEC</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b/>
        </w:rPr>
      </w:pPr>
      <w:r w:rsidRPr="00900AD1">
        <w:rPr>
          <w:rFonts w:ascii="Arial" w:hAnsi="Arial" w:cs="Arial"/>
        </w:rPr>
        <w:t xml:space="preserve">          Del total de vehículos que circulan en el país, se determina que el 95.3% son automotores de uso particular, los de alquiler representan el 3.5%, los que pertenecen al Estado el 0.9% y los de uso Municipal, apenas e</w:t>
      </w:r>
      <w:r>
        <w:rPr>
          <w:rFonts w:ascii="Arial" w:hAnsi="Arial" w:cs="Arial"/>
        </w:rPr>
        <w:t>l 0.3%. Un año atrás, en el 2007</w:t>
      </w:r>
      <w:r w:rsidRPr="00900AD1">
        <w:rPr>
          <w:rFonts w:ascii="Arial" w:hAnsi="Arial" w:cs="Arial"/>
        </w:rPr>
        <w:t>, la distribución por uso, fue en su orden: 95.1%, 3.9%, 0.7% y 0.3%.</w:t>
      </w:r>
    </w:p>
    <w:p w:rsidR="00D82444" w:rsidRPr="00900AD1" w:rsidRDefault="00D82444" w:rsidP="00837C22">
      <w:pPr>
        <w:tabs>
          <w:tab w:val="left" w:pos="930"/>
          <w:tab w:val="center" w:pos="4110"/>
        </w:tabs>
        <w:spacing w:line="360" w:lineRule="auto"/>
        <w:rPr>
          <w:rFonts w:ascii="Arial" w:hAnsi="Arial" w:cs="Arial"/>
        </w:rPr>
      </w:pPr>
      <w:r w:rsidRPr="00900AD1">
        <w:rPr>
          <w:rFonts w:ascii="Arial" w:hAnsi="Arial" w:cs="Arial"/>
          <w:i/>
        </w:rPr>
        <w:tab/>
      </w:r>
    </w:p>
    <w:p w:rsidR="00D82444" w:rsidRDefault="00D82444" w:rsidP="00900AD1">
      <w:pPr>
        <w:spacing w:line="360" w:lineRule="auto"/>
        <w:jc w:val="both"/>
        <w:rPr>
          <w:rFonts w:ascii="Arial" w:hAnsi="Arial" w:cs="Arial"/>
        </w:rPr>
      </w:pPr>
      <w:r w:rsidRPr="00900AD1">
        <w:rPr>
          <w:rFonts w:ascii="Arial" w:hAnsi="Arial" w:cs="Arial"/>
        </w:rPr>
        <w:tab/>
        <w:t>Para la provincia de Pichincha, presentamos los siguientes cuadros estadísticos que serán fundamentales para nuestra investigación de mercado</w:t>
      </w:r>
    </w:p>
    <w:p w:rsidR="00D82444"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sectPr w:rsidR="00D82444" w:rsidRPr="00900AD1" w:rsidSect="00CD22C8">
          <w:pgSz w:w="11907" w:h="16840" w:code="9"/>
          <w:pgMar w:top="1985" w:right="1418" w:bottom="1985" w:left="2268" w:header="709" w:footer="709" w:gutter="0"/>
          <w:pgNumType w:start="10"/>
          <w:cols w:space="708"/>
          <w:vAlign w:val="center"/>
          <w:docGrid w:linePitch="360"/>
        </w:sectPr>
      </w:pPr>
    </w:p>
    <w:p w:rsidR="00D82444" w:rsidRPr="00900AD1" w:rsidRDefault="00D82444" w:rsidP="00CD22C8">
      <w:pPr>
        <w:spacing w:line="360" w:lineRule="auto"/>
        <w:jc w:val="center"/>
        <w:rPr>
          <w:rFonts w:ascii="Arial" w:hAnsi="Arial" w:cs="Arial"/>
          <w:b/>
        </w:rPr>
      </w:pPr>
      <w:r>
        <w:rPr>
          <w:rFonts w:ascii="Arial" w:hAnsi="Arial" w:cs="Arial"/>
          <w:b/>
        </w:rPr>
        <w:t>Tabla</w:t>
      </w:r>
      <w:r w:rsidRPr="00900AD1">
        <w:rPr>
          <w:rFonts w:ascii="Arial" w:hAnsi="Arial" w:cs="Arial"/>
          <w:b/>
        </w:rPr>
        <w:t xml:space="preserve"> # 1.4</w:t>
      </w:r>
    </w:p>
    <w:p w:rsidR="00D82444" w:rsidRDefault="00D82444" w:rsidP="00900AD1">
      <w:pPr>
        <w:tabs>
          <w:tab w:val="left" w:pos="6105"/>
        </w:tabs>
        <w:spacing w:line="360" w:lineRule="auto"/>
        <w:jc w:val="center"/>
        <w:rPr>
          <w:rFonts w:ascii="Arial" w:hAnsi="Arial" w:cs="Arial"/>
          <w:b/>
        </w:rPr>
      </w:pPr>
    </w:p>
    <w:p w:rsidR="00D82444" w:rsidRPr="00900AD1" w:rsidRDefault="00D82444" w:rsidP="00900AD1">
      <w:pPr>
        <w:tabs>
          <w:tab w:val="left" w:pos="6105"/>
        </w:tabs>
        <w:spacing w:line="360" w:lineRule="auto"/>
        <w:jc w:val="center"/>
        <w:rPr>
          <w:rFonts w:ascii="Arial" w:hAnsi="Arial" w:cs="Arial"/>
          <w:b/>
        </w:rPr>
      </w:pPr>
      <w:r w:rsidRPr="00900AD1">
        <w:rPr>
          <w:rFonts w:ascii="Arial" w:hAnsi="Arial" w:cs="Arial"/>
          <w:b/>
        </w:rPr>
        <w:t>Número de Vehículos motorizados matriculados, por clase</w:t>
      </w:r>
    </w:p>
    <w:p w:rsidR="00D82444" w:rsidRPr="00900AD1" w:rsidRDefault="00D82444" w:rsidP="00900AD1">
      <w:pPr>
        <w:tabs>
          <w:tab w:val="left" w:pos="6105"/>
        </w:tabs>
        <w:spacing w:line="360" w:lineRule="auto"/>
        <w:jc w:val="center"/>
        <w:rPr>
          <w:rFonts w:ascii="Arial" w:hAnsi="Arial" w:cs="Arial"/>
          <w:b/>
        </w:rPr>
      </w:pPr>
    </w:p>
    <w:p w:rsidR="00D82444" w:rsidRPr="00900AD1" w:rsidRDefault="007A34A0" w:rsidP="00900AD1">
      <w:pPr>
        <w:tabs>
          <w:tab w:val="left" w:pos="6105"/>
        </w:tabs>
        <w:spacing w:line="360" w:lineRule="auto"/>
        <w:jc w:val="center"/>
        <w:rPr>
          <w:rFonts w:ascii="Arial" w:hAnsi="Arial" w:cs="Arial"/>
          <w:b/>
        </w:rPr>
      </w:pPr>
      <w:r>
        <w:rPr>
          <w:rFonts w:ascii="Arial" w:hAnsi="Arial" w:cs="Arial"/>
          <w:noProof/>
        </w:rPr>
        <w:drawing>
          <wp:inline distT="0" distB="0" distL="0" distR="0">
            <wp:extent cx="8782050" cy="447675"/>
            <wp:effectExtent l="19050" t="0" r="0" b="0"/>
            <wp:docPr id="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9"/>
                    <a:srcRect/>
                    <a:stretch>
                      <a:fillRect/>
                    </a:stretch>
                  </pic:blipFill>
                  <pic:spPr bwMode="auto">
                    <a:xfrm>
                      <a:off x="0" y="0"/>
                      <a:ext cx="8782050" cy="447675"/>
                    </a:xfrm>
                    <a:prstGeom prst="rect">
                      <a:avLst/>
                    </a:prstGeom>
                    <a:noFill/>
                    <a:ln w="9525">
                      <a:noFill/>
                      <a:miter lim="800000"/>
                      <a:headEnd/>
                      <a:tailEnd/>
                    </a:ln>
                  </pic:spPr>
                </pic:pic>
              </a:graphicData>
            </a:graphic>
          </wp:inline>
        </w:drawing>
      </w:r>
    </w:p>
    <w:p w:rsidR="00D82444" w:rsidRPr="00900AD1" w:rsidRDefault="00D82444" w:rsidP="00900AD1">
      <w:pPr>
        <w:tabs>
          <w:tab w:val="left" w:pos="180"/>
          <w:tab w:val="center" w:pos="6576"/>
        </w:tabs>
        <w:spacing w:line="360" w:lineRule="auto"/>
        <w:rPr>
          <w:rFonts w:ascii="Arial" w:hAnsi="Arial" w:cs="Arial"/>
          <w:i/>
        </w:rPr>
      </w:pPr>
      <w:r w:rsidRPr="00900AD1">
        <w:rPr>
          <w:rFonts w:ascii="Arial" w:hAnsi="Arial" w:cs="Arial"/>
          <w:b/>
          <w:i/>
        </w:rPr>
        <w:t>Fuente:</w:t>
      </w:r>
      <w:r w:rsidRPr="00900AD1">
        <w:rPr>
          <w:rFonts w:ascii="Arial" w:hAnsi="Arial" w:cs="Arial"/>
          <w:i/>
        </w:rPr>
        <w:t xml:space="preserve"> IN</w:t>
      </w:r>
      <w:r>
        <w:rPr>
          <w:rFonts w:ascii="Arial" w:hAnsi="Arial" w:cs="Arial"/>
          <w:i/>
        </w:rPr>
        <w:t>EC, Anuario de Estadísticas 2008</w:t>
      </w:r>
    </w:p>
    <w:p w:rsidR="00D82444" w:rsidRPr="00900AD1" w:rsidRDefault="00D82444" w:rsidP="00900AD1">
      <w:pPr>
        <w:tabs>
          <w:tab w:val="left" w:pos="180"/>
          <w:tab w:val="center" w:pos="6576"/>
        </w:tabs>
        <w:spacing w:line="360" w:lineRule="auto"/>
        <w:rPr>
          <w:rFonts w:ascii="Arial" w:hAnsi="Arial" w:cs="Arial"/>
          <w:i/>
        </w:rPr>
      </w:pPr>
      <w:r>
        <w:rPr>
          <w:rFonts w:ascii="Arial" w:hAnsi="Arial" w:cs="Arial"/>
          <w:i/>
        </w:rPr>
        <w:t>Elaborado por los Autores</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center"/>
        <w:rPr>
          <w:rFonts w:ascii="Arial" w:hAnsi="Arial" w:cs="Arial"/>
          <w:b/>
        </w:rPr>
      </w:pPr>
      <w:r>
        <w:rPr>
          <w:rFonts w:ascii="Arial" w:hAnsi="Arial" w:cs="Arial"/>
          <w:b/>
        </w:rPr>
        <w:t>Tabla</w:t>
      </w:r>
      <w:r w:rsidRPr="00900AD1">
        <w:rPr>
          <w:rFonts w:ascii="Arial" w:hAnsi="Arial" w:cs="Arial"/>
          <w:b/>
        </w:rPr>
        <w:t xml:space="preserve"> #1.5</w:t>
      </w:r>
    </w:p>
    <w:p w:rsidR="00D82444" w:rsidRPr="00900AD1" w:rsidRDefault="00D82444" w:rsidP="00900AD1">
      <w:pPr>
        <w:spacing w:line="360" w:lineRule="auto"/>
        <w:jc w:val="center"/>
        <w:rPr>
          <w:rFonts w:ascii="Arial" w:hAnsi="Arial" w:cs="Arial"/>
          <w:b/>
        </w:rPr>
      </w:pPr>
      <w:r w:rsidRPr="00900AD1">
        <w:rPr>
          <w:rFonts w:ascii="Arial" w:hAnsi="Arial" w:cs="Arial"/>
          <w:b/>
        </w:rPr>
        <w:t>Número de vehículos motorizados matriculados, por uso y tipo de combustible</w:t>
      </w:r>
    </w:p>
    <w:p w:rsidR="00D82444" w:rsidRPr="00900AD1" w:rsidRDefault="00D82444" w:rsidP="00900AD1">
      <w:pPr>
        <w:spacing w:line="360" w:lineRule="auto"/>
        <w:jc w:val="center"/>
        <w:rPr>
          <w:rFonts w:ascii="Arial" w:hAnsi="Arial" w:cs="Arial"/>
          <w:b/>
        </w:rPr>
      </w:pPr>
    </w:p>
    <w:p w:rsidR="00D82444" w:rsidRPr="00900AD1" w:rsidRDefault="007A34A0" w:rsidP="00900AD1">
      <w:pPr>
        <w:spacing w:line="360" w:lineRule="auto"/>
        <w:jc w:val="center"/>
        <w:rPr>
          <w:rFonts w:ascii="Arial" w:hAnsi="Arial" w:cs="Arial"/>
          <w:b/>
        </w:rPr>
      </w:pPr>
      <w:r>
        <w:rPr>
          <w:rFonts w:ascii="Arial" w:hAnsi="Arial" w:cs="Arial"/>
          <w:noProof/>
        </w:rPr>
        <w:drawing>
          <wp:inline distT="0" distB="0" distL="0" distR="0">
            <wp:extent cx="8782050" cy="533400"/>
            <wp:effectExtent l="19050" t="0" r="0" b="0"/>
            <wp:docPr id="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0"/>
                    <a:srcRect/>
                    <a:stretch>
                      <a:fillRect/>
                    </a:stretch>
                  </pic:blipFill>
                  <pic:spPr bwMode="auto">
                    <a:xfrm>
                      <a:off x="0" y="0"/>
                      <a:ext cx="8782050" cy="533400"/>
                    </a:xfrm>
                    <a:prstGeom prst="rect">
                      <a:avLst/>
                    </a:prstGeom>
                    <a:noFill/>
                    <a:ln w="9525">
                      <a:noFill/>
                      <a:miter lim="800000"/>
                      <a:headEnd/>
                      <a:tailEnd/>
                    </a:ln>
                  </pic:spPr>
                </pic:pic>
              </a:graphicData>
            </a:graphic>
          </wp:inline>
        </w:drawing>
      </w:r>
    </w:p>
    <w:p w:rsidR="00D82444" w:rsidRPr="00900AD1" w:rsidRDefault="00D82444" w:rsidP="00900AD1">
      <w:pPr>
        <w:tabs>
          <w:tab w:val="center" w:pos="6576"/>
        </w:tabs>
        <w:spacing w:line="360" w:lineRule="auto"/>
        <w:rPr>
          <w:rFonts w:ascii="Arial" w:hAnsi="Arial" w:cs="Arial"/>
          <w:i/>
        </w:rPr>
      </w:pPr>
      <w:r w:rsidRPr="00900AD1">
        <w:rPr>
          <w:rFonts w:ascii="Arial" w:hAnsi="Arial" w:cs="Arial"/>
          <w:b/>
          <w:i/>
        </w:rPr>
        <w:t>Fuente:</w:t>
      </w:r>
      <w:r w:rsidRPr="00900AD1">
        <w:rPr>
          <w:rFonts w:ascii="Arial" w:hAnsi="Arial" w:cs="Arial"/>
          <w:i/>
        </w:rPr>
        <w:t xml:space="preserve"> IN</w:t>
      </w:r>
      <w:r>
        <w:rPr>
          <w:rFonts w:ascii="Arial" w:hAnsi="Arial" w:cs="Arial"/>
          <w:i/>
        </w:rPr>
        <w:t>EC, Anuario de Estadísticas 2008</w:t>
      </w:r>
    </w:p>
    <w:p w:rsidR="00D82444" w:rsidRPr="00900AD1" w:rsidRDefault="00D82444" w:rsidP="00900AD1">
      <w:pPr>
        <w:tabs>
          <w:tab w:val="left" w:pos="255"/>
          <w:tab w:val="center" w:pos="7001"/>
        </w:tabs>
        <w:spacing w:line="360" w:lineRule="auto"/>
        <w:rPr>
          <w:rFonts w:ascii="Arial" w:hAnsi="Arial" w:cs="Arial"/>
          <w:i/>
        </w:rPr>
      </w:pPr>
      <w:r>
        <w:rPr>
          <w:rFonts w:ascii="Arial" w:hAnsi="Arial" w:cs="Arial"/>
          <w:i/>
        </w:rPr>
        <w:t>Elaborado por los Autore</w:t>
      </w:r>
      <w:r w:rsidRPr="00900AD1">
        <w:rPr>
          <w:rFonts w:ascii="Arial" w:hAnsi="Arial" w:cs="Arial"/>
          <w:i/>
        </w:rPr>
        <w:t>s</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sectPr w:rsidR="00D82444" w:rsidRPr="00900AD1" w:rsidSect="00CD22C8">
          <w:footerReference w:type="default" r:id="rId21"/>
          <w:pgSz w:w="16840" w:h="11907" w:orient="landscape" w:code="9"/>
          <w:pgMar w:top="1985" w:right="1418" w:bottom="1985" w:left="2268" w:header="709" w:footer="709" w:gutter="0"/>
          <w:cols w:space="708"/>
          <w:vAlign w:val="center"/>
          <w:docGrid w:linePitch="360"/>
        </w:sectPr>
      </w:pPr>
    </w:p>
    <w:p w:rsidR="00D82444" w:rsidRPr="00900AD1" w:rsidRDefault="00D82444" w:rsidP="0099142B">
      <w:pPr>
        <w:numPr>
          <w:ilvl w:val="1"/>
          <w:numId w:val="32"/>
        </w:numPr>
        <w:spacing w:line="360" w:lineRule="auto"/>
        <w:jc w:val="both"/>
        <w:rPr>
          <w:rFonts w:ascii="Arial" w:hAnsi="Arial" w:cs="Arial"/>
          <w:b/>
        </w:rPr>
      </w:pPr>
      <w:r w:rsidRPr="00900AD1">
        <w:rPr>
          <w:rFonts w:ascii="Arial" w:hAnsi="Arial" w:cs="Arial"/>
          <w:b/>
        </w:rPr>
        <w:t>PALMA AFRICANA</w:t>
      </w:r>
    </w:p>
    <w:p w:rsidR="00D82444" w:rsidRPr="00900AD1" w:rsidRDefault="00D82444" w:rsidP="00900AD1">
      <w:pPr>
        <w:spacing w:line="360" w:lineRule="auto"/>
        <w:jc w:val="both"/>
        <w:rPr>
          <w:rFonts w:ascii="Arial" w:hAnsi="Arial" w:cs="Arial"/>
          <w:b/>
        </w:rPr>
      </w:pPr>
    </w:p>
    <w:p w:rsidR="00D82444" w:rsidRPr="00900AD1" w:rsidRDefault="00D82444" w:rsidP="00900AD1">
      <w:pPr>
        <w:spacing w:line="360" w:lineRule="auto"/>
        <w:jc w:val="both"/>
        <w:rPr>
          <w:rFonts w:ascii="Arial" w:hAnsi="Arial" w:cs="Arial"/>
          <w:b/>
        </w:rPr>
      </w:pPr>
      <w:r w:rsidRPr="00900AD1">
        <w:rPr>
          <w:rFonts w:ascii="Arial" w:hAnsi="Arial" w:cs="Arial"/>
          <w:b/>
        </w:rPr>
        <w:t>1.</w:t>
      </w:r>
      <w:r>
        <w:rPr>
          <w:rFonts w:ascii="Arial" w:hAnsi="Arial" w:cs="Arial"/>
          <w:b/>
        </w:rPr>
        <w:t>8</w:t>
      </w:r>
      <w:r w:rsidRPr="00900AD1">
        <w:rPr>
          <w:rFonts w:ascii="Arial" w:hAnsi="Arial" w:cs="Arial"/>
          <w:b/>
        </w:rPr>
        <w:t>.1 Situación actual de la Palma Africana en el Ecuador</w:t>
      </w:r>
    </w:p>
    <w:p w:rsidR="00D82444" w:rsidRPr="00900AD1" w:rsidRDefault="00D82444" w:rsidP="00900AD1">
      <w:pPr>
        <w:spacing w:before="100" w:beforeAutospacing="1" w:after="100" w:afterAutospacing="1" w:line="360" w:lineRule="auto"/>
        <w:jc w:val="both"/>
        <w:rPr>
          <w:rFonts w:ascii="Arial" w:hAnsi="Arial" w:cs="Arial"/>
        </w:rPr>
      </w:pPr>
      <w:r w:rsidRPr="00900AD1">
        <w:rPr>
          <w:rFonts w:ascii="Arial" w:hAnsi="Arial" w:cs="Arial"/>
          <w:lang w:val="es-MX"/>
        </w:rPr>
        <w:t xml:space="preserve">          Las favorables condiciones climáticas lo ubican al Ecuador en un lugar de privilegio para el cultivo de la palma africana, actividad que reúne todos los requisitos para convertirse en uno de los ejes de desarrollo social y de gran aporte para nuestra economía, en la generación de divisas que constituyen el pilar fundamental para sostener la dolarización en nuestro país.  </w:t>
      </w:r>
    </w:p>
    <w:p w:rsidR="00D82444" w:rsidRPr="00900AD1" w:rsidRDefault="00D82444" w:rsidP="00900AD1">
      <w:pPr>
        <w:spacing w:before="100" w:beforeAutospacing="1" w:after="100" w:afterAutospacing="1" w:line="360" w:lineRule="auto"/>
        <w:jc w:val="both"/>
        <w:rPr>
          <w:rFonts w:ascii="Arial" w:hAnsi="Arial" w:cs="Arial"/>
        </w:rPr>
      </w:pPr>
      <w:r w:rsidRPr="00900AD1">
        <w:rPr>
          <w:rFonts w:ascii="Arial" w:hAnsi="Arial" w:cs="Arial"/>
          <w:lang w:val="es-MX"/>
        </w:rPr>
        <w:tab/>
        <w:t xml:space="preserve">El cultivo de la palma africana promueve importantes inversiones de aproximadamente 600 millones de dólares, genera fuentes de trabajo e impulsa el progreso de extensas zonas del Ecuador, no solo por el cultivo de  esta oleaginosa perenne, sino por los negocios que se generan alrededor de la misma. En la actividad agrícola se encuentran empleadas directamente alrededor de 60,000 personas y se calcula que en los negocios relacionados a este cultivo como la comercialización e industrialización se ha generado adicionalmente 30,000 plazas de trabajo.   </w:t>
      </w:r>
    </w:p>
    <w:p w:rsidR="00D82444" w:rsidRPr="00900AD1" w:rsidRDefault="00D82444" w:rsidP="00900AD1">
      <w:pPr>
        <w:spacing w:before="100" w:beforeAutospacing="1" w:after="100" w:afterAutospacing="1" w:line="360" w:lineRule="auto"/>
        <w:jc w:val="both"/>
        <w:rPr>
          <w:rFonts w:ascii="Arial" w:hAnsi="Arial" w:cs="Arial"/>
        </w:rPr>
      </w:pPr>
      <w:r w:rsidRPr="00900AD1">
        <w:rPr>
          <w:rFonts w:ascii="Arial" w:hAnsi="Arial" w:cs="Arial"/>
          <w:lang w:val="es-MX"/>
        </w:rPr>
        <w:tab/>
        <w:t xml:space="preserve">La Asociación Nacional de Cultivadores de Palma Africana ANCUPA y su brazo comercializador FEDAPAL, se caracterizan por su organización, capacitación, transferencia tecnológica, investigación y promoción de este cultivo a lo largo de la cadena.  </w:t>
      </w:r>
    </w:p>
    <w:p w:rsidR="00D82444" w:rsidRPr="00900AD1" w:rsidRDefault="00D82444" w:rsidP="00900AD1">
      <w:pPr>
        <w:spacing w:before="100" w:beforeAutospacing="1" w:after="100" w:afterAutospacing="1" w:line="360" w:lineRule="auto"/>
        <w:jc w:val="both"/>
        <w:rPr>
          <w:rFonts w:ascii="Arial" w:hAnsi="Arial" w:cs="Arial"/>
        </w:rPr>
      </w:pPr>
      <w:r w:rsidRPr="00900AD1">
        <w:rPr>
          <w:rFonts w:ascii="Arial" w:hAnsi="Arial" w:cs="Arial"/>
          <w:lang w:val="es-MX"/>
        </w:rPr>
        <w:tab/>
        <w:t xml:space="preserve">El cultivo de la Palma Africana tiene un gran potencial en el Ecuador, actualmente hay alrededor de </w:t>
      </w:r>
      <w:r w:rsidRPr="00900AD1">
        <w:rPr>
          <w:rFonts w:ascii="Arial" w:hAnsi="Arial" w:cs="Arial"/>
          <w:bCs/>
          <w:lang w:val="es-MX"/>
        </w:rPr>
        <w:t>5.500 palmicultores, con un total de 207.285,31 ha. sembradas (según el último Censo de Palmicultores llevado a cabo en el 2005)</w:t>
      </w:r>
      <w:r w:rsidRPr="00900AD1">
        <w:rPr>
          <w:rFonts w:ascii="Arial" w:hAnsi="Arial" w:cs="Arial"/>
          <w:lang w:val="es-MX"/>
        </w:rPr>
        <w:t xml:space="preserve">. Las zonas de producción se encuentran ubicadas principalmente en Santo Domingo de los Colorados, Quevedo, Quinindé y Francisco de Orellana. La mayoría de los productores son pequeños palmicultores con una extensión no mayor a 50 ha., y apenas 9 productores rebasan las 1.000 ha. </w:t>
      </w:r>
    </w:p>
    <w:p w:rsidR="00D82444" w:rsidRPr="00900AD1" w:rsidRDefault="00D82444" w:rsidP="00900AD1">
      <w:pPr>
        <w:spacing w:before="100" w:beforeAutospacing="1" w:after="100" w:afterAutospacing="1" w:line="360" w:lineRule="auto"/>
        <w:jc w:val="both"/>
        <w:rPr>
          <w:rFonts w:ascii="Arial" w:hAnsi="Arial" w:cs="Arial"/>
          <w:lang w:val="es-MX"/>
        </w:rPr>
      </w:pPr>
      <w:r w:rsidRPr="00900AD1">
        <w:rPr>
          <w:rFonts w:ascii="Arial" w:hAnsi="Arial" w:cs="Arial"/>
          <w:lang w:val="es-MX"/>
        </w:rPr>
        <w:tab/>
        <w:t xml:space="preserve">En el año 2005, existió una oferta creciente de fruta y aceite crudo de palma; la producción de aceite de palma en bruto fue de aproximadamente 320.000 TM., de estas 200.000 TM son absorbidas por la industria nacional, su excedente, es decir aproximadamente 120.000 TM se exportan principalmente hacia Venezuela y México. En cuanto a las importaciones de este producto, en el período comprendido entre los años 2002 al 2005 no se han registrado ya que el Ecuador es autosuficiente. </w:t>
      </w:r>
    </w:p>
    <w:p w:rsidR="00D82444" w:rsidRDefault="00D82444" w:rsidP="00D7509E">
      <w:pPr>
        <w:tabs>
          <w:tab w:val="left" w:pos="2920"/>
          <w:tab w:val="center" w:pos="4110"/>
        </w:tabs>
        <w:spacing w:after="100" w:afterAutospacing="1"/>
        <w:rPr>
          <w:rFonts w:ascii="Arial" w:hAnsi="Arial" w:cs="Arial"/>
          <w:b/>
          <w:lang w:val="es-MX"/>
        </w:rPr>
      </w:pPr>
      <w:r>
        <w:rPr>
          <w:rFonts w:ascii="Arial" w:hAnsi="Arial" w:cs="Arial"/>
          <w:b/>
          <w:lang w:val="es-MX"/>
        </w:rPr>
        <w:tab/>
      </w:r>
      <w:r>
        <w:rPr>
          <w:rFonts w:ascii="Arial" w:hAnsi="Arial" w:cs="Arial"/>
          <w:b/>
          <w:lang w:val="es-MX"/>
        </w:rPr>
        <w:tab/>
      </w:r>
    </w:p>
    <w:p w:rsidR="00D82444" w:rsidRDefault="00D82444" w:rsidP="00D7509E">
      <w:pPr>
        <w:tabs>
          <w:tab w:val="left" w:pos="2920"/>
          <w:tab w:val="center" w:pos="4110"/>
        </w:tabs>
        <w:spacing w:after="100" w:afterAutospacing="1"/>
        <w:rPr>
          <w:rFonts w:ascii="Arial" w:hAnsi="Arial" w:cs="Arial"/>
          <w:b/>
          <w:lang w:val="es-MX"/>
        </w:rPr>
      </w:pPr>
    </w:p>
    <w:p w:rsidR="00D82444" w:rsidRDefault="00D82444" w:rsidP="00D7509E">
      <w:pPr>
        <w:tabs>
          <w:tab w:val="left" w:pos="2920"/>
          <w:tab w:val="center" w:pos="4110"/>
        </w:tabs>
        <w:spacing w:after="100" w:afterAutospacing="1"/>
        <w:rPr>
          <w:rFonts w:ascii="Arial" w:hAnsi="Arial" w:cs="Arial"/>
          <w:b/>
          <w:lang w:val="es-MX"/>
        </w:rPr>
      </w:pPr>
    </w:p>
    <w:p w:rsidR="00D82444" w:rsidRDefault="00D82444" w:rsidP="00D7509E">
      <w:pPr>
        <w:tabs>
          <w:tab w:val="left" w:pos="2920"/>
          <w:tab w:val="center" w:pos="4110"/>
        </w:tabs>
        <w:spacing w:after="100" w:afterAutospacing="1"/>
        <w:rPr>
          <w:rFonts w:ascii="Arial" w:hAnsi="Arial" w:cs="Arial"/>
          <w:b/>
          <w:lang w:val="es-MX"/>
        </w:rPr>
      </w:pPr>
    </w:p>
    <w:p w:rsidR="00D82444" w:rsidRDefault="00D82444" w:rsidP="00D7509E">
      <w:pPr>
        <w:tabs>
          <w:tab w:val="left" w:pos="2920"/>
          <w:tab w:val="center" w:pos="4110"/>
        </w:tabs>
        <w:spacing w:after="100" w:afterAutospacing="1"/>
        <w:rPr>
          <w:rFonts w:ascii="Arial" w:hAnsi="Arial" w:cs="Arial"/>
          <w:b/>
          <w:lang w:val="es-MX"/>
        </w:rPr>
      </w:pPr>
    </w:p>
    <w:p w:rsidR="00D82444" w:rsidRDefault="00D82444" w:rsidP="00D7509E">
      <w:pPr>
        <w:tabs>
          <w:tab w:val="left" w:pos="2920"/>
          <w:tab w:val="center" w:pos="4110"/>
        </w:tabs>
        <w:spacing w:after="100" w:afterAutospacing="1"/>
        <w:rPr>
          <w:rFonts w:ascii="Arial" w:hAnsi="Arial" w:cs="Arial"/>
          <w:b/>
          <w:lang w:val="es-MX"/>
        </w:rPr>
      </w:pPr>
    </w:p>
    <w:p w:rsidR="00D82444" w:rsidRDefault="00D82444" w:rsidP="00D7509E">
      <w:pPr>
        <w:tabs>
          <w:tab w:val="left" w:pos="2920"/>
          <w:tab w:val="center" w:pos="4110"/>
        </w:tabs>
        <w:spacing w:after="100" w:afterAutospacing="1"/>
        <w:rPr>
          <w:rFonts w:ascii="Arial" w:hAnsi="Arial" w:cs="Arial"/>
          <w:b/>
          <w:lang w:val="es-MX"/>
        </w:rPr>
      </w:pPr>
    </w:p>
    <w:p w:rsidR="00D82444" w:rsidRDefault="00D82444" w:rsidP="00D7509E">
      <w:pPr>
        <w:tabs>
          <w:tab w:val="left" w:pos="2920"/>
          <w:tab w:val="center" w:pos="4110"/>
        </w:tabs>
        <w:spacing w:after="100" w:afterAutospacing="1"/>
        <w:rPr>
          <w:rFonts w:ascii="Arial" w:hAnsi="Arial" w:cs="Arial"/>
          <w:b/>
          <w:lang w:val="es-MX"/>
        </w:rPr>
      </w:pPr>
    </w:p>
    <w:p w:rsidR="00D82444" w:rsidRDefault="00D82444" w:rsidP="00D7509E">
      <w:pPr>
        <w:tabs>
          <w:tab w:val="left" w:pos="2920"/>
          <w:tab w:val="center" w:pos="4110"/>
        </w:tabs>
        <w:spacing w:after="100" w:afterAutospacing="1"/>
        <w:rPr>
          <w:rFonts w:ascii="Arial" w:hAnsi="Arial" w:cs="Arial"/>
          <w:b/>
          <w:lang w:val="es-MX"/>
        </w:rPr>
      </w:pPr>
    </w:p>
    <w:p w:rsidR="00D82444" w:rsidRDefault="00D82444" w:rsidP="00D7509E">
      <w:pPr>
        <w:tabs>
          <w:tab w:val="left" w:pos="2920"/>
          <w:tab w:val="center" w:pos="4110"/>
        </w:tabs>
        <w:spacing w:after="100" w:afterAutospacing="1"/>
        <w:rPr>
          <w:rFonts w:ascii="Arial" w:hAnsi="Arial" w:cs="Arial"/>
          <w:b/>
          <w:lang w:val="es-MX"/>
        </w:rPr>
      </w:pPr>
    </w:p>
    <w:p w:rsidR="00D82444" w:rsidRDefault="00D82444" w:rsidP="00D7509E">
      <w:pPr>
        <w:tabs>
          <w:tab w:val="left" w:pos="2920"/>
          <w:tab w:val="center" w:pos="4110"/>
        </w:tabs>
        <w:spacing w:after="100" w:afterAutospacing="1"/>
        <w:rPr>
          <w:rFonts w:ascii="Arial" w:hAnsi="Arial" w:cs="Arial"/>
          <w:b/>
          <w:lang w:val="es-MX"/>
        </w:rPr>
      </w:pPr>
    </w:p>
    <w:p w:rsidR="00D82444" w:rsidRDefault="00D82444" w:rsidP="00D7509E">
      <w:pPr>
        <w:tabs>
          <w:tab w:val="left" w:pos="2920"/>
          <w:tab w:val="center" w:pos="4110"/>
        </w:tabs>
        <w:spacing w:after="100" w:afterAutospacing="1"/>
        <w:rPr>
          <w:rFonts w:ascii="Arial" w:hAnsi="Arial" w:cs="Arial"/>
          <w:b/>
          <w:lang w:val="es-MX"/>
        </w:rPr>
      </w:pPr>
    </w:p>
    <w:p w:rsidR="00D82444" w:rsidRDefault="00D82444" w:rsidP="00D7509E">
      <w:pPr>
        <w:tabs>
          <w:tab w:val="left" w:pos="2920"/>
          <w:tab w:val="center" w:pos="4110"/>
        </w:tabs>
        <w:spacing w:after="100" w:afterAutospacing="1"/>
        <w:rPr>
          <w:rFonts w:ascii="Arial" w:hAnsi="Arial" w:cs="Arial"/>
          <w:b/>
          <w:lang w:val="es-MX"/>
        </w:rPr>
      </w:pPr>
    </w:p>
    <w:p w:rsidR="00D82444" w:rsidRDefault="00D82444" w:rsidP="00D7509E">
      <w:pPr>
        <w:tabs>
          <w:tab w:val="left" w:pos="2920"/>
          <w:tab w:val="center" w:pos="4110"/>
        </w:tabs>
        <w:spacing w:after="100" w:afterAutospacing="1"/>
        <w:rPr>
          <w:rFonts w:ascii="Arial" w:hAnsi="Arial" w:cs="Arial"/>
          <w:b/>
          <w:lang w:val="es-MX"/>
        </w:rPr>
      </w:pPr>
    </w:p>
    <w:p w:rsidR="00D82444" w:rsidRDefault="00D82444" w:rsidP="00D7509E">
      <w:pPr>
        <w:tabs>
          <w:tab w:val="left" w:pos="2920"/>
          <w:tab w:val="center" w:pos="4110"/>
        </w:tabs>
        <w:spacing w:after="100" w:afterAutospacing="1"/>
        <w:rPr>
          <w:rFonts w:ascii="Arial" w:hAnsi="Arial" w:cs="Arial"/>
          <w:b/>
          <w:lang w:val="es-MX"/>
        </w:rPr>
      </w:pPr>
    </w:p>
    <w:p w:rsidR="00D82444" w:rsidRPr="00900AD1" w:rsidRDefault="00D82444" w:rsidP="00D7509E">
      <w:pPr>
        <w:tabs>
          <w:tab w:val="left" w:pos="2920"/>
          <w:tab w:val="center" w:pos="4110"/>
        </w:tabs>
        <w:spacing w:after="100" w:afterAutospacing="1"/>
        <w:jc w:val="center"/>
        <w:rPr>
          <w:rFonts w:ascii="Arial" w:hAnsi="Arial" w:cs="Arial"/>
          <w:b/>
          <w:lang w:val="es-MX"/>
        </w:rPr>
      </w:pPr>
      <w:r>
        <w:rPr>
          <w:rFonts w:ascii="Arial" w:hAnsi="Arial" w:cs="Arial"/>
          <w:b/>
          <w:lang w:val="es-MX"/>
        </w:rPr>
        <w:t>Tabla</w:t>
      </w:r>
      <w:r w:rsidRPr="00900AD1">
        <w:rPr>
          <w:rFonts w:ascii="Arial" w:hAnsi="Arial" w:cs="Arial"/>
          <w:b/>
          <w:lang w:val="es-MX"/>
        </w:rPr>
        <w:t xml:space="preserve"> # 1.6</w:t>
      </w:r>
    </w:p>
    <w:p w:rsidR="00D82444" w:rsidRPr="00D7509E" w:rsidRDefault="00D82444" w:rsidP="00D7509E">
      <w:pPr>
        <w:spacing w:before="100" w:beforeAutospacing="1" w:after="100" w:afterAutospacing="1"/>
        <w:jc w:val="center"/>
        <w:rPr>
          <w:rFonts w:ascii="Arial" w:hAnsi="Arial" w:cs="Arial"/>
          <w:b/>
          <w:lang w:val="es-MX"/>
        </w:rPr>
      </w:pPr>
      <w:r w:rsidRPr="00D7509E">
        <w:rPr>
          <w:rFonts w:ascii="Arial" w:hAnsi="Arial" w:cs="Arial"/>
          <w:b/>
          <w:lang w:val="es-MX"/>
        </w:rPr>
        <w:t>Superficie, producción y rendimiento de Palma africana</w:t>
      </w:r>
    </w:p>
    <w:tbl>
      <w:tblPr>
        <w:tblW w:w="9345" w:type="dxa"/>
        <w:tblInd w:w="-498" w:type="dxa"/>
        <w:tblCellMar>
          <w:left w:w="70" w:type="dxa"/>
          <w:right w:w="70" w:type="dxa"/>
        </w:tblCellMar>
        <w:tblLook w:val="0000"/>
      </w:tblPr>
      <w:tblGrid>
        <w:gridCol w:w="683"/>
        <w:gridCol w:w="1548"/>
        <w:gridCol w:w="1724"/>
        <w:gridCol w:w="1710"/>
        <w:gridCol w:w="1835"/>
        <w:gridCol w:w="1845"/>
      </w:tblGrid>
      <w:tr w:rsidR="00D82444" w:rsidRPr="00900AD1" w:rsidTr="00CD22C8">
        <w:trPr>
          <w:cantSplit/>
          <w:trHeight w:val="246"/>
        </w:trPr>
        <w:tc>
          <w:tcPr>
            <w:tcW w:w="683" w:type="dxa"/>
            <w:vMerge w:val="restart"/>
            <w:tcBorders>
              <w:top w:val="single" w:sz="8" w:space="0" w:color="auto"/>
              <w:left w:val="single" w:sz="8" w:space="0" w:color="auto"/>
              <w:bottom w:val="single" w:sz="4" w:space="0" w:color="auto"/>
              <w:right w:val="single" w:sz="4" w:space="0" w:color="auto"/>
            </w:tcBorders>
            <w:shd w:val="clear" w:color="auto" w:fill="00CCFF"/>
            <w:vAlign w:val="center"/>
          </w:tcPr>
          <w:p w:rsidR="00D82444" w:rsidRPr="00900AD1" w:rsidRDefault="00D82444" w:rsidP="00900AD1">
            <w:pPr>
              <w:spacing w:line="360" w:lineRule="auto"/>
              <w:jc w:val="center"/>
              <w:rPr>
                <w:rFonts w:ascii="Arial" w:hAnsi="Arial" w:cs="Arial"/>
                <w:b/>
                <w:bCs/>
              </w:rPr>
            </w:pPr>
            <w:r w:rsidRPr="00900AD1">
              <w:rPr>
                <w:rFonts w:ascii="Arial" w:hAnsi="Arial" w:cs="Arial"/>
                <w:b/>
                <w:bCs/>
              </w:rPr>
              <w:t>AÑO</w:t>
            </w:r>
          </w:p>
        </w:tc>
        <w:tc>
          <w:tcPr>
            <w:tcW w:w="4982" w:type="dxa"/>
            <w:gridSpan w:val="3"/>
            <w:vMerge w:val="restart"/>
            <w:tcBorders>
              <w:top w:val="single" w:sz="8" w:space="0" w:color="auto"/>
              <w:left w:val="single" w:sz="4" w:space="0" w:color="auto"/>
              <w:bottom w:val="single" w:sz="4" w:space="0" w:color="auto"/>
              <w:right w:val="single" w:sz="4" w:space="0" w:color="auto"/>
            </w:tcBorders>
            <w:shd w:val="clear" w:color="auto" w:fill="00CCFF"/>
            <w:vAlign w:val="center"/>
          </w:tcPr>
          <w:p w:rsidR="00D82444" w:rsidRPr="00900AD1" w:rsidRDefault="00D82444" w:rsidP="00900AD1">
            <w:pPr>
              <w:spacing w:line="360" w:lineRule="auto"/>
              <w:jc w:val="center"/>
              <w:rPr>
                <w:rFonts w:ascii="Arial" w:hAnsi="Arial" w:cs="Arial"/>
                <w:b/>
                <w:bCs/>
              </w:rPr>
            </w:pPr>
            <w:r w:rsidRPr="00900AD1">
              <w:rPr>
                <w:rFonts w:ascii="Arial" w:hAnsi="Arial" w:cs="Arial"/>
                <w:b/>
                <w:bCs/>
              </w:rPr>
              <w:t>SUPERFICIE (ha)</w:t>
            </w:r>
          </w:p>
        </w:tc>
        <w:tc>
          <w:tcPr>
            <w:tcW w:w="1835" w:type="dxa"/>
            <w:tcBorders>
              <w:top w:val="single" w:sz="8" w:space="0" w:color="auto"/>
              <w:left w:val="nil"/>
              <w:bottom w:val="nil"/>
              <w:right w:val="single" w:sz="4" w:space="0" w:color="auto"/>
            </w:tcBorders>
            <w:shd w:val="clear" w:color="auto" w:fill="00CCFF"/>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PRODUCCIÓN</w:t>
            </w:r>
          </w:p>
        </w:tc>
        <w:tc>
          <w:tcPr>
            <w:tcW w:w="1845" w:type="dxa"/>
            <w:tcBorders>
              <w:top w:val="single" w:sz="8" w:space="0" w:color="auto"/>
              <w:left w:val="nil"/>
              <w:bottom w:val="nil"/>
              <w:right w:val="single" w:sz="8" w:space="0" w:color="auto"/>
            </w:tcBorders>
            <w:shd w:val="clear" w:color="auto" w:fill="00CCFF"/>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RENDIMIENTO</w:t>
            </w:r>
          </w:p>
        </w:tc>
      </w:tr>
      <w:tr w:rsidR="00D82444" w:rsidRPr="00900AD1" w:rsidTr="00CD22C8">
        <w:trPr>
          <w:cantSplit/>
          <w:trHeight w:val="246"/>
        </w:trPr>
        <w:tc>
          <w:tcPr>
            <w:tcW w:w="683" w:type="dxa"/>
            <w:vMerge/>
            <w:tcBorders>
              <w:top w:val="single" w:sz="8" w:space="0" w:color="auto"/>
              <w:left w:val="single" w:sz="8" w:space="0" w:color="auto"/>
              <w:bottom w:val="single" w:sz="4" w:space="0" w:color="auto"/>
              <w:right w:val="single" w:sz="4" w:space="0" w:color="auto"/>
            </w:tcBorders>
            <w:vAlign w:val="center"/>
          </w:tcPr>
          <w:p w:rsidR="00D82444" w:rsidRPr="00900AD1" w:rsidRDefault="00D82444" w:rsidP="00900AD1">
            <w:pPr>
              <w:spacing w:line="360" w:lineRule="auto"/>
              <w:rPr>
                <w:rFonts w:ascii="Arial" w:hAnsi="Arial" w:cs="Arial"/>
                <w:b/>
                <w:bCs/>
              </w:rPr>
            </w:pPr>
          </w:p>
        </w:tc>
        <w:tc>
          <w:tcPr>
            <w:tcW w:w="4982" w:type="dxa"/>
            <w:gridSpan w:val="3"/>
            <w:vMerge/>
            <w:tcBorders>
              <w:top w:val="single" w:sz="8" w:space="0" w:color="auto"/>
              <w:left w:val="single" w:sz="4" w:space="0" w:color="auto"/>
              <w:bottom w:val="single" w:sz="4" w:space="0" w:color="auto"/>
              <w:right w:val="single" w:sz="4" w:space="0" w:color="auto"/>
            </w:tcBorders>
            <w:vAlign w:val="center"/>
          </w:tcPr>
          <w:p w:rsidR="00D82444" w:rsidRPr="00900AD1" w:rsidRDefault="00D82444" w:rsidP="00900AD1">
            <w:pPr>
              <w:spacing w:line="360" w:lineRule="auto"/>
              <w:rPr>
                <w:rFonts w:ascii="Arial" w:hAnsi="Arial" w:cs="Arial"/>
                <w:b/>
                <w:bCs/>
              </w:rPr>
            </w:pPr>
          </w:p>
        </w:tc>
        <w:tc>
          <w:tcPr>
            <w:tcW w:w="1835" w:type="dxa"/>
            <w:tcBorders>
              <w:top w:val="nil"/>
              <w:left w:val="nil"/>
              <w:bottom w:val="nil"/>
              <w:right w:val="single" w:sz="4" w:space="0" w:color="auto"/>
            </w:tcBorders>
            <w:shd w:val="clear" w:color="auto" w:fill="00CCFF"/>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FRUTA DE PALMA</w:t>
            </w:r>
          </w:p>
        </w:tc>
        <w:tc>
          <w:tcPr>
            <w:tcW w:w="1845" w:type="dxa"/>
            <w:tcBorders>
              <w:top w:val="nil"/>
              <w:left w:val="nil"/>
              <w:bottom w:val="nil"/>
              <w:right w:val="single" w:sz="8" w:space="0" w:color="auto"/>
            </w:tcBorders>
            <w:shd w:val="clear" w:color="auto" w:fill="00CCFF"/>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(TM/ha)</w:t>
            </w:r>
          </w:p>
        </w:tc>
      </w:tr>
      <w:tr w:rsidR="00D82444" w:rsidRPr="00900AD1" w:rsidTr="00CD22C8">
        <w:trPr>
          <w:cantSplit/>
          <w:trHeight w:val="246"/>
        </w:trPr>
        <w:tc>
          <w:tcPr>
            <w:tcW w:w="683" w:type="dxa"/>
            <w:vMerge/>
            <w:tcBorders>
              <w:top w:val="single" w:sz="8" w:space="0" w:color="auto"/>
              <w:left w:val="single" w:sz="8" w:space="0" w:color="auto"/>
              <w:bottom w:val="single" w:sz="4" w:space="0" w:color="auto"/>
              <w:right w:val="single" w:sz="4" w:space="0" w:color="auto"/>
            </w:tcBorders>
            <w:vAlign w:val="center"/>
          </w:tcPr>
          <w:p w:rsidR="00D82444" w:rsidRPr="00900AD1" w:rsidRDefault="00D82444" w:rsidP="00900AD1">
            <w:pPr>
              <w:spacing w:line="360" w:lineRule="auto"/>
              <w:rPr>
                <w:rFonts w:ascii="Arial" w:hAnsi="Arial" w:cs="Arial"/>
                <w:b/>
                <w:bCs/>
              </w:rPr>
            </w:pPr>
          </w:p>
        </w:tc>
        <w:tc>
          <w:tcPr>
            <w:tcW w:w="1548" w:type="dxa"/>
            <w:tcBorders>
              <w:top w:val="nil"/>
              <w:left w:val="nil"/>
              <w:bottom w:val="single" w:sz="4" w:space="0" w:color="auto"/>
              <w:right w:val="single" w:sz="4" w:space="0" w:color="auto"/>
            </w:tcBorders>
            <w:shd w:val="clear" w:color="auto" w:fill="00CCFF"/>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SEMBRADA</w:t>
            </w:r>
          </w:p>
        </w:tc>
        <w:tc>
          <w:tcPr>
            <w:tcW w:w="1724" w:type="dxa"/>
            <w:tcBorders>
              <w:top w:val="nil"/>
              <w:left w:val="nil"/>
              <w:bottom w:val="single" w:sz="4" w:space="0" w:color="auto"/>
              <w:right w:val="single" w:sz="4" w:space="0" w:color="auto"/>
            </w:tcBorders>
            <w:shd w:val="clear" w:color="auto" w:fill="00CCFF"/>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ACUMULADA</w:t>
            </w:r>
          </w:p>
        </w:tc>
        <w:tc>
          <w:tcPr>
            <w:tcW w:w="1710" w:type="dxa"/>
            <w:tcBorders>
              <w:top w:val="nil"/>
              <w:left w:val="nil"/>
              <w:bottom w:val="single" w:sz="4" w:space="0" w:color="auto"/>
              <w:right w:val="single" w:sz="4" w:space="0" w:color="auto"/>
            </w:tcBorders>
            <w:shd w:val="clear" w:color="auto" w:fill="00CCFF"/>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COSECHADA</w:t>
            </w:r>
          </w:p>
        </w:tc>
        <w:tc>
          <w:tcPr>
            <w:tcW w:w="1835" w:type="dxa"/>
            <w:tcBorders>
              <w:top w:val="nil"/>
              <w:left w:val="nil"/>
              <w:bottom w:val="single" w:sz="4" w:space="0" w:color="auto"/>
              <w:right w:val="single" w:sz="4" w:space="0" w:color="auto"/>
            </w:tcBorders>
            <w:shd w:val="clear" w:color="auto" w:fill="00CCFF"/>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TM</w:t>
            </w:r>
          </w:p>
        </w:tc>
        <w:tc>
          <w:tcPr>
            <w:tcW w:w="1845" w:type="dxa"/>
            <w:tcBorders>
              <w:top w:val="nil"/>
              <w:left w:val="nil"/>
              <w:bottom w:val="single" w:sz="4" w:space="0" w:color="auto"/>
              <w:right w:val="single" w:sz="8" w:space="0" w:color="auto"/>
            </w:tcBorders>
            <w:shd w:val="clear" w:color="auto" w:fill="00CCFF"/>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 </w:t>
            </w:r>
          </w:p>
        </w:tc>
      </w:tr>
      <w:tr w:rsidR="00D82444" w:rsidRPr="00900AD1" w:rsidTr="00CD22C8">
        <w:trPr>
          <w:trHeight w:val="246"/>
        </w:trPr>
        <w:tc>
          <w:tcPr>
            <w:tcW w:w="683"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1995</w:t>
            </w:r>
          </w:p>
        </w:tc>
        <w:tc>
          <w:tcPr>
            <w:tcW w:w="154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6,961.62</w:t>
            </w:r>
          </w:p>
        </w:tc>
        <w:tc>
          <w:tcPr>
            <w:tcW w:w="1724"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72,210.03</w:t>
            </w:r>
          </w:p>
        </w:tc>
        <w:tc>
          <w:tcPr>
            <w:tcW w:w="1710"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51,996.73</w:t>
            </w:r>
          </w:p>
        </w:tc>
        <w:tc>
          <w:tcPr>
            <w:tcW w:w="183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185,205.71</w:t>
            </w:r>
          </w:p>
        </w:tc>
        <w:tc>
          <w:tcPr>
            <w:tcW w:w="1845"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3.56</w:t>
            </w:r>
          </w:p>
        </w:tc>
      </w:tr>
      <w:tr w:rsidR="00D82444" w:rsidRPr="00900AD1" w:rsidTr="00CD22C8">
        <w:trPr>
          <w:trHeight w:val="246"/>
        </w:trPr>
        <w:tc>
          <w:tcPr>
            <w:tcW w:w="683"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1996</w:t>
            </w:r>
          </w:p>
        </w:tc>
        <w:tc>
          <w:tcPr>
            <w:tcW w:w="154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12,230.38</w:t>
            </w:r>
          </w:p>
        </w:tc>
        <w:tc>
          <w:tcPr>
            <w:tcW w:w="1724"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84,440.41</w:t>
            </w:r>
          </w:p>
        </w:tc>
        <w:tc>
          <w:tcPr>
            <w:tcW w:w="1710"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56,957.34</w:t>
            </w:r>
          </w:p>
        </w:tc>
        <w:tc>
          <w:tcPr>
            <w:tcW w:w="183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180,336.55</w:t>
            </w:r>
          </w:p>
        </w:tc>
        <w:tc>
          <w:tcPr>
            <w:tcW w:w="1845"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3.17</w:t>
            </w:r>
          </w:p>
        </w:tc>
      </w:tr>
      <w:tr w:rsidR="00D82444" w:rsidRPr="00900AD1" w:rsidTr="00CD22C8">
        <w:trPr>
          <w:trHeight w:val="246"/>
        </w:trPr>
        <w:tc>
          <w:tcPr>
            <w:tcW w:w="683"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1997</w:t>
            </w:r>
          </w:p>
        </w:tc>
        <w:tc>
          <w:tcPr>
            <w:tcW w:w="154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12,413.39</w:t>
            </w:r>
          </w:p>
        </w:tc>
        <w:tc>
          <w:tcPr>
            <w:tcW w:w="1724"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96,853.80</w:t>
            </w:r>
          </w:p>
        </w:tc>
        <w:tc>
          <w:tcPr>
            <w:tcW w:w="1710"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65,248.41</w:t>
            </w:r>
          </w:p>
        </w:tc>
        <w:tc>
          <w:tcPr>
            <w:tcW w:w="183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203,308.26</w:t>
            </w:r>
          </w:p>
        </w:tc>
        <w:tc>
          <w:tcPr>
            <w:tcW w:w="1845"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3.12</w:t>
            </w:r>
          </w:p>
        </w:tc>
      </w:tr>
      <w:tr w:rsidR="00D82444" w:rsidRPr="00900AD1" w:rsidTr="00CD22C8">
        <w:trPr>
          <w:trHeight w:val="246"/>
        </w:trPr>
        <w:tc>
          <w:tcPr>
            <w:tcW w:w="683"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1998</w:t>
            </w:r>
          </w:p>
        </w:tc>
        <w:tc>
          <w:tcPr>
            <w:tcW w:w="154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15,871.43</w:t>
            </w:r>
          </w:p>
        </w:tc>
        <w:tc>
          <w:tcPr>
            <w:tcW w:w="1724"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112,725.23</w:t>
            </w:r>
          </w:p>
        </w:tc>
        <w:tc>
          <w:tcPr>
            <w:tcW w:w="1710"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72,210.03</w:t>
            </w:r>
          </w:p>
        </w:tc>
        <w:tc>
          <w:tcPr>
            <w:tcW w:w="183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992,474.19</w:t>
            </w:r>
          </w:p>
        </w:tc>
        <w:tc>
          <w:tcPr>
            <w:tcW w:w="1845"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13.74</w:t>
            </w:r>
          </w:p>
        </w:tc>
      </w:tr>
      <w:tr w:rsidR="00D82444" w:rsidRPr="00900AD1" w:rsidTr="00CD22C8">
        <w:trPr>
          <w:trHeight w:val="246"/>
        </w:trPr>
        <w:tc>
          <w:tcPr>
            <w:tcW w:w="683"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1999</w:t>
            </w:r>
          </w:p>
        </w:tc>
        <w:tc>
          <w:tcPr>
            <w:tcW w:w="154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16,135.16</w:t>
            </w:r>
          </w:p>
        </w:tc>
        <w:tc>
          <w:tcPr>
            <w:tcW w:w="1724"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128,860.39</w:t>
            </w:r>
          </w:p>
        </w:tc>
        <w:tc>
          <w:tcPr>
            <w:tcW w:w="1710"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84,440.41</w:t>
            </w:r>
          </w:p>
        </w:tc>
        <w:tc>
          <w:tcPr>
            <w:tcW w:w="183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1,336,232.48</w:t>
            </w:r>
          </w:p>
        </w:tc>
        <w:tc>
          <w:tcPr>
            <w:tcW w:w="1845"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15.82</w:t>
            </w:r>
          </w:p>
        </w:tc>
      </w:tr>
      <w:tr w:rsidR="00D82444" w:rsidRPr="00900AD1" w:rsidTr="00CD22C8">
        <w:trPr>
          <w:trHeight w:val="246"/>
        </w:trPr>
        <w:tc>
          <w:tcPr>
            <w:tcW w:w="683"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2000</w:t>
            </w:r>
          </w:p>
        </w:tc>
        <w:tc>
          <w:tcPr>
            <w:tcW w:w="154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24,763.00</w:t>
            </w:r>
          </w:p>
        </w:tc>
        <w:tc>
          <w:tcPr>
            <w:tcW w:w="1724"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153,623.39</w:t>
            </w:r>
          </w:p>
        </w:tc>
        <w:tc>
          <w:tcPr>
            <w:tcW w:w="1710"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96,853.80</w:t>
            </w:r>
          </w:p>
        </w:tc>
        <w:tc>
          <w:tcPr>
            <w:tcW w:w="183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1,110,975.38</w:t>
            </w:r>
          </w:p>
        </w:tc>
        <w:tc>
          <w:tcPr>
            <w:tcW w:w="1845"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11.47</w:t>
            </w:r>
          </w:p>
        </w:tc>
      </w:tr>
      <w:tr w:rsidR="00D82444" w:rsidRPr="00900AD1" w:rsidTr="00CD22C8">
        <w:trPr>
          <w:trHeight w:val="246"/>
        </w:trPr>
        <w:tc>
          <w:tcPr>
            <w:tcW w:w="683"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2001</w:t>
            </w:r>
          </w:p>
        </w:tc>
        <w:tc>
          <w:tcPr>
            <w:tcW w:w="154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22,570.03</w:t>
            </w:r>
          </w:p>
        </w:tc>
        <w:tc>
          <w:tcPr>
            <w:tcW w:w="1724"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176,193.42</w:t>
            </w:r>
          </w:p>
        </w:tc>
        <w:tc>
          <w:tcPr>
            <w:tcW w:w="1710"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112,725.23</w:t>
            </w:r>
          </w:p>
        </w:tc>
        <w:tc>
          <w:tcPr>
            <w:tcW w:w="183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1,026,982.29</w:t>
            </w:r>
          </w:p>
        </w:tc>
        <w:tc>
          <w:tcPr>
            <w:tcW w:w="1845"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9.11</w:t>
            </w:r>
          </w:p>
        </w:tc>
      </w:tr>
      <w:tr w:rsidR="00D82444" w:rsidRPr="00900AD1" w:rsidTr="00CD22C8">
        <w:trPr>
          <w:trHeight w:val="246"/>
        </w:trPr>
        <w:tc>
          <w:tcPr>
            <w:tcW w:w="683"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2002</w:t>
            </w:r>
          </w:p>
        </w:tc>
        <w:tc>
          <w:tcPr>
            <w:tcW w:w="154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13,944.45</w:t>
            </w:r>
          </w:p>
        </w:tc>
        <w:tc>
          <w:tcPr>
            <w:tcW w:w="1724"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190,137.87</w:t>
            </w:r>
          </w:p>
        </w:tc>
        <w:tc>
          <w:tcPr>
            <w:tcW w:w="1710"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128,860.39</w:t>
            </w:r>
          </w:p>
        </w:tc>
        <w:tc>
          <w:tcPr>
            <w:tcW w:w="183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1,190,631.68</w:t>
            </w:r>
          </w:p>
        </w:tc>
        <w:tc>
          <w:tcPr>
            <w:tcW w:w="1845"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9.24</w:t>
            </w:r>
          </w:p>
        </w:tc>
      </w:tr>
      <w:tr w:rsidR="00D82444" w:rsidRPr="00900AD1" w:rsidTr="00CD22C8">
        <w:trPr>
          <w:trHeight w:val="246"/>
        </w:trPr>
        <w:tc>
          <w:tcPr>
            <w:tcW w:w="683"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2003</w:t>
            </w:r>
          </w:p>
        </w:tc>
        <w:tc>
          <w:tcPr>
            <w:tcW w:w="154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7,648.15</w:t>
            </w:r>
          </w:p>
        </w:tc>
        <w:tc>
          <w:tcPr>
            <w:tcW w:w="1724"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197,786.02</w:t>
            </w:r>
          </w:p>
        </w:tc>
        <w:tc>
          <w:tcPr>
            <w:tcW w:w="1710"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153,623.39</w:t>
            </w:r>
          </w:p>
        </w:tc>
        <w:tc>
          <w:tcPr>
            <w:tcW w:w="183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1,309,660.77</w:t>
            </w:r>
          </w:p>
        </w:tc>
        <w:tc>
          <w:tcPr>
            <w:tcW w:w="1845"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8.53</w:t>
            </w:r>
          </w:p>
        </w:tc>
      </w:tr>
      <w:tr w:rsidR="00D82444" w:rsidRPr="00900AD1" w:rsidTr="00CD22C8">
        <w:trPr>
          <w:trHeight w:val="246"/>
        </w:trPr>
        <w:tc>
          <w:tcPr>
            <w:tcW w:w="683"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2004</w:t>
            </w:r>
          </w:p>
        </w:tc>
        <w:tc>
          <w:tcPr>
            <w:tcW w:w="154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4,728.54</w:t>
            </w:r>
          </w:p>
        </w:tc>
        <w:tc>
          <w:tcPr>
            <w:tcW w:w="1724"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202,514.56</w:t>
            </w:r>
          </w:p>
        </w:tc>
        <w:tc>
          <w:tcPr>
            <w:tcW w:w="1710"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176,193.42</w:t>
            </w:r>
          </w:p>
        </w:tc>
        <w:tc>
          <w:tcPr>
            <w:tcW w:w="183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1,395,760.14</w:t>
            </w:r>
          </w:p>
        </w:tc>
        <w:tc>
          <w:tcPr>
            <w:tcW w:w="1845"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7.92</w:t>
            </w:r>
          </w:p>
        </w:tc>
      </w:tr>
      <w:tr w:rsidR="00D82444" w:rsidRPr="00900AD1" w:rsidTr="00CD22C8">
        <w:trPr>
          <w:trHeight w:val="260"/>
        </w:trPr>
        <w:tc>
          <w:tcPr>
            <w:tcW w:w="683" w:type="dxa"/>
            <w:tcBorders>
              <w:top w:val="single" w:sz="4" w:space="0" w:color="auto"/>
              <w:left w:val="single" w:sz="4"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2005</w:t>
            </w:r>
          </w:p>
        </w:tc>
        <w:tc>
          <w:tcPr>
            <w:tcW w:w="1548"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4,770.75</w:t>
            </w:r>
          </w:p>
        </w:tc>
        <w:tc>
          <w:tcPr>
            <w:tcW w:w="1724"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207,285.31</w:t>
            </w:r>
          </w:p>
        </w:tc>
        <w:tc>
          <w:tcPr>
            <w:tcW w:w="1710"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190,137.87</w:t>
            </w:r>
          </w:p>
        </w:tc>
        <w:tc>
          <w:tcPr>
            <w:tcW w:w="1835"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1,596,690.78</w:t>
            </w:r>
          </w:p>
        </w:tc>
        <w:tc>
          <w:tcPr>
            <w:tcW w:w="1845"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8.40</w:t>
            </w:r>
          </w:p>
        </w:tc>
      </w:tr>
      <w:tr w:rsidR="00D82444" w:rsidRPr="00900AD1" w:rsidTr="00CD22C8">
        <w:trPr>
          <w:trHeight w:val="260"/>
        </w:trPr>
        <w:tc>
          <w:tcPr>
            <w:tcW w:w="683" w:type="dxa"/>
            <w:tcBorders>
              <w:top w:val="single" w:sz="4" w:space="0" w:color="auto"/>
              <w:left w:val="single" w:sz="4"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2006</w:t>
            </w:r>
          </w:p>
        </w:tc>
        <w:tc>
          <w:tcPr>
            <w:tcW w:w="1548"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6,459.00</w:t>
            </w:r>
          </w:p>
        </w:tc>
        <w:tc>
          <w:tcPr>
            <w:tcW w:w="1724"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213,744.00</w:t>
            </w:r>
          </w:p>
        </w:tc>
        <w:tc>
          <w:tcPr>
            <w:tcW w:w="1710"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197,786.00</w:t>
            </w:r>
          </w:p>
        </w:tc>
        <w:tc>
          <w:tcPr>
            <w:tcW w:w="1835"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1,708,557.00</w:t>
            </w:r>
          </w:p>
        </w:tc>
        <w:tc>
          <w:tcPr>
            <w:tcW w:w="1845"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8.64</w:t>
            </w:r>
          </w:p>
        </w:tc>
      </w:tr>
      <w:tr w:rsidR="00D82444" w:rsidRPr="00900AD1" w:rsidTr="00CD22C8">
        <w:trPr>
          <w:trHeight w:val="260"/>
        </w:trPr>
        <w:tc>
          <w:tcPr>
            <w:tcW w:w="683" w:type="dxa"/>
            <w:tcBorders>
              <w:top w:val="single" w:sz="4" w:space="0" w:color="auto"/>
              <w:left w:val="single" w:sz="4"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2007</w:t>
            </w:r>
          </w:p>
        </w:tc>
        <w:tc>
          <w:tcPr>
            <w:tcW w:w="1548"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10,225.00</w:t>
            </w:r>
          </w:p>
        </w:tc>
        <w:tc>
          <w:tcPr>
            <w:tcW w:w="1724"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223,969.00</w:t>
            </w:r>
          </w:p>
        </w:tc>
        <w:tc>
          <w:tcPr>
            <w:tcW w:w="1710"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202,515.00</w:t>
            </w:r>
          </w:p>
        </w:tc>
        <w:tc>
          <w:tcPr>
            <w:tcW w:w="1835" w:type="dxa"/>
            <w:tcBorders>
              <w:top w:val="single" w:sz="4" w:space="0" w:color="auto"/>
              <w:left w:val="nil"/>
              <w:bottom w:val="single" w:sz="4" w:space="0" w:color="auto"/>
              <w:right w:val="single" w:sz="4" w:space="0" w:color="auto"/>
            </w:tcBorders>
            <w:noWrap/>
            <w:vAlign w:val="bottom"/>
          </w:tcPr>
          <w:p w:rsidR="00D82444" w:rsidRPr="00900AD1" w:rsidRDefault="00D82444" w:rsidP="00CD22C8">
            <w:pPr>
              <w:spacing w:line="360" w:lineRule="auto"/>
              <w:jc w:val="center"/>
              <w:rPr>
                <w:rFonts w:ascii="Arial" w:hAnsi="Arial" w:cs="Arial"/>
              </w:rPr>
            </w:pPr>
            <w:r>
              <w:rPr>
                <w:rFonts w:ascii="Arial" w:hAnsi="Arial" w:cs="Arial"/>
              </w:rPr>
              <w:t>1,981,506.98</w:t>
            </w:r>
          </w:p>
        </w:tc>
        <w:tc>
          <w:tcPr>
            <w:tcW w:w="1845"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Pr>
                <w:rFonts w:ascii="Arial" w:hAnsi="Arial" w:cs="Arial"/>
              </w:rPr>
              <w:t>9.78</w:t>
            </w:r>
          </w:p>
        </w:tc>
      </w:tr>
      <w:tr w:rsidR="00D82444" w:rsidRPr="00900AD1" w:rsidTr="00CD22C8">
        <w:trPr>
          <w:trHeight w:val="260"/>
        </w:trPr>
        <w:tc>
          <w:tcPr>
            <w:tcW w:w="683" w:type="dxa"/>
            <w:tcBorders>
              <w:top w:val="single" w:sz="4" w:space="0" w:color="auto"/>
              <w:left w:val="single" w:sz="4" w:space="0" w:color="auto"/>
              <w:bottom w:val="single" w:sz="4" w:space="0" w:color="auto"/>
              <w:right w:val="single" w:sz="4" w:space="0" w:color="auto"/>
            </w:tcBorders>
            <w:noWrap/>
            <w:vAlign w:val="bottom"/>
          </w:tcPr>
          <w:p w:rsidR="00D82444" w:rsidRPr="00900AD1" w:rsidRDefault="00D82444" w:rsidP="00CD22C8">
            <w:pPr>
              <w:spacing w:line="360" w:lineRule="auto"/>
              <w:jc w:val="center"/>
              <w:rPr>
                <w:rFonts w:ascii="Arial" w:hAnsi="Arial" w:cs="Arial"/>
                <w:b/>
                <w:bCs/>
              </w:rPr>
            </w:pPr>
            <w:r>
              <w:rPr>
                <w:rFonts w:ascii="Arial" w:hAnsi="Arial" w:cs="Arial"/>
                <w:b/>
                <w:bCs/>
              </w:rPr>
              <w:t>2008</w:t>
            </w:r>
          </w:p>
        </w:tc>
        <w:tc>
          <w:tcPr>
            <w:tcW w:w="1548" w:type="dxa"/>
            <w:tcBorders>
              <w:top w:val="single" w:sz="4" w:space="0" w:color="auto"/>
              <w:left w:val="nil"/>
              <w:bottom w:val="single" w:sz="4" w:space="0" w:color="auto"/>
              <w:right w:val="single" w:sz="4" w:space="0" w:color="auto"/>
            </w:tcBorders>
            <w:noWrap/>
            <w:vAlign w:val="bottom"/>
          </w:tcPr>
          <w:p w:rsidR="00D82444" w:rsidRPr="00900AD1" w:rsidRDefault="00D82444" w:rsidP="00CD22C8">
            <w:pPr>
              <w:spacing w:line="360" w:lineRule="auto"/>
              <w:jc w:val="center"/>
              <w:rPr>
                <w:rFonts w:ascii="Arial" w:hAnsi="Arial" w:cs="Arial"/>
              </w:rPr>
            </w:pPr>
            <w:r>
              <w:rPr>
                <w:rFonts w:ascii="Arial" w:hAnsi="Arial" w:cs="Arial"/>
              </w:rPr>
              <w:t>12,230.00</w:t>
            </w:r>
          </w:p>
        </w:tc>
        <w:tc>
          <w:tcPr>
            <w:tcW w:w="1724" w:type="dxa"/>
            <w:tcBorders>
              <w:top w:val="single" w:sz="4" w:space="0" w:color="auto"/>
              <w:left w:val="nil"/>
              <w:bottom w:val="single" w:sz="4" w:space="0" w:color="auto"/>
              <w:right w:val="single" w:sz="4" w:space="0" w:color="auto"/>
            </w:tcBorders>
            <w:noWrap/>
            <w:vAlign w:val="bottom"/>
          </w:tcPr>
          <w:p w:rsidR="00D82444" w:rsidRPr="00900AD1" w:rsidRDefault="00D82444" w:rsidP="00CD22C8">
            <w:pPr>
              <w:spacing w:line="360" w:lineRule="auto"/>
              <w:jc w:val="center"/>
              <w:rPr>
                <w:rFonts w:ascii="Arial" w:hAnsi="Arial" w:cs="Arial"/>
              </w:rPr>
            </w:pPr>
            <w:r>
              <w:rPr>
                <w:rFonts w:ascii="Arial" w:hAnsi="Arial" w:cs="Arial"/>
              </w:rPr>
              <w:t>231,000.00</w:t>
            </w:r>
          </w:p>
        </w:tc>
        <w:tc>
          <w:tcPr>
            <w:tcW w:w="1710" w:type="dxa"/>
            <w:tcBorders>
              <w:top w:val="single" w:sz="4" w:space="0" w:color="auto"/>
              <w:left w:val="nil"/>
              <w:bottom w:val="single" w:sz="4" w:space="0" w:color="auto"/>
              <w:right w:val="single" w:sz="4" w:space="0" w:color="auto"/>
            </w:tcBorders>
            <w:noWrap/>
            <w:vAlign w:val="bottom"/>
          </w:tcPr>
          <w:p w:rsidR="00D82444" w:rsidRPr="00900AD1" w:rsidRDefault="00D82444" w:rsidP="00CD22C8">
            <w:pPr>
              <w:spacing w:line="360" w:lineRule="auto"/>
              <w:jc w:val="center"/>
              <w:rPr>
                <w:rFonts w:ascii="Arial" w:hAnsi="Arial" w:cs="Arial"/>
              </w:rPr>
            </w:pPr>
            <w:r>
              <w:rPr>
                <w:rFonts w:ascii="Arial" w:hAnsi="Arial" w:cs="Arial"/>
              </w:rPr>
              <w:t>207,520.00</w:t>
            </w:r>
          </w:p>
        </w:tc>
        <w:tc>
          <w:tcPr>
            <w:tcW w:w="1835" w:type="dxa"/>
            <w:tcBorders>
              <w:top w:val="single" w:sz="4" w:space="0" w:color="auto"/>
              <w:left w:val="nil"/>
              <w:bottom w:val="single" w:sz="4" w:space="0" w:color="auto"/>
              <w:right w:val="single" w:sz="4" w:space="0" w:color="auto"/>
            </w:tcBorders>
            <w:noWrap/>
            <w:vAlign w:val="bottom"/>
          </w:tcPr>
          <w:p w:rsidR="00D82444" w:rsidRPr="00900AD1" w:rsidRDefault="00D82444" w:rsidP="00CD22C8">
            <w:pPr>
              <w:spacing w:line="360" w:lineRule="auto"/>
              <w:jc w:val="center"/>
              <w:rPr>
                <w:rFonts w:ascii="Arial" w:hAnsi="Arial" w:cs="Arial"/>
              </w:rPr>
            </w:pPr>
            <w:r>
              <w:rPr>
                <w:rFonts w:ascii="Arial" w:hAnsi="Arial" w:cs="Arial"/>
              </w:rPr>
              <w:t>2,091,896.00</w:t>
            </w:r>
          </w:p>
        </w:tc>
        <w:tc>
          <w:tcPr>
            <w:tcW w:w="1845" w:type="dxa"/>
            <w:tcBorders>
              <w:top w:val="single" w:sz="4" w:space="0" w:color="auto"/>
              <w:left w:val="nil"/>
              <w:bottom w:val="single" w:sz="4" w:space="0" w:color="auto"/>
              <w:right w:val="single" w:sz="4" w:space="0" w:color="auto"/>
            </w:tcBorders>
            <w:noWrap/>
            <w:vAlign w:val="bottom"/>
          </w:tcPr>
          <w:p w:rsidR="00D82444" w:rsidRPr="00900AD1" w:rsidRDefault="00D82444" w:rsidP="00CD22C8">
            <w:pPr>
              <w:spacing w:line="360" w:lineRule="auto"/>
              <w:jc w:val="center"/>
              <w:rPr>
                <w:rFonts w:ascii="Arial" w:hAnsi="Arial" w:cs="Arial"/>
              </w:rPr>
            </w:pPr>
            <w:r>
              <w:rPr>
                <w:rFonts w:ascii="Arial" w:hAnsi="Arial" w:cs="Arial"/>
              </w:rPr>
              <w:t>10.08</w:t>
            </w:r>
          </w:p>
        </w:tc>
      </w:tr>
      <w:tr w:rsidR="00D82444" w:rsidRPr="00900AD1" w:rsidTr="00CD22C8">
        <w:trPr>
          <w:trHeight w:val="260"/>
        </w:trPr>
        <w:tc>
          <w:tcPr>
            <w:tcW w:w="683" w:type="dxa"/>
            <w:tcBorders>
              <w:top w:val="single" w:sz="4" w:space="0" w:color="auto"/>
              <w:left w:val="single" w:sz="4" w:space="0" w:color="auto"/>
              <w:bottom w:val="single" w:sz="4" w:space="0" w:color="auto"/>
              <w:right w:val="single" w:sz="4" w:space="0" w:color="auto"/>
            </w:tcBorders>
            <w:noWrap/>
            <w:vAlign w:val="bottom"/>
          </w:tcPr>
          <w:p w:rsidR="00D82444" w:rsidRPr="00900AD1" w:rsidRDefault="00D82444" w:rsidP="00CD22C8">
            <w:pPr>
              <w:spacing w:line="360" w:lineRule="auto"/>
              <w:jc w:val="center"/>
              <w:rPr>
                <w:rFonts w:ascii="Arial" w:hAnsi="Arial" w:cs="Arial"/>
                <w:b/>
                <w:bCs/>
              </w:rPr>
            </w:pPr>
            <w:r>
              <w:rPr>
                <w:rFonts w:ascii="Arial" w:hAnsi="Arial" w:cs="Arial"/>
                <w:b/>
                <w:bCs/>
              </w:rPr>
              <w:t>2009</w:t>
            </w:r>
          </w:p>
        </w:tc>
        <w:tc>
          <w:tcPr>
            <w:tcW w:w="1548" w:type="dxa"/>
            <w:tcBorders>
              <w:top w:val="single" w:sz="4" w:space="0" w:color="auto"/>
              <w:left w:val="nil"/>
              <w:bottom w:val="single" w:sz="4" w:space="0" w:color="auto"/>
              <w:right w:val="single" w:sz="4" w:space="0" w:color="auto"/>
            </w:tcBorders>
            <w:noWrap/>
            <w:vAlign w:val="bottom"/>
          </w:tcPr>
          <w:p w:rsidR="00D82444" w:rsidRPr="00900AD1" w:rsidRDefault="00D82444" w:rsidP="00CD22C8">
            <w:pPr>
              <w:spacing w:line="360" w:lineRule="auto"/>
              <w:jc w:val="center"/>
              <w:rPr>
                <w:rFonts w:ascii="Arial" w:hAnsi="Arial" w:cs="Arial"/>
              </w:rPr>
            </w:pPr>
            <w:r>
              <w:rPr>
                <w:rFonts w:ascii="Arial" w:hAnsi="Arial" w:cs="Arial"/>
              </w:rPr>
              <w:t>14,250.00</w:t>
            </w:r>
          </w:p>
        </w:tc>
        <w:tc>
          <w:tcPr>
            <w:tcW w:w="1724" w:type="dxa"/>
            <w:tcBorders>
              <w:top w:val="single" w:sz="4" w:space="0" w:color="auto"/>
              <w:left w:val="nil"/>
              <w:bottom w:val="single" w:sz="4" w:space="0" w:color="auto"/>
              <w:right w:val="single" w:sz="4" w:space="0" w:color="auto"/>
            </w:tcBorders>
            <w:noWrap/>
            <w:vAlign w:val="bottom"/>
          </w:tcPr>
          <w:p w:rsidR="00D82444" w:rsidRPr="00900AD1" w:rsidRDefault="00D82444" w:rsidP="00CD22C8">
            <w:pPr>
              <w:spacing w:line="360" w:lineRule="auto"/>
              <w:jc w:val="center"/>
              <w:rPr>
                <w:rFonts w:ascii="Arial" w:hAnsi="Arial" w:cs="Arial"/>
              </w:rPr>
            </w:pPr>
            <w:r>
              <w:rPr>
                <w:rFonts w:ascii="Arial" w:hAnsi="Arial" w:cs="Arial"/>
              </w:rPr>
              <w:t>240,000.00</w:t>
            </w:r>
          </w:p>
        </w:tc>
        <w:tc>
          <w:tcPr>
            <w:tcW w:w="1710" w:type="dxa"/>
            <w:tcBorders>
              <w:top w:val="single" w:sz="4" w:space="0" w:color="auto"/>
              <w:left w:val="nil"/>
              <w:bottom w:val="single" w:sz="4" w:space="0" w:color="auto"/>
              <w:right w:val="single" w:sz="4" w:space="0" w:color="auto"/>
            </w:tcBorders>
            <w:noWrap/>
            <w:vAlign w:val="bottom"/>
          </w:tcPr>
          <w:p w:rsidR="00D82444" w:rsidRPr="00900AD1" w:rsidRDefault="00D82444" w:rsidP="00CD22C8">
            <w:pPr>
              <w:spacing w:line="360" w:lineRule="auto"/>
              <w:jc w:val="center"/>
              <w:rPr>
                <w:rFonts w:ascii="Arial" w:hAnsi="Arial" w:cs="Arial"/>
              </w:rPr>
            </w:pPr>
            <w:r>
              <w:rPr>
                <w:rFonts w:ascii="Arial" w:hAnsi="Arial" w:cs="Arial"/>
              </w:rPr>
              <w:t>215,825.00</w:t>
            </w:r>
          </w:p>
        </w:tc>
        <w:tc>
          <w:tcPr>
            <w:tcW w:w="1835" w:type="dxa"/>
            <w:tcBorders>
              <w:top w:val="single" w:sz="4" w:space="0" w:color="auto"/>
              <w:left w:val="nil"/>
              <w:bottom w:val="single" w:sz="4" w:space="0" w:color="auto"/>
              <w:right w:val="single" w:sz="4" w:space="0" w:color="auto"/>
            </w:tcBorders>
            <w:noWrap/>
            <w:vAlign w:val="bottom"/>
          </w:tcPr>
          <w:p w:rsidR="00D82444" w:rsidRPr="00900AD1" w:rsidRDefault="00D82444" w:rsidP="00CD22C8">
            <w:pPr>
              <w:spacing w:line="360" w:lineRule="auto"/>
              <w:jc w:val="center"/>
              <w:rPr>
                <w:rFonts w:ascii="Arial" w:hAnsi="Arial" w:cs="Arial"/>
              </w:rPr>
            </w:pPr>
            <w:r>
              <w:rPr>
                <w:rFonts w:ascii="Arial" w:hAnsi="Arial" w:cs="Arial"/>
              </w:rPr>
              <w:t>2,238,335.00</w:t>
            </w:r>
          </w:p>
        </w:tc>
        <w:tc>
          <w:tcPr>
            <w:tcW w:w="1845" w:type="dxa"/>
            <w:tcBorders>
              <w:top w:val="single" w:sz="4" w:space="0" w:color="auto"/>
              <w:left w:val="nil"/>
              <w:bottom w:val="single" w:sz="4" w:space="0" w:color="auto"/>
              <w:right w:val="single" w:sz="4" w:space="0" w:color="auto"/>
            </w:tcBorders>
            <w:noWrap/>
            <w:vAlign w:val="bottom"/>
          </w:tcPr>
          <w:p w:rsidR="00D82444" w:rsidRPr="00900AD1" w:rsidRDefault="00D82444" w:rsidP="00CD22C8">
            <w:pPr>
              <w:spacing w:line="360" w:lineRule="auto"/>
              <w:jc w:val="center"/>
              <w:rPr>
                <w:rFonts w:ascii="Arial" w:hAnsi="Arial" w:cs="Arial"/>
              </w:rPr>
            </w:pPr>
            <w:r>
              <w:rPr>
                <w:rFonts w:ascii="Arial" w:hAnsi="Arial" w:cs="Arial"/>
              </w:rPr>
              <w:t>10.37</w:t>
            </w:r>
          </w:p>
        </w:tc>
      </w:tr>
    </w:tbl>
    <w:p w:rsidR="00D82444" w:rsidRPr="001761CA" w:rsidRDefault="00D82444" w:rsidP="00900AD1">
      <w:pPr>
        <w:tabs>
          <w:tab w:val="center" w:pos="6576"/>
        </w:tabs>
        <w:spacing w:line="360" w:lineRule="auto"/>
        <w:rPr>
          <w:rFonts w:ascii="Arial" w:hAnsi="Arial" w:cs="Arial"/>
          <w:i/>
          <w:sz w:val="22"/>
          <w:szCs w:val="22"/>
        </w:rPr>
      </w:pPr>
      <w:r w:rsidRPr="001761CA">
        <w:rPr>
          <w:rFonts w:ascii="Arial" w:hAnsi="Arial" w:cs="Arial"/>
          <w:b/>
          <w:i/>
          <w:sz w:val="22"/>
          <w:szCs w:val="22"/>
        </w:rPr>
        <w:t>Fuente:</w:t>
      </w:r>
      <w:r w:rsidRPr="001761CA">
        <w:rPr>
          <w:rFonts w:ascii="Arial" w:hAnsi="Arial" w:cs="Arial"/>
          <w:i/>
          <w:sz w:val="22"/>
          <w:szCs w:val="22"/>
        </w:rPr>
        <w:t xml:space="preserve"> ANCUPA</w:t>
      </w:r>
    </w:p>
    <w:p w:rsidR="00D82444" w:rsidRPr="001761CA" w:rsidRDefault="00D82444" w:rsidP="00900AD1">
      <w:pPr>
        <w:tabs>
          <w:tab w:val="left" w:pos="255"/>
          <w:tab w:val="center" w:pos="7001"/>
        </w:tabs>
        <w:spacing w:line="360" w:lineRule="auto"/>
        <w:rPr>
          <w:rFonts w:ascii="Arial" w:hAnsi="Arial" w:cs="Arial"/>
          <w:i/>
          <w:sz w:val="22"/>
          <w:szCs w:val="22"/>
        </w:rPr>
      </w:pPr>
      <w:r w:rsidRPr="001761CA">
        <w:rPr>
          <w:rFonts w:ascii="Arial" w:hAnsi="Arial" w:cs="Arial"/>
          <w:i/>
          <w:sz w:val="22"/>
          <w:szCs w:val="22"/>
        </w:rPr>
        <w:t>Elaborado por los Autores</w:t>
      </w:r>
    </w:p>
    <w:p w:rsidR="00D82444" w:rsidRPr="001761CA" w:rsidRDefault="00D82444" w:rsidP="00900AD1">
      <w:pPr>
        <w:spacing w:line="360" w:lineRule="auto"/>
        <w:jc w:val="both"/>
        <w:rPr>
          <w:rFonts w:ascii="Arial" w:hAnsi="Arial" w:cs="Arial"/>
          <w:sz w:val="22"/>
          <w:szCs w:val="22"/>
        </w:rPr>
      </w:pPr>
    </w:p>
    <w:p w:rsidR="00D82444" w:rsidRPr="00900AD1" w:rsidRDefault="00D82444" w:rsidP="00900AD1">
      <w:pPr>
        <w:spacing w:before="100" w:beforeAutospacing="1" w:after="100" w:afterAutospacing="1" w:line="360" w:lineRule="auto"/>
        <w:jc w:val="both"/>
        <w:rPr>
          <w:rFonts w:ascii="Arial" w:hAnsi="Arial" w:cs="Arial"/>
          <w:lang w:val="es-MX"/>
        </w:rPr>
      </w:pPr>
      <w:r w:rsidRPr="00900AD1">
        <w:rPr>
          <w:rFonts w:ascii="Arial" w:hAnsi="Arial" w:cs="Arial"/>
          <w:lang w:val="es-MX"/>
        </w:rPr>
        <w:tab/>
        <w:t>En el período comprendido entre los años 200</w:t>
      </w:r>
      <w:r>
        <w:rPr>
          <w:rFonts w:ascii="Arial" w:hAnsi="Arial" w:cs="Arial"/>
          <w:lang w:val="es-MX"/>
        </w:rPr>
        <w:t>6 y 2007</w:t>
      </w:r>
      <w:r w:rsidRPr="00900AD1">
        <w:rPr>
          <w:rFonts w:ascii="Arial" w:hAnsi="Arial" w:cs="Arial"/>
          <w:lang w:val="es-MX"/>
        </w:rPr>
        <w:t>, la superficie cosechada de palma afri</w:t>
      </w:r>
      <w:r>
        <w:rPr>
          <w:rFonts w:ascii="Arial" w:hAnsi="Arial" w:cs="Arial"/>
          <w:lang w:val="es-MX"/>
        </w:rPr>
        <w:t>cana tuvo un crecimiento del 9.78% al pasar de 197,786.00</w:t>
      </w:r>
      <w:r w:rsidRPr="00900AD1">
        <w:rPr>
          <w:rFonts w:ascii="Arial" w:hAnsi="Arial" w:cs="Arial"/>
          <w:lang w:val="es-MX"/>
        </w:rPr>
        <w:t xml:space="preserve"> ha</w:t>
      </w:r>
      <w:r>
        <w:rPr>
          <w:rFonts w:ascii="Arial" w:hAnsi="Arial" w:cs="Arial"/>
          <w:lang w:val="es-MX"/>
        </w:rPr>
        <w:t xml:space="preserve"> en el 2006</w:t>
      </w:r>
      <w:r w:rsidRPr="00900AD1">
        <w:rPr>
          <w:rFonts w:ascii="Arial" w:hAnsi="Arial" w:cs="Arial"/>
          <w:lang w:val="es-MX"/>
        </w:rPr>
        <w:t xml:space="preserve"> a</w:t>
      </w:r>
      <w:r>
        <w:rPr>
          <w:rFonts w:ascii="Arial" w:hAnsi="Arial" w:cs="Arial"/>
          <w:lang w:val="es-MX"/>
        </w:rPr>
        <w:t xml:space="preserve"> 202,515.00 en el año 2007</w:t>
      </w:r>
      <w:r w:rsidRPr="00900AD1">
        <w:rPr>
          <w:rFonts w:ascii="Arial" w:hAnsi="Arial" w:cs="Arial"/>
          <w:lang w:val="es-MX"/>
        </w:rPr>
        <w:t>, en cambio la producción de aceite de palma tuvo un crecimiento del 1</w:t>
      </w:r>
      <w:r>
        <w:rPr>
          <w:rFonts w:ascii="Arial" w:hAnsi="Arial" w:cs="Arial"/>
          <w:lang w:val="es-MX"/>
        </w:rPr>
        <w:t>2.55% al pasar de 2352,120.40 TM. en el 2006</w:t>
      </w:r>
      <w:r w:rsidRPr="00900AD1">
        <w:rPr>
          <w:rFonts w:ascii="Arial" w:hAnsi="Arial" w:cs="Arial"/>
          <w:lang w:val="es-MX"/>
        </w:rPr>
        <w:t xml:space="preserve"> a 3</w:t>
      </w:r>
      <w:r>
        <w:rPr>
          <w:rFonts w:ascii="Arial" w:hAnsi="Arial" w:cs="Arial"/>
          <w:lang w:val="es-MX"/>
        </w:rPr>
        <w:t>96,301.40</w:t>
      </w:r>
      <w:r w:rsidRPr="00900AD1">
        <w:rPr>
          <w:rFonts w:ascii="Arial" w:hAnsi="Arial" w:cs="Arial"/>
          <w:lang w:val="es-MX"/>
        </w:rPr>
        <w:t xml:space="preserve"> TM en el año 200</w:t>
      </w:r>
      <w:r>
        <w:rPr>
          <w:rFonts w:ascii="Arial" w:hAnsi="Arial" w:cs="Arial"/>
          <w:lang w:val="es-MX"/>
        </w:rPr>
        <w:t>7</w:t>
      </w:r>
      <w:r w:rsidRPr="00900AD1">
        <w:rPr>
          <w:rFonts w:ascii="Arial" w:hAnsi="Arial" w:cs="Arial"/>
          <w:lang w:val="es-MX"/>
        </w:rPr>
        <w:t>.</w:t>
      </w:r>
    </w:p>
    <w:p w:rsidR="00D82444" w:rsidRPr="00900AD1" w:rsidRDefault="00D82444" w:rsidP="00900AD1">
      <w:pPr>
        <w:pStyle w:val="Ttulo1"/>
        <w:spacing w:line="360" w:lineRule="auto"/>
        <w:jc w:val="both"/>
        <w:rPr>
          <w:sz w:val="24"/>
          <w:szCs w:val="24"/>
          <w:lang w:val="es-MX"/>
        </w:rPr>
      </w:pPr>
      <w:r w:rsidRPr="00900AD1">
        <w:rPr>
          <w:sz w:val="24"/>
          <w:szCs w:val="24"/>
          <w:lang w:val="es-MX"/>
        </w:rPr>
        <w:t>1.</w:t>
      </w:r>
      <w:r>
        <w:rPr>
          <w:sz w:val="24"/>
          <w:szCs w:val="24"/>
          <w:lang w:val="es-MX"/>
        </w:rPr>
        <w:t>8</w:t>
      </w:r>
      <w:r w:rsidRPr="00900AD1">
        <w:rPr>
          <w:sz w:val="24"/>
          <w:szCs w:val="24"/>
          <w:lang w:val="es-MX"/>
        </w:rPr>
        <w:t>.</w:t>
      </w:r>
      <w:r>
        <w:rPr>
          <w:sz w:val="24"/>
          <w:szCs w:val="24"/>
          <w:lang w:val="es-MX"/>
        </w:rPr>
        <w:t>2</w:t>
      </w:r>
      <w:r w:rsidRPr="00900AD1">
        <w:rPr>
          <w:sz w:val="24"/>
          <w:szCs w:val="24"/>
          <w:lang w:val="es-MX"/>
        </w:rPr>
        <w:t xml:space="preserve"> Aceite de Palma y Soya en la Industria Ecuatoriana </w:t>
      </w:r>
    </w:p>
    <w:p w:rsidR="00D82444" w:rsidRPr="00900AD1" w:rsidRDefault="00D82444" w:rsidP="00900AD1">
      <w:pPr>
        <w:tabs>
          <w:tab w:val="left" w:pos="540"/>
          <w:tab w:val="left" w:pos="720"/>
        </w:tabs>
        <w:spacing w:before="100" w:beforeAutospacing="1" w:after="100" w:afterAutospacing="1" w:line="360" w:lineRule="auto"/>
        <w:jc w:val="both"/>
        <w:rPr>
          <w:rFonts w:ascii="Arial" w:hAnsi="Arial" w:cs="Arial"/>
        </w:rPr>
      </w:pPr>
      <w:r w:rsidRPr="00900AD1">
        <w:rPr>
          <w:rFonts w:ascii="Arial" w:hAnsi="Arial" w:cs="Arial"/>
          <w:lang w:val="es-MX"/>
        </w:rPr>
        <w:t xml:space="preserve">            Los principales aceites crudos que requiere la industria aceitera en nuestro país son los de palma y el de soya y su utilización esta determinada de la siguiente manera: 73.6% aceite de palma, 24% aceite de soya y 2.4% otros aceites (algodón y pescado). La demanda industrial de aceite de palma es satisfecha con la producción interna, no así la demanda de aceite de soya que en un 95% se satisface a través de importaciones. </w:t>
      </w:r>
    </w:p>
    <w:p w:rsidR="00D82444" w:rsidRPr="00900AD1" w:rsidRDefault="00D82444" w:rsidP="00900AD1">
      <w:pPr>
        <w:spacing w:before="100" w:beforeAutospacing="1" w:after="100" w:afterAutospacing="1" w:line="360" w:lineRule="auto"/>
        <w:jc w:val="both"/>
        <w:rPr>
          <w:rFonts w:ascii="Arial" w:hAnsi="Arial" w:cs="Arial"/>
          <w:lang w:val="es-MX"/>
        </w:rPr>
      </w:pPr>
      <w:r w:rsidRPr="00900AD1">
        <w:rPr>
          <w:rFonts w:ascii="Arial" w:hAnsi="Arial" w:cs="Arial"/>
          <w:lang w:val="es-MX"/>
        </w:rPr>
        <w:tab/>
        <w:t xml:space="preserve">Con respecto al aceite de palma refinado, las importaciones en el año 2005 fueron  40,11 T procedentes de Colombia, en tanto que las exportaciones en el año 2005 alcanzaron un volumen de 20.190,24 TM cuyo destino principal fue Colombia, México y Venezuela. </w:t>
      </w:r>
    </w:p>
    <w:p w:rsidR="00D82444" w:rsidRPr="00900AD1" w:rsidRDefault="00D82444" w:rsidP="00900AD1">
      <w:pPr>
        <w:spacing w:before="100" w:beforeAutospacing="1" w:after="100" w:afterAutospacing="1" w:line="360" w:lineRule="auto"/>
        <w:jc w:val="both"/>
        <w:rPr>
          <w:rFonts w:ascii="Arial" w:hAnsi="Arial" w:cs="Arial"/>
          <w:b/>
          <w:lang w:val="es-MX"/>
        </w:rPr>
      </w:pPr>
      <w:r w:rsidRPr="00900AD1">
        <w:rPr>
          <w:rFonts w:ascii="Arial" w:hAnsi="Arial" w:cs="Arial"/>
          <w:b/>
          <w:lang w:val="es-MX"/>
        </w:rPr>
        <w:t>1.</w:t>
      </w:r>
      <w:r>
        <w:rPr>
          <w:rFonts w:ascii="Arial" w:hAnsi="Arial" w:cs="Arial"/>
          <w:b/>
          <w:lang w:val="es-MX"/>
        </w:rPr>
        <w:t>8</w:t>
      </w:r>
      <w:r w:rsidRPr="00900AD1">
        <w:rPr>
          <w:rFonts w:ascii="Arial" w:hAnsi="Arial" w:cs="Arial"/>
          <w:b/>
          <w:lang w:val="es-MX"/>
        </w:rPr>
        <w:t>.</w:t>
      </w:r>
      <w:r>
        <w:rPr>
          <w:rFonts w:ascii="Arial" w:hAnsi="Arial" w:cs="Arial"/>
          <w:b/>
          <w:lang w:val="es-MX"/>
        </w:rPr>
        <w:t>3</w:t>
      </w:r>
      <w:r w:rsidRPr="00900AD1">
        <w:rPr>
          <w:rFonts w:ascii="Arial" w:hAnsi="Arial" w:cs="Arial"/>
          <w:b/>
          <w:lang w:val="es-MX"/>
        </w:rPr>
        <w:t xml:space="preserve"> Evolución de las Exportaciones Ecuatorianas</w:t>
      </w:r>
    </w:p>
    <w:p w:rsidR="00D82444" w:rsidRPr="00900AD1" w:rsidRDefault="00D82444" w:rsidP="00900AD1">
      <w:pPr>
        <w:tabs>
          <w:tab w:val="left" w:pos="720"/>
        </w:tabs>
        <w:spacing w:before="100" w:beforeAutospacing="1" w:after="100" w:afterAutospacing="1" w:line="360" w:lineRule="auto"/>
        <w:jc w:val="both"/>
        <w:rPr>
          <w:rFonts w:ascii="Arial" w:hAnsi="Arial" w:cs="Arial"/>
          <w:lang w:val="es-MX"/>
        </w:rPr>
      </w:pPr>
      <w:r w:rsidRPr="00900AD1">
        <w:rPr>
          <w:rFonts w:ascii="Arial" w:hAnsi="Arial" w:cs="Arial"/>
          <w:lang w:val="es-MX"/>
        </w:rPr>
        <w:t xml:space="preserve">            Para el período 2001 – 2005 las exportaciones de aceite de palma ecuatoriana han sido favorables, puesto que, año a año se han incrementado el valor en miles de dólares. Así del año 2004 con una cifra de 38,841.85 miles de dólares se pasa a un valor superior para el año 2005 de 47,875.86.</w:t>
      </w:r>
    </w:p>
    <w:p w:rsidR="00D82444" w:rsidRPr="00900AD1" w:rsidRDefault="00D82444" w:rsidP="00900AD1">
      <w:pPr>
        <w:spacing w:before="100" w:beforeAutospacing="1" w:after="100" w:afterAutospacing="1" w:line="360" w:lineRule="auto"/>
        <w:jc w:val="center"/>
        <w:rPr>
          <w:rFonts w:ascii="Arial" w:hAnsi="Arial" w:cs="Arial"/>
          <w:b/>
          <w:lang w:val="es-MX"/>
        </w:rPr>
      </w:pPr>
      <w:r>
        <w:rPr>
          <w:rFonts w:ascii="Arial" w:hAnsi="Arial" w:cs="Arial"/>
          <w:b/>
          <w:lang w:val="es-MX"/>
        </w:rPr>
        <w:t>Tabla</w:t>
      </w:r>
      <w:r w:rsidRPr="00900AD1">
        <w:rPr>
          <w:rFonts w:ascii="Arial" w:hAnsi="Arial" w:cs="Arial"/>
          <w:b/>
          <w:lang w:val="es-MX"/>
        </w:rPr>
        <w:t xml:space="preserve"> # 1.7</w:t>
      </w:r>
      <w:r w:rsidRPr="00900AD1">
        <w:rPr>
          <w:rFonts w:ascii="Arial" w:hAnsi="Arial" w:cs="Arial"/>
          <w:b/>
          <w:color w:val="FF0000"/>
          <w:lang w:val="es-MX"/>
        </w:rPr>
        <w:t xml:space="preserve"> </w:t>
      </w:r>
    </w:p>
    <w:p w:rsidR="00D82444" w:rsidRPr="00900AD1" w:rsidRDefault="007A34A0" w:rsidP="00900AD1">
      <w:pPr>
        <w:spacing w:before="100" w:beforeAutospacing="1" w:after="100" w:afterAutospacing="1" w:line="360" w:lineRule="auto"/>
        <w:jc w:val="center"/>
        <w:rPr>
          <w:rFonts w:ascii="Arial" w:hAnsi="Arial" w:cs="Arial"/>
          <w:lang w:val="es-MX"/>
        </w:rPr>
      </w:pPr>
      <w:r>
        <w:rPr>
          <w:rFonts w:ascii="Arial" w:hAnsi="Arial" w:cs="Arial"/>
          <w:noProof/>
        </w:rPr>
        <w:drawing>
          <wp:inline distT="0" distB="0" distL="0" distR="0">
            <wp:extent cx="3857625" cy="1524000"/>
            <wp:effectExtent l="19050" t="0" r="9525" b="0"/>
            <wp:docPr id="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2"/>
                    <a:srcRect/>
                    <a:stretch>
                      <a:fillRect/>
                    </a:stretch>
                  </pic:blipFill>
                  <pic:spPr bwMode="auto">
                    <a:xfrm>
                      <a:off x="0" y="0"/>
                      <a:ext cx="3857625" cy="1524000"/>
                    </a:xfrm>
                    <a:prstGeom prst="rect">
                      <a:avLst/>
                    </a:prstGeom>
                    <a:noFill/>
                    <a:ln w="9525">
                      <a:noFill/>
                      <a:miter lim="800000"/>
                      <a:headEnd/>
                      <a:tailEnd/>
                    </a:ln>
                  </pic:spPr>
                </pic:pic>
              </a:graphicData>
            </a:graphic>
          </wp:inline>
        </w:drawing>
      </w:r>
    </w:p>
    <w:p w:rsidR="00D82444" w:rsidRPr="001761CA" w:rsidRDefault="00D82444" w:rsidP="00900AD1">
      <w:pPr>
        <w:tabs>
          <w:tab w:val="left" w:pos="1080"/>
          <w:tab w:val="center" w:pos="4110"/>
        </w:tabs>
        <w:spacing w:line="360" w:lineRule="auto"/>
        <w:rPr>
          <w:rFonts w:ascii="Arial" w:hAnsi="Arial" w:cs="Arial"/>
          <w:i/>
          <w:sz w:val="22"/>
          <w:szCs w:val="22"/>
          <w:lang w:val="es-MX"/>
        </w:rPr>
      </w:pPr>
      <w:r w:rsidRPr="00900AD1">
        <w:rPr>
          <w:rFonts w:ascii="Arial" w:hAnsi="Arial" w:cs="Arial"/>
          <w:b/>
          <w:i/>
          <w:lang w:val="es-MX"/>
        </w:rPr>
        <w:tab/>
      </w:r>
      <w:r w:rsidRPr="001761CA">
        <w:rPr>
          <w:rFonts w:ascii="Arial" w:hAnsi="Arial" w:cs="Arial"/>
          <w:b/>
          <w:i/>
          <w:sz w:val="22"/>
          <w:szCs w:val="22"/>
          <w:lang w:val="es-MX"/>
        </w:rPr>
        <w:t>Fuente:</w:t>
      </w:r>
      <w:r w:rsidRPr="001761CA">
        <w:rPr>
          <w:rFonts w:ascii="Arial" w:hAnsi="Arial" w:cs="Arial"/>
          <w:i/>
          <w:sz w:val="22"/>
          <w:szCs w:val="22"/>
          <w:lang w:val="es-MX"/>
        </w:rPr>
        <w:t xml:space="preserve"> Banco Central del Ecuador, CORPEI</w:t>
      </w:r>
    </w:p>
    <w:p w:rsidR="00D82444" w:rsidRDefault="00D82444" w:rsidP="00900AD1">
      <w:pPr>
        <w:tabs>
          <w:tab w:val="left" w:pos="1095"/>
          <w:tab w:val="center" w:pos="4110"/>
        </w:tabs>
        <w:spacing w:line="360" w:lineRule="auto"/>
        <w:rPr>
          <w:rFonts w:ascii="Arial" w:hAnsi="Arial" w:cs="Arial"/>
          <w:i/>
          <w:sz w:val="22"/>
          <w:szCs w:val="22"/>
          <w:lang w:val="es-MX"/>
        </w:rPr>
      </w:pPr>
      <w:r w:rsidRPr="001761CA">
        <w:rPr>
          <w:rFonts w:ascii="Arial" w:hAnsi="Arial" w:cs="Arial"/>
          <w:i/>
          <w:sz w:val="22"/>
          <w:szCs w:val="22"/>
          <w:lang w:val="es-MX"/>
        </w:rPr>
        <w:tab/>
        <w:t>Elaborado por los Autores</w:t>
      </w:r>
    </w:p>
    <w:p w:rsidR="00D82444" w:rsidRPr="00900AD1" w:rsidRDefault="00D82444" w:rsidP="00900AD1">
      <w:pPr>
        <w:spacing w:before="100" w:beforeAutospacing="1" w:after="100" w:afterAutospacing="1" w:line="360" w:lineRule="auto"/>
        <w:jc w:val="both"/>
        <w:rPr>
          <w:rFonts w:ascii="Arial" w:hAnsi="Arial" w:cs="Arial"/>
          <w:b/>
        </w:rPr>
      </w:pPr>
      <w:r w:rsidRPr="00900AD1">
        <w:rPr>
          <w:rFonts w:ascii="Arial" w:hAnsi="Arial" w:cs="Arial"/>
          <w:b/>
        </w:rPr>
        <w:t>Principales Destinos de las Exportaciones</w:t>
      </w:r>
    </w:p>
    <w:p w:rsidR="00D82444" w:rsidRPr="00900AD1" w:rsidRDefault="00D82444" w:rsidP="00900AD1">
      <w:pPr>
        <w:tabs>
          <w:tab w:val="left" w:pos="720"/>
        </w:tabs>
        <w:spacing w:before="100" w:beforeAutospacing="1" w:after="100" w:afterAutospacing="1" w:line="360" w:lineRule="auto"/>
        <w:jc w:val="both"/>
        <w:rPr>
          <w:rFonts w:ascii="Arial" w:hAnsi="Arial" w:cs="Arial"/>
        </w:rPr>
      </w:pPr>
      <w:r w:rsidRPr="00900AD1">
        <w:rPr>
          <w:rFonts w:ascii="Arial" w:hAnsi="Arial" w:cs="Arial"/>
        </w:rPr>
        <w:t xml:space="preserve">            El principal país de destino de aceite de palma es México con una representatividad del 37% lo que en miles de dólares equivale a 17,676.75; lo sigue Venezuela con el 27%, Colombia con el 13%, Holanda con el 4% y Perú con el 3%. Teniendo una concentración del porcentaje total de exportaciones del 84% de estos cinco países.</w:t>
      </w:r>
    </w:p>
    <w:p w:rsidR="00D82444" w:rsidRPr="00900AD1" w:rsidRDefault="00D82444" w:rsidP="00900AD1">
      <w:pPr>
        <w:spacing w:before="100" w:beforeAutospacing="1" w:after="100" w:afterAutospacing="1" w:line="360" w:lineRule="auto"/>
        <w:jc w:val="center"/>
        <w:rPr>
          <w:rFonts w:ascii="Arial" w:hAnsi="Arial" w:cs="Arial"/>
          <w:b/>
        </w:rPr>
      </w:pPr>
      <w:r w:rsidRPr="00900AD1">
        <w:rPr>
          <w:rFonts w:ascii="Arial" w:hAnsi="Arial" w:cs="Arial"/>
          <w:b/>
        </w:rPr>
        <w:t>Gráfico # 1.4</w:t>
      </w:r>
    </w:p>
    <w:p w:rsidR="00D82444" w:rsidRPr="00900AD1" w:rsidRDefault="008D5236" w:rsidP="00900AD1">
      <w:pPr>
        <w:spacing w:before="100" w:beforeAutospacing="1" w:after="100" w:afterAutospacing="1" w:line="360" w:lineRule="auto"/>
        <w:jc w:val="center"/>
        <w:rPr>
          <w:rFonts w:ascii="Arial" w:hAnsi="Arial" w:cs="Arial"/>
          <w:b/>
        </w:rPr>
      </w:pPr>
      <w:r>
        <w:rPr>
          <w:rFonts w:ascii="Arial" w:hAnsi="Arial" w:cs="Arial"/>
          <w:b/>
        </w:rPr>
      </w:r>
      <w:r>
        <w:rPr>
          <w:rFonts w:ascii="Arial" w:hAnsi="Arial" w:cs="Arial"/>
          <w:b/>
        </w:rPr>
        <w:pict>
          <v:group id="_x0000_s1031" editas="canvas" style="width:302pt;height:142pt;mso-position-horizontal-relative:char;mso-position-vertical-relative:line" coordsize="6040,28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040;height:2840" o:preferrelative="f">
              <v:fill o:detectmouseclick="t"/>
              <v:path o:extrusionok="t" o:connecttype="none"/>
              <o:lock v:ext="edit" text="t"/>
            </v:shape>
            <v:rect id="_x0000_s1033" style="position:absolute;left:69;top:55;width:5888;height:322" fillcolor="#e5e5e5" stroked="f"/>
            <v:rect id="_x0000_s1034" style="position:absolute;left:69;top:377;width:5888;height:255" fillcolor="#e3e3e3" stroked="f"/>
            <v:rect id="_x0000_s1035" style="position:absolute;left:69;top:632;width:5888;height:167" fillcolor="#e1e1e1" stroked="f"/>
            <v:rect id="_x0000_s1036" style="position:absolute;left:69;top:799;width:5888;height:133" fillcolor="#dfdfdf" stroked="f"/>
            <v:rect id="_x0000_s1037" style="position:absolute;left:69;top:932;width:5888;height:122" fillcolor="#ddd" stroked="f"/>
            <v:rect id="_x0000_s1038" style="position:absolute;left:69;top:1054;width:5888;height:89" fillcolor="#dbdbdb" stroked="f"/>
            <v:rect id="_x0000_s1039" style="position:absolute;left:69;top:1143;width:5888;height:88" fillcolor="#d9d9d9" stroked="f"/>
            <v:rect id="_x0000_s1040" style="position:absolute;left:69;top:1231;width:5888;height:78" fillcolor="#d7d7d7" stroked="f"/>
            <v:rect id="_x0000_s1041" style="position:absolute;left:69;top:1309;width:5888;height:133" fillcolor="#d5d5d5" stroked="f"/>
            <v:rect id="_x0000_s1042" style="position:absolute;left:69;top:1442;width:5888;height:89" fillcolor="#d3d3d3" stroked="f"/>
            <v:rect id="_x0000_s1043" style="position:absolute;left:69;top:1531;width:5888;height:78" fillcolor="#d1d1d1" stroked="f"/>
            <v:rect id="_x0000_s1044" style="position:absolute;left:69;top:1609;width:5888;height:88" fillcolor="#cfcfcf" stroked="f"/>
            <v:rect id="_x0000_s1045" style="position:absolute;left:69;top:1697;width:5888;height:89" fillcolor="#cdcdcd" stroked="f"/>
            <v:rect id="_x0000_s1046" style="position:absolute;left:69;top:1786;width:5888;height:78" fillcolor="#cbcbcb" stroked="f"/>
            <v:rect id="_x0000_s1047" style="position:absolute;left:69;top:1864;width:5888;height:133" fillcolor="#c9c9c9" stroked="f"/>
            <v:rect id="_x0000_s1048" style="position:absolute;left:69;top:1997;width:5888;height:122" fillcolor="#c7c7c7" stroked="f"/>
            <v:rect id="_x0000_s1049" style="position:absolute;left:69;top:2119;width:5888;height:133" fillcolor="#c5c5c5" stroked="f"/>
            <v:rect id="_x0000_s1050" style="position:absolute;left:69;top:2252;width:5888;height:255" fillcolor="#c3c3c3" stroked="f"/>
            <v:rect id="_x0000_s1051" style="position:absolute;left:69;top:2507;width:5888;height:278" fillcolor="silver" stroked="f"/>
            <v:rect id="_x0000_s1052" style="position:absolute;left:69;top:55;width:5888;height:2730" filled="f" strokeweight="0"/>
            <v:shape id="_x0000_s1053" style="position:absolute;left:1737;top:1342;width:1159;height:466" coordsize="1159,466" path="m1159,156l,,,311,1159,466r,-310xe" fillcolor="#804040" strokeweight="39e-5mm">
              <v:path arrowok="t"/>
            </v:shape>
            <v:shape id="_x0000_s1054" style="position:absolute;left:1737;top:1209;width:1159;height:289" coordsize="1159,289" path="m,133l28,122,69,111,97,100,138,89r42,l221,78,262,67r42,l359,56,400,45,456,34r41,l538,34,607,22r42,l718,11r41,l828,11,883,r41,l993,r55,l1117,r42,l1159,289,,133xe" fillcolor="#ff8080" strokeweight="39e-5mm">
              <v:path arrowok="t"/>
            </v:shape>
            <v:shape id="_x0000_s1055" style="position:absolute;left:1489;top:1420;width:1269;height:410" coordsize="1269,410" path="m1269,100l,,,311r1269,99l1269,100xe" fillcolor="#303" strokeweight="39e-5mm">
              <v:path arrowok="t"/>
            </v:shape>
            <v:shape id="_x0000_s1056" style="position:absolute;left:1489;top:1365;width:1269;height:155" coordsize="1269,155" path="m,44l14,33r14,l55,22,69,11r14,l111,,1269,155,,44xe" fillcolor="#606" strokeweight="39e-5mm">
              <v:path arrowok="t"/>
            </v:shape>
            <v:shape id="_x0000_s1057" style="position:absolute;left:1531;top:1187;width:27;height:200" coordsize="2,18" path="m2,r,6l,18e" filled="f" strokeweight="0">
              <v:path arrowok="t"/>
            </v:shape>
            <v:shape id="_x0000_s1058" style="position:absolute;left:1365;top:1509;width:1365;height:344" coordsize="1365,344" path="m1365,33l,,,310r1365,34l1365,33xe" fillcolor="#668080" strokeweight="39e-5mm">
              <v:path arrowok="t"/>
            </v:shape>
            <v:shape id="_x0000_s1059" style="position:absolute;left:1365;top:1431;width:1365;height:111" coordsize="1365,111" path="m,78l14,56,28,44,42,33,55,22,83,11,97,,1365,111,,78xe" fillcolor="#cff" strokeweight="39e-5mm">
              <v:path arrowok="t"/>
            </v:shape>
            <v:shape id="_x0000_s1060" style="position:absolute;left:1365;top:1575;width:317;height:488" coordsize="317,488" path="m317,178l276,167r-28,l207,156,166,133r-14,l110,111,83,100,69,89,55,78,28,67r,-11l14,34,,23,,11,,,,311r,11l,333r14,11l28,366r,12l55,389r14,11l83,411r27,11l152,444r14,l207,466r41,11l276,477r41,11l317,178xe" fillcolor="#808066" strokeweight="39e-5mm">
              <v:path arrowok="t"/>
            </v:shape>
            <v:shape id="_x0000_s1061" style="position:absolute;left:1682;top:1575;width:1048;height:488" coordsize="1048,488" path="m1048,l,178,,488,1048,311,1048,xe" fillcolor="#808066" strokeweight="39e-5mm">
              <v:path arrowok="t"/>
            </v:shape>
            <v:shape id="_x0000_s1062" style="position:absolute;left:1365;top:1542;width:1365;height:211" coordsize="1365,211" path="m317,211l276,200r-28,l207,189,179,178,152,166,110,144,97,133,69,122,55,111,42,100,28,89,14,78,,56,,44,,33,,22,,11,,,1365,33,317,211xe" fillcolor="#ffc" strokeweight="39e-5mm">
              <v:path arrowok="t"/>
            </v:shape>
            <v:shape id="_x0000_s1063" style="position:absolute;left:4385;top:1531;width:372;height:499" coordsize="372,499" path="m372,r,11l359,22r,11l345,44r,11l331,67,303,78,290,89r-14,11l248,111r-14,11l193,133r-14,11l152,155r-42,11l83,177,28,189,,189,,499r28,l83,488r27,-11l152,466r27,-11l193,444r41,-11l248,422r28,-12l290,399r13,-11l331,377r14,-11l345,355r14,-11l359,333r13,-11l372,311,372,xe" fillcolor="#4d4d80" strokeweight="39e-5mm">
              <v:path arrowok="t"/>
            </v:shape>
            <v:shape id="_x0000_s1064" style="position:absolute;left:3378;top:1531;width:1007;height:499" coordsize="1007,499" path="m,l1007,189r,310l,311,,xe" fillcolor="#4d4d80" strokeweight="39e-5mm">
              <v:path arrowok="t"/>
            </v:shape>
            <v:shape id="_x0000_s1065" style="position:absolute;left:3378;top:1243;width:1379;height:477" coordsize="1379,477" path="m,l69,r56,l193,r56,l318,r69,11l428,11r69,l538,22r69,l662,33r42,l773,44r55,11l869,66r55,l952,77r55,11l1048,99r42,11l1131,122r28,11l1186,144r42,11l1241,166r42,11l1297,188r13,11l1338,210r14,11l1366,244r,11l1379,266r,11l1379,288r,22l1366,310r,22l1352,343r-14,12l1310,366r-13,22l1283,388r-42,22l1228,421r-42,11l1159,443r-28,11l1090,465r-42,l1007,477,,288,,xe" fillcolor="#99f" strokeweight="39e-5mm">
              <v:path arrowok="t"/>
            </v:shape>
            <v:shape id="_x0000_s1066" style="position:absolute;left:2013;top:1797;width:2055;height:422" coordsize="2055,422" path="m2055,11r-28,11l1972,33r-41,12l1876,56r-42,l1779,67r-41,l1669,78r-42,l1572,89r-55,l1448,100r-41,l1338,100r-42,l1214,111r-42,l1103,111r-55,l979,111r-41,l855,100r-41,l745,100r-55,l635,89r-56,l510,89,469,78r-55,l359,67r-55,l262,56,207,45r-41,l111,33,83,22,28,11,,,,311r28,11l83,333r28,11l166,355r41,l262,366r42,11l359,377r55,11l469,388r41,12l579,400r56,l690,411r55,l814,411r41,l938,422r41,l1048,422r55,l1172,422r42,l1296,411r42,l1407,411r41,l1517,400r55,l1627,388r42,l1738,377r41,l1834,366r42,l1931,355r41,-11l2027,333r28,-11l2055,11xe" fillcolor="#4d1a33" strokeweight="39e-5mm">
              <v:path arrowok="t"/>
            </v:shape>
            <v:shape id="_x0000_s1067" style="position:absolute;left:2013;top:1620;width:2055;height:288" coordsize="2055,288" path="m2055,188r-28,11l1972,210r-41,12l1876,233r-42,l1779,244r-41,l1669,255r-42,l1572,266r-55,l1448,277r-41,l1338,277r-42,l1214,288r-42,l1103,288r-55,l979,288r-41,l855,277r-41,l745,277r-55,l635,266r-56,l510,266,469,255r-55,l359,244r-55,l262,233,207,222r-41,l111,210,83,199,28,188,,177,1048,,2055,188xe" fillcolor="#936" strokeweight="39e-5mm">
              <v:path arrowok="t"/>
            </v:shape>
            <v:rect id="_x0000_s1068" style="position:absolute;left:745;top:166;width:3735;height:414;mso-wrap-style:none" filled="f" stroked="f">
              <v:textbox style="mso-fit-shape-to-text:t" inset="0,0,0,0">
                <w:txbxContent>
                  <w:p w:rsidR="00D82444" w:rsidRDefault="00D82444">
                    <w:r w:rsidRPr="00DD5321">
                      <w:rPr>
                        <w:rFonts w:ascii="Arial" w:hAnsi="Arial" w:cs="Arial"/>
                        <w:b/>
                        <w:bCs/>
                        <w:color w:val="000000"/>
                        <w:sz w:val="20"/>
                        <w:szCs w:val="20"/>
                        <w:lang w:val="es-EC"/>
                      </w:rPr>
                      <w:t>Destinos</w:t>
                    </w:r>
                    <w:r w:rsidRPr="00DD5321">
                      <w:rPr>
                        <w:rFonts w:ascii="Arial" w:hAnsi="Arial" w:cs="Arial"/>
                        <w:b/>
                        <w:bCs/>
                        <w:color w:val="000000"/>
                        <w:sz w:val="16"/>
                        <w:szCs w:val="16"/>
                        <w:lang w:val="es-EC"/>
                      </w:rPr>
                      <w:t xml:space="preserve"> de las exportaciones ecuatorianas de </w:t>
                    </w:r>
                  </w:p>
                </w:txbxContent>
              </v:textbox>
            </v:rect>
            <v:rect id="_x0000_s1069" style="position:absolute;left:1958;top:388;width:1690;height:368;mso-wrap-style:none" filled="f" stroked="f">
              <v:textbox style="mso-fit-shape-to-text:t" inset="0,0,0,0">
                <w:txbxContent>
                  <w:p w:rsidR="00D82444" w:rsidRDefault="00D82444">
                    <w:r>
                      <w:rPr>
                        <w:rFonts w:ascii="Arial" w:hAnsi="Arial" w:cs="Arial"/>
                        <w:b/>
                        <w:bCs/>
                        <w:color w:val="000000"/>
                        <w:sz w:val="16"/>
                        <w:szCs w:val="16"/>
                        <w:lang w:val="en-US"/>
                      </w:rPr>
                      <w:t>aceite de palma - 2008</w:t>
                    </w:r>
                  </w:p>
                </w:txbxContent>
              </v:textbox>
            </v:rect>
            <v:rect id="_x0000_s1070" style="position:absolute;left:4716;top:1132;width:444;height:322;mso-wrap-style:none" filled="f" stroked="f">
              <v:textbox style="mso-fit-shape-to-text:t" inset="0,0,0,0">
                <w:txbxContent>
                  <w:p w:rsidR="00D82444" w:rsidRDefault="00D82444">
                    <w:r>
                      <w:rPr>
                        <w:rFonts w:ascii="Arial" w:hAnsi="Arial" w:cs="Arial"/>
                        <w:color w:val="000000"/>
                        <w:sz w:val="14"/>
                        <w:szCs w:val="14"/>
                        <w:lang w:val="en-US"/>
                      </w:rPr>
                      <w:t>México</w:t>
                    </w:r>
                  </w:p>
                </w:txbxContent>
              </v:textbox>
            </v:rect>
            <v:rect id="_x0000_s1071" style="position:absolute;left:4799;top:1309;width:281;height:322;mso-wrap-style:none" filled="f" stroked="f">
              <v:textbox style="mso-fit-shape-to-text:t" inset="0,0,0,0">
                <w:txbxContent>
                  <w:p w:rsidR="00D82444" w:rsidRDefault="00D82444">
                    <w:r>
                      <w:rPr>
                        <w:rFonts w:ascii="Arial" w:hAnsi="Arial" w:cs="Arial"/>
                        <w:color w:val="000000"/>
                        <w:sz w:val="14"/>
                        <w:szCs w:val="14"/>
                        <w:lang w:val="en-US"/>
                      </w:rPr>
                      <w:t>37%</w:t>
                    </w:r>
                  </w:p>
                </w:txbxContent>
              </v:textbox>
            </v:rect>
            <v:rect id="_x0000_s1072" style="position:absolute;left:2634;top:2252;width:662;height:322;mso-wrap-style:none" filled="f" stroked="f">
              <v:textbox style="mso-fit-shape-to-text:t" inset="0,0,0,0">
                <w:txbxContent>
                  <w:p w:rsidR="00D82444" w:rsidRDefault="00D82444">
                    <w:r>
                      <w:rPr>
                        <w:rFonts w:ascii="Arial" w:hAnsi="Arial" w:cs="Arial"/>
                        <w:color w:val="000000"/>
                        <w:sz w:val="14"/>
                        <w:szCs w:val="14"/>
                        <w:lang w:val="en-US"/>
                      </w:rPr>
                      <w:t>Venezuela</w:t>
                    </w:r>
                  </w:p>
                </w:txbxContent>
              </v:textbox>
            </v:rect>
            <v:rect id="_x0000_s1073" style="position:absolute;left:2854;top:2430;width:281;height:322;mso-wrap-style:none" filled="f" stroked="f">
              <v:textbox style="mso-fit-shape-to-text:t" inset="0,0,0,0">
                <w:txbxContent>
                  <w:p w:rsidR="00D82444" w:rsidRDefault="00D82444">
                    <w:r>
                      <w:rPr>
                        <w:rFonts w:ascii="Arial" w:hAnsi="Arial" w:cs="Arial"/>
                        <w:color w:val="000000"/>
                        <w:sz w:val="14"/>
                        <w:szCs w:val="14"/>
                        <w:lang w:val="en-US"/>
                      </w:rPr>
                      <w:t>27%</w:t>
                    </w:r>
                  </w:p>
                </w:txbxContent>
              </v:textbox>
            </v:rect>
            <v:rect id="_x0000_s1074" style="position:absolute;left:593;top:1864;width:592;height:322;mso-wrap-style:none" filled="f" stroked="f">
              <v:textbox style="mso-fit-shape-to-text:t" inset="0,0,0,0">
                <w:txbxContent>
                  <w:p w:rsidR="00D82444" w:rsidRDefault="00D82444">
                    <w:r>
                      <w:rPr>
                        <w:rFonts w:ascii="Arial" w:hAnsi="Arial" w:cs="Arial"/>
                        <w:color w:val="000000"/>
                        <w:sz w:val="14"/>
                        <w:szCs w:val="14"/>
                        <w:lang w:val="en-US"/>
                      </w:rPr>
                      <w:t>Colombia</w:t>
                    </w:r>
                  </w:p>
                </w:txbxContent>
              </v:textbox>
            </v:rect>
            <v:rect id="_x0000_s1075" style="position:absolute;left:800;top:2041;width:281;height:322;mso-wrap-style:none" filled="f" stroked="f">
              <v:textbox style="mso-fit-shape-to-text:t" inset="0,0,0,0">
                <w:txbxContent>
                  <w:p w:rsidR="00D82444" w:rsidRDefault="00D82444">
                    <w:r>
                      <w:rPr>
                        <w:rFonts w:ascii="Arial" w:hAnsi="Arial" w:cs="Arial"/>
                        <w:color w:val="000000"/>
                        <w:sz w:val="14"/>
                        <w:szCs w:val="14"/>
                        <w:lang w:val="en-US"/>
                      </w:rPr>
                      <w:t>13%</w:t>
                    </w:r>
                  </w:p>
                </w:txbxContent>
              </v:textbox>
            </v:rect>
            <v:rect id="_x0000_s1076" style="position:absolute;left:676;top:1254;width:522;height:322;mso-wrap-style:none" filled="f" stroked="f">
              <v:textbox style="mso-fit-shape-to-text:t" inset="0,0,0,0">
                <w:txbxContent>
                  <w:p w:rsidR="00D82444" w:rsidRDefault="00D82444">
                    <w:r>
                      <w:rPr>
                        <w:rFonts w:ascii="Arial" w:hAnsi="Arial" w:cs="Arial"/>
                        <w:color w:val="000000"/>
                        <w:sz w:val="14"/>
                        <w:szCs w:val="14"/>
                        <w:lang w:val="en-US"/>
                      </w:rPr>
                      <w:t>Holanda</w:t>
                    </w:r>
                  </w:p>
                </w:txbxContent>
              </v:textbox>
            </v:rect>
            <v:rect id="_x0000_s1077" style="position:absolute;left:883;top:1431;width:203;height:322;mso-wrap-style:none" filled="f" stroked="f">
              <v:textbox style="mso-fit-shape-to-text:t" inset="0,0,0,0">
                <w:txbxContent>
                  <w:p w:rsidR="00D82444" w:rsidRDefault="00D82444">
                    <w:r>
                      <w:rPr>
                        <w:rFonts w:ascii="Arial" w:hAnsi="Arial" w:cs="Arial"/>
                        <w:color w:val="000000"/>
                        <w:sz w:val="14"/>
                        <w:szCs w:val="14"/>
                        <w:lang w:val="en-US"/>
                      </w:rPr>
                      <w:t>4%</w:t>
                    </w:r>
                  </w:p>
                </w:txbxContent>
              </v:textbox>
            </v:rect>
            <v:rect id="_x0000_s1078" style="position:absolute;left:1379;top:810;width:296;height:322;mso-wrap-style:none" filled="f" stroked="f">
              <v:textbox style="mso-fit-shape-to-text:t" inset="0,0,0,0">
                <w:txbxContent>
                  <w:p w:rsidR="00D82444" w:rsidRDefault="00D82444">
                    <w:r>
                      <w:rPr>
                        <w:rFonts w:ascii="Arial" w:hAnsi="Arial" w:cs="Arial"/>
                        <w:color w:val="000000"/>
                        <w:sz w:val="14"/>
                        <w:szCs w:val="14"/>
                        <w:lang w:val="en-US"/>
                      </w:rPr>
                      <w:t>Perú</w:t>
                    </w:r>
                  </w:p>
                </w:txbxContent>
              </v:textbox>
            </v:rect>
            <v:rect id="_x0000_s1079" style="position:absolute;left:1434;top:987;width:203;height:322;mso-wrap-style:none" filled="f" stroked="f">
              <v:textbox style="mso-fit-shape-to-text:t" inset="0,0,0,0">
                <w:txbxContent>
                  <w:p w:rsidR="00D82444" w:rsidRDefault="00D82444">
                    <w:r>
                      <w:rPr>
                        <w:rFonts w:ascii="Arial" w:hAnsi="Arial" w:cs="Arial"/>
                        <w:color w:val="000000"/>
                        <w:sz w:val="14"/>
                        <w:szCs w:val="14"/>
                        <w:lang w:val="en-US"/>
                      </w:rPr>
                      <w:t>3%</w:t>
                    </w:r>
                  </w:p>
                </w:txbxContent>
              </v:textbox>
            </v:rect>
            <v:rect id="_x0000_s1080" style="position:absolute;left:2013;top:832;width:343;height:322;mso-wrap-style:none" filled="f" stroked="f">
              <v:textbox style="mso-fit-shape-to-text:t" inset="0,0,0,0">
                <w:txbxContent>
                  <w:p w:rsidR="00D82444" w:rsidRDefault="00D82444">
                    <w:r>
                      <w:rPr>
                        <w:rFonts w:ascii="Arial" w:hAnsi="Arial" w:cs="Arial"/>
                        <w:color w:val="000000"/>
                        <w:sz w:val="14"/>
                        <w:szCs w:val="14"/>
                        <w:lang w:val="en-US"/>
                      </w:rPr>
                      <w:t>Otros</w:t>
                    </w:r>
                  </w:p>
                </w:txbxContent>
              </v:textbox>
            </v:rect>
            <v:rect id="_x0000_s1081" style="position:absolute;left:2055;top:1010;width:281;height:322;mso-wrap-style:none" filled="f" stroked="f">
              <v:textbox style="mso-fit-shape-to-text:t" inset="0,0,0,0">
                <w:txbxContent>
                  <w:p w:rsidR="00D82444" w:rsidRDefault="00D82444">
                    <w:r>
                      <w:rPr>
                        <w:rFonts w:ascii="Arial" w:hAnsi="Arial" w:cs="Arial"/>
                        <w:color w:val="000000"/>
                        <w:sz w:val="14"/>
                        <w:szCs w:val="14"/>
                        <w:lang w:val="en-US"/>
                      </w:rPr>
                      <w:t>16%</w:t>
                    </w:r>
                  </w:p>
                </w:txbxContent>
              </v:textbox>
            </v:rect>
            <v:rect id="_x0000_s1082" style="position:absolute;left:69;top:55;width:5888;height:2730" filled="f" strokeweight="0"/>
            <w10:anchorlock/>
          </v:group>
        </w:pict>
      </w:r>
    </w:p>
    <w:p w:rsidR="00D82444" w:rsidRPr="00900AD1" w:rsidRDefault="00D82444" w:rsidP="00900AD1">
      <w:pPr>
        <w:tabs>
          <w:tab w:val="left" w:pos="1170"/>
          <w:tab w:val="center" w:pos="4110"/>
        </w:tabs>
        <w:spacing w:line="360" w:lineRule="auto"/>
        <w:rPr>
          <w:rFonts w:ascii="Arial" w:hAnsi="Arial" w:cs="Arial"/>
          <w:i/>
          <w:lang w:val="es-MX"/>
        </w:rPr>
      </w:pPr>
      <w:r w:rsidRPr="00900AD1">
        <w:rPr>
          <w:rFonts w:ascii="Arial" w:hAnsi="Arial" w:cs="Arial"/>
          <w:b/>
          <w:i/>
          <w:lang w:val="es-MX"/>
        </w:rPr>
        <w:tab/>
        <w:t>Fuente:</w:t>
      </w:r>
      <w:r w:rsidRPr="00900AD1">
        <w:rPr>
          <w:rFonts w:ascii="Arial" w:hAnsi="Arial" w:cs="Arial"/>
          <w:i/>
          <w:lang w:val="es-MX"/>
        </w:rPr>
        <w:t xml:space="preserve"> Banco Central del Ecuador, CORPEI</w:t>
      </w:r>
    </w:p>
    <w:p w:rsidR="00D82444" w:rsidRPr="00900AD1" w:rsidRDefault="00D82444" w:rsidP="00900AD1">
      <w:pPr>
        <w:tabs>
          <w:tab w:val="left" w:pos="1230"/>
          <w:tab w:val="center" w:pos="4110"/>
        </w:tabs>
        <w:spacing w:line="360" w:lineRule="auto"/>
        <w:rPr>
          <w:rFonts w:ascii="Arial" w:hAnsi="Arial" w:cs="Arial"/>
          <w:b/>
        </w:rPr>
      </w:pPr>
      <w:r w:rsidRPr="00900AD1">
        <w:rPr>
          <w:rFonts w:ascii="Arial" w:hAnsi="Arial" w:cs="Arial"/>
          <w:i/>
          <w:lang w:val="es-MX"/>
        </w:rPr>
        <w:t xml:space="preserve">                 </w:t>
      </w:r>
      <w:r>
        <w:rPr>
          <w:rFonts w:ascii="Arial" w:hAnsi="Arial" w:cs="Arial"/>
          <w:i/>
          <w:lang w:val="es-MX"/>
        </w:rPr>
        <w:t xml:space="preserve"> </w:t>
      </w:r>
      <w:r w:rsidRPr="00900AD1">
        <w:rPr>
          <w:rFonts w:ascii="Arial" w:hAnsi="Arial" w:cs="Arial"/>
          <w:i/>
          <w:lang w:val="es-MX"/>
        </w:rPr>
        <w:t>Elaborado por los Autores</w:t>
      </w: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r w:rsidRPr="00900AD1">
        <w:rPr>
          <w:rFonts w:ascii="Arial" w:hAnsi="Arial" w:cs="Arial"/>
          <w:b/>
        </w:rPr>
        <w:t>CAPÍTULO 2</w:t>
      </w:r>
    </w:p>
    <w:p w:rsidR="00D82444" w:rsidRPr="00900AD1"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r w:rsidRPr="00900AD1">
        <w:rPr>
          <w:rFonts w:ascii="Arial" w:hAnsi="Arial" w:cs="Arial"/>
          <w:b/>
        </w:rPr>
        <w:t>ES</w:t>
      </w:r>
      <w:r>
        <w:rPr>
          <w:rFonts w:ascii="Arial" w:hAnsi="Arial" w:cs="Arial"/>
          <w:b/>
        </w:rPr>
        <w:t>TUDIO ORGANIZACIONAL, DE MERCADO Y TÉCNICO</w:t>
      </w:r>
    </w:p>
    <w:p w:rsidR="00D82444" w:rsidRPr="00900AD1" w:rsidRDefault="00D82444" w:rsidP="00900AD1">
      <w:pPr>
        <w:spacing w:line="360" w:lineRule="auto"/>
        <w:jc w:val="center"/>
        <w:rPr>
          <w:rFonts w:ascii="Arial" w:hAnsi="Arial" w:cs="Arial"/>
          <w:b/>
        </w:rPr>
      </w:pPr>
    </w:p>
    <w:p w:rsidR="00D82444" w:rsidRDefault="00D82444" w:rsidP="00900AD1">
      <w:pPr>
        <w:pStyle w:val="NormalWeb"/>
        <w:spacing w:line="360" w:lineRule="auto"/>
        <w:jc w:val="both"/>
        <w:rPr>
          <w:rFonts w:ascii="Arial" w:hAnsi="Arial" w:cs="Arial"/>
          <w:b/>
        </w:rPr>
      </w:pPr>
      <w:r w:rsidRPr="00900AD1">
        <w:rPr>
          <w:rFonts w:ascii="Arial" w:hAnsi="Arial" w:cs="Arial"/>
          <w:b/>
        </w:rPr>
        <w:t>2.</w:t>
      </w:r>
      <w:r>
        <w:rPr>
          <w:rFonts w:ascii="Arial" w:hAnsi="Arial" w:cs="Arial"/>
          <w:b/>
        </w:rPr>
        <w:t>1</w:t>
      </w:r>
      <w:r w:rsidRPr="00900AD1">
        <w:rPr>
          <w:rFonts w:ascii="Arial" w:hAnsi="Arial" w:cs="Arial"/>
          <w:b/>
        </w:rPr>
        <w:t xml:space="preserve"> ESTUDIO ORGANIZACIONAL:</w:t>
      </w:r>
    </w:p>
    <w:p w:rsidR="00D82444" w:rsidRPr="00900AD1" w:rsidRDefault="00D82444" w:rsidP="00900AD1">
      <w:pPr>
        <w:pStyle w:val="NormalWeb"/>
        <w:spacing w:line="360" w:lineRule="auto"/>
        <w:jc w:val="both"/>
        <w:rPr>
          <w:rFonts w:ascii="Arial" w:hAnsi="Arial" w:cs="Arial"/>
          <w:b/>
        </w:rPr>
      </w:pPr>
      <w:r w:rsidRPr="00900AD1">
        <w:rPr>
          <w:rFonts w:ascii="Arial" w:hAnsi="Arial" w:cs="Arial"/>
          <w:b/>
        </w:rPr>
        <w:t>2.1</w:t>
      </w:r>
      <w:r>
        <w:rPr>
          <w:rFonts w:ascii="Arial" w:hAnsi="Arial" w:cs="Arial"/>
          <w:b/>
        </w:rPr>
        <w:t>.1</w:t>
      </w:r>
      <w:r w:rsidRPr="00900AD1">
        <w:rPr>
          <w:rFonts w:ascii="Arial" w:hAnsi="Arial" w:cs="Arial"/>
          <w:b/>
        </w:rPr>
        <w:t xml:space="preserve"> MISION.-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Producir y brindar un biocombustible a partir de materia prima renovable, el cual a mas de ser económico, ayuda enormemente al ecosistema de la ciudad de Quito.</w:t>
      </w:r>
    </w:p>
    <w:p w:rsidR="00D82444" w:rsidRPr="00900AD1" w:rsidRDefault="00D82444" w:rsidP="00900AD1">
      <w:pPr>
        <w:pStyle w:val="NormalWeb"/>
        <w:spacing w:line="360" w:lineRule="auto"/>
        <w:jc w:val="both"/>
        <w:rPr>
          <w:rFonts w:ascii="Arial" w:hAnsi="Arial" w:cs="Arial"/>
          <w:b/>
        </w:rPr>
      </w:pPr>
      <w:r>
        <w:rPr>
          <w:rFonts w:ascii="Arial" w:hAnsi="Arial" w:cs="Arial"/>
          <w:b/>
        </w:rPr>
        <w:t>2.1.2</w:t>
      </w:r>
      <w:r w:rsidRPr="00900AD1">
        <w:rPr>
          <w:rFonts w:ascii="Arial" w:hAnsi="Arial" w:cs="Arial"/>
          <w:b/>
        </w:rPr>
        <w:t xml:space="preserve"> VISION.-</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Concienciar a que las personas utilicen combustibles alternativos como el biodiesel que no contaminen al medio ambiente.</w:t>
      </w:r>
    </w:p>
    <w:p w:rsidR="00D82444" w:rsidRPr="00900AD1" w:rsidRDefault="00D82444" w:rsidP="00900AD1">
      <w:pPr>
        <w:pStyle w:val="NormalWeb"/>
        <w:spacing w:line="360" w:lineRule="auto"/>
        <w:jc w:val="both"/>
        <w:rPr>
          <w:rFonts w:ascii="Arial" w:hAnsi="Arial" w:cs="Arial"/>
          <w:b/>
        </w:rPr>
      </w:pPr>
      <w:r w:rsidRPr="00900AD1">
        <w:rPr>
          <w:rFonts w:ascii="Arial" w:hAnsi="Arial" w:cs="Arial"/>
          <w:b/>
        </w:rPr>
        <w:t>2.</w:t>
      </w:r>
      <w:r>
        <w:rPr>
          <w:rFonts w:ascii="Arial" w:hAnsi="Arial" w:cs="Arial"/>
          <w:b/>
        </w:rPr>
        <w:t>1.3</w:t>
      </w:r>
      <w:r w:rsidRPr="00900AD1">
        <w:rPr>
          <w:rFonts w:ascii="Arial" w:hAnsi="Arial" w:cs="Arial"/>
          <w:b/>
        </w:rPr>
        <w:t xml:space="preserve"> ORGANIGRAMA</w:t>
      </w: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En toda empresa se desarrollan, a un tiempo, diversas funciones interrelacionadas que producen ciertos resultados, y la calidad y cantidad de estos son responsabilidad fundamental de los empleados que tienen a su cargo dichas funciones.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En el caso particular de esta planta, se señalan las áreas funcionales y el bosquejo de organigrama más apropiados para una mediana empresa:</w:t>
      </w: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r>
        <w:rPr>
          <w:rFonts w:ascii="Arial" w:hAnsi="Arial" w:cs="Arial"/>
          <w:b/>
          <w:lang w:val="es-ES_tradnl"/>
        </w:rPr>
        <w:t>Gráfico 2.1</w:t>
      </w:r>
    </w:p>
    <w:p w:rsidR="00D82444" w:rsidRPr="00900AD1" w:rsidRDefault="00D82444" w:rsidP="00900AD1">
      <w:pPr>
        <w:spacing w:line="360" w:lineRule="auto"/>
        <w:jc w:val="center"/>
        <w:rPr>
          <w:rFonts w:ascii="Arial" w:hAnsi="Arial" w:cs="Arial"/>
          <w:lang w:val="es-ES_tradnl"/>
        </w:rPr>
      </w:pPr>
      <w:r w:rsidRPr="00900AD1">
        <w:rPr>
          <w:rFonts w:ascii="Arial" w:hAnsi="Arial" w:cs="Arial"/>
          <w:b/>
          <w:lang w:val="es-ES_tradnl"/>
        </w:rPr>
        <w:t>Áreas Funcionales</w:t>
      </w:r>
    </w:p>
    <w:p w:rsidR="00D82444" w:rsidRPr="00900AD1" w:rsidRDefault="007A34A0" w:rsidP="00900AD1">
      <w:pPr>
        <w:spacing w:line="360" w:lineRule="auto"/>
        <w:jc w:val="center"/>
        <w:rPr>
          <w:rFonts w:ascii="Arial" w:hAnsi="Arial" w:cs="Arial"/>
          <w:lang w:val="es-ES_tradnl"/>
        </w:rPr>
      </w:pPr>
      <w:r>
        <w:rPr>
          <w:rFonts w:ascii="Arial" w:hAnsi="Arial" w:cs="Arial"/>
          <w:noProof/>
        </w:rPr>
        <w:drawing>
          <wp:inline distT="0" distB="0" distL="0" distR="0">
            <wp:extent cx="4657725" cy="2676525"/>
            <wp:effectExtent l="19050" t="0" r="9525" b="0"/>
            <wp:docPr id="8"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3"/>
                    <a:srcRect/>
                    <a:stretch>
                      <a:fillRect/>
                    </a:stretch>
                  </pic:blipFill>
                  <pic:spPr bwMode="auto">
                    <a:xfrm>
                      <a:off x="0" y="0"/>
                      <a:ext cx="4657725" cy="2676525"/>
                    </a:xfrm>
                    <a:prstGeom prst="rect">
                      <a:avLst/>
                    </a:prstGeom>
                    <a:noFill/>
                    <a:ln w="9525">
                      <a:noFill/>
                      <a:miter lim="800000"/>
                      <a:headEnd/>
                      <a:tailEnd/>
                    </a:ln>
                  </pic:spPr>
                </pic:pic>
              </a:graphicData>
            </a:graphic>
          </wp:inline>
        </w:drawing>
      </w:r>
    </w:p>
    <w:p w:rsidR="00D82444" w:rsidRPr="00900AD1" w:rsidRDefault="00D82444" w:rsidP="00900AD1">
      <w:pPr>
        <w:tabs>
          <w:tab w:val="left" w:pos="990"/>
          <w:tab w:val="center" w:pos="4110"/>
        </w:tabs>
        <w:spacing w:line="360" w:lineRule="auto"/>
        <w:rPr>
          <w:rFonts w:ascii="Arial" w:hAnsi="Arial" w:cs="Arial"/>
          <w:i/>
          <w:lang w:val="es-ES_tradnl"/>
        </w:rPr>
      </w:pPr>
      <w:r>
        <w:rPr>
          <w:rFonts w:ascii="Arial" w:hAnsi="Arial" w:cs="Arial"/>
          <w:i/>
          <w:lang w:val="es-ES_tradnl"/>
        </w:rPr>
        <w:tab/>
        <w:t>Elaborado por los Autore</w:t>
      </w:r>
      <w:r w:rsidRPr="00900AD1">
        <w:rPr>
          <w:rFonts w:ascii="Arial" w:hAnsi="Arial" w:cs="Arial"/>
          <w:i/>
          <w:lang w:val="es-ES_tradnl"/>
        </w:rPr>
        <w:t>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El desarrollo óptimo de cualquier empresa requiere de la determinación y selección adecuada del personal que en ella participará.</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Es imprescindible conocer las especialidades y habilidades requeridas con objeto de cumplir cabalmente con todas las actividades que se necesitan para lograr los propósitos del negocio. Conocido el tipo de empresa y, sobretodo, los objetivos de ésta hay que localizar mediante las diversas fuentes de reclutamiento al personal que reúna los requisitos para cada puesto, de acuerdo al perfil establecido.</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Antes de iniciar nuestras operaciones, es necesario capacitar al personal en distintas áreas, dentro de un programa de entrenamiento que involucra necesariamente cuatro etapas: inventario de necesidades y diagnóstico de entrenamiento, planeación del entrenamiento, ejecución y evaluación de los resultados.</w:t>
      </w: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El uniforme indispensable para los operarios de la planta será el siguiente:</w:t>
      </w:r>
    </w:p>
    <w:p w:rsidR="00D82444" w:rsidRPr="00900AD1" w:rsidRDefault="00D82444" w:rsidP="0099142B">
      <w:pPr>
        <w:numPr>
          <w:ilvl w:val="0"/>
          <w:numId w:val="26"/>
        </w:numPr>
        <w:spacing w:line="360" w:lineRule="auto"/>
        <w:jc w:val="both"/>
        <w:rPr>
          <w:rFonts w:ascii="Arial" w:hAnsi="Arial" w:cs="Arial"/>
          <w:lang w:val="es-ES_tradnl"/>
        </w:rPr>
      </w:pPr>
      <w:r w:rsidRPr="00900AD1">
        <w:rPr>
          <w:rFonts w:ascii="Arial" w:hAnsi="Arial" w:cs="Arial"/>
          <w:lang w:val="es-ES_tradnl"/>
        </w:rPr>
        <w:t>Batas de algodón</w:t>
      </w:r>
    </w:p>
    <w:p w:rsidR="00D82444" w:rsidRPr="00900AD1" w:rsidRDefault="00D82444" w:rsidP="0099142B">
      <w:pPr>
        <w:numPr>
          <w:ilvl w:val="0"/>
          <w:numId w:val="26"/>
        </w:numPr>
        <w:spacing w:line="360" w:lineRule="auto"/>
        <w:jc w:val="both"/>
        <w:rPr>
          <w:rFonts w:ascii="Arial" w:hAnsi="Arial" w:cs="Arial"/>
          <w:lang w:val="es-ES_tradnl"/>
        </w:rPr>
      </w:pPr>
      <w:r w:rsidRPr="00900AD1">
        <w:rPr>
          <w:rFonts w:ascii="Arial" w:hAnsi="Arial" w:cs="Arial"/>
          <w:lang w:val="es-ES_tradnl"/>
        </w:rPr>
        <w:t>Guantes</w:t>
      </w:r>
    </w:p>
    <w:p w:rsidR="00D82444" w:rsidRPr="00900AD1" w:rsidRDefault="00D82444" w:rsidP="0099142B">
      <w:pPr>
        <w:numPr>
          <w:ilvl w:val="0"/>
          <w:numId w:val="26"/>
        </w:numPr>
        <w:spacing w:line="360" w:lineRule="auto"/>
        <w:jc w:val="both"/>
        <w:rPr>
          <w:rFonts w:ascii="Arial" w:hAnsi="Arial" w:cs="Arial"/>
          <w:lang w:val="es-ES_tradnl"/>
        </w:rPr>
      </w:pPr>
      <w:r w:rsidRPr="00900AD1">
        <w:rPr>
          <w:rFonts w:ascii="Arial" w:hAnsi="Arial" w:cs="Arial"/>
          <w:lang w:val="es-ES_tradnl"/>
        </w:rPr>
        <w:t>Cabello recogido y tapado (en el caso de las mujeres)</w:t>
      </w:r>
    </w:p>
    <w:p w:rsidR="00D82444" w:rsidRPr="00900AD1" w:rsidRDefault="00D82444" w:rsidP="0099142B">
      <w:pPr>
        <w:numPr>
          <w:ilvl w:val="0"/>
          <w:numId w:val="26"/>
        </w:numPr>
        <w:spacing w:line="360" w:lineRule="auto"/>
        <w:jc w:val="both"/>
        <w:rPr>
          <w:rFonts w:ascii="Arial" w:hAnsi="Arial" w:cs="Arial"/>
          <w:lang w:val="es-ES_tradnl"/>
        </w:rPr>
      </w:pPr>
      <w:r w:rsidRPr="00900AD1">
        <w:rPr>
          <w:rFonts w:ascii="Arial" w:hAnsi="Arial" w:cs="Arial"/>
          <w:lang w:val="es-ES_tradnl"/>
        </w:rPr>
        <w:t>Uñas cortas y limpias</w:t>
      </w:r>
    </w:p>
    <w:p w:rsidR="00D82444" w:rsidRPr="00900AD1" w:rsidRDefault="00D82444" w:rsidP="00900AD1">
      <w:pPr>
        <w:pStyle w:val="NormalWeb"/>
        <w:spacing w:line="360" w:lineRule="auto"/>
        <w:jc w:val="both"/>
        <w:rPr>
          <w:rFonts w:ascii="Arial" w:hAnsi="Arial" w:cs="Arial"/>
          <w:b/>
        </w:rPr>
      </w:pPr>
    </w:p>
    <w:p w:rsidR="00D82444" w:rsidRPr="00900AD1" w:rsidRDefault="00D82444" w:rsidP="00900AD1">
      <w:pPr>
        <w:pStyle w:val="NormalWeb"/>
        <w:spacing w:line="360" w:lineRule="auto"/>
        <w:jc w:val="both"/>
        <w:rPr>
          <w:rFonts w:ascii="Arial" w:hAnsi="Arial" w:cs="Arial"/>
          <w:b/>
        </w:rPr>
      </w:pPr>
      <w:r w:rsidRPr="00900AD1">
        <w:rPr>
          <w:rFonts w:ascii="Arial" w:hAnsi="Arial" w:cs="Arial"/>
          <w:b/>
        </w:rPr>
        <w:t>2.</w:t>
      </w:r>
      <w:r>
        <w:rPr>
          <w:rFonts w:ascii="Arial" w:hAnsi="Arial" w:cs="Arial"/>
          <w:b/>
        </w:rPr>
        <w:t>1.4</w:t>
      </w:r>
      <w:r w:rsidRPr="00900AD1">
        <w:rPr>
          <w:rFonts w:ascii="Arial" w:hAnsi="Arial" w:cs="Arial"/>
          <w:b/>
        </w:rPr>
        <w:t xml:space="preserve"> MATRIZ FODA</w:t>
      </w:r>
    </w:p>
    <w:p w:rsidR="00D82444" w:rsidRPr="00900AD1" w:rsidRDefault="00D82444" w:rsidP="00900AD1">
      <w:pPr>
        <w:pStyle w:val="Textoindependiente"/>
        <w:spacing w:line="360" w:lineRule="auto"/>
        <w:rPr>
          <w:b/>
        </w:rPr>
      </w:pPr>
      <w:r w:rsidRPr="00900AD1">
        <w:rPr>
          <w:b/>
        </w:rPr>
        <w:t>Análisis FODA</w:t>
      </w:r>
    </w:p>
    <w:p w:rsidR="00D82444" w:rsidRPr="00900AD1" w:rsidRDefault="00D82444" w:rsidP="00900AD1">
      <w:pPr>
        <w:pStyle w:val="Textoindependiente"/>
        <w:spacing w:line="360" w:lineRule="auto"/>
        <w:rPr>
          <w:b/>
        </w:rPr>
      </w:pPr>
    </w:p>
    <w:p w:rsidR="00D82444" w:rsidRPr="00900AD1" w:rsidRDefault="00D82444" w:rsidP="00900AD1">
      <w:pPr>
        <w:pStyle w:val="Textoindependiente"/>
        <w:spacing w:line="360" w:lineRule="auto"/>
        <w:rPr>
          <w:b/>
        </w:rPr>
      </w:pPr>
      <w:r w:rsidRPr="00900AD1">
        <w:rPr>
          <w:b/>
        </w:rPr>
        <w:t>Fortalezas:</w:t>
      </w:r>
    </w:p>
    <w:p w:rsidR="00D82444" w:rsidRPr="00900AD1" w:rsidRDefault="00D82444" w:rsidP="0099142B">
      <w:pPr>
        <w:pStyle w:val="Textoindependiente"/>
        <w:numPr>
          <w:ilvl w:val="0"/>
          <w:numId w:val="13"/>
        </w:numPr>
        <w:spacing w:line="360" w:lineRule="auto"/>
      </w:pPr>
      <w:r w:rsidRPr="00900AD1">
        <w:t>Es un combustible renovable</w:t>
      </w:r>
    </w:p>
    <w:p w:rsidR="00D82444" w:rsidRPr="00900AD1" w:rsidRDefault="00D82444" w:rsidP="0099142B">
      <w:pPr>
        <w:pStyle w:val="Textoindependiente"/>
        <w:numPr>
          <w:ilvl w:val="0"/>
          <w:numId w:val="13"/>
        </w:numPr>
        <w:spacing w:line="360" w:lineRule="auto"/>
      </w:pPr>
      <w:r w:rsidRPr="00900AD1">
        <w:t>Produce menos cantidades de dióxido y monóxido de carbono</w:t>
      </w:r>
    </w:p>
    <w:p w:rsidR="00D82444" w:rsidRPr="00900AD1" w:rsidRDefault="00D82444" w:rsidP="0099142B">
      <w:pPr>
        <w:pStyle w:val="Textoindependiente"/>
        <w:numPr>
          <w:ilvl w:val="0"/>
          <w:numId w:val="13"/>
        </w:numPr>
        <w:spacing w:line="360" w:lineRule="auto"/>
      </w:pPr>
      <w:r w:rsidRPr="00900AD1">
        <w:t>Presenta un alto índice de octanaje</w:t>
      </w:r>
    </w:p>
    <w:p w:rsidR="00D82444" w:rsidRPr="00900AD1" w:rsidRDefault="00D82444" w:rsidP="0099142B">
      <w:pPr>
        <w:pStyle w:val="Textoindependiente"/>
        <w:numPr>
          <w:ilvl w:val="0"/>
          <w:numId w:val="13"/>
        </w:numPr>
        <w:spacing w:line="360" w:lineRule="auto"/>
      </w:pPr>
      <w:r w:rsidRPr="00900AD1">
        <w:t>Menos inflamable que la gasolina y diesel.</w:t>
      </w:r>
    </w:p>
    <w:p w:rsidR="00D82444" w:rsidRPr="00900AD1" w:rsidRDefault="00D82444" w:rsidP="0099142B">
      <w:pPr>
        <w:pStyle w:val="Textoindependiente"/>
        <w:numPr>
          <w:ilvl w:val="0"/>
          <w:numId w:val="13"/>
        </w:numPr>
        <w:spacing w:line="360" w:lineRule="auto"/>
      </w:pPr>
      <w:r w:rsidRPr="00900AD1">
        <w:t>Disponibilidad de suelos aptos para cultivo de palma y luminosidad en varias zonas favorecen el ciclo vegetativo del mismo.</w:t>
      </w:r>
    </w:p>
    <w:p w:rsidR="00D82444" w:rsidRPr="00900AD1" w:rsidRDefault="00D82444" w:rsidP="0099142B">
      <w:pPr>
        <w:pStyle w:val="Textoindependiente"/>
        <w:numPr>
          <w:ilvl w:val="0"/>
          <w:numId w:val="13"/>
        </w:numPr>
        <w:spacing w:line="360" w:lineRule="auto"/>
      </w:pPr>
      <w:r w:rsidRPr="00900AD1">
        <w:t xml:space="preserve">Santo Domingo de los Colorados cuenta con excelentes condiciones edafoclimáticas para el desarrollo agrícola  y empresarial. </w:t>
      </w:r>
    </w:p>
    <w:p w:rsidR="00D82444" w:rsidRDefault="00D82444" w:rsidP="00900AD1">
      <w:pPr>
        <w:pStyle w:val="Textoindependiente"/>
        <w:spacing w:line="360" w:lineRule="auto"/>
        <w:rPr>
          <w:b/>
        </w:rPr>
      </w:pPr>
    </w:p>
    <w:p w:rsidR="00D82444" w:rsidRPr="00900AD1" w:rsidRDefault="00D82444" w:rsidP="00900AD1">
      <w:pPr>
        <w:pStyle w:val="Textoindependiente"/>
        <w:spacing w:line="360" w:lineRule="auto"/>
        <w:rPr>
          <w:b/>
        </w:rPr>
      </w:pPr>
      <w:r w:rsidRPr="00900AD1">
        <w:rPr>
          <w:b/>
        </w:rPr>
        <w:t>Oportunidades:</w:t>
      </w:r>
    </w:p>
    <w:p w:rsidR="00D82444" w:rsidRPr="00900AD1" w:rsidRDefault="00D82444" w:rsidP="0099142B">
      <w:pPr>
        <w:pStyle w:val="Textoindependiente"/>
        <w:numPr>
          <w:ilvl w:val="0"/>
          <w:numId w:val="14"/>
        </w:numPr>
        <w:spacing w:line="360" w:lineRule="auto"/>
      </w:pPr>
      <w:r w:rsidRPr="00900AD1">
        <w:t>Ecuador posee alrededor de 214.000 hectáreas cultivadas con palma africana para la producción de aceite.</w:t>
      </w:r>
    </w:p>
    <w:p w:rsidR="00D82444" w:rsidRPr="00900AD1" w:rsidRDefault="00D82444" w:rsidP="0099142B">
      <w:pPr>
        <w:pStyle w:val="Textoindependiente"/>
        <w:numPr>
          <w:ilvl w:val="0"/>
          <w:numId w:val="14"/>
        </w:numPr>
        <w:spacing w:line="360" w:lineRule="auto"/>
      </w:pPr>
      <w:r w:rsidRPr="00900AD1">
        <w:t>Elaboración de biodiesel a base de palma africana es intensiva en mano de obra.</w:t>
      </w:r>
    </w:p>
    <w:p w:rsidR="00D82444" w:rsidRPr="00900AD1" w:rsidRDefault="00D82444" w:rsidP="0099142B">
      <w:pPr>
        <w:pStyle w:val="Textoindependiente"/>
        <w:numPr>
          <w:ilvl w:val="0"/>
          <w:numId w:val="14"/>
        </w:numPr>
        <w:spacing w:line="360" w:lineRule="auto"/>
      </w:pPr>
      <w:r w:rsidRPr="00900AD1">
        <w:t xml:space="preserve">Producción de biodiesel impulsaría la actividad agrícola en el país.  </w:t>
      </w:r>
    </w:p>
    <w:p w:rsidR="00D82444" w:rsidRPr="00900AD1" w:rsidRDefault="00D82444" w:rsidP="0099142B">
      <w:pPr>
        <w:pStyle w:val="Textoindependiente"/>
        <w:numPr>
          <w:ilvl w:val="0"/>
          <w:numId w:val="14"/>
        </w:numPr>
        <w:spacing w:line="360" w:lineRule="auto"/>
      </w:pPr>
      <w:r w:rsidRPr="00900AD1">
        <w:t xml:space="preserve">Mayor promoción en la producción del biodiesel como combustible en los mercados latinoamericanos por parte de los Estados Unidos.  </w:t>
      </w:r>
    </w:p>
    <w:p w:rsidR="00D82444" w:rsidRPr="00900AD1" w:rsidRDefault="00D82444" w:rsidP="0099142B">
      <w:pPr>
        <w:pStyle w:val="Textoindependiente"/>
        <w:numPr>
          <w:ilvl w:val="0"/>
          <w:numId w:val="14"/>
        </w:numPr>
        <w:spacing w:line="360" w:lineRule="auto"/>
      </w:pPr>
      <w:r w:rsidRPr="00900AD1">
        <w:t xml:space="preserve">Demanda mundial de Biodiesel como combustible esta en crecimiento El estudio de programas y convenios por parte del Gobierno, para la ejecución de producción de biodiésel en Ecuador, fomentaría nuevas oportunidades económicas.  </w:t>
      </w:r>
    </w:p>
    <w:p w:rsidR="00D82444" w:rsidRDefault="00D82444" w:rsidP="00900AD1">
      <w:pPr>
        <w:pStyle w:val="Textoindependiente"/>
        <w:spacing w:line="360" w:lineRule="auto"/>
        <w:rPr>
          <w:b/>
        </w:rPr>
      </w:pPr>
    </w:p>
    <w:p w:rsidR="00D82444" w:rsidRPr="00900AD1" w:rsidRDefault="00D82444" w:rsidP="00900AD1">
      <w:pPr>
        <w:pStyle w:val="Textoindependiente"/>
        <w:spacing w:line="360" w:lineRule="auto"/>
        <w:rPr>
          <w:b/>
        </w:rPr>
      </w:pPr>
      <w:r w:rsidRPr="00900AD1">
        <w:rPr>
          <w:b/>
        </w:rPr>
        <w:t>Debilidades:</w:t>
      </w:r>
    </w:p>
    <w:p w:rsidR="00D82444" w:rsidRPr="00900AD1" w:rsidRDefault="00D82444" w:rsidP="0099142B">
      <w:pPr>
        <w:pStyle w:val="Textoindependiente"/>
        <w:numPr>
          <w:ilvl w:val="0"/>
          <w:numId w:val="15"/>
        </w:numPr>
        <w:spacing w:line="360" w:lineRule="auto"/>
      </w:pPr>
      <w:r w:rsidRPr="00900AD1">
        <w:t xml:space="preserve">Produce menos poder calorífico que el diesel, por lo que requiere un mayor consumo. </w:t>
      </w:r>
    </w:p>
    <w:p w:rsidR="00D82444" w:rsidRPr="00900AD1" w:rsidRDefault="00D82444" w:rsidP="0099142B">
      <w:pPr>
        <w:pStyle w:val="Textoindependiente"/>
        <w:numPr>
          <w:ilvl w:val="0"/>
          <w:numId w:val="15"/>
        </w:numPr>
        <w:spacing w:line="360" w:lineRule="auto"/>
      </w:pPr>
      <w:r w:rsidRPr="00900AD1">
        <w:t xml:space="preserve">En climas fríos presenta dificultades para el encendido en los automóviles. </w:t>
      </w:r>
    </w:p>
    <w:p w:rsidR="00D82444" w:rsidRPr="00900AD1" w:rsidRDefault="00D82444" w:rsidP="0099142B">
      <w:pPr>
        <w:pStyle w:val="Textoindependiente"/>
        <w:numPr>
          <w:ilvl w:val="0"/>
          <w:numId w:val="15"/>
        </w:numPr>
        <w:spacing w:line="360" w:lineRule="auto"/>
      </w:pPr>
      <w:r w:rsidRPr="00900AD1">
        <w:t xml:space="preserve">Presenta problemas de corrosión en partes mecánicas. </w:t>
      </w:r>
    </w:p>
    <w:p w:rsidR="00D82444" w:rsidRPr="00900AD1" w:rsidRDefault="00D82444" w:rsidP="0099142B">
      <w:pPr>
        <w:pStyle w:val="Textoindependiente"/>
        <w:numPr>
          <w:ilvl w:val="0"/>
          <w:numId w:val="15"/>
        </w:numPr>
        <w:spacing w:line="360" w:lineRule="auto"/>
      </w:pPr>
      <w:r w:rsidRPr="00900AD1">
        <w:t>Producción de biodiesel como combustible en el Ecuador aún es insuficiente y desconocida</w:t>
      </w:r>
    </w:p>
    <w:p w:rsidR="00D82444" w:rsidRPr="00900AD1" w:rsidRDefault="00D82444" w:rsidP="00900AD1">
      <w:pPr>
        <w:pStyle w:val="Textoindependiente"/>
        <w:spacing w:line="360" w:lineRule="auto"/>
        <w:ind w:left="360"/>
      </w:pPr>
    </w:p>
    <w:p w:rsidR="00D82444" w:rsidRPr="00900AD1" w:rsidRDefault="00D82444" w:rsidP="00900AD1">
      <w:pPr>
        <w:pStyle w:val="Textoindependiente"/>
        <w:spacing w:line="360" w:lineRule="auto"/>
        <w:rPr>
          <w:b/>
        </w:rPr>
      </w:pPr>
      <w:r w:rsidRPr="00900AD1">
        <w:rPr>
          <w:b/>
        </w:rPr>
        <w:t>Amenazas:</w:t>
      </w:r>
    </w:p>
    <w:p w:rsidR="00D82444" w:rsidRPr="00900AD1" w:rsidRDefault="00D82444" w:rsidP="0099142B">
      <w:pPr>
        <w:pStyle w:val="Textoindependiente"/>
        <w:numPr>
          <w:ilvl w:val="0"/>
          <w:numId w:val="16"/>
        </w:numPr>
        <w:spacing w:line="360" w:lineRule="auto"/>
      </w:pPr>
      <w:r w:rsidRPr="00900AD1">
        <w:t>Costos de producción son más elevados</w:t>
      </w:r>
    </w:p>
    <w:p w:rsidR="00D82444" w:rsidRPr="00900AD1" w:rsidRDefault="00D82444" w:rsidP="0099142B">
      <w:pPr>
        <w:pStyle w:val="Textoindependiente"/>
        <w:numPr>
          <w:ilvl w:val="0"/>
          <w:numId w:val="16"/>
        </w:numPr>
        <w:spacing w:line="360" w:lineRule="auto"/>
      </w:pPr>
      <w:r w:rsidRPr="00900AD1">
        <w:t xml:space="preserve">Competencia desleal, ya que la mayoría de países subsidian la producción de biodiesel como combustible.  </w:t>
      </w:r>
    </w:p>
    <w:p w:rsidR="00D82444" w:rsidRPr="00900AD1" w:rsidRDefault="00D82444" w:rsidP="0099142B">
      <w:pPr>
        <w:pStyle w:val="Textoindependiente"/>
        <w:numPr>
          <w:ilvl w:val="0"/>
          <w:numId w:val="16"/>
        </w:numPr>
        <w:spacing w:line="360" w:lineRule="auto"/>
      </w:pPr>
      <w:r w:rsidRPr="00900AD1">
        <w:t>Bajo nivel de organización de las fuerzas productivas en Santo Domingo de los Colorados repercute en una pobre utilización de recursos disponibles.</w:t>
      </w:r>
    </w:p>
    <w:p w:rsidR="00D82444" w:rsidRPr="00900AD1" w:rsidRDefault="00D82444" w:rsidP="0099142B">
      <w:pPr>
        <w:pStyle w:val="Textoindependiente"/>
        <w:numPr>
          <w:ilvl w:val="0"/>
          <w:numId w:val="16"/>
        </w:numPr>
        <w:spacing w:line="360" w:lineRule="auto"/>
      </w:pPr>
      <w:r w:rsidRPr="00900AD1">
        <w:t>El poco interés en la producción, conlleva a que se desaprovechan oportunidades que pueden alcanzarse en el mercado mundial de biocombustibles.</w:t>
      </w:r>
    </w:p>
    <w:p w:rsidR="00D82444" w:rsidRPr="00900AD1" w:rsidRDefault="00D82444" w:rsidP="0099142B">
      <w:pPr>
        <w:pStyle w:val="Textoindependiente"/>
        <w:numPr>
          <w:ilvl w:val="0"/>
          <w:numId w:val="16"/>
        </w:numPr>
        <w:spacing w:line="360" w:lineRule="auto"/>
      </w:pPr>
      <w:r w:rsidRPr="00900AD1">
        <w:t>Necesidad de innovación tecnológica en el desarrollo de nuevos cultivos como: aguacate, soya, coco, y demás materia prima disponibles</w:t>
      </w:r>
    </w:p>
    <w:p w:rsidR="00D82444" w:rsidRPr="00900AD1" w:rsidRDefault="00D82444" w:rsidP="00900AD1">
      <w:pPr>
        <w:pStyle w:val="Textoindependiente"/>
        <w:spacing w:line="360" w:lineRule="auto"/>
      </w:pP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De acuerdo al análisis FODA realizado, el biodiesel posee varias características y oportunidades positivas para que el proyecto en cuestión pueda efectuarse. Mención especial, merece el apoyo del Gobierno Nacional al implementar el Plan Piloto, con la ayuda de los ministerios, lo que ayuda a contribuir a la protección del medio ambiente y al desarrollo de nuevos procesos tecnológicos, como la utilización de fuentes energéticas renovables</w:t>
      </w:r>
    </w:p>
    <w:p w:rsidR="00D82444" w:rsidRPr="00900AD1" w:rsidRDefault="00D82444" w:rsidP="00900AD1">
      <w:pPr>
        <w:pStyle w:val="NormalWeb"/>
        <w:spacing w:line="360" w:lineRule="auto"/>
        <w:jc w:val="both"/>
        <w:rPr>
          <w:rFonts w:ascii="Arial" w:hAnsi="Arial" w:cs="Arial"/>
          <w:b/>
        </w:rPr>
      </w:pPr>
    </w:p>
    <w:p w:rsidR="00D82444" w:rsidRDefault="00D82444" w:rsidP="00900AD1">
      <w:pPr>
        <w:pStyle w:val="NormalWeb"/>
        <w:spacing w:line="360" w:lineRule="auto"/>
        <w:jc w:val="both"/>
        <w:rPr>
          <w:rFonts w:ascii="Arial" w:hAnsi="Arial" w:cs="Arial"/>
          <w:b/>
        </w:rPr>
      </w:pPr>
      <w:r>
        <w:rPr>
          <w:rFonts w:ascii="Arial" w:hAnsi="Arial" w:cs="Arial"/>
          <w:b/>
        </w:rPr>
        <w:t xml:space="preserve">2.2 </w:t>
      </w:r>
      <w:r w:rsidRPr="00900AD1">
        <w:rPr>
          <w:rFonts w:ascii="Arial" w:hAnsi="Arial" w:cs="Arial"/>
          <w:b/>
        </w:rPr>
        <w:t xml:space="preserve"> INVESTIGACIÓN DE MERCADO Y SU ANÁLISIS</w:t>
      </w:r>
    </w:p>
    <w:p w:rsidR="00D82444" w:rsidRDefault="00D82444" w:rsidP="00F35B5A">
      <w:pPr>
        <w:pStyle w:val="NormalWeb"/>
        <w:spacing w:line="480" w:lineRule="auto"/>
        <w:jc w:val="both"/>
        <w:rPr>
          <w:b/>
        </w:rPr>
      </w:pPr>
      <w:r>
        <w:rPr>
          <w:b/>
        </w:rPr>
        <w:t xml:space="preserve">2.2.1 </w:t>
      </w:r>
      <w:r w:rsidRPr="009746FD">
        <w:rPr>
          <w:b/>
        </w:rPr>
        <w:t>Análisis de datos de fuentes primarias (aplicación de encuestas)</w:t>
      </w:r>
    </w:p>
    <w:p w:rsidR="00D82444" w:rsidRPr="00F35B5A" w:rsidRDefault="00D82444" w:rsidP="00F35B5A">
      <w:pPr>
        <w:pStyle w:val="NormalWeb"/>
        <w:tabs>
          <w:tab w:val="left" w:pos="720"/>
        </w:tabs>
        <w:spacing w:line="480" w:lineRule="auto"/>
        <w:jc w:val="both"/>
        <w:rPr>
          <w:rFonts w:ascii="Arial" w:hAnsi="Arial" w:cs="Arial"/>
        </w:rPr>
      </w:pPr>
      <w:r w:rsidRPr="00F35B5A">
        <w:rPr>
          <w:rFonts w:ascii="Arial" w:hAnsi="Arial" w:cs="Arial"/>
        </w:rPr>
        <w:t xml:space="preserve">            Junto con los promotores del proyecto, se determinó que el nivel de confianza que se requería era de 95%, con un error de 5% en los resultados de las encuestas. Para el cálculo del tamaño de la muestra que proporcione estos parámetros, es necesaria la desviación estándar del consumo. Para obtenerla se aplicó un muestreo piloto de 30 encuestas, preguntando cuál sería el consumo de un nuevo tipo de biocombustible (el biodiesel) obtenido de la palma africana y mezclado con diesel. La encuesta se aplicó a personas que actualmente manejan vehículos. La aceptación obtenida fue que la media de este potencial consumo es del 70% de la muestra con una desviación estándar de 0.4795. Con estos datos, se calcula el tamaño de muestra para aplicar la encuesta: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2"/>
        <w:gridCol w:w="985"/>
      </w:tblGrid>
      <w:tr w:rsidR="00D82444">
        <w:trPr>
          <w:jc w:val="center"/>
        </w:trPr>
        <w:tc>
          <w:tcPr>
            <w:tcW w:w="2342" w:type="dxa"/>
            <w:shd w:val="clear" w:color="auto" w:fill="00FFFF"/>
          </w:tcPr>
          <w:p w:rsidR="00D82444" w:rsidRDefault="00D82444" w:rsidP="00C16A4C">
            <w:pPr>
              <w:pStyle w:val="NormalWeb"/>
              <w:jc w:val="both"/>
            </w:pPr>
            <w:r>
              <w:t>Nivel de confianza:</w:t>
            </w:r>
          </w:p>
          <w:p w:rsidR="00D82444" w:rsidRDefault="00D82444" w:rsidP="00C16A4C">
            <w:pPr>
              <w:pStyle w:val="NormalWeb"/>
              <w:jc w:val="both"/>
            </w:pPr>
            <w:r>
              <w:t>Error:</w:t>
            </w:r>
          </w:p>
          <w:p w:rsidR="00D82444" w:rsidRDefault="00D82444" w:rsidP="00C16A4C">
            <w:pPr>
              <w:pStyle w:val="NormalWeb"/>
              <w:jc w:val="both"/>
            </w:pPr>
            <w:r>
              <w:t>Desviación estándar:</w:t>
            </w:r>
          </w:p>
        </w:tc>
        <w:tc>
          <w:tcPr>
            <w:tcW w:w="985" w:type="dxa"/>
            <w:shd w:val="clear" w:color="auto" w:fill="00FFFF"/>
          </w:tcPr>
          <w:p w:rsidR="00D82444" w:rsidRDefault="00D82444" w:rsidP="00C16A4C">
            <w:pPr>
              <w:pStyle w:val="NormalWeb"/>
              <w:jc w:val="center"/>
            </w:pPr>
            <w:r>
              <w:t>95%</w:t>
            </w:r>
          </w:p>
          <w:p w:rsidR="00D82444" w:rsidRDefault="00D82444" w:rsidP="00C16A4C">
            <w:pPr>
              <w:pStyle w:val="NormalWeb"/>
              <w:jc w:val="center"/>
            </w:pPr>
            <w:r>
              <w:t>5%</w:t>
            </w:r>
          </w:p>
          <w:p w:rsidR="00D82444" w:rsidRDefault="00D82444" w:rsidP="00C16A4C">
            <w:pPr>
              <w:pStyle w:val="NormalWeb"/>
              <w:jc w:val="both"/>
            </w:pPr>
            <w:r>
              <w:t>0.4795</w:t>
            </w:r>
          </w:p>
        </w:tc>
      </w:tr>
    </w:tbl>
    <w:p w:rsidR="00D82444" w:rsidRDefault="00D82444" w:rsidP="00F35B5A">
      <w:pPr>
        <w:pStyle w:val="NormalWeb"/>
        <w:spacing w:line="480" w:lineRule="auto"/>
        <w:jc w:val="center"/>
      </w:pPr>
      <w:r w:rsidRPr="00786F96">
        <w:rPr>
          <w:position w:val="-24"/>
        </w:rPr>
        <w:object w:dxaOrig="1060" w:dyaOrig="660">
          <v:shape id="_x0000_i1030" type="#_x0000_t75" style="width:66pt;height:41.25pt" o:ole="">
            <v:imagedata r:id="rId24" o:title=""/>
          </v:shape>
          <o:OLEObject Type="Embed" ProgID="Equation.3" ShapeID="_x0000_i1030" DrawAspect="Content" ObjectID="_1337586622" r:id="rId25"/>
        </w:object>
      </w:r>
    </w:p>
    <w:p w:rsidR="00D82444" w:rsidRPr="009746FD" w:rsidRDefault="00D82444" w:rsidP="00F35B5A">
      <w:pPr>
        <w:pStyle w:val="NormalWeb"/>
        <w:spacing w:line="480" w:lineRule="auto"/>
        <w:jc w:val="center"/>
      </w:pPr>
      <w:r w:rsidRPr="00786F96">
        <w:rPr>
          <w:position w:val="-24"/>
        </w:rPr>
        <w:object w:dxaOrig="1600" w:dyaOrig="660">
          <v:shape id="_x0000_i1031" type="#_x0000_t75" style="width:85.5pt;height:36.75pt" o:ole="">
            <v:imagedata r:id="rId26" o:title=""/>
          </v:shape>
          <o:OLEObject Type="Embed" ProgID="Equation.3" ShapeID="_x0000_i1031" DrawAspect="Content" ObjectID="_1337586623" r:id="rId27"/>
        </w:object>
      </w:r>
    </w:p>
    <w:p w:rsidR="00D82444" w:rsidRDefault="00D82444" w:rsidP="00F35B5A">
      <w:pPr>
        <w:pStyle w:val="NormalWeb"/>
        <w:spacing w:line="480" w:lineRule="auto"/>
        <w:jc w:val="center"/>
        <w:rPr>
          <w:b/>
          <w:i/>
        </w:rPr>
      </w:pPr>
      <w:r>
        <w:rPr>
          <w:i/>
        </w:rPr>
        <w:t>n</w:t>
      </w:r>
      <w:r w:rsidRPr="00786F96">
        <w:rPr>
          <w:i/>
        </w:rPr>
        <w:t xml:space="preserve"> = </w:t>
      </w:r>
      <w:r w:rsidRPr="00786F96">
        <w:rPr>
          <w:b/>
          <w:i/>
        </w:rPr>
        <w:t>353</w:t>
      </w:r>
    </w:p>
    <w:p w:rsidR="00D82444" w:rsidRDefault="00D82444" w:rsidP="00F35B5A">
      <w:pPr>
        <w:pStyle w:val="NormalWeb"/>
        <w:spacing w:line="360" w:lineRule="auto"/>
        <w:jc w:val="both"/>
        <w:rPr>
          <w:b/>
          <w:i/>
        </w:rPr>
      </w:pPr>
      <w:r>
        <w:rPr>
          <w:rFonts w:ascii="Arial" w:hAnsi="Arial" w:cs="Arial"/>
          <w:b/>
        </w:rPr>
        <w:t xml:space="preserve">2.2.2 </w:t>
      </w:r>
      <w:r w:rsidRPr="00900AD1">
        <w:rPr>
          <w:rFonts w:ascii="Arial" w:hAnsi="Arial" w:cs="Arial"/>
          <w:b/>
        </w:rPr>
        <w:t>M</w:t>
      </w:r>
      <w:r>
        <w:rPr>
          <w:rFonts w:ascii="Arial" w:hAnsi="Arial" w:cs="Arial"/>
          <w:b/>
        </w:rPr>
        <w:t>acro y Microsegmentación</w:t>
      </w:r>
      <w:r>
        <w:rPr>
          <w:b/>
          <w:i/>
        </w:rPr>
        <w:tab/>
      </w:r>
    </w:p>
    <w:p w:rsidR="00D82444" w:rsidRDefault="00D82444" w:rsidP="00A22CC8">
      <w:pPr>
        <w:pStyle w:val="NormalWeb"/>
        <w:spacing w:line="480" w:lineRule="auto"/>
        <w:jc w:val="both"/>
        <w:rPr>
          <w:rFonts w:ascii="Arial" w:hAnsi="Arial" w:cs="Arial"/>
        </w:rPr>
      </w:pPr>
      <w:r>
        <w:tab/>
      </w:r>
      <w:r w:rsidRPr="00F35B5A">
        <w:rPr>
          <w:rFonts w:ascii="Arial" w:hAnsi="Arial" w:cs="Arial"/>
        </w:rPr>
        <w:t>Antes de aplicar la encuesta, es necesario estratificar. La encuesta pretender estimar el consumo potencial de un nuevo biocombustible, biodiesel, en una población acostumbrada a utilizar combustibles fósiles en sus automóviles, especialmente gasolina super y extra. El diesel más bien es utilizado por camiones, buses urbanos e intercantonales, y algunos vehículos adaptados a utilizar este combustible. Se sabe que aproximadamente 8% del parque automotor de la ciudad de Quito utiliza diesel en sus vehículos</w:t>
      </w:r>
      <w:r w:rsidRPr="00F35B5A">
        <w:rPr>
          <w:rStyle w:val="Refdenotaalpie"/>
          <w:rFonts w:ascii="Arial" w:hAnsi="Arial" w:cs="Arial"/>
        </w:rPr>
        <w:footnoteReference w:id="3"/>
      </w:r>
      <w:r w:rsidRPr="00F35B5A">
        <w:rPr>
          <w:rFonts w:ascii="Arial" w:hAnsi="Arial" w:cs="Arial"/>
        </w:rPr>
        <w:t>, por lo que una primera estratificación es solo encuestar a las personas que actualmente usen diesel en sus vehículos ó, si bien no utilizan hoy en día diesel en sus automóviles, lo usuaria mezclado como biodiesel. Por otro lado, se sabe que no toda la población tiene capacidad económica para tener o comprar vehículos, por lo que se concluyó que todos los participantes en el estudio deberían pertenecer a familias que al menos tuvieran un ingreso de dos salarios mínimos (USD 400).</w:t>
      </w:r>
    </w:p>
    <w:p w:rsidR="00D82444" w:rsidRPr="00F35B5A" w:rsidRDefault="00D82444" w:rsidP="00A22CC8">
      <w:pPr>
        <w:pStyle w:val="NormalWeb"/>
        <w:spacing w:line="480" w:lineRule="auto"/>
        <w:jc w:val="both"/>
        <w:rPr>
          <w:rFonts w:ascii="Arial" w:hAnsi="Arial" w:cs="Arial"/>
        </w:rPr>
      </w:pPr>
    </w:p>
    <w:p w:rsidR="00D82444" w:rsidRPr="00900AD1" w:rsidRDefault="00D82444" w:rsidP="00900AD1">
      <w:pPr>
        <w:pStyle w:val="NormalWeb"/>
        <w:spacing w:line="360" w:lineRule="auto"/>
        <w:jc w:val="both"/>
        <w:rPr>
          <w:rFonts w:ascii="Arial" w:hAnsi="Arial" w:cs="Arial"/>
          <w:b/>
        </w:rPr>
      </w:pPr>
      <w:r w:rsidRPr="00900AD1">
        <w:rPr>
          <w:rFonts w:ascii="Arial" w:hAnsi="Arial" w:cs="Arial"/>
          <w:b/>
        </w:rPr>
        <w:t>2.</w:t>
      </w:r>
      <w:r>
        <w:rPr>
          <w:rFonts w:ascii="Arial" w:hAnsi="Arial" w:cs="Arial"/>
          <w:b/>
        </w:rPr>
        <w:t>2.3</w:t>
      </w:r>
      <w:r w:rsidRPr="00900AD1">
        <w:rPr>
          <w:rFonts w:ascii="Arial" w:hAnsi="Arial" w:cs="Arial"/>
          <w:b/>
        </w:rPr>
        <w:t xml:space="preserve"> Encuesta aplicada para cuantificar el consumo de biodiesel</w:t>
      </w:r>
    </w:p>
    <w:p w:rsidR="00D82444" w:rsidRDefault="00D82444" w:rsidP="00900AD1">
      <w:pPr>
        <w:pStyle w:val="NormalWeb"/>
        <w:spacing w:line="360" w:lineRule="auto"/>
        <w:jc w:val="both"/>
        <w:rPr>
          <w:rFonts w:ascii="Arial" w:hAnsi="Arial" w:cs="Arial"/>
        </w:rPr>
      </w:pPr>
      <w:r w:rsidRPr="00900AD1">
        <w:rPr>
          <w:rFonts w:ascii="Arial" w:hAnsi="Arial" w:cs="Arial"/>
        </w:rPr>
        <w:t xml:space="preserve">            El formato de las encuestas, tanto piloto como final, se encuentra en el Anexo 1. Los resultados de las preguntas formuladas a las personas encuestadas en la ciudad de Quito, durante los días 29, 30 de octubre y 1ro de noviembre del 2008, en las zonas Norte, centro y sur de la urbe, se presentan a continuación. </w:t>
      </w:r>
    </w:p>
    <w:p w:rsidR="00D82444" w:rsidRPr="00900AD1"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b/>
        </w:rPr>
      </w:pPr>
      <w:r w:rsidRPr="00900AD1">
        <w:rPr>
          <w:rFonts w:ascii="Arial" w:hAnsi="Arial" w:cs="Arial"/>
          <w:b/>
        </w:rPr>
        <w:t>2.</w:t>
      </w:r>
      <w:r>
        <w:rPr>
          <w:rFonts w:ascii="Arial" w:hAnsi="Arial" w:cs="Arial"/>
          <w:b/>
        </w:rPr>
        <w:t>2.4</w:t>
      </w:r>
      <w:r w:rsidRPr="00900AD1">
        <w:rPr>
          <w:rFonts w:ascii="Arial" w:hAnsi="Arial" w:cs="Arial"/>
          <w:b/>
        </w:rPr>
        <w:t xml:space="preserve"> Análisis de los resultados de la encuesta</w:t>
      </w:r>
    </w:p>
    <w:p w:rsidR="00D82444" w:rsidRPr="00900AD1" w:rsidRDefault="00D82444" w:rsidP="00900AD1">
      <w:pPr>
        <w:pStyle w:val="NormalWeb"/>
        <w:tabs>
          <w:tab w:val="left" w:pos="720"/>
        </w:tabs>
        <w:spacing w:line="360" w:lineRule="auto"/>
        <w:jc w:val="both"/>
        <w:rPr>
          <w:rFonts w:ascii="Arial" w:hAnsi="Arial" w:cs="Arial"/>
        </w:rPr>
      </w:pPr>
      <w:r w:rsidRPr="00900AD1">
        <w:rPr>
          <w:rFonts w:ascii="Arial" w:hAnsi="Arial" w:cs="Arial"/>
        </w:rPr>
        <w:t xml:space="preserve">            La edad promedio de los encuestados fue de 28 años, siendo la edad mínima de 18 años, y la máxima de 64 años.</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El 48% de los encuestados aleatoriamente fueron hombres, mientras que el porcentaje restante eran mujeres.</w:t>
      </w:r>
    </w:p>
    <w:p w:rsidR="00D82444" w:rsidRDefault="00D82444" w:rsidP="00900AD1">
      <w:pPr>
        <w:pStyle w:val="NormalWeb"/>
        <w:spacing w:line="360" w:lineRule="auto"/>
        <w:jc w:val="center"/>
        <w:rPr>
          <w:rFonts w:ascii="Arial" w:hAnsi="Arial" w:cs="Arial"/>
          <w:b/>
        </w:rPr>
      </w:pPr>
    </w:p>
    <w:p w:rsidR="00D82444" w:rsidRPr="00900AD1" w:rsidRDefault="00D82444" w:rsidP="00900AD1">
      <w:pPr>
        <w:pStyle w:val="NormalWeb"/>
        <w:spacing w:line="360" w:lineRule="auto"/>
        <w:jc w:val="center"/>
        <w:rPr>
          <w:rFonts w:ascii="Arial" w:hAnsi="Arial" w:cs="Arial"/>
          <w:b/>
        </w:rPr>
      </w:pPr>
      <w:r>
        <w:rPr>
          <w:rFonts w:ascii="Arial" w:hAnsi="Arial" w:cs="Arial"/>
          <w:b/>
        </w:rPr>
        <w:t>Gráfico # 2.2</w:t>
      </w:r>
    </w:p>
    <w:p w:rsidR="00D82444" w:rsidRPr="00900AD1" w:rsidRDefault="007A34A0" w:rsidP="00900AD1">
      <w:pPr>
        <w:pStyle w:val="NormalWeb"/>
        <w:spacing w:line="360" w:lineRule="auto"/>
        <w:jc w:val="center"/>
        <w:rPr>
          <w:rFonts w:ascii="Arial" w:hAnsi="Arial" w:cs="Arial"/>
          <w:b/>
        </w:rPr>
      </w:pPr>
      <w:r>
        <w:rPr>
          <w:rFonts w:ascii="Arial" w:hAnsi="Arial" w:cs="Arial"/>
          <w:b/>
          <w:noProof/>
        </w:rPr>
        <w:drawing>
          <wp:inline distT="0" distB="0" distL="0" distR="0">
            <wp:extent cx="4114800" cy="2295525"/>
            <wp:effectExtent l="0" t="0" r="0" b="0"/>
            <wp:docPr id="1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8"/>
                    <a:srcRect/>
                    <a:stretch>
                      <a:fillRect/>
                    </a:stretch>
                  </pic:blipFill>
                  <pic:spPr bwMode="auto">
                    <a:xfrm>
                      <a:off x="0" y="0"/>
                      <a:ext cx="4114800" cy="2295525"/>
                    </a:xfrm>
                    <a:prstGeom prst="rect">
                      <a:avLst/>
                    </a:prstGeom>
                    <a:noFill/>
                    <a:ln w="9525">
                      <a:noFill/>
                      <a:miter lim="800000"/>
                      <a:headEnd/>
                      <a:tailEnd/>
                    </a:ln>
                  </pic:spPr>
                </pic:pic>
              </a:graphicData>
            </a:graphic>
          </wp:inline>
        </w:drawing>
      </w:r>
    </w:p>
    <w:p w:rsidR="00D82444" w:rsidRPr="00900AD1" w:rsidRDefault="00D82444" w:rsidP="00900AD1">
      <w:pPr>
        <w:pStyle w:val="NormalWeb"/>
        <w:tabs>
          <w:tab w:val="left" w:pos="930"/>
          <w:tab w:val="center" w:pos="4110"/>
        </w:tabs>
        <w:spacing w:line="360" w:lineRule="auto"/>
        <w:rPr>
          <w:rFonts w:ascii="Arial" w:hAnsi="Arial" w:cs="Arial"/>
          <w:i/>
        </w:rPr>
      </w:pPr>
      <w:r>
        <w:rPr>
          <w:rFonts w:ascii="Arial" w:hAnsi="Arial" w:cs="Arial"/>
          <w:i/>
        </w:rPr>
        <w:tab/>
        <w:t>Elaborado por los Autore</w:t>
      </w:r>
      <w:r w:rsidRPr="00900AD1">
        <w:rPr>
          <w:rFonts w:ascii="Arial" w:hAnsi="Arial" w:cs="Arial"/>
          <w:i/>
        </w:rPr>
        <w:t>s</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El porcentaje de casados fue mayor que el de solteros, aunque es importante la cantidad de personas unidas en la capital del Ecuador.</w:t>
      </w:r>
    </w:p>
    <w:p w:rsidR="00D82444" w:rsidRPr="00900AD1" w:rsidRDefault="00D82444" w:rsidP="00900AD1">
      <w:pPr>
        <w:pStyle w:val="NormalWeb"/>
        <w:spacing w:line="360" w:lineRule="auto"/>
        <w:jc w:val="center"/>
        <w:rPr>
          <w:rFonts w:ascii="Arial" w:hAnsi="Arial" w:cs="Arial"/>
          <w:b/>
        </w:rPr>
      </w:pPr>
    </w:p>
    <w:p w:rsidR="00D82444" w:rsidRPr="00900AD1" w:rsidRDefault="00D82444" w:rsidP="00900AD1">
      <w:pPr>
        <w:pStyle w:val="NormalWeb"/>
        <w:spacing w:line="360" w:lineRule="auto"/>
        <w:jc w:val="center"/>
        <w:rPr>
          <w:rFonts w:ascii="Arial" w:hAnsi="Arial" w:cs="Arial"/>
          <w:b/>
        </w:rPr>
      </w:pPr>
      <w:r>
        <w:rPr>
          <w:rFonts w:ascii="Arial" w:hAnsi="Arial" w:cs="Arial"/>
          <w:b/>
        </w:rPr>
        <w:t>Gráfico # 2.3</w:t>
      </w:r>
    </w:p>
    <w:p w:rsidR="00D82444" w:rsidRPr="00900AD1" w:rsidRDefault="007A34A0" w:rsidP="00900AD1">
      <w:pPr>
        <w:pStyle w:val="NormalWeb"/>
        <w:spacing w:line="360" w:lineRule="auto"/>
        <w:jc w:val="center"/>
        <w:rPr>
          <w:rFonts w:ascii="Arial" w:hAnsi="Arial" w:cs="Arial"/>
        </w:rPr>
      </w:pPr>
      <w:r>
        <w:rPr>
          <w:rFonts w:ascii="Arial" w:hAnsi="Arial" w:cs="Arial"/>
          <w:noProof/>
        </w:rPr>
        <w:drawing>
          <wp:inline distT="0" distB="0" distL="0" distR="0">
            <wp:extent cx="4914900" cy="2809875"/>
            <wp:effectExtent l="0" t="0" r="0" b="0"/>
            <wp:docPr id="1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9"/>
                    <a:srcRect/>
                    <a:stretch>
                      <a:fillRect/>
                    </a:stretch>
                  </pic:blipFill>
                  <pic:spPr bwMode="auto">
                    <a:xfrm>
                      <a:off x="0" y="0"/>
                      <a:ext cx="4914900" cy="2809875"/>
                    </a:xfrm>
                    <a:prstGeom prst="rect">
                      <a:avLst/>
                    </a:prstGeom>
                    <a:noFill/>
                    <a:ln w="9525">
                      <a:noFill/>
                      <a:miter lim="800000"/>
                      <a:headEnd/>
                      <a:tailEnd/>
                    </a:ln>
                  </pic:spPr>
                </pic:pic>
              </a:graphicData>
            </a:graphic>
          </wp:inline>
        </w:drawing>
      </w:r>
    </w:p>
    <w:p w:rsidR="00D82444" w:rsidRPr="00900AD1" w:rsidRDefault="00D82444" w:rsidP="00900AD1">
      <w:pPr>
        <w:pStyle w:val="NormalWeb"/>
        <w:tabs>
          <w:tab w:val="left" w:pos="405"/>
          <w:tab w:val="center" w:pos="4110"/>
        </w:tabs>
        <w:spacing w:line="360" w:lineRule="auto"/>
        <w:rPr>
          <w:rFonts w:ascii="Arial" w:hAnsi="Arial" w:cs="Arial"/>
          <w:i/>
        </w:rPr>
      </w:pPr>
      <w:r>
        <w:rPr>
          <w:rFonts w:ascii="Arial" w:hAnsi="Arial" w:cs="Arial"/>
          <w:i/>
        </w:rPr>
        <w:tab/>
        <w:t>Elaborado por los Autore</w:t>
      </w:r>
      <w:r w:rsidRPr="00900AD1">
        <w:rPr>
          <w:rFonts w:ascii="Arial" w:hAnsi="Arial" w:cs="Arial"/>
          <w:i/>
        </w:rPr>
        <w:t>s</w:t>
      </w:r>
    </w:p>
    <w:p w:rsidR="00D82444" w:rsidRDefault="00D82444" w:rsidP="00900AD1">
      <w:pPr>
        <w:pStyle w:val="NormalWeb"/>
        <w:spacing w:line="360" w:lineRule="auto"/>
        <w:jc w:val="both"/>
        <w:rPr>
          <w:rFonts w:ascii="Arial" w:hAnsi="Arial" w:cs="Arial"/>
        </w:rPr>
      </w:pPr>
    </w:p>
    <w:p w:rsidR="00D82444" w:rsidRDefault="00D82444" w:rsidP="00900AD1">
      <w:pPr>
        <w:pStyle w:val="NormalWeb"/>
        <w:spacing w:line="360" w:lineRule="auto"/>
        <w:jc w:val="both"/>
        <w:rPr>
          <w:rFonts w:ascii="Arial" w:hAnsi="Arial" w:cs="Arial"/>
        </w:rPr>
      </w:pPr>
    </w:p>
    <w:p w:rsidR="00D82444" w:rsidRDefault="00D82444" w:rsidP="00900AD1">
      <w:pPr>
        <w:pStyle w:val="NormalWeb"/>
        <w:spacing w:line="360" w:lineRule="auto"/>
        <w:jc w:val="both"/>
        <w:rPr>
          <w:rFonts w:ascii="Arial" w:hAnsi="Arial" w:cs="Arial"/>
        </w:rPr>
      </w:pPr>
    </w:p>
    <w:p w:rsidR="00D82444" w:rsidRDefault="00D82444" w:rsidP="00900AD1">
      <w:pPr>
        <w:pStyle w:val="NormalWeb"/>
        <w:spacing w:line="360" w:lineRule="auto"/>
        <w:jc w:val="both"/>
        <w:rPr>
          <w:rFonts w:ascii="Arial" w:hAnsi="Arial" w:cs="Arial"/>
        </w:rPr>
      </w:pPr>
    </w:p>
    <w:p w:rsidR="00D82444"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El 54% de los encuestados han acabado la secundaria, mientras que un 27% de la muestra ha estudiado en la universidad; un 13% de las personas entrevistadas tiene o va a tener un postgrado.</w:t>
      </w:r>
    </w:p>
    <w:p w:rsidR="00D82444" w:rsidRPr="00900AD1" w:rsidRDefault="00D82444" w:rsidP="00900AD1">
      <w:pPr>
        <w:pStyle w:val="NormalWeb"/>
        <w:spacing w:line="360" w:lineRule="auto"/>
        <w:jc w:val="center"/>
        <w:rPr>
          <w:rFonts w:ascii="Arial" w:hAnsi="Arial" w:cs="Arial"/>
          <w:b/>
        </w:rPr>
      </w:pPr>
    </w:p>
    <w:p w:rsidR="00D82444" w:rsidRPr="00900AD1" w:rsidRDefault="00D82444" w:rsidP="00900AD1">
      <w:pPr>
        <w:pStyle w:val="NormalWeb"/>
        <w:spacing w:line="360" w:lineRule="auto"/>
        <w:jc w:val="center"/>
        <w:rPr>
          <w:rFonts w:ascii="Arial" w:hAnsi="Arial" w:cs="Arial"/>
          <w:b/>
        </w:rPr>
      </w:pPr>
      <w:r>
        <w:rPr>
          <w:rFonts w:ascii="Arial" w:hAnsi="Arial" w:cs="Arial"/>
          <w:b/>
        </w:rPr>
        <w:t>Gráfico # 2.4</w:t>
      </w:r>
    </w:p>
    <w:p w:rsidR="00D82444" w:rsidRPr="00900AD1" w:rsidRDefault="007A34A0" w:rsidP="00900AD1">
      <w:pPr>
        <w:pStyle w:val="NormalWeb"/>
        <w:spacing w:line="360" w:lineRule="auto"/>
        <w:jc w:val="center"/>
        <w:rPr>
          <w:rFonts w:ascii="Arial" w:hAnsi="Arial" w:cs="Arial"/>
        </w:rPr>
      </w:pPr>
      <w:r>
        <w:rPr>
          <w:rFonts w:ascii="Arial" w:hAnsi="Arial" w:cs="Arial"/>
          <w:noProof/>
        </w:rPr>
        <w:drawing>
          <wp:inline distT="0" distB="0" distL="0" distR="0">
            <wp:extent cx="4400550" cy="2619375"/>
            <wp:effectExtent l="19050" t="0" r="0" b="0"/>
            <wp:docPr id="1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0"/>
                    <a:srcRect/>
                    <a:stretch>
                      <a:fillRect/>
                    </a:stretch>
                  </pic:blipFill>
                  <pic:spPr bwMode="auto">
                    <a:xfrm>
                      <a:off x="0" y="0"/>
                      <a:ext cx="4400550" cy="2619375"/>
                    </a:xfrm>
                    <a:prstGeom prst="rect">
                      <a:avLst/>
                    </a:prstGeom>
                    <a:noFill/>
                    <a:ln w="9525">
                      <a:noFill/>
                      <a:miter lim="800000"/>
                      <a:headEnd/>
                      <a:tailEnd/>
                    </a:ln>
                  </pic:spPr>
                </pic:pic>
              </a:graphicData>
            </a:graphic>
          </wp:inline>
        </w:drawing>
      </w:r>
    </w:p>
    <w:p w:rsidR="00D82444" w:rsidRPr="00900AD1" w:rsidRDefault="00D82444" w:rsidP="00900AD1">
      <w:pPr>
        <w:pStyle w:val="NormalWeb"/>
        <w:tabs>
          <w:tab w:val="left" w:pos="825"/>
          <w:tab w:val="center" w:pos="4110"/>
        </w:tabs>
        <w:spacing w:line="360" w:lineRule="auto"/>
        <w:rPr>
          <w:rFonts w:ascii="Arial" w:hAnsi="Arial" w:cs="Arial"/>
          <w:i/>
        </w:rPr>
      </w:pPr>
      <w:r w:rsidRPr="00900AD1">
        <w:rPr>
          <w:rFonts w:ascii="Arial" w:hAnsi="Arial" w:cs="Arial"/>
        </w:rPr>
        <w:tab/>
      </w:r>
      <w:r>
        <w:rPr>
          <w:rFonts w:ascii="Arial" w:hAnsi="Arial" w:cs="Arial"/>
          <w:i/>
        </w:rPr>
        <w:t>Elaborado por los Autore</w:t>
      </w:r>
      <w:r w:rsidRPr="00900AD1">
        <w:rPr>
          <w:rFonts w:ascii="Arial" w:hAnsi="Arial" w:cs="Arial"/>
          <w:i/>
        </w:rPr>
        <w:t>s</w:t>
      </w:r>
    </w:p>
    <w:p w:rsidR="00D82444" w:rsidRDefault="00D82444" w:rsidP="00900AD1">
      <w:pPr>
        <w:pStyle w:val="NormalWeb"/>
        <w:spacing w:line="360" w:lineRule="auto"/>
        <w:jc w:val="center"/>
        <w:rPr>
          <w:rFonts w:ascii="Arial" w:hAnsi="Arial" w:cs="Arial"/>
          <w:i/>
        </w:rPr>
      </w:pPr>
    </w:p>
    <w:p w:rsidR="00D82444" w:rsidRDefault="00D82444" w:rsidP="00900AD1">
      <w:pPr>
        <w:pStyle w:val="NormalWeb"/>
        <w:spacing w:line="360" w:lineRule="auto"/>
        <w:jc w:val="center"/>
        <w:rPr>
          <w:rFonts w:ascii="Arial" w:hAnsi="Arial" w:cs="Arial"/>
          <w:i/>
        </w:rPr>
      </w:pPr>
    </w:p>
    <w:p w:rsidR="00D82444" w:rsidRDefault="00D82444" w:rsidP="00900AD1">
      <w:pPr>
        <w:pStyle w:val="NormalWeb"/>
        <w:spacing w:line="360" w:lineRule="auto"/>
        <w:jc w:val="center"/>
        <w:rPr>
          <w:rFonts w:ascii="Arial" w:hAnsi="Arial" w:cs="Arial"/>
          <w:i/>
        </w:rPr>
      </w:pPr>
    </w:p>
    <w:p w:rsidR="00D82444" w:rsidRDefault="00D82444" w:rsidP="00900AD1">
      <w:pPr>
        <w:pStyle w:val="NormalWeb"/>
        <w:spacing w:line="360" w:lineRule="auto"/>
        <w:jc w:val="center"/>
        <w:rPr>
          <w:rFonts w:ascii="Arial" w:hAnsi="Arial" w:cs="Arial"/>
          <w:i/>
        </w:rPr>
      </w:pPr>
    </w:p>
    <w:p w:rsidR="00D82444" w:rsidRDefault="00D82444" w:rsidP="00900AD1">
      <w:pPr>
        <w:pStyle w:val="NormalWeb"/>
        <w:spacing w:line="360" w:lineRule="auto"/>
        <w:jc w:val="center"/>
        <w:rPr>
          <w:rFonts w:ascii="Arial" w:hAnsi="Arial" w:cs="Arial"/>
          <w:i/>
        </w:rPr>
      </w:pPr>
    </w:p>
    <w:p w:rsidR="00D82444" w:rsidRPr="00900AD1" w:rsidRDefault="00D82444" w:rsidP="00900AD1">
      <w:pPr>
        <w:pStyle w:val="NormalWeb"/>
        <w:spacing w:line="360" w:lineRule="auto"/>
        <w:jc w:val="center"/>
        <w:rPr>
          <w:rFonts w:ascii="Arial" w:hAnsi="Arial" w:cs="Arial"/>
          <w:i/>
        </w:rPr>
      </w:pP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Un 64% de la muestra se encuentra ocupada, mientras que un 17% actualmente estudia, aunque hay un porcentaje que estudia y trabaja a la vez (21%). El desempleo en la muestra es del 8%.</w:t>
      </w:r>
    </w:p>
    <w:p w:rsidR="00D82444" w:rsidRPr="00900AD1" w:rsidRDefault="00D82444" w:rsidP="00900AD1">
      <w:pPr>
        <w:pStyle w:val="NormalWeb"/>
        <w:spacing w:line="360" w:lineRule="auto"/>
        <w:jc w:val="center"/>
        <w:rPr>
          <w:rFonts w:ascii="Arial" w:hAnsi="Arial" w:cs="Arial"/>
          <w:b/>
        </w:rPr>
      </w:pPr>
    </w:p>
    <w:p w:rsidR="00D82444" w:rsidRPr="00900AD1" w:rsidRDefault="00D82444" w:rsidP="00900AD1">
      <w:pPr>
        <w:pStyle w:val="NormalWeb"/>
        <w:spacing w:line="360" w:lineRule="auto"/>
        <w:jc w:val="center"/>
        <w:rPr>
          <w:rFonts w:ascii="Arial" w:hAnsi="Arial" w:cs="Arial"/>
          <w:b/>
        </w:rPr>
      </w:pPr>
      <w:r>
        <w:rPr>
          <w:rFonts w:ascii="Arial" w:hAnsi="Arial" w:cs="Arial"/>
          <w:b/>
        </w:rPr>
        <w:t>Gráfico # 2.5</w:t>
      </w:r>
    </w:p>
    <w:p w:rsidR="00D82444" w:rsidRPr="00900AD1" w:rsidRDefault="007A34A0" w:rsidP="00900AD1">
      <w:pPr>
        <w:pStyle w:val="NormalWeb"/>
        <w:spacing w:line="360" w:lineRule="auto"/>
        <w:jc w:val="center"/>
        <w:rPr>
          <w:rFonts w:ascii="Arial" w:hAnsi="Arial" w:cs="Arial"/>
          <w:b/>
        </w:rPr>
      </w:pPr>
      <w:r>
        <w:rPr>
          <w:rFonts w:ascii="Arial" w:hAnsi="Arial" w:cs="Arial"/>
          <w:b/>
          <w:noProof/>
        </w:rPr>
        <w:drawing>
          <wp:inline distT="0" distB="0" distL="0" distR="0">
            <wp:extent cx="4400550" cy="2457450"/>
            <wp:effectExtent l="19050" t="0" r="0" b="0"/>
            <wp:docPr id="1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1"/>
                    <a:srcRect/>
                    <a:stretch>
                      <a:fillRect/>
                    </a:stretch>
                  </pic:blipFill>
                  <pic:spPr bwMode="auto">
                    <a:xfrm>
                      <a:off x="0" y="0"/>
                      <a:ext cx="4400550" cy="2457450"/>
                    </a:xfrm>
                    <a:prstGeom prst="rect">
                      <a:avLst/>
                    </a:prstGeom>
                    <a:noFill/>
                    <a:ln w="9525">
                      <a:noFill/>
                      <a:miter lim="800000"/>
                      <a:headEnd/>
                      <a:tailEnd/>
                    </a:ln>
                  </pic:spPr>
                </pic:pic>
              </a:graphicData>
            </a:graphic>
          </wp:inline>
        </w:drawing>
      </w:r>
    </w:p>
    <w:p w:rsidR="00D82444" w:rsidRPr="008E6D15" w:rsidRDefault="00D82444" w:rsidP="00900AD1">
      <w:pPr>
        <w:pStyle w:val="NormalWeb"/>
        <w:tabs>
          <w:tab w:val="left" w:pos="780"/>
          <w:tab w:val="center" w:pos="4110"/>
        </w:tabs>
        <w:spacing w:line="360" w:lineRule="auto"/>
        <w:rPr>
          <w:rFonts w:ascii="Arial" w:hAnsi="Arial" w:cs="Arial"/>
          <w:i/>
          <w:sz w:val="22"/>
          <w:szCs w:val="22"/>
        </w:rPr>
      </w:pPr>
      <w:r w:rsidRPr="008E6D15">
        <w:rPr>
          <w:rFonts w:ascii="Arial" w:hAnsi="Arial" w:cs="Arial"/>
          <w:i/>
          <w:sz w:val="22"/>
          <w:szCs w:val="22"/>
        </w:rPr>
        <w:tab/>
        <w:t>Elaborado por los Autores</w:t>
      </w:r>
    </w:p>
    <w:p w:rsidR="00D82444" w:rsidRPr="00900AD1" w:rsidRDefault="00D82444" w:rsidP="00900AD1">
      <w:pPr>
        <w:pStyle w:val="NormalWeb"/>
        <w:spacing w:line="360" w:lineRule="auto"/>
        <w:jc w:val="center"/>
        <w:rPr>
          <w:rFonts w:ascii="Arial" w:hAnsi="Arial" w:cs="Arial"/>
          <w:i/>
        </w:rPr>
      </w:pPr>
    </w:p>
    <w:p w:rsidR="00D82444" w:rsidRDefault="00D82444" w:rsidP="00900AD1">
      <w:pPr>
        <w:pStyle w:val="NormalWeb"/>
        <w:spacing w:line="360" w:lineRule="auto"/>
        <w:jc w:val="center"/>
        <w:rPr>
          <w:rFonts w:ascii="Arial" w:hAnsi="Arial" w:cs="Arial"/>
          <w:i/>
        </w:rPr>
      </w:pPr>
    </w:p>
    <w:p w:rsidR="00D82444" w:rsidRDefault="00D82444" w:rsidP="00900AD1">
      <w:pPr>
        <w:pStyle w:val="NormalWeb"/>
        <w:spacing w:line="360" w:lineRule="auto"/>
        <w:jc w:val="center"/>
        <w:rPr>
          <w:rFonts w:ascii="Arial" w:hAnsi="Arial" w:cs="Arial"/>
          <w:i/>
        </w:rPr>
      </w:pPr>
    </w:p>
    <w:p w:rsidR="00D82444" w:rsidRDefault="00D82444" w:rsidP="00900AD1">
      <w:pPr>
        <w:pStyle w:val="NormalWeb"/>
        <w:spacing w:line="360" w:lineRule="auto"/>
        <w:jc w:val="center"/>
        <w:rPr>
          <w:rFonts w:ascii="Arial" w:hAnsi="Arial" w:cs="Arial"/>
          <w:i/>
        </w:rPr>
      </w:pPr>
    </w:p>
    <w:p w:rsidR="00D82444" w:rsidRDefault="00D82444" w:rsidP="00900AD1">
      <w:pPr>
        <w:pStyle w:val="NormalWeb"/>
        <w:spacing w:line="360" w:lineRule="auto"/>
        <w:jc w:val="center"/>
        <w:rPr>
          <w:rFonts w:ascii="Arial" w:hAnsi="Arial" w:cs="Arial"/>
          <w:i/>
        </w:rPr>
      </w:pPr>
    </w:p>
    <w:p w:rsidR="00D82444" w:rsidRDefault="00D82444" w:rsidP="00900AD1">
      <w:pPr>
        <w:pStyle w:val="NormalWeb"/>
        <w:spacing w:line="360" w:lineRule="auto"/>
        <w:jc w:val="center"/>
        <w:rPr>
          <w:rFonts w:ascii="Arial" w:hAnsi="Arial" w:cs="Arial"/>
          <w:i/>
        </w:rPr>
      </w:pPr>
    </w:p>
    <w:p w:rsidR="00D82444" w:rsidRPr="00900AD1" w:rsidRDefault="00D82444" w:rsidP="00900AD1">
      <w:pPr>
        <w:pStyle w:val="NormalWeb"/>
        <w:spacing w:line="360" w:lineRule="auto"/>
        <w:jc w:val="center"/>
        <w:rPr>
          <w:rFonts w:ascii="Arial" w:hAnsi="Arial" w:cs="Arial"/>
          <w:i/>
        </w:rPr>
      </w:pPr>
    </w:p>
    <w:p w:rsidR="00D82444" w:rsidRPr="00900AD1" w:rsidRDefault="00D82444" w:rsidP="00900AD1">
      <w:pPr>
        <w:spacing w:line="360" w:lineRule="auto"/>
        <w:rPr>
          <w:rFonts w:ascii="Arial" w:hAnsi="Arial" w:cs="Arial"/>
        </w:rPr>
      </w:pPr>
      <w:r w:rsidRPr="00900AD1">
        <w:rPr>
          <w:rFonts w:ascii="Arial" w:hAnsi="Arial" w:cs="Arial"/>
        </w:rPr>
        <w:tab/>
        <w:t xml:space="preserve">El 36% de los encuestados habitan actualmente en el norte de la ciudad, pero un 33% habita en ciudadelas localizadas en las afueras de la ciudad, como Tumbaco, San Rafael y Cayambe, muchas de ellas habitadas por familias de clase social media alta y alta. </w:t>
      </w: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jc w:val="center"/>
        <w:rPr>
          <w:rFonts w:ascii="Arial" w:hAnsi="Arial" w:cs="Arial"/>
          <w:b/>
        </w:rPr>
      </w:pPr>
      <w:r>
        <w:rPr>
          <w:rFonts w:ascii="Arial" w:hAnsi="Arial" w:cs="Arial"/>
          <w:b/>
        </w:rPr>
        <w:t>Gráfico # 2.6</w:t>
      </w:r>
    </w:p>
    <w:p w:rsidR="00D82444" w:rsidRPr="00900AD1" w:rsidRDefault="007A34A0" w:rsidP="00900AD1">
      <w:pPr>
        <w:pStyle w:val="NormalWeb"/>
        <w:spacing w:line="360" w:lineRule="auto"/>
        <w:jc w:val="center"/>
        <w:rPr>
          <w:rFonts w:ascii="Arial" w:hAnsi="Arial" w:cs="Arial"/>
        </w:rPr>
      </w:pPr>
      <w:r>
        <w:rPr>
          <w:rFonts w:ascii="Arial" w:hAnsi="Arial" w:cs="Arial"/>
          <w:noProof/>
        </w:rPr>
        <w:drawing>
          <wp:inline distT="0" distB="0" distL="0" distR="0">
            <wp:extent cx="4676775" cy="2695575"/>
            <wp:effectExtent l="0" t="0" r="0" b="0"/>
            <wp:docPr id="1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2"/>
                    <a:srcRect/>
                    <a:stretch>
                      <a:fillRect/>
                    </a:stretch>
                  </pic:blipFill>
                  <pic:spPr bwMode="auto">
                    <a:xfrm>
                      <a:off x="0" y="0"/>
                      <a:ext cx="4676775" cy="2695575"/>
                    </a:xfrm>
                    <a:prstGeom prst="rect">
                      <a:avLst/>
                    </a:prstGeom>
                    <a:noFill/>
                    <a:ln w="9525">
                      <a:noFill/>
                      <a:miter lim="800000"/>
                      <a:headEnd/>
                      <a:tailEnd/>
                    </a:ln>
                  </pic:spPr>
                </pic:pic>
              </a:graphicData>
            </a:graphic>
          </wp:inline>
        </w:drawing>
      </w:r>
    </w:p>
    <w:p w:rsidR="00D82444" w:rsidRPr="008E6D15" w:rsidRDefault="00D82444" w:rsidP="00900AD1">
      <w:pPr>
        <w:pStyle w:val="NormalWeb"/>
        <w:tabs>
          <w:tab w:val="left" w:pos="735"/>
          <w:tab w:val="center" w:pos="4110"/>
        </w:tabs>
        <w:spacing w:line="360" w:lineRule="auto"/>
        <w:rPr>
          <w:rFonts w:ascii="Arial" w:hAnsi="Arial" w:cs="Arial"/>
          <w:i/>
          <w:sz w:val="22"/>
          <w:szCs w:val="22"/>
        </w:rPr>
      </w:pPr>
      <w:r>
        <w:rPr>
          <w:rFonts w:ascii="Arial" w:hAnsi="Arial" w:cs="Arial"/>
          <w:i/>
        </w:rPr>
        <w:tab/>
      </w:r>
      <w:r w:rsidRPr="008E6D15">
        <w:rPr>
          <w:rFonts w:ascii="Arial" w:hAnsi="Arial" w:cs="Arial"/>
          <w:i/>
          <w:sz w:val="22"/>
          <w:szCs w:val="22"/>
        </w:rPr>
        <w:t>Elaborado por los Autores</w:t>
      </w:r>
    </w:p>
    <w:p w:rsidR="00D82444" w:rsidRDefault="00D82444" w:rsidP="00900AD1">
      <w:pPr>
        <w:pStyle w:val="NormalWeb"/>
        <w:spacing w:line="360" w:lineRule="auto"/>
        <w:jc w:val="center"/>
        <w:rPr>
          <w:rFonts w:ascii="Arial" w:hAnsi="Arial" w:cs="Arial"/>
        </w:rPr>
      </w:pPr>
    </w:p>
    <w:p w:rsidR="00D82444" w:rsidRDefault="00D82444" w:rsidP="002B109C">
      <w:pPr>
        <w:pStyle w:val="NormalWeb"/>
        <w:spacing w:line="360" w:lineRule="auto"/>
        <w:jc w:val="center"/>
        <w:rPr>
          <w:rFonts w:ascii="Arial" w:hAnsi="Arial" w:cs="Arial"/>
        </w:rPr>
      </w:pPr>
    </w:p>
    <w:p w:rsidR="00D82444" w:rsidRDefault="00D82444" w:rsidP="00900AD1">
      <w:pPr>
        <w:pStyle w:val="NormalWeb"/>
        <w:spacing w:line="360" w:lineRule="auto"/>
        <w:jc w:val="center"/>
        <w:rPr>
          <w:rFonts w:ascii="Arial" w:hAnsi="Arial" w:cs="Arial"/>
        </w:rPr>
      </w:pPr>
    </w:p>
    <w:p w:rsidR="00D82444" w:rsidRDefault="00D82444" w:rsidP="00900AD1">
      <w:pPr>
        <w:pStyle w:val="NormalWeb"/>
        <w:spacing w:line="360" w:lineRule="auto"/>
        <w:jc w:val="center"/>
        <w:rPr>
          <w:rFonts w:ascii="Arial" w:hAnsi="Arial" w:cs="Arial"/>
        </w:rPr>
      </w:pPr>
    </w:p>
    <w:p w:rsidR="00D82444" w:rsidRDefault="00D82444" w:rsidP="00900AD1">
      <w:pPr>
        <w:pStyle w:val="NormalWeb"/>
        <w:spacing w:line="360" w:lineRule="auto"/>
        <w:jc w:val="center"/>
        <w:rPr>
          <w:rFonts w:ascii="Arial" w:hAnsi="Arial" w:cs="Arial"/>
        </w:rPr>
      </w:pPr>
    </w:p>
    <w:p w:rsidR="00D82444" w:rsidRPr="00900AD1" w:rsidRDefault="00D82444" w:rsidP="00900AD1">
      <w:pPr>
        <w:pStyle w:val="NormalWeb"/>
        <w:spacing w:line="360" w:lineRule="auto"/>
        <w:jc w:val="center"/>
        <w:rPr>
          <w:rFonts w:ascii="Arial" w:hAnsi="Arial" w:cs="Arial"/>
        </w:rPr>
      </w:pPr>
    </w:p>
    <w:p w:rsidR="00D82444" w:rsidRPr="00900AD1" w:rsidRDefault="00D82444" w:rsidP="0099142B">
      <w:pPr>
        <w:numPr>
          <w:ilvl w:val="0"/>
          <w:numId w:val="4"/>
        </w:numPr>
        <w:spacing w:line="360" w:lineRule="auto"/>
        <w:jc w:val="both"/>
        <w:rPr>
          <w:rFonts w:ascii="Arial" w:hAnsi="Arial" w:cs="Arial"/>
          <w:b/>
        </w:rPr>
      </w:pPr>
      <w:r w:rsidRPr="00900AD1">
        <w:rPr>
          <w:rFonts w:ascii="Arial" w:hAnsi="Arial" w:cs="Arial"/>
          <w:b/>
        </w:rPr>
        <w:t>¿Conduce usted actualmente algún tipo de vehículo?</w:t>
      </w:r>
    </w:p>
    <w:p w:rsidR="00D82444" w:rsidRPr="00900AD1" w:rsidRDefault="00D82444" w:rsidP="00900AD1">
      <w:pPr>
        <w:spacing w:line="360" w:lineRule="auto"/>
        <w:ind w:left="360"/>
        <w:jc w:val="both"/>
        <w:rPr>
          <w:rFonts w:ascii="Arial" w:hAnsi="Arial" w:cs="Arial"/>
          <w:b/>
        </w:rPr>
      </w:pPr>
    </w:p>
    <w:p w:rsidR="00D82444" w:rsidRPr="00900AD1" w:rsidRDefault="00D82444" w:rsidP="00900AD1">
      <w:pPr>
        <w:spacing w:line="360" w:lineRule="auto"/>
        <w:ind w:left="360"/>
        <w:jc w:val="both"/>
        <w:rPr>
          <w:rFonts w:ascii="Arial" w:hAnsi="Arial" w:cs="Arial"/>
        </w:rPr>
      </w:pPr>
      <w:r w:rsidRPr="00900AD1">
        <w:rPr>
          <w:rFonts w:ascii="Arial" w:hAnsi="Arial" w:cs="Arial"/>
        </w:rPr>
        <w:t>El 22% de los encuestados no sabe manejar vehículos, por lo que la encuesta continuó con el 78% restante.</w:t>
      </w: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center"/>
        <w:rPr>
          <w:rFonts w:ascii="Arial" w:hAnsi="Arial" w:cs="Arial"/>
          <w:b/>
        </w:rPr>
      </w:pPr>
      <w:r>
        <w:rPr>
          <w:rFonts w:ascii="Arial" w:hAnsi="Arial" w:cs="Arial"/>
          <w:b/>
        </w:rPr>
        <w:t>Gráfico # 2.7</w:t>
      </w:r>
    </w:p>
    <w:p w:rsidR="00D82444" w:rsidRPr="00900AD1" w:rsidRDefault="007A34A0" w:rsidP="00900AD1">
      <w:pPr>
        <w:pStyle w:val="NormalWeb"/>
        <w:spacing w:line="360" w:lineRule="auto"/>
        <w:jc w:val="center"/>
        <w:rPr>
          <w:rFonts w:ascii="Arial" w:hAnsi="Arial" w:cs="Arial"/>
        </w:rPr>
      </w:pPr>
      <w:r>
        <w:rPr>
          <w:rFonts w:ascii="Arial" w:hAnsi="Arial" w:cs="Arial"/>
          <w:noProof/>
        </w:rPr>
        <w:drawing>
          <wp:inline distT="0" distB="0" distL="0" distR="0">
            <wp:extent cx="4695825" cy="2714625"/>
            <wp:effectExtent l="0" t="0" r="0" b="0"/>
            <wp:docPr id="1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3"/>
                    <a:srcRect/>
                    <a:stretch>
                      <a:fillRect/>
                    </a:stretch>
                  </pic:blipFill>
                  <pic:spPr bwMode="auto">
                    <a:xfrm>
                      <a:off x="0" y="0"/>
                      <a:ext cx="4695825" cy="2714625"/>
                    </a:xfrm>
                    <a:prstGeom prst="rect">
                      <a:avLst/>
                    </a:prstGeom>
                    <a:noFill/>
                    <a:ln w="9525">
                      <a:noFill/>
                      <a:miter lim="800000"/>
                      <a:headEnd/>
                      <a:tailEnd/>
                    </a:ln>
                  </pic:spPr>
                </pic:pic>
              </a:graphicData>
            </a:graphic>
          </wp:inline>
        </w:drawing>
      </w:r>
    </w:p>
    <w:p w:rsidR="00D82444" w:rsidRPr="006274A4" w:rsidRDefault="00D82444" w:rsidP="00900AD1">
      <w:pPr>
        <w:pStyle w:val="NormalWeb"/>
        <w:tabs>
          <w:tab w:val="left" w:pos="570"/>
          <w:tab w:val="center" w:pos="4110"/>
        </w:tabs>
        <w:spacing w:line="360" w:lineRule="auto"/>
        <w:rPr>
          <w:rFonts w:ascii="Arial" w:hAnsi="Arial" w:cs="Arial"/>
          <w:i/>
          <w:sz w:val="22"/>
          <w:szCs w:val="22"/>
        </w:rPr>
      </w:pPr>
      <w:r>
        <w:rPr>
          <w:rFonts w:ascii="Arial" w:hAnsi="Arial" w:cs="Arial"/>
          <w:i/>
        </w:rPr>
        <w:tab/>
      </w:r>
      <w:r w:rsidRPr="006274A4">
        <w:rPr>
          <w:rFonts w:ascii="Arial" w:hAnsi="Arial" w:cs="Arial"/>
          <w:i/>
          <w:sz w:val="22"/>
          <w:szCs w:val="22"/>
        </w:rPr>
        <w:t>Elaborado por los Autores</w:t>
      </w:r>
    </w:p>
    <w:p w:rsidR="00D82444" w:rsidRDefault="00D82444" w:rsidP="00900AD1">
      <w:pPr>
        <w:pStyle w:val="NormalWeb"/>
        <w:spacing w:line="360" w:lineRule="auto"/>
        <w:jc w:val="center"/>
        <w:rPr>
          <w:rFonts w:ascii="Arial" w:hAnsi="Arial" w:cs="Arial"/>
          <w:i/>
        </w:rPr>
      </w:pPr>
    </w:p>
    <w:p w:rsidR="00D82444" w:rsidRDefault="00D82444" w:rsidP="00900AD1">
      <w:pPr>
        <w:pStyle w:val="NormalWeb"/>
        <w:spacing w:line="360" w:lineRule="auto"/>
        <w:jc w:val="center"/>
        <w:rPr>
          <w:rFonts w:ascii="Arial" w:hAnsi="Arial" w:cs="Arial"/>
          <w:i/>
        </w:rPr>
      </w:pPr>
    </w:p>
    <w:p w:rsidR="00D82444" w:rsidRDefault="00D82444" w:rsidP="00900AD1">
      <w:pPr>
        <w:pStyle w:val="NormalWeb"/>
        <w:spacing w:line="360" w:lineRule="auto"/>
        <w:jc w:val="center"/>
        <w:rPr>
          <w:rFonts w:ascii="Arial" w:hAnsi="Arial" w:cs="Arial"/>
          <w:i/>
        </w:rPr>
      </w:pPr>
    </w:p>
    <w:p w:rsidR="00D82444" w:rsidRDefault="00D82444" w:rsidP="00900AD1">
      <w:pPr>
        <w:pStyle w:val="NormalWeb"/>
        <w:spacing w:line="360" w:lineRule="auto"/>
        <w:jc w:val="center"/>
        <w:rPr>
          <w:rFonts w:ascii="Arial" w:hAnsi="Arial" w:cs="Arial"/>
          <w:i/>
        </w:rPr>
      </w:pPr>
    </w:p>
    <w:p w:rsidR="00D82444" w:rsidRPr="00900AD1" w:rsidRDefault="00D82444" w:rsidP="00900AD1">
      <w:pPr>
        <w:pStyle w:val="NormalWeb"/>
        <w:spacing w:line="360" w:lineRule="auto"/>
        <w:jc w:val="center"/>
        <w:rPr>
          <w:rFonts w:ascii="Arial" w:hAnsi="Arial" w:cs="Arial"/>
          <w:i/>
        </w:rPr>
      </w:pPr>
    </w:p>
    <w:p w:rsidR="00D82444" w:rsidRPr="00900AD1" w:rsidRDefault="00D82444" w:rsidP="0099142B">
      <w:pPr>
        <w:numPr>
          <w:ilvl w:val="0"/>
          <w:numId w:val="4"/>
        </w:numPr>
        <w:spacing w:line="360" w:lineRule="auto"/>
        <w:jc w:val="both"/>
        <w:rPr>
          <w:rFonts w:ascii="Arial" w:hAnsi="Arial" w:cs="Arial"/>
          <w:b/>
        </w:rPr>
      </w:pPr>
      <w:r w:rsidRPr="00900AD1">
        <w:rPr>
          <w:rFonts w:ascii="Arial" w:hAnsi="Arial" w:cs="Arial"/>
          <w:b/>
        </w:rPr>
        <w:t>¿Qué tipo de vehículo usted maneja actualmente?</w:t>
      </w:r>
    </w:p>
    <w:p w:rsidR="00D82444" w:rsidRPr="00900AD1" w:rsidRDefault="00D82444" w:rsidP="00900AD1">
      <w:pPr>
        <w:spacing w:line="360" w:lineRule="auto"/>
        <w:ind w:left="360"/>
        <w:jc w:val="both"/>
        <w:rPr>
          <w:rFonts w:ascii="Arial" w:hAnsi="Arial" w:cs="Arial"/>
          <w:b/>
        </w:rPr>
      </w:pPr>
    </w:p>
    <w:p w:rsidR="00D82444" w:rsidRPr="00900AD1" w:rsidRDefault="00D82444" w:rsidP="00900AD1">
      <w:pPr>
        <w:spacing w:line="360" w:lineRule="auto"/>
        <w:ind w:left="360"/>
        <w:jc w:val="both"/>
        <w:rPr>
          <w:rFonts w:ascii="Arial" w:hAnsi="Arial" w:cs="Arial"/>
        </w:rPr>
      </w:pPr>
      <w:r w:rsidRPr="00900AD1">
        <w:rPr>
          <w:rFonts w:ascii="Arial" w:hAnsi="Arial" w:cs="Arial"/>
        </w:rPr>
        <w:t>El 43% de la muestra estratificada conduce automóviles, mientras que un 24% conduce camionetas; un 17% conduce camiones y buses que utilizan diesel en la mayoría de los casos, aunque también hay autos y camionetas que usan diesel (ver pregunta 4)</w:t>
      </w:r>
    </w:p>
    <w:p w:rsidR="00D82444" w:rsidRPr="00900AD1" w:rsidRDefault="00D82444" w:rsidP="00900AD1">
      <w:pPr>
        <w:spacing w:line="360" w:lineRule="auto"/>
        <w:ind w:left="360"/>
        <w:jc w:val="center"/>
        <w:rPr>
          <w:rFonts w:ascii="Arial" w:hAnsi="Arial" w:cs="Arial"/>
          <w:b/>
        </w:rPr>
      </w:pPr>
    </w:p>
    <w:p w:rsidR="00D82444" w:rsidRPr="00900AD1" w:rsidRDefault="00D82444" w:rsidP="00900AD1">
      <w:pPr>
        <w:spacing w:line="360" w:lineRule="auto"/>
        <w:ind w:left="360"/>
        <w:jc w:val="center"/>
        <w:rPr>
          <w:rFonts w:ascii="Arial" w:hAnsi="Arial" w:cs="Arial"/>
          <w:b/>
        </w:rPr>
      </w:pPr>
    </w:p>
    <w:p w:rsidR="00D82444" w:rsidRPr="00900AD1" w:rsidRDefault="00D82444" w:rsidP="00900AD1">
      <w:pPr>
        <w:spacing w:line="360" w:lineRule="auto"/>
        <w:ind w:left="360"/>
        <w:jc w:val="center"/>
        <w:rPr>
          <w:rFonts w:ascii="Arial" w:hAnsi="Arial" w:cs="Arial"/>
          <w:b/>
        </w:rPr>
      </w:pPr>
    </w:p>
    <w:p w:rsidR="00D82444" w:rsidRPr="00900AD1" w:rsidRDefault="00D82444" w:rsidP="00900AD1">
      <w:pPr>
        <w:spacing w:line="360" w:lineRule="auto"/>
        <w:ind w:left="360"/>
        <w:jc w:val="center"/>
        <w:rPr>
          <w:rFonts w:ascii="Arial" w:hAnsi="Arial" w:cs="Arial"/>
          <w:b/>
        </w:rPr>
      </w:pPr>
    </w:p>
    <w:p w:rsidR="00D82444" w:rsidRPr="00900AD1" w:rsidRDefault="00D82444" w:rsidP="00900AD1">
      <w:pPr>
        <w:spacing w:line="360" w:lineRule="auto"/>
        <w:ind w:left="360"/>
        <w:jc w:val="center"/>
        <w:rPr>
          <w:rFonts w:ascii="Arial" w:hAnsi="Arial" w:cs="Arial"/>
          <w:b/>
        </w:rPr>
      </w:pPr>
    </w:p>
    <w:p w:rsidR="00D82444" w:rsidRPr="00900AD1" w:rsidRDefault="00D82444" w:rsidP="00900AD1">
      <w:pPr>
        <w:spacing w:line="360" w:lineRule="auto"/>
        <w:ind w:left="360"/>
        <w:jc w:val="center"/>
        <w:rPr>
          <w:rFonts w:ascii="Arial" w:hAnsi="Arial" w:cs="Arial"/>
          <w:b/>
        </w:rPr>
      </w:pPr>
      <w:r>
        <w:rPr>
          <w:rFonts w:ascii="Arial" w:hAnsi="Arial" w:cs="Arial"/>
          <w:b/>
        </w:rPr>
        <w:t>Gráfico # 2.8</w:t>
      </w:r>
    </w:p>
    <w:p w:rsidR="00D82444" w:rsidRPr="00900AD1" w:rsidRDefault="00D82444" w:rsidP="00900AD1">
      <w:pPr>
        <w:spacing w:line="360" w:lineRule="auto"/>
        <w:ind w:left="360"/>
        <w:jc w:val="center"/>
        <w:rPr>
          <w:rFonts w:ascii="Arial" w:hAnsi="Arial" w:cs="Arial"/>
          <w:b/>
        </w:rPr>
      </w:pPr>
    </w:p>
    <w:p w:rsidR="00D82444" w:rsidRPr="00900AD1" w:rsidRDefault="007A34A0" w:rsidP="00900AD1">
      <w:pPr>
        <w:tabs>
          <w:tab w:val="left" w:pos="915"/>
        </w:tabs>
        <w:spacing w:line="360" w:lineRule="auto"/>
        <w:ind w:left="360"/>
        <w:rPr>
          <w:rFonts w:ascii="Arial" w:hAnsi="Arial" w:cs="Arial"/>
          <w:i/>
        </w:rPr>
      </w:pPr>
      <w:r>
        <w:rPr>
          <w:rFonts w:ascii="Arial" w:hAnsi="Arial" w:cs="Arial"/>
          <w:noProof/>
        </w:rPr>
        <w:drawing>
          <wp:inline distT="0" distB="0" distL="0" distR="0">
            <wp:extent cx="4695825" cy="2552700"/>
            <wp:effectExtent l="0" t="0" r="0" b="0"/>
            <wp:docPr id="1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4"/>
                    <a:srcRect/>
                    <a:stretch>
                      <a:fillRect/>
                    </a:stretch>
                  </pic:blipFill>
                  <pic:spPr bwMode="auto">
                    <a:xfrm>
                      <a:off x="0" y="0"/>
                      <a:ext cx="4695825" cy="2552700"/>
                    </a:xfrm>
                    <a:prstGeom prst="rect">
                      <a:avLst/>
                    </a:prstGeom>
                    <a:noFill/>
                    <a:ln w="9525">
                      <a:noFill/>
                      <a:miter lim="800000"/>
                      <a:headEnd/>
                      <a:tailEnd/>
                    </a:ln>
                  </pic:spPr>
                </pic:pic>
              </a:graphicData>
            </a:graphic>
          </wp:inline>
        </w:drawing>
      </w:r>
      <w:r w:rsidR="00D82444" w:rsidRPr="00900AD1">
        <w:rPr>
          <w:rFonts w:ascii="Arial" w:hAnsi="Arial" w:cs="Arial"/>
        </w:rPr>
        <w:t xml:space="preserve"> </w:t>
      </w:r>
    </w:p>
    <w:p w:rsidR="00D82444" w:rsidRPr="006274A4" w:rsidRDefault="00D82444" w:rsidP="00900AD1">
      <w:pPr>
        <w:tabs>
          <w:tab w:val="left" w:pos="735"/>
        </w:tabs>
        <w:spacing w:line="360" w:lineRule="auto"/>
        <w:ind w:left="360"/>
        <w:rPr>
          <w:rFonts w:ascii="Arial" w:hAnsi="Arial" w:cs="Arial"/>
          <w:i/>
          <w:sz w:val="22"/>
          <w:szCs w:val="22"/>
        </w:rPr>
      </w:pPr>
      <w:r>
        <w:rPr>
          <w:rFonts w:ascii="Arial" w:hAnsi="Arial" w:cs="Arial"/>
          <w:i/>
        </w:rPr>
        <w:tab/>
      </w:r>
      <w:r w:rsidRPr="006274A4">
        <w:rPr>
          <w:rFonts w:ascii="Arial" w:hAnsi="Arial" w:cs="Arial"/>
          <w:i/>
          <w:sz w:val="22"/>
          <w:szCs w:val="22"/>
        </w:rPr>
        <w:t>Elaborado por los autores</w:t>
      </w:r>
    </w:p>
    <w:p w:rsidR="00D82444" w:rsidRDefault="00D82444" w:rsidP="00900AD1">
      <w:pPr>
        <w:tabs>
          <w:tab w:val="left" w:pos="735"/>
        </w:tabs>
        <w:spacing w:line="360" w:lineRule="auto"/>
        <w:ind w:left="360"/>
        <w:rPr>
          <w:rFonts w:ascii="Arial" w:hAnsi="Arial" w:cs="Arial"/>
          <w:i/>
          <w:sz w:val="22"/>
          <w:szCs w:val="22"/>
        </w:rPr>
      </w:pPr>
    </w:p>
    <w:p w:rsidR="00D82444" w:rsidRDefault="00D82444" w:rsidP="00900AD1">
      <w:pPr>
        <w:tabs>
          <w:tab w:val="left" w:pos="735"/>
        </w:tabs>
        <w:spacing w:line="360" w:lineRule="auto"/>
        <w:ind w:left="360"/>
        <w:rPr>
          <w:rFonts w:ascii="Arial" w:hAnsi="Arial" w:cs="Arial"/>
          <w:i/>
          <w:sz w:val="22"/>
          <w:szCs w:val="22"/>
        </w:rPr>
      </w:pPr>
    </w:p>
    <w:p w:rsidR="00D82444" w:rsidRDefault="00D82444" w:rsidP="00900AD1">
      <w:pPr>
        <w:tabs>
          <w:tab w:val="left" w:pos="735"/>
        </w:tabs>
        <w:spacing w:line="360" w:lineRule="auto"/>
        <w:ind w:left="360"/>
        <w:rPr>
          <w:rFonts w:ascii="Arial" w:hAnsi="Arial" w:cs="Arial"/>
          <w:i/>
          <w:sz w:val="22"/>
          <w:szCs w:val="22"/>
        </w:rPr>
      </w:pPr>
    </w:p>
    <w:p w:rsidR="00D82444" w:rsidRDefault="00D82444" w:rsidP="00900AD1">
      <w:pPr>
        <w:tabs>
          <w:tab w:val="left" w:pos="735"/>
        </w:tabs>
        <w:spacing w:line="360" w:lineRule="auto"/>
        <w:ind w:left="360"/>
        <w:rPr>
          <w:rFonts w:ascii="Arial" w:hAnsi="Arial" w:cs="Arial"/>
          <w:i/>
          <w:sz w:val="22"/>
          <w:szCs w:val="22"/>
        </w:rPr>
      </w:pPr>
    </w:p>
    <w:p w:rsidR="00D82444" w:rsidRDefault="00D82444" w:rsidP="00900AD1">
      <w:pPr>
        <w:tabs>
          <w:tab w:val="left" w:pos="735"/>
        </w:tabs>
        <w:spacing w:line="360" w:lineRule="auto"/>
        <w:ind w:left="360"/>
        <w:rPr>
          <w:rFonts w:ascii="Arial" w:hAnsi="Arial" w:cs="Arial"/>
          <w:i/>
          <w:sz w:val="22"/>
          <w:szCs w:val="22"/>
        </w:rPr>
      </w:pPr>
    </w:p>
    <w:p w:rsidR="00D82444" w:rsidRPr="006274A4" w:rsidRDefault="00D82444" w:rsidP="00900AD1">
      <w:pPr>
        <w:tabs>
          <w:tab w:val="left" w:pos="735"/>
        </w:tabs>
        <w:spacing w:line="360" w:lineRule="auto"/>
        <w:ind w:left="360"/>
        <w:rPr>
          <w:rFonts w:ascii="Arial" w:hAnsi="Arial" w:cs="Arial"/>
          <w:i/>
          <w:sz w:val="22"/>
          <w:szCs w:val="22"/>
        </w:rPr>
      </w:pPr>
    </w:p>
    <w:p w:rsidR="00D82444" w:rsidRPr="00900AD1" w:rsidRDefault="00D82444" w:rsidP="00900AD1">
      <w:pPr>
        <w:tabs>
          <w:tab w:val="left" w:pos="735"/>
        </w:tabs>
        <w:spacing w:line="360" w:lineRule="auto"/>
        <w:ind w:left="360"/>
        <w:rPr>
          <w:rFonts w:ascii="Arial" w:hAnsi="Arial" w:cs="Arial"/>
          <w:i/>
        </w:rPr>
      </w:pPr>
    </w:p>
    <w:p w:rsidR="00D82444" w:rsidRPr="00900AD1" w:rsidRDefault="00D82444" w:rsidP="0099142B">
      <w:pPr>
        <w:numPr>
          <w:ilvl w:val="0"/>
          <w:numId w:val="4"/>
        </w:numPr>
        <w:spacing w:line="360" w:lineRule="auto"/>
        <w:rPr>
          <w:rFonts w:ascii="Arial" w:hAnsi="Arial" w:cs="Arial"/>
          <w:b/>
        </w:rPr>
      </w:pPr>
      <w:r w:rsidRPr="00900AD1">
        <w:rPr>
          <w:rFonts w:ascii="Arial" w:hAnsi="Arial" w:cs="Arial"/>
          <w:b/>
        </w:rPr>
        <w:t>El vehículo que usted actualmente conduce es</w:t>
      </w:r>
    </w:p>
    <w:p w:rsidR="00D82444" w:rsidRPr="00900AD1" w:rsidRDefault="00D82444" w:rsidP="00900AD1">
      <w:pPr>
        <w:spacing w:line="360" w:lineRule="auto"/>
        <w:ind w:left="360"/>
        <w:rPr>
          <w:rFonts w:ascii="Arial" w:hAnsi="Arial" w:cs="Arial"/>
        </w:rPr>
      </w:pPr>
    </w:p>
    <w:p w:rsidR="00D82444" w:rsidRPr="00900AD1" w:rsidRDefault="00D82444" w:rsidP="00900AD1">
      <w:pPr>
        <w:spacing w:line="360" w:lineRule="auto"/>
        <w:ind w:left="360"/>
        <w:jc w:val="both"/>
        <w:rPr>
          <w:rFonts w:ascii="Arial" w:hAnsi="Arial" w:cs="Arial"/>
        </w:rPr>
      </w:pPr>
      <w:r w:rsidRPr="00900AD1">
        <w:rPr>
          <w:rFonts w:ascii="Arial" w:hAnsi="Arial" w:cs="Arial"/>
        </w:rPr>
        <w:t xml:space="preserve">El 90% de los vehículos que conducen los encuestados son propios, el 8% son alquilados, preferentemente usados como taxis cooperados y “piratas”, y solo el 2% son prestados por familiares u amigos. </w:t>
      </w: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center"/>
        <w:rPr>
          <w:rFonts w:ascii="Arial" w:hAnsi="Arial" w:cs="Arial"/>
          <w:b/>
        </w:rPr>
      </w:pPr>
      <w:r w:rsidRPr="00900AD1">
        <w:rPr>
          <w:rFonts w:ascii="Arial" w:hAnsi="Arial" w:cs="Arial"/>
          <w:b/>
        </w:rPr>
        <w:t>Gráfico # 2.</w:t>
      </w:r>
      <w:r>
        <w:rPr>
          <w:rFonts w:ascii="Arial" w:hAnsi="Arial" w:cs="Arial"/>
          <w:b/>
        </w:rPr>
        <w:t>9</w:t>
      </w:r>
    </w:p>
    <w:p w:rsidR="00D82444" w:rsidRPr="00900AD1" w:rsidRDefault="00D82444" w:rsidP="00900AD1">
      <w:pPr>
        <w:spacing w:line="360" w:lineRule="auto"/>
        <w:ind w:left="360"/>
        <w:jc w:val="center"/>
        <w:rPr>
          <w:rFonts w:ascii="Arial" w:hAnsi="Arial" w:cs="Arial"/>
          <w:b/>
        </w:rPr>
      </w:pPr>
    </w:p>
    <w:p w:rsidR="00D82444" w:rsidRPr="00900AD1" w:rsidRDefault="007A34A0" w:rsidP="00900AD1">
      <w:pPr>
        <w:spacing w:line="360" w:lineRule="auto"/>
        <w:jc w:val="center"/>
        <w:rPr>
          <w:rFonts w:ascii="Arial" w:hAnsi="Arial" w:cs="Arial"/>
          <w:b/>
        </w:rPr>
      </w:pPr>
      <w:r>
        <w:rPr>
          <w:rFonts w:ascii="Arial" w:hAnsi="Arial" w:cs="Arial"/>
          <w:b/>
          <w:noProof/>
        </w:rPr>
        <w:drawing>
          <wp:inline distT="0" distB="0" distL="0" distR="0">
            <wp:extent cx="4695825" cy="2609850"/>
            <wp:effectExtent l="0" t="0" r="0" b="0"/>
            <wp:docPr id="1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5"/>
                    <a:srcRect/>
                    <a:stretch>
                      <a:fillRect/>
                    </a:stretch>
                  </pic:blipFill>
                  <pic:spPr bwMode="auto">
                    <a:xfrm>
                      <a:off x="0" y="0"/>
                      <a:ext cx="4695825" cy="2609850"/>
                    </a:xfrm>
                    <a:prstGeom prst="rect">
                      <a:avLst/>
                    </a:prstGeom>
                    <a:noFill/>
                    <a:ln w="9525">
                      <a:noFill/>
                      <a:miter lim="800000"/>
                      <a:headEnd/>
                      <a:tailEnd/>
                    </a:ln>
                  </pic:spPr>
                </pic:pic>
              </a:graphicData>
            </a:graphic>
          </wp:inline>
        </w:drawing>
      </w:r>
    </w:p>
    <w:p w:rsidR="00D82444" w:rsidRDefault="00D82444" w:rsidP="002B34CC">
      <w:pPr>
        <w:pStyle w:val="NormalWeb"/>
        <w:tabs>
          <w:tab w:val="left" w:pos="705"/>
          <w:tab w:val="center" w:pos="4110"/>
        </w:tabs>
        <w:spacing w:line="360" w:lineRule="auto"/>
        <w:rPr>
          <w:rFonts w:ascii="Arial" w:hAnsi="Arial" w:cs="Arial"/>
          <w:i/>
          <w:sz w:val="22"/>
          <w:szCs w:val="22"/>
        </w:rPr>
      </w:pPr>
      <w:r>
        <w:rPr>
          <w:rFonts w:ascii="Arial" w:hAnsi="Arial" w:cs="Arial"/>
          <w:i/>
        </w:rPr>
        <w:tab/>
      </w:r>
      <w:r w:rsidRPr="006274A4">
        <w:rPr>
          <w:rFonts w:ascii="Arial" w:hAnsi="Arial" w:cs="Arial"/>
          <w:i/>
          <w:sz w:val="22"/>
          <w:szCs w:val="22"/>
        </w:rPr>
        <w:t>Elaborado por los Autores</w:t>
      </w:r>
    </w:p>
    <w:p w:rsidR="00D82444" w:rsidRDefault="00D82444" w:rsidP="002B34CC">
      <w:pPr>
        <w:pStyle w:val="NormalWeb"/>
        <w:tabs>
          <w:tab w:val="left" w:pos="705"/>
          <w:tab w:val="center" w:pos="4110"/>
        </w:tabs>
        <w:spacing w:line="360" w:lineRule="auto"/>
        <w:rPr>
          <w:rFonts w:ascii="Arial" w:hAnsi="Arial" w:cs="Arial"/>
          <w:i/>
          <w:sz w:val="22"/>
          <w:szCs w:val="22"/>
        </w:rPr>
      </w:pPr>
    </w:p>
    <w:p w:rsidR="00D82444" w:rsidRDefault="00D82444" w:rsidP="002B34CC">
      <w:pPr>
        <w:pStyle w:val="NormalWeb"/>
        <w:tabs>
          <w:tab w:val="left" w:pos="705"/>
          <w:tab w:val="center" w:pos="4110"/>
        </w:tabs>
        <w:spacing w:line="360" w:lineRule="auto"/>
        <w:rPr>
          <w:rFonts w:ascii="Arial" w:hAnsi="Arial" w:cs="Arial"/>
          <w:i/>
          <w:sz w:val="22"/>
          <w:szCs w:val="22"/>
        </w:rPr>
      </w:pPr>
    </w:p>
    <w:p w:rsidR="00D82444" w:rsidRPr="00900AD1" w:rsidRDefault="00D82444" w:rsidP="002B34CC">
      <w:pPr>
        <w:pStyle w:val="NormalWeb"/>
        <w:tabs>
          <w:tab w:val="left" w:pos="705"/>
          <w:tab w:val="center" w:pos="4110"/>
        </w:tabs>
        <w:spacing w:line="360" w:lineRule="auto"/>
        <w:rPr>
          <w:rFonts w:ascii="Arial" w:hAnsi="Arial" w:cs="Arial"/>
          <w:i/>
        </w:rPr>
      </w:pPr>
    </w:p>
    <w:p w:rsidR="00D82444" w:rsidRPr="00900AD1" w:rsidRDefault="00D82444" w:rsidP="00900AD1">
      <w:pPr>
        <w:pStyle w:val="NormalWeb"/>
        <w:spacing w:line="360" w:lineRule="auto"/>
        <w:jc w:val="center"/>
        <w:rPr>
          <w:rFonts w:ascii="Arial" w:hAnsi="Arial" w:cs="Arial"/>
          <w:i/>
        </w:rPr>
      </w:pPr>
    </w:p>
    <w:p w:rsidR="00D82444" w:rsidRPr="00900AD1" w:rsidRDefault="00D82444" w:rsidP="0099142B">
      <w:pPr>
        <w:numPr>
          <w:ilvl w:val="0"/>
          <w:numId w:val="4"/>
        </w:numPr>
        <w:spacing w:line="360" w:lineRule="auto"/>
        <w:jc w:val="both"/>
        <w:rPr>
          <w:rFonts w:ascii="Arial" w:hAnsi="Arial" w:cs="Arial"/>
          <w:b/>
        </w:rPr>
      </w:pPr>
      <w:r w:rsidRPr="00900AD1">
        <w:rPr>
          <w:rFonts w:ascii="Arial" w:hAnsi="Arial" w:cs="Arial"/>
          <w:b/>
        </w:rPr>
        <w:t>¿Qué tipo de combustible usa regularmente en su vehículo?</w:t>
      </w:r>
    </w:p>
    <w:p w:rsidR="00D82444" w:rsidRPr="00900AD1" w:rsidRDefault="00D82444" w:rsidP="00900AD1">
      <w:pPr>
        <w:spacing w:line="360" w:lineRule="auto"/>
        <w:jc w:val="both"/>
        <w:rPr>
          <w:rFonts w:ascii="Arial" w:hAnsi="Arial" w:cs="Arial"/>
          <w:b/>
        </w:rPr>
      </w:pPr>
    </w:p>
    <w:p w:rsidR="00D82444" w:rsidRPr="00900AD1" w:rsidRDefault="00D82444" w:rsidP="00900AD1">
      <w:pPr>
        <w:spacing w:line="360" w:lineRule="auto"/>
        <w:ind w:left="360"/>
        <w:jc w:val="both"/>
        <w:rPr>
          <w:rFonts w:ascii="Arial" w:hAnsi="Arial" w:cs="Arial"/>
        </w:rPr>
      </w:pPr>
      <w:r w:rsidRPr="00900AD1">
        <w:rPr>
          <w:rFonts w:ascii="Arial" w:hAnsi="Arial" w:cs="Arial"/>
        </w:rPr>
        <w:t>El 45% de los vehículos utiliza gasolina extra, el 27% gasolina súper, y el 20% diesel.</w:t>
      </w: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r>
        <w:rPr>
          <w:rFonts w:ascii="Arial" w:hAnsi="Arial" w:cs="Arial"/>
          <w:b/>
        </w:rPr>
        <w:t>Gráfico # 2.10</w:t>
      </w:r>
    </w:p>
    <w:p w:rsidR="00D82444" w:rsidRPr="00900AD1" w:rsidRDefault="007A34A0" w:rsidP="00900AD1">
      <w:pPr>
        <w:spacing w:line="360" w:lineRule="auto"/>
        <w:jc w:val="center"/>
        <w:rPr>
          <w:rFonts w:ascii="Arial" w:hAnsi="Arial" w:cs="Arial"/>
          <w:b/>
        </w:rPr>
      </w:pPr>
      <w:r>
        <w:rPr>
          <w:rFonts w:ascii="Arial" w:hAnsi="Arial" w:cs="Arial"/>
          <w:b/>
          <w:noProof/>
        </w:rPr>
        <w:drawing>
          <wp:inline distT="0" distB="0" distL="0" distR="0">
            <wp:extent cx="4695825" cy="2714625"/>
            <wp:effectExtent l="0" t="0" r="0" b="0"/>
            <wp:docPr id="1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36"/>
                    <a:srcRect/>
                    <a:stretch>
                      <a:fillRect/>
                    </a:stretch>
                  </pic:blipFill>
                  <pic:spPr bwMode="auto">
                    <a:xfrm>
                      <a:off x="0" y="0"/>
                      <a:ext cx="4695825" cy="2714625"/>
                    </a:xfrm>
                    <a:prstGeom prst="rect">
                      <a:avLst/>
                    </a:prstGeom>
                    <a:noFill/>
                    <a:ln w="9525">
                      <a:noFill/>
                      <a:miter lim="800000"/>
                      <a:headEnd/>
                      <a:tailEnd/>
                    </a:ln>
                  </pic:spPr>
                </pic:pic>
              </a:graphicData>
            </a:graphic>
          </wp:inline>
        </w:drawing>
      </w:r>
    </w:p>
    <w:p w:rsidR="00D82444" w:rsidRPr="00900AD1" w:rsidRDefault="00D82444" w:rsidP="00900AD1">
      <w:pPr>
        <w:pStyle w:val="NormalWeb"/>
        <w:tabs>
          <w:tab w:val="left" w:pos="660"/>
          <w:tab w:val="center" w:pos="4110"/>
        </w:tabs>
        <w:spacing w:line="360" w:lineRule="auto"/>
        <w:rPr>
          <w:rFonts w:ascii="Arial" w:hAnsi="Arial" w:cs="Arial"/>
          <w:i/>
        </w:rPr>
      </w:pPr>
      <w:r>
        <w:rPr>
          <w:rFonts w:ascii="Arial" w:hAnsi="Arial" w:cs="Arial"/>
          <w:i/>
        </w:rPr>
        <w:tab/>
        <w:t>Elaborado por los Autore</w:t>
      </w:r>
      <w:r w:rsidRPr="00900AD1">
        <w:rPr>
          <w:rFonts w:ascii="Arial" w:hAnsi="Arial" w:cs="Arial"/>
          <w:i/>
        </w:rPr>
        <w:t>s</w:t>
      </w:r>
    </w:p>
    <w:p w:rsidR="00D82444" w:rsidRDefault="00D82444" w:rsidP="00900AD1">
      <w:pPr>
        <w:spacing w:line="360" w:lineRule="auto"/>
        <w:jc w:val="center"/>
        <w:rPr>
          <w:rFonts w:ascii="Arial" w:hAnsi="Arial" w:cs="Arial"/>
        </w:rPr>
      </w:pPr>
    </w:p>
    <w:p w:rsidR="00D82444" w:rsidRDefault="00D82444" w:rsidP="00900AD1">
      <w:pPr>
        <w:spacing w:line="360" w:lineRule="auto"/>
        <w:jc w:val="center"/>
        <w:rPr>
          <w:rFonts w:ascii="Arial" w:hAnsi="Arial" w:cs="Arial"/>
        </w:rPr>
      </w:pPr>
    </w:p>
    <w:p w:rsidR="00D82444" w:rsidRDefault="00D82444" w:rsidP="00900AD1">
      <w:pPr>
        <w:spacing w:line="360" w:lineRule="auto"/>
        <w:jc w:val="center"/>
        <w:rPr>
          <w:rFonts w:ascii="Arial" w:hAnsi="Arial" w:cs="Arial"/>
        </w:rPr>
      </w:pPr>
    </w:p>
    <w:p w:rsidR="00D82444" w:rsidRDefault="00D82444" w:rsidP="00900AD1">
      <w:pPr>
        <w:spacing w:line="360" w:lineRule="auto"/>
        <w:jc w:val="center"/>
        <w:rPr>
          <w:rFonts w:ascii="Arial" w:hAnsi="Arial" w:cs="Arial"/>
        </w:rPr>
      </w:pPr>
    </w:p>
    <w:p w:rsidR="00D82444" w:rsidRDefault="00D82444" w:rsidP="00900AD1">
      <w:pPr>
        <w:spacing w:line="360" w:lineRule="auto"/>
        <w:jc w:val="center"/>
        <w:rPr>
          <w:rFonts w:ascii="Arial" w:hAnsi="Arial" w:cs="Arial"/>
        </w:rPr>
      </w:pPr>
    </w:p>
    <w:p w:rsidR="00D82444" w:rsidRPr="00900AD1" w:rsidRDefault="00D82444" w:rsidP="00900AD1">
      <w:pPr>
        <w:spacing w:line="360" w:lineRule="auto"/>
        <w:jc w:val="center"/>
        <w:rPr>
          <w:rFonts w:ascii="Arial" w:hAnsi="Arial" w:cs="Arial"/>
        </w:rPr>
      </w:pPr>
    </w:p>
    <w:p w:rsidR="00D82444" w:rsidRPr="00900AD1" w:rsidRDefault="00D82444" w:rsidP="00900AD1">
      <w:pPr>
        <w:spacing w:line="360" w:lineRule="auto"/>
        <w:jc w:val="center"/>
        <w:rPr>
          <w:rFonts w:ascii="Arial" w:hAnsi="Arial" w:cs="Arial"/>
        </w:rPr>
      </w:pPr>
    </w:p>
    <w:p w:rsidR="00D82444" w:rsidRPr="00900AD1" w:rsidRDefault="00D82444" w:rsidP="0099142B">
      <w:pPr>
        <w:numPr>
          <w:ilvl w:val="0"/>
          <w:numId w:val="4"/>
        </w:numPr>
        <w:spacing w:line="360" w:lineRule="auto"/>
        <w:jc w:val="both"/>
        <w:rPr>
          <w:rFonts w:ascii="Arial" w:hAnsi="Arial" w:cs="Arial"/>
          <w:b/>
        </w:rPr>
      </w:pPr>
      <w:r w:rsidRPr="00900AD1">
        <w:rPr>
          <w:rFonts w:ascii="Arial" w:hAnsi="Arial" w:cs="Arial"/>
          <w:b/>
        </w:rPr>
        <w:t>¿Cuál es la razón fundamental por la qué usted escoge un determinado combustible para su vehículo?</w:t>
      </w:r>
    </w:p>
    <w:p w:rsidR="00D82444" w:rsidRPr="00900AD1" w:rsidRDefault="00D82444" w:rsidP="00900AD1">
      <w:pPr>
        <w:spacing w:line="360" w:lineRule="auto"/>
        <w:jc w:val="both"/>
        <w:rPr>
          <w:rFonts w:ascii="Arial" w:hAnsi="Arial" w:cs="Arial"/>
          <w:b/>
        </w:rPr>
      </w:pPr>
    </w:p>
    <w:p w:rsidR="00D82444" w:rsidRPr="00900AD1" w:rsidRDefault="00D82444" w:rsidP="00900AD1">
      <w:pPr>
        <w:spacing w:line="360" w:lineRule="auto"/>
        <w:ind w:left="357"/>
        <w:jc w:val="both"/>
        <w:rPr>
          <w:rFonts w:ascii="Arial" w:hAnsi="Arial" w:cs="Arial"/>
        </w:rPr>
      </w:pPr>
      <w:r w:rsidRPr="00900AD1">
        <w:rPr>
          <w:rFonts w:ascii="Arial" w:hAnsi="Arial" w:cs="Arial"/>
        </w:rPr>
        <w:t xml:space="preserve">El 43% de los encuestados respondió porque es la exigencia del fabricante o concesionaria en donde compraron el vehículo; un 26% le dio mayor preferencia al precio del combustible, mientras que el octanaje o calidad de la gasolina ocupa el tercer lugar con un 22% de preferencia </w:t>
      </w:r>
    </w:p>
    <w:p w:rsidR="00D82444" w:rsidRPr="00900AD1" w:rsidRDefault="00D82444" w:rsidP="00900AD1">
      <w:pPr>
        <w:spacing w:line="360" w:lineRule="auto"/>
        <w:ind w:left="357"/>
        <w:jc w:val="both"/>
        <w:rPr>
          <w:rFonts w:ascii="Arial" w:hAnsi="Arial" w:cs="Arial"/>
        </w:rPr>
      </w:pPr>
    </w:p>
    <w:p w:rsidR="00D82444" w:rsidRDefault="00D82444" w:rsidP="00900AD1">
      <w:pPr>
        <w:spacing w:line="360" w:lineRule="auto"/>
        <w:ind w:left="357"/>
        <w:jc w:val="center"/>
        <w:rPr>
          <w:rFonts w:ascii="Arial" w:hAnsi="Arial" w:cs="Arial"/>
          <w:b/>
        </w:rPr>
      </w:pPr>
    </w:p>
    <w:p w:rsidR="00D82444" w:rsidRDefault="00D82444" w:rsidP="00900AD1">
      <w:pPr>
        <w:spacing w:line="360" w:lineRule="auto"/>
        <w:ind w:left="357"/>
        <w:jc w:val="center"/>
        <w:rPr>
          <w:rFonts w:ascii="Arial" w:hAnsi="Arial" w:cs="Arial"/>
          <w:b/>
        </w:rPr>
      </w:pPr>
    </w:p>
    <w:p w:rsidR="00D82444" w:rsidRDefault="00D82444" w:rsidP="00900AD1">
      <w:pPr>
        <w:spacing w:line="360" w:lineRule="auto"/>
        <w:ind w:left="357"/>
        <w:jc w:val="center"/>
        <w:rPr>
          <w:rFonts w:ascii="Arial" w:hAnsi="Arial" w:cs="Arial"/>
          <w:b/>
        </w:rPr>
      </w:pPr>
    </w:p>
    <w:p w:rsidR="00D82444" w:rsidRPr="00900AD1" w:rsidRDefault="00D82444" w:rsidP="00900AD1">
      <w:pPr>
        <w:spacing w:line="360" w:lineRule="auto"/>
        <w:ind w:left="357"/>
        <w:jc w:val="center"/>
        <w:rPr>
          <w:rFonts w:ascii="Arial" w:hAnsi="Arial" w:cs="Arial"/>
          <w:b/>
        </w:rPr>
      </w:pPr>
      <w:r>
        <w:rPr>
          <w:rFonts w:ascii="Arial" w:hAnsi="Arial" w:cs="Arial"/>
          <w:b/>
        </w:rPr>
        <w:t>Gráfico # 2.11</w:t>
      </w:r>
    </w:p>
    <w:p w:rsidR="00D82444" w:rsidRPr="00900AD1" w:rsidRDefault="00D82444" w:rsidP="00900AD1">
      <w:pPr>
        <w:spacing w:line="360" w:lineRule="auto"/>
        <w:ind w:left="357"/>
        <w:jc w:val="center"/>
        <w:rPr>
          <w:rFonts w:ascii="Arial" w:hAnsi="Arial" w:cs="Arial"/>
          <w:b/>
        </w:rPr>
      </w:pPr>
    </w:p>
    <w:p w:rsidR="00D82444" w:rsidRPr="00900AD1" w:rsidRDefault="007A34A0" w:rsidP="00900AD1">
      <w:pPr>
        <w:spacing w:line="360" w:lineRule="auto"/>
        <w:ind w:left="357"/>
        <w:jc w:val="center"/>
        <w:rPr>
          <w:rFonts w:ascii="Arial" w:hAnsi="Arial" w:cs="Arial"/>
        </w:rPr>
      </w:pPr>
      <w:r>
        <w:rPr>
          <w:rFonts w:ascii="Arial" w:hAnsi="Arial" w:cs="Arial"/>
          <w:noProof/>
        </w:rPr>
        <w:drawing>
          <wp:inline distT="0" distB="0" distL="0" distR="0">
            <wp:extent cx="4324350" cy="2333625"/>
            <wp:effectExtent l="19050" t="0" r="0" b="0"/>
            <wp:docPr id="2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37"/>
                    <a:srcRect/>
                    <a:stretch>
                      <a:fillRect/>
                    </a:stretch>
                  </pic:blipFill>
                  <pic:spPr bwMode="auto">
                    <a:xfrm>
                      <a:off x="0" y="0"/>
                      <a:ext cx="4324350" cy="2333625"/>
                    </a:xfrm>
                    <a:prstGeom prst="rect">
                      <a:avLst/>
                    </a:prstGeom>
                    <a:noFill/>
                    <a:ln w="9525">
                      <a:noFill/>
                      <a:miter lim="800000"/>
                      <a:headEnd/>
                      <a:tailEnd/>
                    </a:ln>
                  </pic:spPr>
                </pic:pic>
              </a:graphicData>
            </a:graphic>
          </wp:inline>
        </w:drawing>
      </w:r>
    </w:p>
    <w:p w:rsidR="00D82444" w:rsidRPr="00900AD1" w:rsidRDefault="00D82444" w:rsidP="00900AD1">
      <w:pPr>
        <w:pStyle w:val="NormalWeb"/>
        <w:tabs>
          <w:tab w:val="left" w:pos="990"/>
          <w:tab w:val="center" w:pos="4110"/>
        </w:tabs>
        <w:spacing w:line="360" w:lineRule="auto"/>
        <w:rPr>
          <w:rFonts w:ascii="Arial" w:hAnsi="Arial" w:cs="Arial"/>
          <w:i/>
        </w:rPr>
      </w:pPr>
      <w:r>
        <w:rPr>
          <w:rFonts w:ascii="Arial" w:hAnsi="Arial" w:cs="Arial"/>
          <w:i/>
        </w:rPr>
        <w:tab/>
        <w:t>Elaborado por los Autore</w:t>
      </w:r>
      <w:r w:rsidRPr="00900AD1">
        <w:rPr>
          <w:rFonts w:ascii="Arial" w:hAnsi="Arial" w:cs="Arial"/>
          <w:i/>
        </w:rPr>
        <w:t>s</w:t>
      </w:r>
    </w:p>
    <w:p w:rsidR="00D82444" w:rsidRDefault="00D82444" w:rsidP="00900AD1">
      <w:pPr>
        <w:spacing w:line="360" w:lineRule="auto"/>
        <w:ind w:left="360"/>
        <w:jc w:val="both"/>
        <w:rPr>
          <w:rFonts w:ascii="Arial" w:hAnsi="Arial" w:cs="Arial"/>
        </w:rPr>
      </w:pPr>
    </w:p>
    <w:p w:rsidR="00D82444" w:rsidRDefault="00D82444" w:rsidP="00900AD1">
      <w:pPr>
        <w:spacing w:line="360" w:lineRule="auto"/>
        <w:ind w:left="360"/>
        <w:jc w:val="both"/>
        <w:rPr>
          <w:rFonts w:ascii="Arial" w:hAnsi="Arial" w:cs="Arial"/>
        </w:rPr>
      </w:pPr>
    </w:p>
    <w:p w:rsidR="00D82444" w:rsidRDefault="00D82444" w:rsidP="00900AD1">
      <w:pPr>
        <w:spacing w:line="360" w:lineRule="auto"/>
        <w:ind w:left="360"/>
        <w:jc w:val="both"/>
        <w:rPr>
          <w:rFonts w:ascii="Arial" w:hAnsi="Arial" w:cs="Arial"/>
        </w:rPr>
      </w:pPr>
    </w:p>
    <w:p w:rsidR="00D82444"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9142B">
      <w:pPr>
        <w:numPr>
          <w:ilvl w:val="0"/>
          <w:numId w:val="4"/>
        </w:numPr>
        <w:spacing w:line="360" w:lineRule="auto"/>
        <w:jc w:val="both"/>
        <w:rPr>
          <w:rFonts w:ascii="Arial" w:hAnsi="Arial" w:cs="Arial"/>
          <w:b/>
        </w:rPr>
      </w:pPr>
      <w:r w:rsidRPr="00900AD1">
        <w:rPr>
          <w:rFonts w:ascii="Arial" w:hAnsi="Arial" w:cs="Arial"/>
          <w:b/>
        </w:rPr>
        <w:t>¿Con qué frecuencia le pone combustible a su vehículo?</w:t>
      </w:r>
    </w:p>
    <w:p w:rsidR="00D82444" w:rsidRPr="00900AD1" w:rsidRDefault="00D82444" w:rsidP="00900AD1">
      <w:pPr>
        <w:spacing w:line="360" w:lineRule="auto"/>
        <w:ind w:left="360"/>
        <w:jc w:val="both"/>
        <w:rPr>
          <w:rFonts w:ascii="Arial" w:hAnsi="Arial" w:cs="Arial"/>
          <w:b/>
        </w:rPr>
      </w:pPr>
    </w:p>
    <w:p w:rsidR="00D82444" w:rsidRPr="00900AD1" w:rsidRDefault="00D82444" w:rsidP="00900AD1">
      <w:pPr>
        <w:spacing w:line="360" w:lineRule="auto"/>
        <w:ind w:left="360"/>
        <w:jc w:val="both"/>
        <w:rPr>
          <w:rFonts w:ascii="Arial" w:hAnsi="Arial" w:cs="Arial"/>
        </w:rPr>
      </w:pPr>
      <w:r w:rsidRPr="00900AD1">
        <w:rPr>
          <w:rFonts w:ascii="Arial" w:hAnsi="Arial" w:cs="Arial"/>
        </w:rPr>
        <w:t>En la ciudad de Quito, según los resultados de la encuesta, el 57% de los entrevistados le pone gasolina a sus vehículos cada dos días, mientras que un 18% lo hace diariamente.</w:t>
      </w: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center"/>
        <w:rPr>
          <w:rFonts w:ascii="Arial" w:hAnsi="Arial" w:cs="Arial"/>
          <w:b/>
        </w:rPr>
      </w:pPr>
      <w:r>
        <w:rPr>
          <w:rFonts w:ascii="Arial" w:hAnsi="Arial" w:cs="Arial"/>
          <w:b/>
        </w:rPr>
        <w:t>Gráfico # 2.12</w:t>
      </w:r>
    </w:p>
    <w:p w:rsidR="00D82444" w:rsidRPr="00900AD1" w:rsidRDefault="00D82444" w:rsidP="00900AD1">
      <w:pPr>
        <w:spacing w:line="360" w:lineRule="auto"/>
        <w:ind w:left="360"/>
        <w:jc w:val="center"/>
        <w:rPr>
          <w:rFonts w:ascii="Arial" w:hAnsi="Arial" w:cs="Arial"/>
          <w:b/>
        </w:rPr>
      </w:pPr>
    </w:p>
    <w:p w:rsidR="00D82444" w:rsidRPr="00900AD1" w:rsidRDefault="007A34A0" w:rsidP="00900AD1">
      <w:pPr>
        <w:spacing w:line="360" w:lineRule="auto"/>
        <w:ind w:left="360"/>
        <w:jc w:val="center"/>
        <w:rPr>
          <w:rFonts w:ascii="Arial" w:hAnsi="Arial" w:cs="Arial"/>
        </w:rPr>
      </w:pPr>
      <w:r>
        <w:rPr>
          <w:rFonts w:ascii="Arial" w:hAnsi="Arial" w:cs="Arial"/>
          <w:noProof/>
        </w:rPr>
        <w:drawing>
          <wp:inline distT="0" distB="0" distL="0" distR="0">
            <wp:extent cx="4695825" cy="2714625"/>
            <wp:effectExtent l="0" t="0" r="0" b="0"/>
            <wp:docPr id="2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8"/>
                    <a:srcRect/>
                    <a:stretch>
                      <a:fillRect/>
                    </a:stretch>
                  </pic:blipFill>
                  <pic:spPr bwMode="auto">
                    <a:xfrm>
                      <a:off x="0" y="0"/>
                      <a:ext cx="4695825" cy="2714625"/>
                    </a:xfrm>
                    <a:prstGeom prst="rect">
                      <a:avLst/>
                    </a:prstGeom>
                    <a:noFill/>
                    <a:ln w="9525">
                      <a:noFill/>
                      <a:miter lim="800000"/>
                      <a:headEnd/>
                      <a:tailEnd/>
                    </a:ln>
                  </pic:spPr>
                </pic:pic>
              </a:graphicData>
            </a:graphic>
          </wp:inline>
        </w:drawing>
      </w:r>
    </w:p>
    <w:p w:rsidR="00D82444" w:rsidRPr="006274A4" w:rsidRDefault="00D82444" w:rsidP="00900AD1">
      <w:pPr>
        <w:pStyle w:val="NormalWeb"/>
        <w:tabs>
          <w:tab w:val="left" w:pos="840"/>
          <w:tab w:val="center" w:pos="4110"/>
        </w:tabs>
        <w:spacing w:line="360" w:lineRule="auto"/>
        <w:rPr>
          <w:rFonts w:ascii="Arial" w:hAnsi="Arial" w:cs="Arial"/>
          <w:i/>
          <w:sz w:val="22"/>
          <w:szCs w:val="22"/>
        </w:rPr>
      </w:pPr>
      <w:r>
        <w:rPr>
          <w:rFonts w:ascii="Arial" w:hAnsi="Arial" w:cs="Arial"/>
          <w:i/>
        </w:rPr>
        <w:tab/>
      </w:r>
      <w:r w:rsidRPr="006274A4">
        <w:rPr>
          <w:rFonts w:ascii="Arial" w:hAnsi="Arial" w:cs="Arial"/>
          <w:i/>
          <w:sz w:val="22"/>
          <w:szCs w:val="22"/>
        </w:rPr>
        <w:t>Elaborado por los Autores</w:t>
      </w:r>
    </w:p>
    <w:p w:rsidR="00D82444" w:rsidRDefault="00D82444" w:rsidP="00900AD1">
      <w:pPr>
        <w:spacing w:line="360" w:lineRule="auto"/>
        <w:ind w:left="360"/>
        <w:jc w:val="center"/>
        <w:rPr>
          <w:rFonts w:ascii="Arial" w:hAnsi="Arial" w:cs="Arial"/>
        </w:rPr>
      </w:pPr>
    </w:p>
    <w:p w:rsidR="00D82444" w:rsidRDefault="00D82444" w:rsidP="00900AD1">
      <w:pPr>
        <w:spacing w:line="360" w:lineRule="auto"/>
        <w:ind w:left="360"/>
        <w:jc w:val="center"/>
        <w:rPr>
          <w:rFonts w:ascii="Arial" w:hAnsi="Arial" w:cs="Arial"/>
        </w:rPr>
      </w:pPr>
    </w:p>
    <w:p w:rsidR="00D82444" w:rsidRDefault="00D82444" w:rsidP="00900AD1">
      <w:pPr>
        <w:spacing w:line="360" w:lineRule="auto"/>
        <w:ind w:left="360"/>
        <w:jc w:val="center"/>
        <w:rPr>
          <w:rFonts w:ascii="Arial" w:hAnsi="Arial" w:cs="Arial"/>
        </w:rPr>
      </w:pPr>
    </w:p>
    <w:p w:rsidR="00D82444" w:rsidRDefault="00D82444" w:rsidP="00900AD1">
      <w:pPr>
        <w:spacing w:line="360" w:lineRule="auto"/>
        <w:ind w:left="360"/>
        <w:jc w:val="center"/>
        <w:rPr>
          <w:rFonts w:ascii="Arial" w:hAnsi="Arial" w:cs="Arial"/>
        </w:rPr>
      </w:pPr>
    </w:p>
    <w:p w:rsidR="00D82444" w:rsidRPr="00900AD1" w:rsidRDefault="00D82444" w:rsidP="00900AD1">
      <w:pPr>
        <w:spacing w:line="360" w:lineRule="auto"/>
        <w:ind w:left="360"/>
        <w:jc w:val="center"/>
        <w:rPr>
          <w:rFonts w:ascii="Arial" w:hAnsi="Arial" w:cs="Arial"/>
        </w:rPr>
      </w:pPr>
    </w:p>
    <w:p w:rsidR="00D82444" w:rsidRPr="00900AD1" w:rsidRDefault="00D82444" w:rsidP="00900AD1">
      <w:pPr>
        <w:spacing w:line="360" w:lineRule="auto"/>
        <w:ind w:left="360"/>
        <w:jc w:val="center"/>
        <w:rPr>
          <w:rFonts w:ascii="Arial" w:hAnsi="Arial" w:cs="Arial"/>
        </w:rPr>
      </w:pPr>
    </w:p>
    <w:p w:rsidR="00D82444" w:rsidRPr="00900AD1" w:rsidRDefault="00D82444" w:rsidP="0099142B">
      <w:pPr>
        <w:numPr>
          <w:ilvl w:val="0"/>
          <w:numId w:val="4"/>
        </w:numPr>
        <w:spacing w:line="360" w:lineRule="auto"/>
        <w:jc w:val="both"/>
        <w:rPr>
          <w:rFonts w:ascii="Arial" w:hAnsi="Arial" w:cs="Arial"/>
          <w:b/>
        </w:rPr>
      </w:pPr>
      <w:r w:rsidRPr="00900AD1">
        <w:rPr>
          <w:rFonts w:ascii="Arial" w:hAnsi="Arial" w:cs="Arial"/>
          <w:b/>
        </w:rPr>
        <w:t>En promedio, ¿cuánto gasta cada vez que surte de combustible a su vehículo?</w:t>
      </w:r>
    </w:p>
    <w:p w:rsidR="00D82444" w:rsidRPr="00900AD1" w:rsidRDefault="00D82444" w:rsidP="00900AD1">
      <w:pPr>
        <w:spacing w:line="360" w:lineRule="auto"/>
        <w:ind w:left="360"/>
        <w:jc w:val="both"/>
        <w:rPr>
          <w:rFonts w:ascii="Arial" w:hAnsi="Arial" w:cs="Arial"/>
          <w:b/>
        </w:rPr>
      </w:pPr>
    </w:p>
    <w:p w:rsidR="00D82444" w:rsidRPr="00900AD1" w:rsidRDefault="00D82444" w:rsidP="00900AD1">
      <w:pPr>
        <w:spacing w:line="360" w:lineRule="auto"/>
        <w:ind w:left="360"/>
        <w:jc w:val="both"/>
        <w:rPr>
          <w:rFonts w:ascii="Arial" w:hAnsi="Arial" w:cs="Arial"/>
        </w:rPr>
      </w:pPr>
      <w:r w:rsidRPr="00900AD1">
        <w:rPr>
          <w:rFonts w:ascii="Arial" w:hAnsi="Arial" w:cs="Arial"/>
        </w:rPr>
        <w:t>El 39% de los encuestados gasta entre $6 a $7.99 en gasolina cada vez que surten de combustible su vehículo, mientras que un 25% gasta entre $4 a $5.99</w:t>
      </w: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center"/>
        <w:rPr>
          <w:rFonts w:ascii="Arial" w:hAnsi="Arial" w:cs="Arial"/>
          <w:b/>
        </w:rPr>
      </w:pPr>
      <w:r>
        <w:rPr>
          <w:rFonts w:ascii="Arial" w:hAnsi="Arial" w:cs="Arial"/>
          <w:b/>
        </w:rPr>
        <w:t>Gráfico # 2.13</w:t>
      </w:r>
    </w:p>
    <w:p w:rsidR="00D82444" w:rsidRPr="00900AD1" w:rsidRDefault="00D82444" w:rsidP="00900AD1">
      <w:pPr>
        <w:spacing w:line="360" w:lineRule="auto"/>
        <w:ind w:left="360"/>
        <w:jc w:val="center"/>
        <w:rPr>
          <w:rFonts w:ascii="Arial" w:hAnsi="Arial" w:cs="Arial"/>
          <w:b/>
        </w:rPr>
      </w:pPr>
    </w:p>
    <w:p w:rsidR="00D82444" w:rsidRPr="00900AD1" w:rsidRDefault="007A34A0" w:rsidP="00900AD1">
      <w:pPr>
        <w:spacing w:line="360" w:lineRule="auto"/>
        <w:ind w:left="360"/>
        <w:jc w:val="both"/>
        <w:rPr>
          <w:rFonts w:ascii="Arial" w:hAnsi="Arial" w:cs="Arial"/>
        </w:rPr>
      </w:pPr>
      <w:r>
        <w:rPr>
          <w:rFonts w:ascii="Arial" w:hAnsi="Arial" w:cs="Arial"/>
          <w:noProof/>
        </w:rPr>
        <w:drawing>
          <wp:inline distT="0" distB="0" distL="0" distR="0">
            <wp:extent cx="5172075" cy="2771775"/>
            <wp:effectExtent l="0" t="0" r="0" b="0"/>
            <wp:docPr id="22"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39"/>
                    <a:srcRect/>
                    <a:stretch>
                      <a:fillRect/>
                    </a:stretch>
                  </pic:blipFill>
                  <pic:spPr bwMode="auto">
                    <a:xfrm>
                      <a:off x="0" y="0"/>
                      <a:ext cx="5172075" cy="2771775"/>
                    </a:xfrm>
                    <a:prstGeom prst="rect">
                      <a:avLst/>
                    </a:prstGeom>
                    <a:noFill/>
                    <a:ln w="9525">
                      <a:noFill/>
                      <a:miter lim="800000"/>
                      <a:headEnd/>
                      <a:tailEnd/>
                    </a:ln>
                  </pic:spPr>
                </pic:pic>
              </a:graphicData>
            </a:graphic>
          </wp:inline>
        </w:drawing>
      </w:r>
    </w:p>
    <w:p w:rsidR="00D82444" w:rsidRPr="006274A4" w:rsidRDefault="00D82444" w:rsidP="00900AD1">
      <w:pPr>
        <w:pStyle w:val="NormalWeb"/>
        <w:tabs>
          <w:tab w:val="left" w:pos="525"/>
          <w:tab w:val="center" w:pos="4110"/>
        </w:tabs>
        <w:spacing w:line="360" w:lineRule="auto"/>
        <w:rPr>
          <w:rFonts w:ascii="Arial" w:hAnsi="Arial" w:cs="Arial"/>
          <w:i/>
          <w:sz w:val="22"/>
          <w:szCs w:val="22"/>
        </w:rPr>
      </w:pPr>
      <w:r>
        <w:rPr>
          <w:rFonts w:ascii="Arial" w:hAnsi="Arial" w:cs="Arial"/>
          <w:i/>
        </w:rPr>
        <w:tab/>
      </w:r>
      <w:r w:rsidRPr="006274A4">
        <w:rPr>
          <w:rFonts w:ascii="Arial" w:hAnsi="Arial" w:cs="Arial"/>
          <w:i/>
          <w:sz w:val="22"/>
          <w:szCs w:val="22"/>
        </w:rPr>
        <w:t>Elaborado por los Autores</w:t>
      </w:r>
    </w:p>
    <w:p w:rsidR="00D82444" w:rsidRDefault="00D82444" w:rsidP="00900AD1">
      <w:pPr>
        <w:spacing w:line="360" w:lineRule="auto"/>
        <w:ind w:left="360"/>
        <w:jc w:val="both"/>
        <w:rPr>
          <w:rFonts w:ascii="Arial" w:hAnsi="Arial" w:cs="Arial"/>
        </w:rPr>
      </w:pPr>
    </w:p>
    <w:p w:rsidR="00D82444" w:rsidRDefault="00D82444" w:rsidP="00900AD1">
      <w:pPr>
        <w:spacing w:line="360" w:lineRule="auto"/>
        <w:ind w:left="360"/>
        <w:jc w:val="both"/>
        <w:rPr>
          <w:rFonts w:ascii="Arial" w:hAnsi="Arial" w:cs="Arial"/>
        </w:rPr>
      </w:pPr>
    </w:p>
    <w:p w:rsidR="00D82444" w:rsidRDefault="00D82444" w:rsidP="00900AD1">
      <w:pPr>
        <w:spacing w:line="360" w:lineRule="auto"/>
        <w:ind w:left="360"/>
        <w:jc w:val="both"/>
        <w:rPr>
          <w:rFonts w:ascii="Arial" w:hAnsi="Arial" w:cs="Arial"/>
        </w:rPr>
      </w:pPr>
    </w:p>
    <w:p w:rsidR="00D82444"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9142B">
      <w:pPr>
        <w:numPr>
          <w:ilvl w:val="0"/>
          <w:numId w:val="4"/>
        </w:numPr>
        <w:spacing w:line="360" w:lineRule="auto"/>
        <w:jc w:val="both"/>
        <w:rPr>
          <w:rFonts w:ascii="Arial" w:hAnsi="Arial" w:cs="Arial"/>
          <w:b/>
        </w:rPr>
      </w:pPr>
      <w:r w:rsidRPr="00900AD1">
        <w:rPr>
          <w:rFonts w:ascii="Arial" w:hAnsi="Arial" w:cs="Arial"/>
          <w:b/>
        </w:rPr>
        <w:t>¿Ha escuchado usted sobre el biodiesel?</w:t>
      </w:r>
    </w:p>
    <w:p w:rsidR="00D82444" w:rsidRPr="00900AD1" w:rsidRDefault="00D82444" w:rsidP="00900AD1">
      <w:pPr>
        <w:spacing w:line="360" w:lineRule="auto"/>
        <w:ind w:left="360"/>
        <w:jc w:val="both"/>
        <w:rPr>
          <w:rFonts w:ascii="Arial" w:hAnsi="Arial" w:cs="Arial"/>
          <w:b/>
        </w:rPr>
      </w:pPr>
    </w:p>
    <w:p w:rsidR="00D82444" w:rsidRPr="00900AD1" w:rsidRDefault="00D82444" w:rsidP="00900AD1">
      <w:pPr>
        <w:spacing w:line="360" w:lineRule="auto"/>
        <w:ind w:left="360"/>
        <w:jc w:val="both"/>
        <w:rPr>
          <w:rFonts w:ascii="Arial" w:hAnsi="Arial" w:cs="Arial"/>
        </w:rPr>
      </w:pPr>
      <w:r w:rsidRPr="00900AD1">
        <w:rPr>
          <w:rFonts w:ascii="Arial" w:hAnsi="Arial" w:cs="Arial"/>
        </w:rPr>
        <w:t>El 65% de los entrevistados si han escuchado sobre el biodiesel, mientras que un 35% no saben sobre el biocombustible.</w:t>
      </w: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center"/>
        <w:rPr>
          <w:rFonts w:ascii="Arial" w:hAnsi="Arial" w:cs="Arial"/>
          <w:b/>
        </w:rPr>
      </w:pPr>
    </w:p>
    <w:p w:rsidR="00D82444" w:rsidRPr="00900AD1" w:rsidRDefault="00D82444" w:rsidP="00900AD1">
      <w:pPr>
        <w:spacing w:line="360" w:lineRule="auto"/>
        <w:ind w:left="360"/>
        <w:jc w:val="center"/>
        <w:rPr>
          <w:rFonts w:ascii="Arial" w:hAnsi="Arial" w:cs="Arial"/>
          <w:b/>
        </w:rPr>
      </w:pPr>
      <w:r>
        <w:rPr>
          <w:rFonts w:ascii="Arial" w:hAnsi="Arial" w:cs="Arial"/>
          <w:b/>
        </w:rPr>
        <w:t>Gráfico # 2.14</w:t>
      </w:r>
    </w:p>
    <w:p w:rsidR="00D82444" w:rsidRPr="00900AD1" w:rsidRDefault="00D82444" w:rsidP="00900AD1">
      <w:pPr>
        <w:spacing w:line="360" w:lineRule="auto"/>
        <w:ind w:left="360"/>
        <w:jc w:val="center"/>
        <w:rPr>
          <w:rFonts w:ascii="Arial" w:hAnsi="Arial" w:cs="Arial"/>
          <w:b/>
        </w:rPr>
      </w:pPr>
    </w:p>
    <w:p w:rsidR="00D82444" w:rsidRPr="00900AD1" w:rsidRDefault="007A34A0" w:rsidP="00900AD1">
      <w:pPr>
        <w:spacing w:line="360" w:lineRule="auto"/>
        <w:ind w:left="360"/>
        <w:jc w:val="center"/>
        <w:rPr>
          <w:rFonts w:ascii="Arial" w:hAnsi="Arial" w:cs="Arial"/>
        </w:rPr>
      </w:pPr>
      <w:r>
        <w:rPr>
          <w:rFonts w:ascii="Arial" w:hAnsi="Arial" w:cs="Arial"/>
          <w:noProof/>
        </w:rPr>
        <w:drawing>
          <wp:inline distT="0" distB="0" distL="0" distR="0">
            <wp:extent cx="4695825" cy="2714625"/>
            <wp:effectExtent l="0" t="0" r="0" b="0"/>
            <wp:docPr id="23"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40"/>
                    <a:srcRect/>
                    <a:stretch>
                      <a:fillRect/>
                    </a:stretch>
                  </pic:blipFill>
                  <pic:spPr bwMode="auto">
                    <a:xfrm>
                      <a:off x="0" y="0"/>
                      <a:ext cx="4695825" cy="2714625"/>
                    </a:xfrm>
                    <a:prstGeom prst="rect">
                      <a:avLst/>
                    </a:prstGeom>
                    <a:noFill/>
                    <a:ln w="9525">
                      <a:noFill/>
                      <a:miter lim="800000"/>
                      <a:headEnd/>
                      <a:tailEnd/>
                    </a:ln>
                  </pic:spPr>
                </pic:pic>
              </a:graphicData>
            </a:graphic>
          </wp:inline>
        </w:drawing>
      </w:r>
    </w:p>
    <w:p w:rsidR="00D82444" w:rsidRPr="006274A4" w:rsidRDefault="00D82444" w:rsidP="00900AD1">
      <w:pPr>
        <w:pStyle w:val="NormalWeb"/>
        <w:tabs>
          <w:tab w:val="left" w:pos="780"/>
          <w:tab w:val="center" w:pos="4110"/>
        </w:tabs>
        <w:spacing w:line="360" w:lineRule="auto"/>
        <w:rPr>
          <w:rFonts w:ascii="Arial" w:hAnsi="Arial" w:cs="Arial"/>
          <w:i/>
          <w:sz w:val="22"/>
          <w:szCs w:val="22"/>
        </w:rPr>
      </w:pPr>
      <w:r>
        <w:rPr>
          <w:rFonts w:ascii="Arial" w:hAnsi="Arial" w:cs="Arial"/>
          <w:i/>
        </w:rPr>
        <w:tab/>
      </w:r>
      <w:r w:rsidRPr="006274A4">
        <w:rPr>
          <w:rFonts w:ascii="Arial" w:hAnsi="Arial" w:cs="Arial"/>
          <w:i/>
          <w:sz w:val="22"/>
          <w:szCs w:val="22"/>
        </w:rPr>
        <w:t>Elaborado por los Autores</w:t>
      </w:r>
    </w:p>
    <w:p w:rsidR="00D82444" w:rsidRDefault="00D82444" w:rsidP="00900AD1">
      <w:pPr>
        <w:spacing w:line="360" w:lineRule="auto"/>
        <w:ind w:left="360"/>
        <w:jc w:val="center"/>
        <w:rPr>
          <w:rFonts w:ascii="Arial" w:hAnsi="Arial" w:cs="Arial"/>
        </w:rPr>
      </w:pPr>
    </w:p>
    <w:p w:rsidR="00D82444" w:rsidRDefault="00D82444" w:rsidP="00900AD1">
      <w:pPr>
        <w:spacing w:line="360" w:lineRule="auto"/>
        <w:ind w:left="360"/>
        <w:jc w:val="center"/>
        <w:rPr>
          <w:rFonts w:ascii="Arial" w:hAnsi="Arial" w:cs="Arial"/>
        </w:rPr>
      </w:pPr>
    </w:p>
    <w:p w:rsidR="00D82444" w:rsidRDefault="00D82444" w:rsidP="00900AD1">
      <w:pPr>
        <w:spacing w:line="360" w:lineRule="auto"/>
        <w:ind w:left="360"/>
        <w:jc w:val="center"/>
        <w:rPr>
          <w:rFonts w:ascii="Arial" w:hAnsi="Arial" w:cs="Arial"/>
        </w:rPr>
      </w:pPr>
    </w:p>
    <w:p w:rsidR="00D82444" w:rsidRDefault="00D82444" w:rsidP="00900AD1">
      <w:pPr>
        <w:spacing w:line="360" w:lineRule="auto"/>
        <w:ind w:left="360"/>
        <w:jc w:val="center"/>
        <w:rPr>
          <w:rFonts w:ascii="Arial" w:hAnsi="Arial" w:cs="Arial"/>
        </w:rPr>
      </w:pPr>
    </w:p>
    <w:p w:rsidR="00D82444" w:rsidRPr="00900AD1" w:rsidRDefault="00D82444" w:rsidP="00900AD1">
      <w:pPr>
        <w:spacing w:line="360" w:lineRule="auto"/>
        <w:ind w:left="360"/>
        <w:jc w:val="center"/>
        <w:rPr>
          <w:rFonts w:ascii="Arial" w:hAnsi="Arial" w:cs="Arial"/>
        </w:rPr>
      </w:pPr>
    </w:p>
    <w:p w:rsidR="00D82444" w:rsidRPr="00900AD1" w:rsidRDefault="00D82444" w:rsidP="00900AD1">
      <w:pPr>
        <w:spacing w:line="360" w:lineRule="auto"/>
        <w:ind w:left="360"/>
        <w:jc w:val="center"/>
        <w:rPr>
          <w:rFonts w:ascii="Arial" w:hAnsi="Arial" w:cs="Arial"/>
        </w:rPr>
      </w:pPr>
    </w:p>
    <w:p w:rsidR="00D82444" w:rsidRPr="00900AD1" w:rsidRDefault="00D82444" w:rsidP="0099142B">
      <w:pPr>
        <w:numPr>
          <w:ilvl w:val="0"/>
          <w:numId w:val="4"/>
        </w:numPr>
        <w:spacing w:line="360" w:lineRule="auto"/>
        <w:ind w:left="714" w:hanging="357"/>
        <w:jc w:val="both"/>
        <w:rPr>
          <w:rFonts w:ascii="Arial" w:hAnsi="Arial" w:cs="Arial"/>
          <w:b/>
        </w:rPr>
      </w:pPr>
      <w:r w:rsidRPr="00900AD1">
        <w:rPr>
          <w:rFonts w:ascii="Arial" w:hAnsi="Arial" w:cs="Arial"/>
          <w:b/>
        </w:rPr>
        <w:t xml:space="preserve">¿Qué opina usted sobre el uso del biodiesel, obtenido por medio de una transformación del aceite de la palma africana, como un combustible renovable y amigable con el medio ambiente, con una mezcla de 80% diesel y 20% de aceite? </w:t>
      </w:r>
    </w:p>
    <w:p w:rsidR="00D82444" w:rsidRPr="00900AD1" w:rsidRDefault="00D82444" w:rsidP="00900AD1">
      <w:pPr>
        <w:spacing w:line="360" w:lineRule="auto"/>
        <w:ind w:left="357"/>
        <w:jc w:val="both"/>
        <w:rPr>
          <w:rFonts w:ascii="Arial" w:hAnsi="Arial" w:cs="Arial"/>
          <w:b/>
        </w:rPr>
      </w:pPr>
    </w:p>
    <w:p w:rsidR="00D82444" w:rsidRPr="00900AD1" w:rsidRDefault="00D82444" w:rsidP="00900AD1">
      <w:pPr>
        <w:spacing w:line="360" w:lineRule="auto"/>
        <w:ind w:left="357"/>
        <w:jc w:val="both"/>
        <w:rPr>
          <w:rFonts w:ascii="Arial" w:hAnsi="Arial" w:cs="Arial"/>
        </w:rPr>
      </w:pPr>
      <w:r w:rsidRPr="00900AD1">
        <w:rPr>
          <w:rFonts w:ascii="Arial" w:hAnsi="Arial" w:cs="Arial"/>
        </w:rPr>
        <w:t>El 50% de los encuestados que han escuchado sobre el biodiesel creen que es muy favorable, mientras que un 30% cree que solo es favorable, lo que le da un 80% de aceptación por parte de esta muestra.</w:t>
      </w:r>
    </w:p>
    <w:p w:rsidR="00D82444" w:rsidRPr="00900AD1" w:rsidRDefault="00D82444" w:rsidP="00900AD1">
      <w:pPr>
        <w:spacing w:line="360" w:lineRule="auto"/>
        <w:ind w:left="357"/>
        <w:jc w:val="both"/>
        <w:rPr>
          <w:rFonts w:ascii="Arial" w:hAnsi="Arial" w:cs="Arial"/>
        </w:rPr>
      </w:pPr>
    </w:p>
    <w:p w:rsidR="00D82444" w:rsidRDefault="00D82444" w:rsidP="00900AD1">
      <w:pPr>
        <w:spacing w:line="360" w:lineRule="auto"/>
        <w:ind w:left="357"/>
        <w:jc w:val="both"/>
        <w:rPr>
          <w:rFonts w:ascii="Arial" w:hAnsi="Arial" w:cs="Arial"/>
        </w:rPr>
      </w:pPr>
    </w:p>
    <w:p w:rsidR="00D82444" w:rsidRDefault="00D82444" w:rsidP="00900AD1">
      <w:pPr>
        <w:spacing w:line="360" w:lineRule="auto"/>
        <w:ind w:left="357"/>
        <w:jc w:val="both"/>
        <w:rPr>
          <w:rFonts w:ascii="Arial" w:hAnsi="Arial" w:cs="Arial"/>
        </w:rPr>
      </w:pPr>
    </w:p>
    <w:p w:rsidR="00D82444" w:rsidRPr="00900AD1" w:rsidRDefault="00D82444" w:rsidP="00900AD1">
      <w:pPr>
        <w:spacing w:line="360" w:lineRule="auto"/>
        <w:ind w:left="357"/>
        <w:jc w:val="both"/>
        <w:rPr>
          <w:rFonts w:ascii="Arial" w:hAnsi="Arial" w:cs="Arial"/>
        </w:rPr>
      </w:pPr>
    </w:p>
    <w:p w:rsidR="00D82444" w:rsidRPr="00900AD1" w:rsidRDefault="00D82444" w:rsidP="00900AD1">
      <w:pPr>
        <w:spacing w:line="360" w:lineRule="auto"/>
        <w:ind w:left="357"/>
        <w:jc w:val="center"/>
        <w:rPr>
          <w:rFonts w:ascii="Arial" w:hAnsi="Arial" w:cs="Arial"/>
          <w:b/>
        </w:rPr>
      </w:pPr>
      <w:r>
        <w:rPr>
          <w:rFonts w:ascii="Arial" w:hAnsi="Arial" w:cs="Arial"/>
          <w:b/>
        </w:rPr>
        <w:t>Gráfico # 2.15</w:t>
      </w:r>
    </w:p>
    <w:p w:rsidR="00D82444" w:rsidRPr="00900AD1" w:rsidRDefault="00D82444" w:rsidP="00900AD1">
      <w:pPr>
        <w:spacing w:line="360" w:lineRule="auto"/>
        <w:ind w:left="357"/>
        <w:jc w:val="center"/>
        <w:rPr>
          <w:rFonts w:ascii="Arial" w:hAnsi="Arial" w:cs="Arial"/>
          <w:b/>
        </w:rPr>
      </w:pPr>
    </w:p>
    <w:p w:rsidR="00D82444" w:rsidRPr="00900AD1" w:rsidRDefault="007A34A0" w:rsidP="00900AD1">
      <w:pPr>
        <w:spacing w:line="360" w:lineRule="auto"/>
        <w:ind w:left="357"/>
        <w:jc w:val="center"/>
        <w:rPr>
          <w:rFonts w:ascii="Arial" w:hAnsi="Arial" w:cs="Arial"/>
        </w:rPr>
      </w:pPr>
      <w:r>
        <w:rPr>
          <w:rFonts w:ascii="Arial" w:hAnsi="Arial" w:cs="Arial"/>
          <w:noProof/>
        </w:rPr>
        <w:drawing>
          <wp:inline distT="0" distB="0" distL="0" distR="0">
            <wp:extent cx="4743450" cy="2609850"/>
            <wp:effectExtent l="0" t="0" r="0" b="0"/>
            <wp:docPr id="2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1"/>
                    <a:srcRect/>
                    <a:stretch>
                      <a:fillRect/>
                    </a:stretch>
                  </pic:blipFill>
                  <pic:spPr bwMode="auto">
                    <a:xfrm>
                      <a:off x="0" y="0"/>
                      <a:ext cx="4743450" cy="2609850"/>
                    </a:xfrm>
                    <a:prstGeom prst="rect">
                      <a:avLst/>
                    </a:prstGeom>
                    <a:noFill/>
                    <a:ln w="9525">
                      <a:noFill/>
                      <a:miter lim="800000"/>
                      <a:headEnd/>
                      <a:tailEnd/>
                    </a:ln>
                  </pic:spPr>
                </pic:pic>
              </a:graphicData>
            </a:graphic>
          </wp:inline>
        </w:drawing>
      </w:r>
    </w:p>
    <w:p w:rsidR="00D82444" w:rsidRPr="00900AD1" w:rsidRDefault="00D82444" w:rsidP="00900AD1">
      <w:pPr>
        <w:pStyle w:val="NormalWeb"/>
        <w:tabs>
          <w:tab w:val="left" w:pos="780"/>
          <w:tab w:val="center" w:pos="4110"/>
        </w:tabs>
        <w:spacing w:line="360" w:lineRule="auto"/>
        <w:rPr>
          <w:rFonts w:ascii="Arial" w:hAnsi="Arial" w:cs="Arial"/>
          <w:i/>
        </w:rPr>
      </w:pPr>
      <w:r>
        <w:rPr>
          <w:rFonts w:ascii="Arial" w:hAnsi="Arial" w:cs="Arial"/>
          <w:i/>
        </w:rPr>
        <w:tab/>
        <w:t>Elaborado por los Autore</w:t>
      </w:r>
      <w:r w:rsidRPr="00900AD1">
        <w:rPr>
          <w:rFonts w:ascii="Arial" w:hAnsi="Arial" w:cs="Arial"/>
          <w:i/>
        </w:rPr>
        <w:t>s</w:t>
      </w:r>
    </w:p>
    <w:p w:rsidR="00D82444" w:rsidRDefault="00D82444" w:rsidP="00900AD1">
      <w:pPr>
        <w:spacing w:line="360" w:lineRule="auto"/>
        <w:ind w:left="357"/>
        <w:jc w:val="center"/>
        <w:rPr>
          <w:rFonts w:ascii="Arial" w:hAnsi="Arial" w:cs="Arial"/>
        </w:rPr>
      </w:pPr>
    </w:p>
    <w:p w:rsidR="00D82444" w:rsidRDefault="00D82444" w:rsidP="00900AD1">
      <w:pPr>
        <w:spacing w:line="360" w:lineRule="auto"/>
        <w:ind w:left="357"/>
        <w:jc w:val="center"/>
        <w:rPr>
          <w:rFonts w:ascii="Arial" w:hAnsi="Arial" w:cs="Arial"/>
        </w:rPr>
      </w:pPr>
    </w:p>
    <w:p w:rsidR="00D82444" w:rsidRPr="00900AD1" w:rsidRDefault="00D82444" w:rsidP="00900AD1">
      <w:pPr>
        <w:spacing w:line="360" w:lineRule="auto"/>
        <w:ind w:left="357"/>
        <w:jc w:val="center"/>
        <w:rPr>
          <w:rFonts w:ascii="Arial" w:hAnsi="Arial" w:cs="Arial"/>
        </w:rPr>
      </w:pPr>
    </w:p>
    <w:p w:rsidR="00D82444" w:rsidRPr="00900AD1" w:rsidRDefault="00D82444" w:rsidP="00900AD1">
      <w:pPr>
        <w:spacing w:line="360" w:lineRule="auto"/>
        <w:ind w:left="357"/>
        <w:jc w:val="center"/>
        <w:rPr>
          <w:rFonts w:ascii="Arial" w:hAnsi="Arial" w:cs="Arial"/>
        </w:rPr>
      </w:pPr>
    </w:p>
    <w:p w:rsidR="00D82444" w:rsidRPr="00900AD1" w:rsidRDefault="00D82444" w:rsidP="0099142B">
      <w:pPr>
        <w:numPr>
          <w:ilvl w:val="0"/>
          <w:numId w:val="4"/>
        </w:numPr>
        <w:spacing w:line="360" w:lineRule="auto"/>
        <w:jc w:val="both"/>
        <w:rPr>
          <w:rFonts w:ascii="Arial" w:hAnsi="Arial" w:cs="Arial"/>
          <w:b/>
        </w:rPr>
      </w:pPr>
      <w:r w:rsidRPr="00900AD1">
        <w:rPr>
          <w:rFonts w:ascii="Arial" w:hAnsi="Arial" w:cs="Arial"/>
          <w:b/>
        </w:rPr>
        <w:t>El biodiesel es un combustible renovable que se obtiene a partir de aceites vegetales como la palma africana, que se puede usar puro o mezclado con diesel. ¿Estaría dispuesto a utilizar este combustible en su vehículo?</w:t>
      </w:r>
    </w:p>
    <w:p w:rsidR="00D82444" w:rsidRPr="00900AD1" w:rsidRDefault="00D82444" w:rsidP="00900AD1">
      <w:pPr>
        <w:spacing w:line="360" w:lineRule="auto"/>
        <w:ind w:left="357"/>
        <w:jc w:val="both"/>
        <w:rPr>
          <w:rFonts w:ascii="Arial" w:hAnsi="Arial" w:cs="Arial"/>
        </w:rPr>
      </w:pPr>
    </w:p>
    <w:p w:rsidR="00D82444" w:rsidRPr="00900AD1" w:rsidRDefault="00D82444" w:rsidP="00900AD1">
      <w:pPr>
        <w:spacing w:line="360" w:lineRule="auto"/>
        <w:ind w:left="360"/>
        <w:jc w:val="both"/>
        <w:rPr>
          <w:rFonts w:ascii="Arial" w:hAnsi="Arial" w:cs="Arial"/>
        </w:rPr>
      </w:pPr>
      <w:r w:rsidRPr="00900AD1">
        <w:rPr>
          <w:rFonts w:ascii="Arial" w:hAnsi="Arial" w:cs="Arial"/>
        </w:rPr>
        <w:t>Del 35% de los encuestados que no han escuchado sobre el biodiesel, el 40% esta parcialmente de acuerdo con el uso del biodiesel, y un 20% esta totalmente de acuerdo con su uso, lo que le da una preferencia del 60% de esta parte de la muestra.</w:t>
      </w:r>
    </w:p>
    <w:p w:rsidR="00D82444" w:rsidRPr="00900AD1" w:rsidRDefault="00D82444" w:rsidP="00900AD1">
      <w:pPr>
        <w:spacing w:line="360" w:lineRule="auto"/>
        <w:ind w:left="360"/>
        <w:jc w:val="both"/>
        <w:rPr>
          <w:rFonts w:ascii="Arial" w:hAnsi="Arial" w:cs="Arial"/>
        </w:rPr>
      </w:pPr>
    </w:p>
    <w:p w:rsidR="00D82444"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center"/>
        <w:rPr>
          <w:rFonts w:ascii="Arial" w:hAnsi="Arial" w:cs="Arial"/>
          <w:b/>
        </w:rPr>
      </w:pPr>
      <w:r>
        <w:rPr>
          <w:rFonts w:ascii="Arial" w:hAnsi="Arial" w:cs="Arial"/>
          <w:b/>
        </w:rPr>
        <w:t>Gráfico # 2.16</w:t>
      </w:r>
    </w:p>
    <w:p w:rsidR="00D82444" w:rsidRPr="00900AD1" w:rsidRDefault="00D82444" w:rsidP="00900AD1">
      <w:pPr>
        <w:spacing w:line="360" w:lineRule="auto"/>
        <w:ind w:left="360"/>
        <w:jc w:val="center"/>
        <w:rPr>
          <w:rFonts w:ascii="Arial" w:hAnsi="Arial" w:cs="Arial"/>
          <w:b/>
        </w:rPr>
      </w:pPr>
    </w:p>
    <w:p w:rsidR="00D82444" w:rsidRPr="00900AD1" w:rsidRDefault="007A34A0" w:rsidP="00900AD1">
      <w:pPr>
        <w:spacing w:line="360" w:lineRule="auto"/>
        <w:ind w:left="360"/>
        <w:jc w:val="center"/>
        <w:rPr>
          <w:rFonts w:ascii="Arial" w:hAnsi="Arial" w:cs="Arial"/>
        </w:rPr>
      </w:pPr>
      <w:r>
        <w:rPr>
          <w:rFonts w:ascii="Arial" w:hAnsi="Arial" w:cs="Arial"/>
          <w:noProof/>
        </w:rPr>
        <w:drawing>
          <wp:inline distT="0" distB="0" distL="0" distR="0">
            <wp:extent cx="4362450" cy="2257425"/>
            <wp:effectExtent l="0" t="0" r="0" b="0"/>
            <wp:docPr id="25"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42"/>
                    <a:srcRect/>
                    <a:stretch>
                      <a:fillRect/>
                    </a:stretch>
                  </pic:blipFill>
                  <pic:spPr bwMode="auto">
                    <a:xfrm>
                      <a:off x="0" y="0"/>
                      <a:ext cx="4362450" cy="2257425"/>
                    </a:xfrm>
                    <a:prstGeom prst="rect">
                      <a:avLst/>
                    </a:prstGeom>
                    <a:noFill/>
                    <a:ln w="9525">
                      <a:noFill/>
                      <a:miter lim="800000"/>
                      <a:headEnd/>
                      <a:tailEnd/>
                    </a:ln>
                  </pic:spPr>
                </pic:pic>
              </a:graphicData>
            </a:graphic>
          </wp:inline>
        </w:drawing>
      </w:r>
    </w:p>
    <w:p w:rsidR="00D82444" w:rsidRPr="006274A4" w:rsidRDefault="00D82444" w:rsidP="00900AD1">
      <w:pPr>
        <w:pStyle w:val="NormalWeb"/>
        <w:tabs>
          <w:tab w:val="left" w:pos="960"/>
          <w:tab w:val="center" w:pos="4110"/>
        </w:tabs>
        <w:spacing w:line="360" w:lineRule="auto"/>
        <w:rPr>
          <w:rFonts w:ascii="Arial" w:hAnsi="Arial" w:cs="Arial"/>
          <w:i/>
          <w:sz w:val="22"/>
          <w:szCs w:val="22"/>
        </w:rPr>
      </w:pPr>
      <w:r>
        <w:rPr>
          <w:rFonts w:ascii="Arial" w:hAnsi="Arial" w:cs="Arial"/>
          <w:i/>
        </w:rPr>
        <w:tab/>
      </w:r>
      <w:r w:rsidRPr="006274A4">
        <w:rPr>
          <w:rFonts w:ascii="Arial" w:hAnsi="Arial" w:cs="Arial"/>
          <w:i/>
          <w:sz w:val="22"/>
          <w:szCs w:val="22"/>
        </w:rPr>
        <w:t>Elaborado por los Autores</w:t>
      </w:r>
    </w:p>
    <w:p w:rsidR="00D82444" w:rsidRDefault="00D82444" w:rsidP="00900AD1">
      <w:pPr>
        <w:spacing w:line="360" w:lineRule="auto"/>
        <w:ind w:left="360"/>
        <w:jc w:val="center"/>
        <w:rPr>
          <w:rFonts w:ascii="Arial" w:hAnsi="Arial" w:cs="Arial"/>
        </w:rPr>
      </w:pPr>
    </w:p>
    <w:p w:rsidR="00D82444" w:rsidRDefault="00D82444" w:rsidP="00900AD1">
      <w:pPr>
        <w:spacing w:line="360" w:lineRule="auto"/>
        <w:ind w:left="360"/>
        <w:jc w:val="center"/>
        <w:rPr>
          <w:rFonts w:ascii="Arial" w:hAnsi="Arial" w:cs="Arial"/>
        </w:rPr>
      </w:pPr>
    </w:p>
    <w:p w:rsidR="00D82444" w:rsidRPr="00900AD1" w:rsidRDefault="00D82444" w:rsidP="00900AD1">
      <w:pPr>
        <w:spacing w:line="360" w:lineRule="auto"/>
        <w:ind w:left="360"/>
        <w:jc w:val="center"/>
        <w:rPr>
          <w:rFonts w:ascii="Arial" w:hAnsi="Arial" w:cs="Arial"/>
        </w:rPr>
      </w:pPr>
    </w:p>
    <w:p w:rsidR="00D82444" w:rsidRPr="00900AD1" w:rsidRDefault="00D82444" w:rsidP="00900AD1">
      <w:pPr>
        <w:spacing w:line="360" w:lineRule="auto"/>
        <w:ind w:left="360"/>
        <w:jc w:val="center"/>
        <w:rPr>
          <w:rFonts w:ascii="Arial" w:hAnsi="Arial" w:cs="Arial"/>
        </w:rPr>
      </w:pPr>
    </w:p>
    <w:p w:rsidR="00D82444" w:rsidRPr="00900AD1" w:rsidRDefault="00D82444" w:rsidP="0099142B">
      <w:pPr>
        <w:numPr>
          <w:ilvl w:val="0"/>
          <w:numId w:val="4"/>
        </w:numPr>
        <w:spacing w:line="360" w:lineRule="auto"/>
        <w:jc w:val="both"/>
        <w:rPr>
          <w:rFonts w:ascii="Arial" w:hAnsi="Arial" w:cs="Arial"/>
          <w:b/>
        </w:rPr>
      </w:pPr>
      <w:r w:rsidRPr="00900AD1">
        <w:rPr>
          <w:rFonts w:ascii="Arial" w:hAnsi="Arial" w:cs="Arial"/>
          <w:b/>
        </w:rPr>
        <w:t>Enumere del 1 al 5, siendo 1 el más importante y 5 el menos importante, los principales factores que haría que usted use biodiesel en su vehículo</w:t>
      </w:r>
    </w:p>
    <w:p w:rsidR="00D82444" w:rsidRPr="00900AD1" w:rsidRDefault="00D82444" w:rsidP="00900AD1">
      <w:pPr>
        <w:spacing w:line="360" w:lineRule="auto"/>
        <w:ind w:left="360"/>
        <w:jc w:val="both"/>
        <w:rPr>
          <w:rFonts w:ascii="Arial" w:hAnsi="Arial" w:cs="Arial"/>
          <w:b/>
        </w:rPr>
      </w:pPr>
    </w:p>
    <w:p w:rsidR="00D82444" w:rsidRPr="00900AD1" w:rsidRDefault="00D82444" w:rsidP="00900AD1">
      <w:pPr>
        <w:spacing w:line="360" w:lineRule="auto"/>
        <w:ind w:left="360"/>
        <w:jc w:val="both"/>
        <w:rPr>
          <w:rFonts w:ascii="Arial" w:hAnsi="Arial" w:cs="Arial"/>
        </w:rPr>
      </w:pPr>
      <w:r w:rsidRPr="00900AD1">
        <w:rPr>
          <w:rFonts w:ascii="Arial" w:hAnsi="Arial" w:cs="Arial"/>
        </w:rPr>
        <w:t>En esta pregunta, la principal razón para usar el biodiesel fue evitar una mayor contaminación ambiental a la ciudad, según contestó el 45% de los encuestados. Un menor precio que el diesel regular obtuvo el segundo lugar con una aceptación del 22% de los encuestados.</w:t>
      </w:r>
    </w:p>
    <w:p w:rsidR="00D82444" w:rsidRPr="00900AD1" w:rsidRDefault="00D82444" w:rsidP="00900AD1">
      <w:pPr>
        <w:spacing w:line="360" w:lineRule="auto"/>
        <w:ind w:left="360"/>
        <w:jc w:val="both"/>
        <w:rPr>
          <w:rFonts w:ascii="Arial" w:hAnsi="Arial" w:cs="Arial"/>
        </w:rPr>
      </w:pPr>
    </w:p>
    <w:p w:rsidR="00D82444" w:rsidRPr="00900AD1" w:rsidRDefault="00D82444" w:rsidP="0099142B">
      <w:pPr>
        <w:numPr>
          <w:ilvl w:val="0"/>
          <w:numId w:val="4"/>
        </w:numPr>
        <w:spacing w:line="360" w:lineRule="auto"/>
        <w:jc w:val="both"/>
        <w:rPr>
          <w:rFonts w:ascii="Arial" w:hAnsi="Arial" w:cs="Arial"/>
          <w:b/>
        </w:rPr>
      </w:pPr>
      <w:r w:rsidRPr="00900AD1">
        <w:rPr>
          <w:rFonts w:ascii="Arial" w:hAnsi="Arial" w:cs="Arial"/>
          <w:b/>
        </w:rPr>
        <w:t>¿Cuál es el precio máximo que estaría dispuesto a pagar por un galón de biodiesel (80% diesel, 20% aceite)?</w:t>
      </w:r>
    </w:p>
    <w:p w:rsidR="00D82444" w:rsidRPr="00900AD1" w:rsidRDefault="00D82444" w:rsidP="00900AD1">
      <w:pPr>
        <w:spacing w:line="360" w:lineRule="auto"/>
        <w:ind w:left="360"/>
        <w:jc w:val="both"/>
        <w:rPr>
          <w:rFonts w:ascii="Arial" w:hAnsi="Arial" w:cs="Arial"/>
          <w:b/>
        </w:rPr>
      </w:pPr>
    </w:p>
    <w:p w:rsidR="00D82444" w:rsidRDefault="00D82444" w:rsidP="00900AD1">
      <w:pPr>
        <w:spacing w:line="360" w:lineRule="auto"/>
        <w:ind w:left="360"/>
        <w:jc w:val="both"/>
        <w:rPr>
          <w:rFonts w:ascii="Arial" w:hAnsi="Arial" w:cs="Arial"/>
        </w:rPr>
      </w:pPr>
      <w:r w:rsidRPr="00900AD1">
        <w:rPr>
          <w:rFonts w:ascii="Arial" w:hAnsi="Arial" w:cs="Arial"/>
        </w:rPr>
        <w:t>El 64% de los encuestados, opina que el precio del biodiesel debe estar entre $1 a $1,24 el galón.</w:t>
      </w:r>
    </w:p>
    <w:p w:rsidR="00D82444"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both"/>
        <w:rPr>
          <w:rFonts w:ascii="Arial" w:hAnsi="Arial" w:cs="Arial"/>
        </w:rPr>
      </w:pPr>
    </w:p>
    <w:p w:rsidR="00D82444" w:rsidRPr="00900AD1" w:rsidRDefault="00D82444" w:rsidP="00900AD1">
      <w:pPr>
        <w:spacing w:line="360" w:lineRule="auto"/>
        <w:ind w:left="360"/>
        <w:jc w:val="center"/>
        <w:rPr>
          <w:rFonts w:ascii="Arial" w:hAnsi="Arial" w:cs="Arial"/>
          <w:b/>
        </w:rPr>
      </w:pPr>
      <w:r>
        <w:rPr>
          <w:rFonts w:ascii="Arial" w:hAnsi="Arial" w:cs="Arial"/>
          <w:b/>
        </w:rPr>
        <w:t>Gráfico # 2.17</w:t>
      </w:r>
    </w:p>
    <w:p w:rsidR="00D82444" w:rsidRPr="00900AD1" w:rsidRDefault="00D82444" w:rsidP="00900AD1">
      <w:pPr>
        <w:spacing w:line="360" w:lineRule="auto"/>
        <w:ind w:left="360"/>
        <w:jc w:val="center"/>
        <w:rPr>
          <w:rFonts w:ascii="Arial" w:hAnsi="Arial" w:cs="Arial"/>
          <w:b/>
        </w:rPr>
      </w:pPr>
    </w:p>
    <w:p w:rsidR="00D82444" w:rsidRPr="00900AD1" w:rsidRDefault="007A34A0" w:rsidP="00900AD1">
      <w:pPr>
        <w:spacing w:line="360" w:lineRule="auto"/>
        <w:ind w:left="360"/>
        <w:jc w:val="center"/>
        <w:rPr>
          <w:rFonts w:ascii="Arial" w:hAnsi="Arial" w:cs="Arial"/>
        </w:rPr>
      </w:pPr>
      <w:r>
        <w:rPr>
          <w:rFonts w:ascii="Arial" w:hAnsi="Arial" w:cs="Arial"/>
          <w:noProof/>
        </w:rPr>
        <w:drawing>
          <wp:inline distT="0" distB="0" distL="0" distR="0">
            <wp:extent cx="5095875" cy="2800350"/>
            <wp:effectExtent l="0" t="0" r="0" b="0"/>
            <wp:docPr id="26"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43"/>
                    <a:srcRect/>
                    <a:stretch>
                      <a:fillRect/>
                    </a:stretch>
                  </pic:blipFill>
                  <pic:spPr bwMode="auto">
                    <a:xfrm>
                      <a:off x="0" y="0"/>
                      <a:ext cx="5095875" cy="2800350"/>
                    </a:xfrm>
                    <a:prstGeom prst="rect">
                      <a:avLst/>
                    </a:prstGeom>
                    <a:noFill/>
                    <a:ln w="9525">
                      <a:noFill/>
                      <a:miter lim="800000"/>
                      <a:headEnd/>
                      <a:tailEnd/>
                    </a:ln>
                  </pic:spPr>
                </pic:pic>
              </a:graphicData>
            </a:graphic>
          </wp:inline>
        </w:drawing>
      </w:r>
    </w:p>
    <w:p w:rsidR="00D82444" w:rsidRPr="006274A4" w:rsidRDefault="00D82444" w:rsidP="00900AD1">
      <w:pPr>
        <w:pStyle w:val="NormalWeb"/>
        <w:tabs>
          <w:tab w:val="left" w:pos="570"/>
          <w:tab w:val="center" w:pos="4110"/>
        </w:tabs>
        <w:spacing w:line="360" w:lineRule="auto"/>
        <w:rPr>
          <w:rFonts w:ascii="Arial" w:hAnsi="Arial" w:cs="Arial"/>
          <w:i/>
          <w:sz w:val="22"/>
          <w:szCs w:val="22"/>
        </w:rPr>
      </w:pPr>
      <w:r>
        <w:rPr>
          <w:rFonts w:ascii="Arial" w:hAnsi="Arial" w:cs="Arial"/>
          <w:i/>
        </w:rPr>
        <w:tab/>
      </w:r>
      <w:r w:rsidRPr="006274A4">
        <w:rPr>
          <w:rFonts w:ascii="Arial" w:hAnsi="Arial" w:cs="Arial"/>
          <w:i/>
          <w:sz w:val="22"/>
          <w:szCs w:val="22"/>
        </w:rPr>
        <w:t>Elaborado por los Autores</w:t>
      </w:r>
    </w:p>
    <w:p w:rsidR="00D82444" w:rsidRPr="00900AD1" w:rsidRDefault="00D82444" w:rsidP="00900AD1">
      <w:pPr>
        <w:spacing w:line="360" w:lineRule="auto"/>
        <w:jc w:val="both"/>
        <w:rPr>
          <w:rFonts w:ascii="Arial" w:hAnsi="Arial" w:cs="Arial"/>
          <w:b/>
        </w:rPr>
      </w:pPr>
      <w:r w:rsidRPr="00900AD1">
        <w:rPr>
          <w:rFonts w:ascii="Arial" w:hAnsi="Arial" w:cs="Arial"/>
          <w:b/>
        </w:rPr>
        <w:t>Cálculo del consumo potencial de biodiesel a partir de los resultados de la encuesta</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Pr>
          <w:rFonts w:ascii="Arial" w:hAnsi="Arial" w:cs="Arial"/>
        </w:rPr>
        <w:t xml:space="preserve">          </w:t>
      </w:r>
      <w:r w:rsidRPr="00900AD1">
        <w:rPr>
          <w:rFonts w:ascii="Arial" w:hAnsi="Arial" w:cs="Arial"/>
        </w:rPr>
        <w:t>Las preguntas iban encaminadas a cuantificar el consumo personal de biodiesel. En la pregunta 1 se tiene que el 22% de las personas no poseen actualmente vehículo alguno, por lo que no demandarían el producto propuesto en la actualidad. De acuerdo con el último censo de población</w:t>
      </w:r>
      <w:r w:rsidRPr="00900AD1">
        <w:rPr>
          <w:rStyle w:val="Refdenotaalpie"/>
          <w:rFonts w:ascii="Arial" w:hAnsi="Arial" w:cs="Arial"/>
        </w:rPr>
        <w:footnoteReference w:id="4"/>
      </w:r>
      <w:r w:rsidRPr="00900AD1">
        <w:rPr>
          <w:rFonts w:ascii="Arial" w:hAnsi="Arial" w:cs="Arial"/>
        </w:rPr>
        <w:t xml:space="preserve">, el cantón Quito cuenta con 1’839,853 habitantes, de los cuales 1’188,684 son mayores de edad. De estás, un 32% no percibe un ingreso mayor a dos salarios mínimos mensuales; es decir, los posibles consumidores de biodiesel, tomando en cuenta que sólo el 20% poseen vehiculos que consumen diésel son:  </w:t>
      </w:r>
    </w:p>
    <w:p w:rsidR="00D82444"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center"/>
        <w:rPr>
          <w:rFonts w:ascii="Arial" w:hAnsi="Arial" w:cs="Arial"/>
        </w:rPr>
      </w:pPr>
      <w:r w:rsidRPr="00900AD1">
        <w:rPr>
          <w:rFonts w:ascii="Arial" w:hAnsi="Arial" w:cs="Arial"/>
        </w:rPr>
        <w:t>1’188,864(1 – 0.32) (1 – 0.22) (1 – 0.20) = 504,459</w:t>
      </w:r>
    </w:p>
    <w:p w:rsidR="00D82444"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Con los datos primarios recabados en el Anuario de Transportes 2005, se sabe que en la ciudad de Quito existen 301.558 vehículos para la población mayor de 18 años de edad. Aplicando una simple regla de tres, el consumo potencial de biodiesel por vehículo es de:</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center"/>
        <w:rPr>
          <w:rFonts w:ascii="Arial" w:hAnsi="Arial" w:cs="Arial"/>
        </w:rPr>
      </w:pPr>
      <w:r w:rsidRPr="00900AD1">
        <w:rPr>
          <w:rFonts w:ascii="Arial" w:hAnsi="Arial" w:cs="Arial"/>
          <w:position w:val="-28"/>
        </w:rPr>
        <w:object w:dxaOrig="2220" w:dyaOrig="660">
          <v:shape id="_x0000_i1032" type="#_x0000_t75" style="width:111pt;height:33pt" o:ole="">
            <v:imagedata r:id="rId44" o:title=""/>
          </v:shape>
          <o:OLEObject Type="Embed" ProgID="Equation.3" ShapeID="_x0000_i1032" DrawAspect="Content" ObjectID="_1337586624" r:id="rId45"/>
        </w:object>
      </w:r>
    </w:p>
    <w:p w:rsidR="00D82444" w:rsidRPr="00900AD1" w:rsidRDefault="00D82444" w:rsidP="00900AD1">
      <w:pPr>
        <w:spacing w:line="360" w:lineRule="auto"/>
        <w:jc w:val="center"/>
        <w:rPr>
          <w:rFonts w:ascii="Arial" w:hAnsi="Arial" w:cs="Arial"/>
        </w:rPr>
      </w:pPr>
    </w:p>
    <w:p w:rsidR="00D82444" w:rsidRPr="00900AD1" w:rsidRDefault="00D82444" w:rsidP="00900AD1">
      <w:pPr>
        <w:spacing w:line="360" w:lineRule="auto"/>
        <w:jc w:val="center"/>
        <w:rPr>
          <w:rFonts w:ascii="Arial" w:hAnsi="Arial" w:cs="Arial"/>
        </w:rPr>
      </w:pPr>
      <w:r w:rsidRPr="00900AD1">
        <w:rPr>
          <w:rFonts w:ascii="Arial" w:hAnsi="Arial" w:cs="Arial"/>
          <w:position w:val="-10"/>
        </w:rPr>
        <w:object w:dxaOrig="1200" w:dyaOrig="320">
          <v:shape id="_x0000_i1033" type="#_x0000_t75" style="width:69.75pt;height:18pt" o:ole="">
            <v:imagedata r:id="rId46" o:title=""/>
          </v:shape>
          <o:OLEObject Type="Embed" ProgID="Equation.3" ShapeID="_x0000_i1033" DrawAspect="Content" ObjectID="_1337586625" r:id="rId47"/>
        </w:object>
      </w:r>
    </w:p>
    <w:p w:rsidR="00D82444" w:rsidRPr="00900AD1" w:rsidRDefault="00D82444" w:rsidP="00900AD1">
      <w:pPr>
        <w:pStyle w:val="NormalWeb"/>
        <w:spacing w:line="360" w:lineRule="auto"/>
        <w:jc w:val="both"/>
        <w:rPr>
          <w:rFonts w:ascii="Arial" w:hAnsi="Arial" w:cs="Arial"/>
          <w:b/>
        </w:rPr>
      </w:pPr>
    </w:p>
    <w:p w:rsidR="00D82444" w:rsidRDefault="00D82444" w:rsidP="00900AD1">
      <w:pPr>
        <w:pStyle w:val="Textoindependiente"/>
        <w:spacing w:line="360" w:lineRule="auto"/>
        <w:rPr>
          <w:b/>
        </w:rPr>
      </w:pPr>
    </w:p>
    <w:p w:rsidR="00D82444" w:rsidRPr="00900AD1" w:rsidRDefault="00D82444" w:rsidP="00900AD1">
      <w:pPr>
        <w:pStyle w:val="Textoindependiente"/>
        <w:spacing w:line="360" w:lineRule="auto"/>
        <w:rPr>
          <w:b/>
        </w:rPr>
      </w:pPr>
      <w:r w:rsidRPr="00900AD1">
        <w:rPr>
          <w:b/>
        </w:rPr>
        <w:t>2.</w:t>
      </w:r>
      <w:r>
        <w:rPr>
          <w:b/>
        </w:rPr>
        <w:t>2.5</w:t>
      </w:r>
      <w:r w:rsidRPr="00900AD1">
        <w:rPr>
          <w:b/>
        </w:rPr>
        <w:t xml:space="preserve"> ANALISIS DE LAS 5 FUERZAS DE PORTER</w:t>
      </w:r>
    </w:p>
    <w:p w:rsidR="00D82444" w:rsidRPr="00900AD1" w:rsidRDefault="00D82444" w:rsidP="00900AD1">
      <w:pPr>
        <w:pStyle w:val="Textoindependiente"/>
        <w:spacing w:line="360" w:lineRule="auto"/>
        <w:rPr>
          <w:b/>
        </w:rPr>
      </w:pPr>
    </w:p>
    <w:p w:rsidR="00D82444" w:rsidRPr="00900AD1" w:rsidRDefault="00D82444" w:rsidP="00900AD1">
      <w:pPr>
        <w:pStyle w:val="Textoindependiente"/>
        <w:tabs>
          <w:tab w:val="left" w:pos="720"/>
        </w:tabs>
        <w:spacing w:line="360" w:lineRule="auto"/>
      </w:pPr>
      <w:r w:rsidRPr="00900AD1">
        <w:t xml:space="preserve">            La matriz de Porter ayudará a analizar los diferentes escenarios o tendencias positivas o negativas del proyecto, las cuales se detallan a continuación: </w:t>
      </w:r>
    </w:p>
    <w:p w:rsidR="00D82444" w:rsidRPr="00900AD1" w:rsidRDefault="00D82444" w:rsidP="00900AD1">
      <w:pPr>
        <w:pStyle w:val="Textoindependiente"/>
        <w:spacing w:line="360" w:lineRule="auto"/>
      </w:pPr>
    </w:p>
    <w:p w:rsidR="00D82444" w:rsidRDefault="00D82444" w:rsidP="00900AD1">
      <w:pPr>
        <w:pStyle w:val="Textoindependiente"/>
        <w:spacing w:line="360" w:lineRule="auto"/>
        <w:rPr>
          <w:b/>
        </w:rPr>
      </w:pPr>
      <w:r w:rsidRPr="00900AD1">
        <w:rPr>
          <w:b/>
        </w:rPr>
        <w:t>2.</w:t>
      </w:r>
      <w:r>
        <w:rPr>
          <w:b/>
        </w:rPr>
        <w:t>2.5.1</w:t>
      </w:r>
      <w:r w:rsidRPr="00900AD1">
        <w:rPr>
          <w:b/>
        </w:rPr>
        <w:t xml:space="preserve"> Competidores del Sector</w:t>
      </w:r>
    </w:p>
    <w:p w:rsidR="00D82444" w:rsidRPr="00900AD1" w:rsidRDefault="00D82444" w:rsidP="00900AD1">
      <w:pPr>
        <w:pStyle w:val="Textoindependiente"/>
        <w:spacing w:line="360" w:lineRule="auto"/>
        <w:rPr>
          <w:b/>
        </w:rPr>
      </w:pPr>
    </w:p>
    <w:p w:rsidR="00D82444" w:rsidRPr="00900AD1" w:rsidRDefault="00D82444" w:rsidP="00900AD1">
      <w:pPr>
        <w:pStyle w:val="Textoindependiente"/>
        <w:tabs>
          <w:tab w:val="left" w:pos="720"/>
        </w:tabs>
        <w:spacing w:line="360" w:lineRule="auto"/>
      </w:pPr>
      <w:r w:rsidRPr="00900AD1">
        <w:t xml:space="preserve">            En Ecuador, la producción de biodiesel está a cargo de 3 fábricas: Producargo, Soderal S.A. y Codana S.A. de los cuales el primero produce 75 mil litros diarios, mientras que los otros dos 20 mil y 30 mil litros diarios respectivamente.</w:t>
      </w:r>
    </w:p>
    <w:p w:rsidR="00D82444" w:rsidRDefault="00D82444" w:rsidP="00900AD1">
      <w:pPr>
        <w:pStyle w:val="Textoindependiente"/>
        <w:spacing w:line="360" w:lineRule="auto"/>
        <w:rPr>
          <w:b/>
        </w:rPr>
      </w:pPr>
    </w:p>
    <w:p w:rsidR="00D82444" w:rsidRPr="00900AD1" w:rsidRDefault="00D82444" w:rsidP="00900AD1">
      <w:pPr>
        <w:pStyle w:val="Textoindependiente"/>
        <w:spacing w:line="360" w:lineRule="auto"/>
        <w:rPr>
          <w:b/>
        </w:rPr>
      </w:pPr>
    </w:p>
    <w:p w:rsidR="00D82444" w:rsidRDefault="00D82444" w:rsidP="00900AD1">
      <w:pPr>
        <w:pStyle w:val="Textoindependiente"/>
        <w:spacing w:line="360" w:lineRule="auto"/>
        <w:rPr>
          <w:b/>
        </w:rPr>
      </w:pPr>
      <w:r w:rsidRPr="00900AD1">
        <w:rPr>
          <w:b/>
        </w:rPr>
        <w:t>2.</w:t>
      </w:r>
      <w:r>
        <w:rPr>
          <w:b/>
        </w:rPr>
        <w:t>2.5.2</w:t>
      </w:r>
      <w:r w:rsidRPr="00900AD1">
        <w:rPr>
          <w:b/>
        </w:rPr>
        <w:t xml:space="preserve"> Competidores Potenciales </w:t>
      </w:r>
    </w:p>
    <w:p w:rsidR="00D82444" w:rsidRPr="00900AD1" w:rsidRDefault="00D82444" w:rsidP="00900AD1">
      <w:pPr>
        <w:pStyle w:val="Textoindependiente"/>
        <w:spacing w:line="360" w:lineRule="auto"/>
        <w:rPr>
          <w:b/>
        </w:rPr>
      </w:pPr>
    </w:p>
    <w:p w:rsidR="00D82444" w:rsidRPr="00900AD1" w:rsidRDefault="00D82444" w:rsidP="00900AD1">
      <w:pPr>
        <w:pStyle w:val="Textoindependiente"/>
        <w:tabs>
          <w:tab w:val="left" w:pos="720"/>
        </w:tabs>
        <w:spacing w:line="360" w:lineRule="auto"/>
      </w:pPr>
      <w:r w:rsidRPr="00900AD1">
        <w:t xml:space="preserve">            Los principales competidores potenciales están representados por países como: Colombia, Brasil, España e Indonesia. Los cuales encabezan la lista de países productores de Biodiesel en el mundo.</w:t>
      </w:r>
    </w:p>
    <w:p w:rsidR="00D82444" w:rsidRDefault="00D82444" w:rsidP="00900AD1">
      <w:pPr>
        <w:pStyle w:val="Textoindependiente"/>
        <w:spacing w:line="360" w:lineRule="auto"/>
        <w:rPr>
          <w:u w:val="single"/>
        </w:rPr>
      </w:pPr>
    </w:p>
    <w:p w:rsidR="00D82444" w:rsidRPr="00900AD1" w:rsidRDefault="00D82444" w:rsidP="00900AD1">
      <w:pPr>
        <w:pStyle w:val="Textoindependiente"/>
        <w:spacing w:line="360" w:lineRule="auto"/>
        <w:rPr>
          <w:u w:val="single"/>
        </w:rPr>
      </w:pPr>
    </w:p>
    <w:p w:rsidR="00D82444" w:rsidRDefault="00D82444" w:rsidP="00900AD1">
      <w:pPr>
        <w:pStyle w:val="Textoindependiente"/>
        <w:spacing w:line="360" w:lineRule="auto"/>
      </w:pPr>
      <w:r w:rsidRPr="00900AD1">
        <w:rPr>
          <w:b/>
        </w:rPr>
        <w:t>2.</w:t>
      </w:r>
      <w:r>
        <w:rPr>
          <w:b/>
        </w:rPr>
        <w:t>2.5.3</w:t>
      </w:r>
      <w:r w:rsidRPr="00900AD1">
        <w:rPr>
          <w:b/>
        </w:rPr>
        <w:t xml:space="preserve"> Productos sustitutos</w:t>
      </w:r>
      <w:r w:rsidRPr="00900AD1">
        <w:t xml:space="preserve"> </w:t>
      </w:r>
    </w:p>
    <w:p w:rsidR="00D82444" w:rsidRPr="00900AD1" w:rsidRDefault="00D82444" w:rsidP="00900AD1">
      <w:pPr>
        <w:pStyle w:val="Textoindependiente"/>
        <w:spacing w:line="360" w:lineRule="auto"/>
      </w:pPr>
    </w:p>
    <w:p w:rsidR="00D82444" w:rsidRPr="00900AD1" w:rsidRDefault="00D82444" w:rsidP="00900AD1">
      <w:pPr>
        <w:pStyle w:val="Textoindependiente"/>
        <w:tabs>
          <w:tab w:val="left" w:pos="720"/>
        </w:tabs>
        <w:spacing w:line="360" w:lineRule="auto"/>
      </w:pPr>
      <w:r w:rsidRPr="00900AD1">
        <w:t xml:space="preserve">            En este punto se señalan otros tipos de biocombustibles que pueden reemplazar al biodiesel, y son igualmente fuentes de energía renovables para cualquier motor empleado. Ente los productos sustitutos están:</w:t>
      </w:r>
    </w:p>
    <w:p w:rsidR="00D82444" w:rsidRPr="00900AD1" w:rsidRDefault="00D82444" w:rsidP="0099142B">
      <w:pPr>
        <w:pStyle w:val="Textoindependiente"/>
        <w:numPr>
          <w:ilvl w:val="0"/>
          <w:numId w:val="17"/>
        </w:numPr>
        <w:spacing w:line="360" w:lineRule="auto"/>
      </w:pPr>
      <w:r w:rsidRPr="00900AD1">
        <w:rPr>
          <w:b/>
        </w:rPr>
        <w:t>Bioetanol</w:t>
      </w:r>
      <w:r w:rsidRPr="00900AD1">
        <w:t xml:space="preserve">: Biocombustible que tiene el mayor potencial, se lo puede usar puro o mezclado con alcohol. Y permite, a la industria azucarera otra posibilidad de comercialización. </w:t>
      </w:r>
    </w:p>
    <w:p w:rsidR="00D82444" w:rsidRPr="00900AD1" w:rsidRDefault="00D82444" w:rsidP="0099142B">
      <w:pPr>
        <w:pStyle w:val="Textoindependiente"/>
        <w:numPr>
          <w:ilvl w:val="0"/>
          <w:numId w:val="17"/>
        </w:numPr>
        <w:spacing w:line="360" w:lineRule="auto"/>
      </w:pPr>
      <w:r w:rsidRPr="00900AD1">
        <w:rPr>
          <w:b/>
        </w:rPr>
        <w:t>Biogás</w:t>
      </w:r>
      <w:r w:rsidRPr="00900AD1">
        <w:t xml:space="preserve">: El cual resulta de la fermentación de los desechos orgánicos. Convirtiéndose es una alternativa más en la matriz energética de un país. </w:t>
      </w:r>
    </w:p>
    <w:p w:rsidR="00D82444" w:rsidRPr="00900AD1" w:rsidRDefault="00D82444" w:rsidP="00900AD1">
      <w:pPr>
        <w:pStyle w:val="Textoindependiente"/>
        <w:spacing w:line="360" w:lineRule="auto"/>
      </w:pPr>
    </w:p>
    <w:p w:rsidR="00D82444" w:rsidRDefault="00D82444" w:rsidP="00900AD1">
      <w:pPr>
        <w:pStyle w:val="Textoindependiente"/>
        <w:spacing w:line="360" w:lineRule="auto"/>
        <w:rPr>
          <w:b/>
        </w:rPr>
      </w:pPr>
      <w:r>
        <w:rPr>
          <w:b/>
        </w:rPr>
        <w:t>2.2.5.</w:t>
      </w:r>
      <w:r w:rsidRPr="00900AD1">
        <w:rPr>
          <w:b/>
        </w:rPr>
        <w:t xml:space="preserve">4 Compradores </w:t>
      </w:r>
    </w:p>
    <w:p w:rsidR="00D82444" w:rsidRPr="00900AD1" w:rsidRDefault="00D82444" w:rsidP="00900AD1">
      <w:pPr>
        <w:pStyle w:val="Textoindependiente"/>
        <w:spacing w:line="360" w:lineRule="auto"/>
        <w:rPr>
          <w:b/>
        </w:rPr>
      </w:pPr>
    </w:p>
    <w:p w:rsidR="00D82444" w:rsidRPr="00900AD1" w:rsidRDefault="00D82444" w:rsidP="00900AD1">
      <w:pPr>
        <w:pStyle w:val="Textoindependiente"/>
        <w:tabs>
          <w:tab w:val="left" w:pos="720"/>
        </w:tabs>
        <w:spacing w:line="360" w:lineRule="auto"/>
      </w:pPr>
      <w:r w:rsidRPr="00900AD1">
        <w:t xml:space="preserve">            Personas que utilizan vehículos propios, y que gastan en gasolina diesel, pertenecientes a la clase media y alta de la ciudad de Quito, y cuyas edades fluctúan entre los 18 y 64 años de edad.  </w:t>
      </w:r>
    </w:p>
    <w:p w:rsidR="00D82444" w:rsidRPr="00900AD1" w:rsidRDefault="00D82444" w:rsidP="00900AD1">
      <w:pPr>
        <w:pStyle w:val="Textoindependiente"/>
        <w:spacing w:line="360" w:lineRule="auto"/>
        <w:rPr>
          <w:b/>
        </w:rPr>
      </w:pPr>
    </w:p>
    <w:p w:rsidR="00D82444" w:rsidRDefault="00D82444" w:rsidP="00900AD1">
      <w:pPr>
        <w:pStyle w:val="Textoindependiente"/>
        <w:spacing w:line="360" w:lineRule="auto"/>
        <w:rPr>
          <w:b/>
        </w:rPr>
      </w:pPr>
      <w:r w:rsidRPr="00900AD1">
        <w:rPr>
          <w:b/>
        </w:rPr>
        <w:t>2.</w:t>
      </w:r>
      <w:r>
        <w:rPr>
          <w:b/>
        </w:rPr>
        <w:t>2.5.</w:t>
      </w:r>
      <w:r w:rsidRPr="00900AD1">
        <w:rPr>
          <w:b/>
        </w:rPr>
        <w:t xml:space="preserve">5 Proveedores </w:t>
      </w:r>
    </w:p>
    <w:p w:rsidR="00D82444" w:rsidRPr="00900AD1" w:rsidRDefault="00D82444" w:rsidP="00900AD1">
      <w:pPr>
        <w:pStyle w:val="Textoindependiente"/>
        <w:spacing w:line="360" w:lineRule="auto"/>
        <w:rPr>
          <w:b/>
        </w:rPr>
      </w:pPr>
    </w:p>
    <w:p w:rsidR="00D82444" w:rsidRPr="00900AD1" w:rsidRDefault="00D82444" w:rsidP="00900AD1">
      <w:pPr>
        <w:pStyle w:val="Textoindependiente"/>
        <w:tabs>
          <w:tab w:val="left" w:pos="720"/>
        </w:tabs>
        <w:spacing w:line="360" w:lineRule="auto"/>
      </w:pPr>
      <w:r w:rsidRPr="00900AD1">
        <w:t xml:space="preserve">            Según informes del BCE, Ecuador no registra importaciones ni de aceite de palma ni de biodiesel. Por lo tanto, los únicos proveedores para el presente proyecto, serán los productores (pequeños y medianos, sobretodo) de aceite de palma africana en la Provincia de Santo Domingo de los Tsáchilas, cantón Santo Domingo de los Colorados.</w:t>
      </w:r>
    </w:p>
    <w:p w:rsidR="00D82444" w:rsidRPr="00900AD1" w:rsidRDefault="00D82444" w:rsidP="00900AD1">
      <w:pPr>
        <w:pStyle w:val="Textoindependiente"/>
        <w:spacing w:line="360" w:lineRule="auto"/>
      </w:pPr>
    </w:p>
    <w:p w:rsidR="00D82444" w:rsidRPr="00900AD1" w:rsidRDefault="00D82444" w:rsidP="00900AD1">
      <w:pPr>
        <w:pStyle w:val="Textoindependiente"/>
        <w:spacing w:line="360" w:lineRule="auto"/>
        <w:rPr>
          <w:b/>
        </w:rPr>
      </w:pPr>
      <w:r w:rsidRPr="00900AD1">
        <w:rPr>
          <w:b/>
        </w:rPr>
        <w:t>2.</w:t>
      </w:r>
      <w:r>
        <w:rPr>
          <w:b/>
        </w:rPr>
        <w:t>2.6 MARKETING MIX</w:t>
      </w:r>
    </w:p>
    <w:p w:rsidR="00D82444" w:rsidRPr="00900AD1" w:rsidRDefault="00D82444" w:rsidP="00900AD1">
      <w:pPr>
        <w:pStyle w:val="Textoindependiente"/>
        <w:spacing w:line="360" w:lineRule="auto"/>
      </w:pPr>
    </w:p>
    <w:p w:rsidR="00D82444" w:rsidRPr="00900AD1" w:rsidRDefault="00D82444" w:rsidP="00900AD1">
      <w:pPr>
        <w:pStyle w:val="Textoindependiente"/>
        <w:tabs>
          <w:tab w:val="left" w:pos="720"/>
        </w:tabs>
        <w:spacing w:line="360" w:lineRule="auto"/>
        <w:rPr>
          <w:b/>
        </w:rPr>
      </w:pPr>
      <w:r w:rsidRPr="00900AD1">
        <w:t xml:space="preserve">            También conocido como las 4 P’s (Producto, Precio, Plaza, Promoción) se va a enfocar en los beneficios de utilizar un nuevo sistema de combustión, que permitirá no solamente reducir los factores dañinos que afectan la ecología sino también que se vera afectado positivamente la economía de los usuarios. Se detalla el siguiente análisis: </w:t>
      </w:r>
    </w:p>
    <w:p w:rsidR="00D82444" w:rsidRPr="00900AD1" w:rsidRDefault="00D82444" w:rsidP="00900AD1">
      <w:pPr>
        <w:pStyle w:val="Textoindependiente"/>
        <w:spacing w:line="360" w:lineRule="auto"/>
        <w:rPr>
          <w:b/>
        </w:rPr>
      </w:pPr>
    </w:p>
    <w:p w:rsidR="00D82444" w:rsidRPr="00900AD1" w:rsidRDefault="00D82444" w:rsidP="00900AD1">
      <w:pPr>
        <w:pStyle w:val="Textoindependiente"/>
        <w:spacing w:line="360" w:lineRule="auto"/>
        <w:rPr>
          <w:b/>
        </w:rPr>
      </w:pPr>
      <w:r w:rsidRPr="00900AD1">
        <w:rPr>
          <w:b/>
        </w:rPr>
        <w:t>2.</w:t>
      </w:r>
      <w:r>
        <w:rPr>
          <w:b/>
        </w:rPr>
        <w:t>2.6.1</w:t>
      </w:r>
      <w:r w:rsidRPr="00900AD1">
        <w:rPr>
          <w:b/>
        </w:rPr>
        <w:t xml:space="preserve"> Producto</w:t>
      </w:r>
    </w:p>
    <w:p w:rsidR="00D82444" w:rsidRPr="00900AD1" w:rsidRDefault="00D82444" w:rsidP="00900AD1">
      <w:pPr>
        <w:pStyle w:val="Textoindependiente"/>
        <w:spacing w:line="360" w:lineRule="auto"/>
        <w:rPr>
          <w:b/>
        </w:rPr>
      </w:pPr>
    </w:p>
    <w:p w:rsidR="00D82444" w:rsidRPr="00900AD1" w:rsidRDefault="00D82444" w:rsidP="00900AD1">
      <w:pPr>
        <w:pStyle w:val="Textoindependiente"/>
        <w:tabs>
          <w:tab w:val="left" w:pos="720"/>
        </w:tabs>
        <w:spacing w:line="360" w:lineRule="auto"/>
      </w:pPr>
      <w:r w:rsidRPr="00900AD1">
        <w:t xml:space="preserve">            Actualmente se estableció el plan piloto propuesto por el Gobierno, el mismo que permiten la comercialización y producción del biocombustible, que consiste en la mezcla de diésel con biodiesel en un 20 %. Como se trata de un proyecto novedoso que se va a implementar, vale recalcar las siguientes características:</w:t>
      </w:r>
    </w:p>
    <w:p w:rsidR="00D82444" w:rsidRPr="00900AD1" w:rsidRDefault="00D82444" w:rsidP="00900AD1">
      <w:pPr>
        <w:pStyle w:val="Textoindependiente"/>
        <w:spacing w:line="360" w:lineRule="auto"/>
      </w:pPr>
    </w:p>
    <w:p w:rsidR="00D82444" w:rsidRPr="00900AD1" w:rsidRDefault="00D82444" w:rsidP="0099142B">
      <w:pPr>
        <w:pStyle w:val="Textoindependiente"/>
        <w:numPr>
          <w:ilvl w:val="0"/>
          <w:numId w:val="18"/>
        </w:numPr>
        <w:spacing w:line="360" w:lineRule="auto"/>
      </w:pPr>
      <w:r w:rsidRPr="00900AD1">
        <w:t>Reducción de  las emisiones de monóxido de carbono, que emanan de los vehículos en un 30 %.</w:t>
      </w:r>
    </w:p>
    <w:p w:rsidR="00D82444" w:rsidRPr="00900AD1" w:rsidRDefault="00D82444" w:rsidP="00900AD1">
      <w:pPr>
        <w:pStyle w:val="Textoindependiente"/>
        <w:spacing w:line="360" w:lineRule="auto"/>
      </w:pPr>
    </w:p>
    <w:p w:rsidR="00D82444" w:rsidRPr="00900AD1" w:rsidRDefault="00D82444" w:rsidP="0099142B">
      <w:pPr>
        <w:pStyle w:val="Textoindependiente"/>
        <w:numPr>
          <w:ilvl w:val="0"/>
          <w:numId w:val="18"/>
        </w:numPr>
        <w:spacing w:line="360" w:lineRule="auto"/>
      </w:pPr>
      <w:r w:rsidRPr="00900AD1">
        <w:t>Reducción de las emisiones de dióxido de carbono, benceno, componentes aromáticos, olefinas y azufre.</w:t>
      </w:r>
    </w:p>
    <w:p w:rsidR="00D82444" w:rsidRPr="00900AD1" w:rsidRDefault="00D82444" w:rsidP="00900AD1">
      <w:pPr>
        <w:pStyle w:val="Textoindependiente"/>
        <w:spacing w:line="360" w:lineRule="auto"/>
      </w:pPr>
    </w:p>
    <w:p w:rsidR="00D82444" w:rsidRPr="00900AD1" w:rsidRDefault="00D82444" w:rsidP="0099142B">
      <w:pPr>
        <w:pStyle w:val="Textoindependiente"/>
        <w:numPr>
          <w:ilvl w:val="0"/>
          <w:numId w:val="18"/>
        </w:numPr>
        <w:spacing w:line="360" w:lineRule="auto"/>
      </w:pPr>
      <w:r w:rsidRPr="00900AD1">
        <w:t xml:space="preserve">Compromisos ambientales internacionales para enfrentar el problema del efecto invernadero mediante el uso de tecnologías, mejora en la eficiencia energética, y uso de energía bio-renovables.   </w:t>
      </w:r>
    </w:p>
    <w:p w:rsidR="00D82444" w:rsidRPr="00900AD1" w:rsidRDefault="00D82444" w:rsidP="00900AD1">
      <w:pPr>
        <w:pStyle w:val="Textoindependiente"/>
        <w:spacing w:line="360" w:lineRule="auto"/>
      </w:pPr>
      <w:r w:rsidRPr="00900AD1">
        <w:t xml:space="preserve"> </w:t>
      </w:r>
    </w:p>
    <w:p w:rsidR="00D82444" w:rsidRPr="00900AD1" w:rsidRDefault="00D82444" w:rsidP="0099142B">
      <w:pPr>
        <w:pStyle w:val="Textoindependiente"/>
        <w:numPr>
          <w:ilvl w:val="0"/>
          <w:numId w:val="18"/>
        </w:numPr>
        <w:spacing w:line="360" w:lineRule="auto"/>
      </w:pPr>
      <w:r w:rsidRPr="00900AD1">
        <w:t xml:space="preserve">Disminución de las importaciones de nafta de alto octanaje de las que depende el país. </w:t>
      </w:r>
    </w:p>
    <w:p w:rsidR="00D82444" w:rsidRPr="00900AD1" w:rsidRDefault="00D82444" w:rsidP="0099142B">
      <w:pPr>
        <w:pStyle w:val="Textoindependiente"/>
        <w:numPr>
          <w:ilvl w:val="0"/>
          <w:numId w:val="18"/>
        </w:numPr>
        <w:spacing w:line="360" w:lineRule="auto"/>
      </w:pPr>
      <w:r w:rsidRPr="00900AD1">
        <w:t>Se incentiva la cosecha de palma africana en el país, ya que para lograr los estándares de producción propuestos en el plan piloto, se  necesita del aceite de palma  como materia prima para producir el biodiesel.</w:t>
      </w:r>
    </w:p>
    <w:p w:rsidR="00D82444" w:rsidRPr="00900AD1" w:rsidRDefault="00D82444" w:rsidP="00900AD1">
      <w:pPr>
        <w:pStyle w:val="Textoindependiente"/>
        <w:spacing w:line="360" w:lineRule="auto"/>
        <w:rPr>
          <w:b/>
        </w:rPr>
      </w:pPr>
    </w:p>
    <w:p w:rsidR="00D82444" w:rsidRPr="00900AD1" w:rsidRDefault="00D82444" w:rsidP="00900AD1">
      <w:pPr>
        <w:pStyle w:val="Textoindependiente"/>
        <w:spacing w:line="360" w:lineRule="auto"/>
        <w:rPr>
          <w:b/>
        </w:rPr>
      </w:pPr>
    </w:p>
    <w:p w:rsidR="00D82444" w:rsidRPr="00900AD1" w:rsidRDefault="00D82444" w:rsidP="00900AD1">
      <w:pPr>
        <w:pStyle w:val="Textoindependiente"/>
        <w:spacing w:line="360" w:lineRule="auto"/>
        <w:rPr>
          <w:b/>
        </w:rPr>
      </w:pPr>
      <w:r w:rsidRPr="00900AD1">
        <w:rPr>
          <w:b/>
        </w:rPr>
        <w:t>2.</w:t>
      </w:r>
      <w:r>
        <w:rPr>
          <w:b/>
        </w:rPr>
        <w:t>2.6.2</w:t>
      </w:r>
      <w:r w:rsidRPr="00900AD1">
        <w:rPr>
          <w:b/>
        </w:rPr>
        <w:t xml:space="preserve"> Precio</w:t>
      </w:r>
    </w:p>
    <w:p w:rsidR="00D82444" w:rsidRPr="00900AD1" w:rsidRDefault="00D82444" w:rsidP="00900AD1">
      <w:pPr>
        <w:pStyle w:val="Textoindependiente"/>
        <w:spacing w:line="360" w:lineRule="auto"/>
      </w:pPr>
    </w:p>
    <w:p w:rsidR="00D82444" w:rsidRPr="00900AD1" w:rsidRDefault="00D82444" w:rsidP="00900AD1">
      <w:pPr>
        <w:pStyle w:val="Textoindependiente"/>
        <w:tabs>
          <w:tab w:val="left" w:pos="720"/>
        </w:tabs>
        <w:spacing w:line="360" w:lineRule="auto"/>
      </w:pPr>
      <w:r w:rsidRPr="00900AD1">
        <w:t xml:space="preserve">            Según informe del Plan Piloto, que asesora al Consejo Consultivo de Biocombustibles, tomando en cuenta la preparación de 5.000 barriles / día de diesel en función de una disponibilidad de biodiesel (20 % en la formulación) de aproximadamente 10.000 litros / día el precio al cual se comercializaría es de $ 0.65 por litro de biodiesel. </w:t>
      </w:r>
    </w:p>
    <w:p w:rsidR="00D82444" w:rsidRDefault="00D82444" w:rsidP="00900AD1">
      <w:pPr>
        <w:pStyle w:val="Textoindependiente"/>
        <w:spacing w:line="360" w:lineRule="auto"/>
        <w:rPr>
          <w:b/>
        </w:rPr>
      </w:pPr>
    </w:p>
    <w:p w:rsidR="00D82444" w:rsidRDefault="00D82444" w:rsidP="00900AD1">
      <w:pPr>
        <w:pStyle w:val="Textoindependiente"/>
        <w:spacing w:line="360" w:lineRule="auto"/>
        <w:rPr>
          <w:b/>
        </w:rPr>
      </w:pPr>
    </w:p>
    <w:p w:rsidR="00D82444" w:rsidRPr="00900AD1" w:rsidRDefault="00D82444" w:rsidP="00900AD1">
      <w:pPr>
        <w:pStyle w:val="Textoindependiente"/>
        <w:spacing w:line="360" w:lineRule="auto"/>
        <w:rPr>
          <w:b/>
        </w:rPr>
      </w:pPr>
    </w:p>
    <w:p w:rsidR="00D82444" w:rsidRPr="00900AD1" w:rsidRDefault="00D82444" w:rsidP="00900AD1">
      <w:pPr>
        <w:pStyle w:val="Textoindependiente"/>
        <w:spacing w:line="360" w:lineRule="auto"/>
        <w:rPr>
          <w:b/>
        </w:rPr>
      </w:pPr>
      <w:r w:rsidRPr="00900AD1">
        <w:rPr>
          <w:b/>
        </w:rPr>
        <w:t>2.</w:t>
      </w:r>
      <w:r>
        <w:rPr>
          <w:b/>
        </w:rPr>
        <w:t>2.6.3</w:t>
      </w:r>
      <w:r w:rsidRPr="00900AD1">
        <w:rPr>
          <w:b/>
        </w:rPr>
        <w:t xml:space="preserve"> Plaza</w:t>
      </w:r>
    </w:p>
    <w:p w:rsidR="00D82444" w:rsidRPr="00900AD1" w:rsidRDefault="00D82444" w:rsidP="00900AD1">
      <w:pPr>
        <w:pStyle w:val="Textoindependiente"/>
        <w:spacing w:line="360" w:lineRule="auto"/>
      </w:pPr>
    </w:p>
    <w:p w:rsidR="00D82444" w:rsidRPr="00900AD1" w:rsidRDefault="00D82444" w:rsidP="00900AD1">
      <w:pPr>
        <w:pStyle w:val="Textoindependiente"/>
        <w:tabs>
          <w:tab w:val="left" w:pos="720"/>
        </w:tabs>
        <w:spacing w:line="360" w:lineRule="auto"/>
      </w:pPr>
      <w:r w:rsidRPr="00900AD1">
        <w:t xml:space="preserve">            De acuerdo a fuentes obtenidas en una investigación  en Internet sobre características del comercio de plantas productoras de biodiesel, la comercialización de este tipo de bienes se realiza directamente con el fabricante. No es frecuente la existencia de agentes intermediarios.</w:t>
      </w:r>
    </w:p>
    <w:p w:rsidR="00D82444" w:rsidRPr="00900AD1" w:rsidRDefault="00D82444" w:rsidP="00900AD1">
      <w:pPr>
        <w:pStyle w:val="Textoindependiente"/>
        <w:spacing w:line="360" w:lineRule="auto"/>
        <w:rPr>
          <w:b/>
        </w:rPr>
      </w:pPr>
    </w:p>
    <w:p w:rsidR="00D82444" w:rsidRPr="00900AD1" w:rsidRDefault="00D82444" w:rsidP="00900AD1">
      <w:pPr>
        <w:pStyle w:val="Textoindependiente"/>
        <w:spacing w:line="360" w:lineRule="auto"/>
        <w:rPr>
          <w:b/>
        </w:rPr>
      </w:pPr>
      <w:r w:rsidRPr="00900AD1">
        <w:tab/>
        <w:t>El proceso es el siguiente:</w:t>
      </w:r>
      <w:r w:rsidRPr="00900AD1">
        <w:rPr>
          <w:b/>
        </w:rPr>
        <w:t xml:space="preserve"> </w:t>
      </w:r>
      <w:r w:rsidRPr="00900AD1">
        <w:t>la parte interesada (el inversionista) lo que hace es asesorarse con expertos ingenieros químicos que pueden ser ecuatorianos o de otros países (como Brasil, EE. UU., etc.), que en una modalidad de asesoría técnica, acompañan al importador interesado en la selección, negociación, e inclusive en la compra, instalación, y puesta en marcha de la planta en cuestión que se quiere desarrollar.</w:t>
      </w:r>
      <w:r w:rsidRPr="00900AD1">
        <w:rPr>
          <w:b/>
        </w:rPr>
        <w:t xml:space="preserve">  </w:t>
      </w:r>
    </w:p>
    <w:p w:rsidR="00D82444" w:rsidRPr="00900AD1" w:rsidRDefault="00D82444" w:rsidP="00900AD1">
      <w:pPr>
        <w:pStyle w:val="Textoindependiente"/>
        <w:spacing w:line="360" w:lineRule="auto"/>
        <w:rPr>
          <w:b/>
        </w:rPr>
      </w:pPr>
    </w:p>
    <w:p w:rsidR="00D82444" w:rsidRPr="00900AD1" w:rsidRDefault="00D82444" w:rsidP="00900AD1">
      <w:pPr>
        <w:pStyle w:val="Textoindependiente"/>
        <w:spacing w:line="360" w:lineRule="auto"/>
      </w:pPr>
      <w:r w:rsidRPr="00900AD1">
        <w:tab/>
        <w:t xml:space="preserve">Los compradores podrían ser las actuales empresas productoras de aceites ya mencionadas anteriormente.    </w:t>
      </w:r>
    </w:p>
    <w:p w:rsidR="00D82444" w:rsidRPr="00900AD1" w:rsidRDefault="00D82444" w:rsidP="00900AD1">
      <w:pPr>
        <w:pStyle w:val="Textoindependiente"/>
        <w:spacing w:line="360" w:lineRule="auto"/>
        <w:rPr>
          <w:b/>
        </w:rPr>
      </w:pPr>
    </w:p>
    <w:p w:rsidR="00D82444" w:rsidRPr="00900AD1" w:rsidRDefault="00D82444" w:rsidP="00900AD1">
      <w:pPr>
        <w:spacing w:line="360" w:lineRule="auto"/>
        <w:jc w:val="both"/>
        <w:rPr>
          <w:rFonts w:ascii="Arial" w:hAnsi="Arial" w:cs="Arial"/>
          <w:lang w:val="es-EC"/>
        </w:rPr>
      </w:pPr>
      <w:r w:rsidRPr="00900AD1">
        <w:rPr>
          <w:rFonts w:ascii="Arial" w:hAnsi="Arial" w:cs="Arial"/>
          <w:lang w:val="es-EC"/>
        </w:rPr>
        <w:tab/>
        <w:t xml:space="preserve">En cuanto al canal de distribución local que se usará para comercializar el producto sin inconveniente, se requiere contar principalmente con la infraestructura necesaria que tendrán las estaciones de servicio de combustibles, quienes serán las encargadas de hacer llegar el producto al consumidor final. </w:t>
      </w:r>
    </w:p>
    <w:p w:rsidR="00D82444" w:rsidRPr="00900AD1" w:rsidRDefault="00D82444" w:rsidP="00900AD1">
      <w:pPr>
        <w:spacing w:line="360" w:lineRule="auto"/>
        <w:jc w:val="both"/>
        <w:rPr>
          <w:rFonts w:ascii="Arial" w:hAnsi="Arial" w:cs="Arial"/>
          <w:lang w:val="es-EC"/>
        </w:rPr>
      </w:pPr>
    </w:p>
    <w:p w:rsidR="00D82444" w:rsidRPr="00900AD1" w:rsidRDefault="00D82444" w:rsidP="00900AD1">
      <w:pPr>
        <w:spacing w:line="360" w:lineRule="auto"/>
        <w:jc w:val="both"/>
        <w:rPr>
          <w:rFonts w:ascii="Arial" w:hAnsi="Arial" w:cs="Arial"/>
          <w:lang w:val="es-EC"/>
        </w:rPr>
      </w:pPr>
      <w:r w:rsidRPr="00900AD1">
        <w:rPr>
          <w:rFonts w:ascii="Arial" w:hAnsi="Arial" w:cs="Arial"/>
          <w:lang w:val="es-EC"/>
        </w:rPr>
        <w:tab/>
        <w:t>El punto inicial sería la producción del biodiesel, por lo que el Consejo Nacional de Combustibles facultó al Ministerio de Agricultura y Ganadería para la apertura de nuevas áreas sembradas con palma africana, de cuya producción estará enfocada a la elaboración de “Biodiésel con aceite de palma”.</w:t>
      </w:r>
    </w:p>
    <w:p w:rsidR="00D82444" w:rsidRPr="00900AD1" w:rsidRDefault="00D82444" w:rsidP="00900AD1">
      <w:pPr>
        <w:spacing w:line="360" w:lineRule="auto"/>
        <w:jc w:val="both"/>
        <w:rPr>
          <w:rFonts w:ascii="Arial" w:hAnsi="Arial" w:cs="Arial"/>
          <w:lang w:val="es-EC"/>
        </w:rPr>
      </w:pPr>
      <w:r w:rsidRPr="00900AD1">
        <w:rPr>
          <w:rFonts w:ascii="Arial" w:hAnsi="Arial" w:cs="Arial"/>
          <w:lang w:val="es-EC"/>
        </w:rPr>
        <w:tab/>
        <w:t>El plan piloto Quito, se concreta gracias a las 15 mil hectáreas de los 200 mil que se encuentran sembradas para la seguridad alimentaria. El proceso de distribución contará con la participación de los siguientes agentes:</w:t>
      </w:r>
    </w:p>
    <w:p w:rsidR="00D82444" w:rsidRPr="00900AD1" w:rsidRDefault="00D82444" w:rsidP="00900AD1">
      <w:pPr>
        <w:spacing w:line="360" w:lineRule="auto"/>
        <w:jc w:val="both"/>
        <w:rPr>
          <w:rFonts w:ascii="Arial" w:hAnsi="Arial" w:cs="Arial"/>
          <w:lang w:val="es-EC"/>
        </w:rPr>
      </w:pPr>
    </w:p>
    <w:p w:rsidR="00D82444" w:rsidRPr="00900AD1" w:rsidRDefault="00D82444" w:rsidP="0099142B">
      <w:pPr>
        <w:numPr>
          <w:ilvl w:val="0"/>
          <w:numId w:val="19"/>
        </w:numPr>
        <w:spacing w:line="360" w:lineRule="auto"/>
        <w:jc w:val="both"/>
        <w:rPr>
          <w:rFonts w:ascii="Arial" w:hAnsi="Arial" w:cs="Arial"/>
          <w:lang w:val="es-EC"/>
        </w:rPr>
      </w:pPr>
      <w:r w:rsidRPr="00900AD1">
        <w:rPr>
          <w:rFonts w:ascii="Arial" w:hAnsi="Arial" w:cs="Arial"/>
          <w:b/>
          <w:lang w:val="es-EC"/>
        </w:rPr>
        <w:t>Petrocomercial:</w:t>
      </w:r>
      <w:r w:rsidRPr="00900AD1">
        <w:rPr>
          <w:rFonts w:ascii="Arial" w:hAnsi="Arial" w:cs="Arial"/>
          <w:lang w:val="es-EC"/>
        </w:rPr>
        <w:t xml:space="preserve"> Perteneciente a Petroecuador, a donde las fábricas entregaran los 20 mil litros elaborados. </w:t>
      </w:r>
    </w:p>
    <w:p w:rsidR="00D82444" w:rsidRPr="00900AD1" w:rsidRDefault="00D82444" w:rsidP="00900AD1">
      <w:pPr>
        <w:spacing w:line="360" w:lineRule="auto"/>
        <w:jc w:val="both"/>
        <w:rPr>
          <w:rFonts w:ascii="Arial" w:hAnsi="Arial" w:cs="Arial"/>
          <w:b/>
          <w:lang w:val="es-EC"/>
        </w:rPr>
      </w:pPr>
    </w:p>
    <w:p w:rsidR="00D82444" w:rsidRPr="00900AD1" w:rsidRDefault="00D82444" w:rsidP="0099142B">
      <w:pPr>
        <w:numPr>
          <w:ilvl w:val="0"/>
          <w:numId w:val="19"/>
        </w:numPr>
        <w:spacing w:line="360" w:lineRule="auto"/>
        <w:jc w:val="both"/>
        <w:rPr>
          <w:rFonts w:ascii="Arial" w:hAnsi="Arial" w:cs="Arial"/>
          <w:lang w:val="es-EC"/>
        </w:rPr>
      </w:pPr>
      <w:r w:rsidRPr="00900AD1">
        <w:rPr>
          <w:rFonts w:ascii="Arial" w:hAnsi="Arial" w:cs="Arial"/>
          <w:b/>
          <w:lang w:val="es-EC"/>
        </w:rPr>
        <w:t>Estaciones de servicio:</w:t>
      </w:r>
      <w:r w:rsidRPr="00900AD1">
        <w:rPr>
          <w:rFonts w:ascii="Arial" w:hAnsi="Arial" w:cs="Arial"/>
          <w:lang w:val="es-EC"/>
        </w:rPr>
        <w:t xml:space="preserve"> Con gasolineras como la Terpel y Primax que se encuentran distribuidas en puntos estratégicos de la ciudad.  Y que harán llegar posteriormente el producto al consumidor final. </w:t>
      </w:r>
    </w:p>
    <w:p w:rsidR="00D82444" w:rsidRPr="00900AD1" w:rsidRDefault="00D82444" w:rsidP="00900AD1">
      <w:pPr>
        <w:spacing w:line="360" w:lineRule="auto"/>
        <w:jc w:val="both"/>
        <w:rPr>
          <w:rFonts w:ascii="Arial" w:hAnsi="Arial" w:cs="Arial"/>
          <w:lang w:val="es-EC"/>
        </w:rPr>
      </w:pPr>
    </w:p>
    <w:p w:rsidR="00D82444" w:rsidRPr="00900AD1" w:rsidRDefault="00D82444" w:rsidP="0099142B">
      <w:pPr>
        <w:numPr>
          <w:ilvl w:val="0"/>
          <w:numId w:val="19"/>
        </w:numPr>
        <w:spacing w:line="360" w:lineRule="auto"/>
        <w:jc w:val="both"/>
        <w:rPr>
          <w:rFonts w:ascii="Arial" w:hAnsi="Arial" w:cs="Arial"/>
          <w:lang w:val="es-EC"/>
        </w:rPr>
      </w:pPr>
      <w:r w:rsidRPr="00900AD1">
        <w:rPr>
          <w:rFonts w:ascii="Arial" w:hAnsi="Arial" w:cs="Arial"/>
          <w:b/>
          <w:lang w:val="es-EC"/>
        </w:rPr>
        <w:t>Consumidor final:</w:t>
      </w:r>
      <w:r w:rsidRPr="00900AD1">
        <w:rPr>
          <w:rFonts w:ascii="Arial" w:hAnsi="Arial" w:cs="Arial"/>
          <w:lang w:val="es-EC"/>
        </w:rPr>
        <w:t xml:space="preserve"> Beneficiario que podrá hacer uso del bien en mención. </w:t>
      </w:r>
    </w:p>
    <w:p w:rsidR="00D82444" w:rsidRDefault="00D82444" w:rsidP="00B96A59">
      <w:pPr>
        <w:spacing w:line="360" w:lineRule="auto"/>
        <w:ind w:left="720"/>
        <w:jc w:val="both"/>
        <w:rPr>
          <w:rFonts w:ascii="Arial" w:hAnsi="Arial" w:cs="Arial"/>
          <w:lang w:val="es-EC"/>
        </w:rPr>
      </w:pPr>
    </w:p>
    <w:p w:rsidR="00D82444" w:rsidRPr="00900AD1" w:rsidRDefault="00D82444" w:rsidP="00900AD1">
      <w:pPr>
        <w:spacing w:line="360" w:lineRule="auto"/>
        <w:jc w:val="both"/>
        <w:rPr>
          <w:rFonts w:ascii="Arial" w:hAnsi="Arial" w:cs="Arial"/>
          <w:lang w:val="es-EC"/>
        </w:rPr>
      </w:pPr>
      <w:r w:rsidRPr="00900AD1">
        <w:rPr>
          <w:rFonts w:ascii="Arial" w:hAnsi="Arial" w:cs="Arial"/>
          <w:lang w:val="es-EC"/>
        </w:rPr>
        <w:t xml:space="preserve">Por tanto la distribución de etanol, estaría representado como se observa en el siguiente gráfico:       </w:t>
      </w:r>
    </w:p>
    <w:p w:rsidR="00D82444" w:rsidRDefault="00D82444" w:rsidP="00900AD1">
      <w:pPr>
        <w:pStyle w:val="Textoindependiente"/>
        <w:tabs>
          <w:tab w:val="left" w:pos="1860"/>
        </w:tabs>
        <w:spacing w:line="360" w:lineRule="auto"/>
        <w:jc w:val="center"/>
        <w:rPr>
          <w:b/>
        </w:rPr>
      </w:pPr>
    </w:p>
    <w:p w:rsidR="00D82444" w:rsidRDefault="00D82444" w:rsidP="00900AD1">
      <w:pPr>
        <w:pStyle w:val="Textoindependiente"/>
        <w:tabs>
          <w:tab w:val="left" w:pos="1860"/>
        </w:tabs>
        <w:spacing w:line="360" w:lineRule="auto"/>
        <w:jc w:val="center"/>
        <w:rPr>
          <w:b/>
        </w:rPr>
      </w:pPr>
    </w:p>
    <w:p w:rsidR="00D82444" w:rsidRDefault="00D82444" w:rsidP="00900AD1">
      <w:pPr>
        <w:pStyle w:val="Textoindependiente"/>
        <w:tabs>
          <w:tab w:val="left" w:pos="1860"/>
        </w:tabs>
        <w:spacing w:line="360" w:lineRule="auto"/>
        <w:jc w:val="center"/>
        <w:rPr>
          <w:b/>
        </w:rPr>
      </w:pPr>
    </w:p>
    <w:p w:rsidR="00D82444" w:rsidRDefault="00D82444" w:rsidP="00900AD1">
      <w:pPr>
        <w:pStyle w:val="Textoindependiente"/>
        <w:tabs>
          <w:tab w:val="left" w:pos="1860"/>
        </w:tabs>
        <w:spacing w:line="360" w:lineRule="auto"/>
        <w:jc w:val="center"/>
        <w:rPr>
          <w:b/>
        </w:rPr>
      </w:pPr>
    </w:p>
    <w:p w:rsidR="00D82444" w:rsidRDefault="00D82444" w:rsidP="00900AD1">
      <w:pPr>
        <w:pStyle w:val="Textoindependiente"/>
        <w:tabs>
          <w:tab w:val="left" w:pos="1860"/>
        </w:tabs>
        <w:spacing w:line="360" w:lineRule="auto"/>
        <w:jc w:val="center"/>
        <w:rPr>
          <w:b/>
        </w:rPr>
      </w:pPr>
    </w:p>
    <w:p w:rsidR="00D82444" w:rsidRDefault="00D82444" w:rsidP="00900AD1">
      <w:pPr>
        <w:pStyle w:val="Textoindependiente"/>
        <w:tabs>
          <w:tab w:val="left" w:pos="1860"/>
        </w:tabs>
        <w:spacing w:line="360" w:lineRule="auto"/>
        <w:jc w:val="center"/>
        <w:rPr>
          <w:b/>
        </w:rPr>
      </w:pPr>
    </w:p>
    <w:p w:rsidR="00D82444" w:rsidRDefault="00D82444" w:rsidP="00900AD1">
      <w:pPr>
        <w:pStyle w:val="Textoindependiente"/>
        <w:tabs>
          <w:tab w:val="left" w:pos="1860"/>
        </w:tabs>
        <w:spacing w:line="360" w:lineRule="auto"/>
        <w:jc w:val="center"/>
        <w:rPr>
          <w:b/>
        </w:rPr>
      </w:pPr>
    </w:p>
    <w:p w:rsidR="00D82444" w:rsidRDefault="00D82444" w:rsidP="00900AD1">
      <w:pPr>
        <w:pStyle w:val="Textoindependiente"/>
        <w:tabs>
          <w:tab w:val="left" w:pos="1860"/>
        </w:tabs>
        <w:spacing w:line="360" w:lineRule="auto"/>
        <w:jc w:val="center"/>
        <w:rPr>
          <w:b/>
        </w:rPr>
      </w:pPr>
    </w:p>
    <w:p w:rsidR="00D82444" w:rsidRDefault="00D82444" w:rsidP="00900AD1">
      <w:pPr>
        <w:pStyle w:val="Textoindependiente"/>
        <w:tabs>
          <w:tab w:val="left" w:pos="1860"/>
        </w:tabs>
        <w:spacing w:line="360" w:lineRule="auto"/>
        <w:jc w:val="center"/>
        <w:rPr>
          <w:b/>
        </w:rPr>
      </w:pPr>
    </w:p>
    <w:p w:rsidR="00D82444" w:rsidRDefault="00D82444" w:rsidP="00900AD1">
      <w:pPr>
        <w:pStyle w:val="Textoindependiente"/>
        <w:tabs>
          <w:tab w:val="left" w:pos="1860"/>
        </w:tabs>
        <w:spacing w:line="360" w:lineRule="auto"/>
        <w:jc w:val="center"/>
        <w:rPr>
          <w:b/>
        </w:rPr>
      </w:pPr>
    </w:p>
    <w:p w:rsidR="00D82444" w:rsidRDefault="00D82444" w:rsidP="00900AD1">
      <w:pPr>
        <w:pStyle w:val="Textoindependiente"/>
        <w:tabs>
          <w:tab w:val="left" w:pos="1860"/>
        </w:tabs>
        <w:spacing w:line="360" w:lineRule="auto"/>
        <w:jc w:val="center"/>
        <w:rPr>
          <w:b/>
        </w:rPr>
      </w:pPr>
    </w:p>
    <w:p w:rsidR="00D82444" w:rsidRDefault="00D82444" w:rsidP="00900AD1">
      <w:pPr>
        <w:pStyle w:val="Textoindependiente"/>
        <w:tabs>
          <w:tab w:val="left" w:pos="1860"/>
        </w:tabs>
        <w:spacing w:line="360" w:lineRule="auto"/>
        <w:jc w:val="center"/>
        <w:rPr>
          <w:b/>
        </w:rPr>
      </w:pPr>
    </w:p>
    <w:p w:rsidR="00D82444" w:rsidRDefault="00D82444" w:rsidP="00900AD1">
      <w:pPr>
        <w:pStyle w:val="Textoindependiente"/>
        <w:tabs>
          <w:tab w:val="left" w:pos="1860"/>
        </w:tabs>
        <w:spacing w:line="360" w:lineRule="auto"/>
        <w:jc w:val="center"/>
        <w:rPr>
          <w:b/>
        </w:rPr>
      </w:pPr>
    </w:p>
    <w:p w:rsidR="00D82444" w:rsidRDefault="00D82444" w:rsidP="00900AD1">
      <w:pPr>
        <w:pStyle w:val="Textoindependiente"/>
        <w:tabs>
          <w:tab w:val="left" w:pos="1860"/>
        </w:tabs>
        <w:spacing w:line="360" w:lineRule="auto"/>
        <w:jc w:val="center"/>
        <w:rPr>
          <w:b/>
        </w:rPr>
      </w:pPr>
    </w:p>
    <w:p w:rsidR="00D82444" w:rsidRDefault="00D82444" w:rsidP="00900AD1">
      <w:pPr>
        <w:pStyle w:val="Textoindependiente"/>
        <w:tabs>
          <w:tab w:val="left" w:pos="1860"/>
        </w:tabs>
        <w:spacing w:line="360" w:lineRule="auto"/>
        <w:jc w:val="center"/>
        <w:rPr>
          <w:b/>
        </w:rPr>
      </w:pPr>
    </w:p>
    <w:p w:rsidR="00D82444" w:rsidRDefault="00D82444" w:rsidP="00900AD1">
      <w:pPr>
        <w:pStyle w:val="Textoindependiente"/>
        <w:tabs>
          <w:tab w:val="left" w:pos="1860"/>
        </w:tabs>
        <w:spacing w:line="360" w:lineRule="auto"/>
        <w:jc w:val="center"/>
        <w:rPr>
          <w:b/>
        </w:rPr>
      </w:pPr>
    </w:p>
    <w:p w:rsidR="00D82444" w:rsidRPr="00900AD1" w:rsidRDefault="00D82444" w:rsidP="00900AD1">
      <w:pPr>
        <w:pStyle w:val="Textoindependiente"/>
        <w:tabs>
          <w:tab w:val="left" w:pos="1860"/>
        </w:tabs>
        <w:spacing w:line="360" w:lineRule="auto"/>
        <w:jc w:val="center"/>
        <w:rPr>
          <w:b/>
        </w:rPr>
      </w:pPr>
      <w:r>
        <w:rPr>
          <w:b/>
        </w:rPr>
        <w:t>Figura # 2.1</w:t>
      </w:r>
    </w:p>
    <w:p w:rsidR="00D82444" w:rsidRPr="00900AD1" w:rsidRDefault="00D82444" w:rsidP="00900AD1">
      <w:pPr>
        <w:pStyle w:val="Textoindependiente"/>
        <w:tabs>
          <w:tab w:val="left" w:pos="1860"/>
        </w:tabs>
        <w:spacing w:line="360" w:lineRule="auto"/>
        <w:jc w:val="center"/>
        <w:rPr>
          <w:b/>
        </w:rPr>
      </w:pPr>
      <w:r w:rsidRPr="00900AD1">
        <w:rPr>
          <w:b/>
        </w:rPr>
        <w:t>Cadena de comercialización del biodiesel de aceite de palma</w:t>
      </w:r>
    </w:p>
    <w:p w:rsidR="00D82444" w:rsidRPr="00900AD1" w:rsidRDefault="008D5236" w:rsidP="00900AD1">
      <w:pPr>
        <w:pStyle w:val="Textoindependiente"/>
        <w:spacing w:line="360" w:lineRule="auto"/>
        <w:rPr>
          <w:b/>
        </w:rPr>
      </w:pPr>
      <w:r>
        <w:rPr>
          <w:b/>
        </w:rPr>
      </w:r>
      <w:r>
        <w:rPr>
          <w:b/>
        </w:rPr>
        <w:pict>
          <v:group id="_x0000_s1083" editas="canvas" style="width:315pt;height:270pt;mso-position-horizontal-relative:char;mso-position-vertical-relative:line" coordorigin="2279,277" coordsize="5362,4629">
            <o:lock v:ext="edit" aspectratio="t"/>
            <v:shape id="_x0000_s1084" type="#_x0000_t75" style="position:absolute;left:2279;top:277;width:5362;height:4629"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85" type="#_x0000_t202" style="position:absolute;left:4730;top:432;width:2145;height:617" fillcolor="yellow">
              <v:textbox style="mso-next-textbox:#_x0000_s1085">
                <w:txbxContent>
                  <w:p w:rsidR="00D82444" w:rsidRDefault="00D82444">
                    <w:pPr>
                      <w:jc w:val="center"/>
                      <w:rPr>
                        <w:rFonts w:ascii="Arial" w:hAnsi="Arial" w:cs="Arial"/>
                        <w:b/>
                        <w:lang w:val="es-ES_tradnl"/>
                      </w:rPr>
                    </w:pPr>
                    <w:r>
                      <w:rPr>
                        <w:b/>
                        <w:lang w:val="es-ES_tradnl"/>
                      </w:rPr>
                      <w:t>FABRICA DE BIODIESEL</w:t>
                    </w:r>
                  </w:p>
                </w:txbxContent>
              </v:textbox>
            </v:shape>
            <v:shape id="_x0000_s1086" type="#_x0000_t202" style="position:absolute;left:4577;top:1820;width:2451;height:462" fillcolor="#cff">
              <v:textbox style="mso-next-textbox:#_x0000_s1086">
                <w:txbxContent>
                  <w:p w:rsidR="00D82444" w:rsidRDefault="00D82444">
                    <w:pPr>
                      <w:jc w:val="center"/>
                      <w:rPr>
                        <w:rFonts w:ascii="Arial" w:hAnsi="Arial" w:cs="Arial"/>
                        <w:b/>
                        <w:lang w:val="es-ES_tradnl"/>
                      </w:rPr>
                    </w:pPr>
                    <w:r>
                      <w:rPr>
                        <w:b/>
                        <w:lang w:val="es-ES_tradnl"/>
                      </w:rPr>
                      <w:t>PETROCOMERCIAL</w:t>
                    </w:r>
                  </w:p>
                </w:txbxContent>
              </v:textbox>
            </v:shape>
            <v:shape id="_x0000_s1087" type="#_x0000_t202" style="position:absolute;left:4730;top:2900;width:1992;height:617" fillcolor="#fc0">
              <v:textbox style="mso-next-textbox:#_x0000_s1087">
                <w:txbxContent>
                  <w:p w:rsidR="00D82444" w:rsidRDefault="00D82444">
                    <w:pPr>
                      <w:jc w:val="center"/>
                      <w:rPr>
                        <w:b/>
                        <w:lang w:val="es-ES_tradnl"/>
                      </w:rPr>
                    </w:pPr>
                    <w:r>
                      <w:rPr>
                        <w:b/>
                        <w:lang w:val="es-ES_tradnl"/>
                      </w:rPr>
                      <w:t>ESTACIONES DE SERVICIO</w:t>
                    </w:r>
                  </w:p>
                </w:txbxContent>
              </v:textbox>
            </v:shape>
            <v:shape id="_x0000_s1088" type="#_x0000_t202" style="position:absolute;left:4730;top:4135;width:1992;height:617" fillcolor="#f90">
              <v:textbox style="mso-next-textbox:#_x0000_s1088">
                <w:txbxContent>
                  <w:p w:rsidR="00D82444" w:rsidRDefault="00D82444">
                    <w:pPr>
                      <w:jc w:val="center"/>
                      <w:rPr>
                        <w:b/>
                        <w:lang w:val="es-ES_tradnl"/>
                      </w:rPr>
                    </w:pPr>
                    <w:r>
                      <w:rPr>
                        <w:b/>
                        <w:lang w:val="es-ES_tradnl"/>
                      </w:rPr>
                      <w:t>CONSUMIDOR FINAL</w:t>
                    </w:r>
                  </w:p>
                </w:txbxContent>
              </v:textbox>
            </v:shape>
            <v:line id="_x0000_s1089" style="position:absolute" from="5649,1049" to="5650,1820">
              <v:stroke endarrow="block"/>
            </v:line>
            <v:line id="_x0000_s1090" style="position:absolute" from="5649,2283" to="5649,2900">
              <v:stroke endarrow="block"/>
            </v:line>
            <v:line id="_x0000_s1091" style="position:absolute" from="5649,3517" to="5649,4135">
              <v:stroke endarrow="block"/>
            </v:line>
            <w10:anchorlock/>
          </v:group>
        </w:pict>
      </w:r>
    </w:p>
    <w:p w:rsidR="00D82444" w:rsidRPr="00900AD1" w:rsidRDefault="00D82444" w:rsidP="00900AD1">
      <w:pPr>
        <w:pStyle w:val="NormalWeb"/>
        <w:spacing w:line="360" w:lineRule="auto"/>
        <w:jc w:val="center"/>
        <w:rPr>
          <w:rFonts w:ascii="Arial" w:hAnsi="Arial" w:cs="Arial"/>
          <w:i/>
        </w:rPr>
      </w:pPr>
      <w:r>
        <w:rPr>
          <w:rFonts w:ascii="Arial" w:hAnsi="Arial" w:cs="Arial"/>
          <w:i/>
        </w:rPr>
        <w:t>Elaborado por los Autore</w:t>
      </w:r>
      <w:r w:rsidRPr="00900AD1">
        <w:rPr>
          <w:rFonts w:ascii="Arial" w:hAnsi="Arial" w:cs="Arial"/>
          <w:i/>
        </w:rPr>
        <w:t>s</w:t>
      </w:r>
    </w:p>
    <w:p w:rsidR="00D82444" w:rsidRPr="00900AD1" w:rsidRDefault="00D82444" w:rsidP="00900AD1">
      <w:pPr>
        <w:pStyle w:val="Textoindependiente"/>
        <w:spacing w:line="360" w:lineRule="auto"/>
        <w:rPr>
          <w:b/>
        </w:rPr>
      </w:pPr>
    </w:p>
    <w:p w:rsidR="00D82444" w:rsidRPr="00900AD1" w:rsidRDefault="00D82444" w:rsidP="00900AD1">
      <w:pPr>
        <w:pStyle w:val="Textoindependiente"/>
        <w:spacing w:line="360" w:lineRule="auto"/>
        <w:rPr>
          <w:b/>
        </w:rPr>
      </w:pPr>
    </w:p>
    <w:p w:rsidR="00D82444" w:rsidRPr="00900AD1" w:rsidRDefault="00D82444" w:rsidP="00900AD1">
      <w:pPr>
        <w:pStyle w:val="Textoindependiente"/>
        <w:spacing w:line="360" w:lineRule="auto"/>
        <w:rPr>
          <w:b/>
        </w:rPr>
      </w:pPr>
      <w:r w:rsidRPr="00900AD1">
        <w:tab/>
        <w:t>Se podría interpretar este canal de distribución como indirecto. Cabe señalar, que solamente se tomará en cuenta el diesel para la mezcla de 20 % de biodiesel.</w:t>
      </w:r>
    </w:p>
    <w:p w:rsidR="00D82444" w:rsidRPr="00900AD1" w:rsidRDefault="00D82444" w:rsidP="00900AD1">
      <w:pPr>
        <w:pStyle w:val="Textoindependiente"/>
        <w:spacing w:line="360" w:lineRule="auto"/>
        <w:rPr>
          <w:b/>
        </w:rPr>
      </w:pPr>
    </w:p>
    <w:p w:rsidR="00D82444" w:rsidRPr="00900AD1" w:rsidRDefault="00D82444" w:rsidP="00900AD1">
      <w:pPr>
        <w:pStyle w:val="Textoindependiente"/>
        <w:spacing w:line="360" w:lineRule="auto"/>
      </w:pPr>
      <w:r w:rsidRPr="00900AD1">
        <w:tab/>
        <w:t xml:space="preserve">De acuerdo al proyecto, este se encuentra diseñado para facilitar la preparación en la Terminal de Quito, de 5,000 barriles diarios de combustible biodiesel (80% de diésel y 20% de biodiesel) para luego ser comercializada en el área urbana de la ciudad de Quito. </w:t>
      </w:r>
    </w:p>
    <w:p w:rsidR="00D82444" w:rsidRDefault="00D82444" w:rsidP="00900AD1">
      <w:pPr>
        <w:pStyle w:val="Textoindependiente"/>
        <w:spacing w:line="360" w:lineRule="auto"/>
        <w:rPr>
          <w:b/>
        </w:rPr>
      </w:pPr>
    </w:p>
    <w:p w:rsidR="00D82444" w:rsidRDefault="00D82444" w:rsidP="00900AD1">
      <w:pPr>
        <w:pStyle w:val="Textoindependiente"/>
        <w:spacing w:line="360" w:lineRule="auto"/>
        <w:rPr>
          <w:b/>
        </w:rPr>
      </w:pPr>
    </w:p>
    <w:p w:rsidR="00D82444" w:rsidRDefault="00D82444" w:rsidP="00900AD1">
      <w:pPr>
        <w:pStyle w:val="Textoindependiente"/>
        <w:spacing w:line="360" w:lineRule="auto"/>
        <w:rPr>
          <w:b/>
        </w:rPr>
      </w:pPr>
    </w:p>
    <w:p w:rsidR="00D82444" w:rsidRPr="00900AD1" w:rsidRDefault="00D82444" w:rsidP="00900AD1">
      <w:pPr>
        <w:pStyle w:val="Textoindependiente"/>
        <w:spacing w:line="360" w:lineRule="auto"/>
        <w:rPr>
          <w:b/>
        </w:rPr>
      </w:pPr>
      <w:r w:rsidRPr="00900AD1">
        <w:rPr>
          <w:b/>
        </w:rPr>
        <w:t>2.</w:t>
      </w:r>
      <w:r>
        <w:rPr>
          <w:b/>
        </w:rPr>
        <w:t>2.6.4</w:t>
      </w:r>
      <w:r w:rsidRPr="00900AD1">
        <w:rPr>
          <w:b/>
        </w:rPr>
        <w:t xml:space="preserve"> Promoción</w:t>
      </w:r>
    </w:p>
    <w:p w:rsidR="00D82444" w:rsidRPr="00900AD1" w:rsidRDefault="00D82444" w:rsidP="00900AD1">
      <w:pPr>
        <w:pStyle w:val="Textoindependiente"/>
        <w:spacing w:line="360" w:lineRule="auto"/>
        <w:rPr>
          <w:b/>
        </w:rPr>
      </w:pPr>
    </w:p>
    <w:p w:rsidR="00D82444" w:rsidRPr="00900AD1" w:rsidRDefault="00D82444" w:rsidP="00900AD1">
      <w:pPr>
        <w:pStyle w:val="Textoindependiente"/>
        <w:tabs>
          <w:tab w:val="left" w:pos="720"/>
        </w:tabs>
        <w:spacing w:line="360" w:lineRule="auto"/>
      </w:pPr>
      <w:r w:rsidRPr="00900AD1">
        <w:t xml:space="preserve">            En este punto el propósito principal es descubrir los medios que se implementarán para hacer conocer a los usuarios de combustible, ya que para ellos es un bien necesario. Tomando en cuenta que se tiene apoyo por parte del Gobierno Nacional que incentiva el uso del etanol, se han considerado las siguientes estrategias:</w:t>
      </w:r>
    </w:p>
    <w:p w:rsidR="00D82444" w:rsidRPr="00900AD1" w:rsidRDefault="00D82444" w:rsidP="00900AD1">
      <w:pPr>
        <w:pStyle w:val="Textoindependiente"/>
        <w:spacing w:line="360" w:lineRule="auto"/>
      </w:pPr>
    </w:p>
    <w:p w:rsidR="00D82444" w:rsidRPr="00900AD1" w:rsidRDefault="00D82444" w:rsidP="0099142B">
      <w:pPr>
        <w:pStyle w:val="Textoindependiente"/>
        <w:numPr>
          <w:ilvl w:val="0"/>
          <w:numId w:val="20"/>
        </w:numPr>
        <w:spacing w:line="360" w:lineRule="auto"/>
      </w:pPr>
      <w:r w:rsidRPr="00900AD1">
        <w:t>Creación de una página Web en Internet.</w:t>
      </w:r>
    </w:p>
    <w:p w:rsidR="00D82444" w:rsidRPr="00900AD1" w:rsidRDefault="00D82444" w:rsidP="00900AD1">
      <w:pPr>
        <w:pStyle w:val="Textoindependiente"/>
        <w:spacing w:line="360" w:lineRule="auto"/>
        <w:ind w:firstLine="705"/>
      </w:pPr>
    </w:p>
    <w:p w:rsidR="00D82444" w:rsidRPr="00900AD1" w:rsidRDefault="00D82444" w:rsidP="0099142B">
      <w:pPr>
        <w:pStyle w:val="Textoindependiente"/>
        <w:numPr>
          <w:ilvl w:val="0"/>
          <w:numId w:val="20"/>
        </w:numPr>
        <w:spacing w:line="360" w:lineRule="auto"/>
      </w:pPr>
      <w:r w:rsidRPr="00900AD1">
        <w:t xml:space="preserve">Medios de comunicación como cuñas en TV, al mismo tiempo se puede usar este mismo medio para hacer conocer el producto a otros países, por lo que se realizarían estas cuñas en canales de sintonización internacional como ECUAVISA Internacional y Canal Uno, éste último por medio de la cadena DIRECTV.  Otro medio de este tipo es la radio cuyos costos son más bajos  </w:t>
      </w:r>
      <w:r w:rsidRPr="00900AD1">
        <w:tab/>
      </w:r>
    </w:p>
    <w:p w:rsidR="00D82444" w:rsidRPr="00900AD1" w:rsidRDefault="00D82444" w:rsidP="00900AD1">
      <w:pPr>
        <w:pStyle w:val="Textoindependiente"/>
        <w:spacing w:line="360" w:lineRule="auto"/>
      </w:pPr>
    </w:p>
    <w:p w:rsidR="00D82444" w:rsidRPr="00900AD1" w:rsidRDefault="00D82444" w:rsidP="0099142B">
      <w:pPr>
        <w:pStyle w:val="Textoindependiente"/>
        <w:numPr>
          <w:ilvl w:val="0"/>
          <w:numId w:val="20"/>
        </w:numPr>
        <w:spacing w:line="360" w:lineRule="auto"/>
      </w:pPr>
      <w:r w:rsidRPr="00900AD1">
        <w:t xml:space="preserve">Prensa escrita: Periódico, y revistas de interés económico-social (como revista Gestión). </w:t>
      </w:r>
    </w:p>
    <w:p w:rsidR="00D82444" w:rsidRPr="00900AD1" w:rsidRDefault="00D82444" w:rsidP="0099142B">
      <w:pPr>
        <w:pStyle w:val="Textoindependiente"/>
        <w:numPr>
          <w:ilvl w:val="0"/>
          <w:numId w:val="20"/>
        </w:numPr>
        <w:spacing w:line="360" w:lineRule="auto"/>
      </w:pPr>
      <w:r w:rsidRPr="00900AD1">
        <w:t>Pequeñas conferencias en Universidades y Empresas para orientar a los estudiantes, y empresarios sobre las características,  usos y los beneficios que aporta al medio ambiente.</w:t>
      </w:r>
    </w:p>
    <w:p w:rsidR="00D82444" w:rsidRPr="00900AD1" w:rsidRDefault="00D82444" w:rsidP="00900AD1">
      <w:pPr>
        <w:spacing w:line="360" w:lineRule="auto"/>
        <w:jc w:val="both"/>
        <w:rPr>
          <w:rFonts w:ascii="Arial" w:hAnsi="Arial" w:cs="Arial"/>
          <w:lang w:val="es-EC"/>
        </w:rPr>
      </w:pPr>
    </w:p>
    <w:p w:rsidR="00D82444" w:rsidRPr="00900AD1" w:rsidRDefault="00D82444" w:rsidP="0099142B">
      <w:pPr>
        <w:numPr>
          <w:ilvl w:val="0"/>
          <w:numId w:val="20"/>
        </w:numPr>
        <w:spacing w:line="360" w:lineRule="auto"/>
        <w:jc w:val="both"/>
        <w:rPr>
          <w:rFonts w:ascii="Arial" w:hAnsi="Arial" w:cs="Arial"/>
          <w:lang w:val="es-EC"/>
        </w:rPr>
      </w:pPr>
      <w:r w:rsidRPr="00900AD1">
        <w:rPr>
          <w:rFonts w:ascii="Arial" w:hAnsi="Arial" w:cs="Arial"/>
        </w:rPr>
        <w:t xml:space="preserve"> </w:t>
      </w:r>
      <w:r w:rsidRPr="00900AD1">
        <w:rPr>
          <w:rFonts w:ascii="Arial" w:hAnsi="Arial" w:cs="Arial"/>
          <w:lang w:val="es-EC"/>
        </w:rPr>
        <w:t xml:space="preserve">Ferias comerciales: Organización de ferias para exponer posibilidades de negocios en los mercados de biodiesel y plantas aceiteras. </w:t>
      </w:r>
    </w:p>
    <w:p w:rsidR="00D82444" w:rsidRPr="00900AD1" w:rsidRDefault="00D82444" w:rsidP="00900AD1">
      <w:pPr>
        <w:pStyle w:val="Textoindependiente"/>
        <w:spacing w:line="360" w:lineRule="auto"/>
      </w:pPr>
      <w:r w:rsidRPr="00900AD1">
        <w:tab/>
      </w:r>
      <w:r w:rsidRPr="00900AD1">
        <w:tab/>
      </w:r>
    </w:p>
    <w:p w:rsidR="00D82444" w:rsidRPr="00900AD1" w:rsidRDefault="00D82444" w:rsidP="00900AD1">
      <w:pPr>
        <w:spacing w:line="360" w:lineRule="auto"/>
        <w:jc w:val="both"/>
        <w:rPr>
          <w:rFonts w:ascii="Arial" w:hAnsi="Arial" w:cs="Arial"/>
          <w:lang w:val="es-EC"/>
        </w:rPr>
      </w:pPr>
      <w:r w:rsidRPr="00900AD1">
        <w:rPr>
          <w:rFonts w:ascii="Arial" w:hAnsi="Arial" w:cs="Arial"/>
          <w:lang w:val="es-EC"/>
        </w:rPr>
        <w:t xml:space="preserve">    Como una alternativa para incentivar la inversión se considera:</w:t>
      </w:r>
    </w:p>
    <w:p w:rsidR="00D82444" w:rsidRPr="00900AD1" w:rsidRDefault="00D82444" w:rsidP="0099142B">
      <w:pPr>
        <w:numPr>
          <w:ilvl w:val="0"/>
          <w:numId w:val="20"/>
        </w:numPr>
        <w:spacing w:line="360" w:lineRule="auto"/>
        <w:jc w:val="both"/>
        <w:rPr>
          <w:rFonts w:ascii="Arial" w:hAnsi="Arial" w:cs="Arial"/>
          <w:lang w:val="es-EC"/>
        </w:rPr>
      </w:pPr>
      <w:r w:rsidRPr="00900AD1">
        <w:rPr>
          <w:rFonts w:ascii="Arial" w:hAnsi="Arial" w:cs="Arial"/>
          <w:b/>
          <w:lang w:val="es-EC"/>
        </w:rPr>
        <w:t>Empresas de representación comercial:</w:t>
      </w:r>
      <w:r w:rsidRPr="00900AD1">
        <w:rPr>
          <w:rFonts w:ascii="Arial" w:hAnsi="Arial" w:cs="Arial"/>
          <w:lang w:val="es-EC"/>
        </w:rPr>
        <w:t xml:space="preserve"> El comercio de plantas aceiteras de palma, se ha realizado históricamente de manera directa entre la fábrica o grupo empresarial interesado, y los proveedores internacionales. Esta alternativa resulta la más factible para otros países que quieran invertir en el Ecuador, se detallan a continuación, las organizaciones con las que se puede contactar: </w:t>
      </w:r>
    </w:p>
    <w:p w:rsidR="00D82444" w:rsidRPr="00900AD1" w:rsidRDefault="00D82444" w:rsidP="00900AD1">
      <w:pPr>
        <w:spacing w:line="360" w:lineRule="auto"/>
        <w:jc w:val="both"/>
        <w:rPr>
          <w:rFonts w:ascii="Arial" w:hAnsi="Arial" w:cs="Arial"/>
          <w:lang w:val="es-EC"/>
        </w:rPr>
      </w:pPr>
    </w:p>
    <w:p w:rsidR="00D82444" w:rsidRPr="00900AD1" w:rsidRDefault="00D82444" w:rsidP="0099142B">
      <w:pPr>
        <w:numPr>
          <w:ilvl w:val="1"/>
          <w:numId w:val="20"/>
        </w:numPr>
        <w:spacing w:line="360" w:lineRule="auto"/>
        <w:jc w:val="both"/>
        <w:rPr>
          <w:rFonts w:ascii="Arial" w:hAnsi="Arial" w:cs="Arial"/>
          <w:lang w:val="es-EC"/>
        </w:rPr>
      </w:pPr>
      <w:r w:rsidRPr="00900AD1">
        <w:rPr>
          <w:rFonts w:ascii="Arial" w:hAnsi="Arial" w:cs="Arial"/>
          <w:lang w:val="es-EC"/>
        </w:rPr>
        <w:t>Teojama Comercial (Quito)</w:t>
      </w:r>
    </w:p>
    <w:p w:rsidR="00D82444" w:rsidRPr="00900AD1" w:rsidRDefault="00D82444" w:rsidP="0099142B">
      <w:pPr>
        <w:numPr>
          <w:ilvl w:val="1"/>
          <w:numId w:val="20"/>
        </w:numPr>
        <w:spacing w:line="360" w:lineRule="auto"/>
        <w:jc w:val="both"/>
        <w:rPr>
          <w:rFonts w:ascii="Arial" w:hAnsi="Arial" w:cs="Arial"/>
          <w:lang w:val="es-EC"/>
        </w:rPr>
      </w:pPr>
      <w:r w:rsidRPr="00900AD1">
        <w:rPr>
          <w:rFonts w:ascii="Arial" w:hAnsi="Arial" w:cs="Arial"/>
          <w:lang w:val="es-EC"/>
        </w:rPr>
        <w:t>Almacenes Juan Eljuri (Cuenca)</w:t>
      </w:r>
    </w:p>
    <w:p w:rsidR="00D82444" w:rsidRPr="00900AD1" w:rsidRDefault="00D82444" w:rsidP="0099142B">
      <w:pPr>
        <w:numPr>
          <w:ilvl w:val="1"/>
          <w:numId w:val="20"/>
        </w:numPr>
        <w:spacing w:line="360" w:lineRule="auto"/>
        <w:jc w:val="both"/>
        <w:rPr>
          <w:rFonts w:ascii="Arial" w:hAnsi="Arial" w:cs="Arial"/>
          <w:lang w:val="es-EC"/>
        </w:rPr>
      </w:pPr>
      <w:r w:rsidRPr="00900AD1">
        <w:rPr>
          <w:rFonts w:ascii="Arial" w:hAnsi="Arial" w:cs="Arial"/>
          <w:lang w:val="es-EC"/>
        </w:rPr>
        <w:t>IIASA (Guayaquil)</w:t>
      </w:r>
    </w:p>
    <w:p w:rsidR="00D82444" w:rsidRPr="00900AD1" w:rsidRDefault="00D82444" w:rsidP="0099142B">
      <w:pPr>
        <w:numPr>
          <w:ilvl w:val="1"/>
          <w:numId w:val="20"/>
        </w:numPr>
        <w:spacing w:line="360" w:lineRule="auto"/>
        <w:jc w:val="both"/>
        <w:rPr>
          <w:rFonts w:ascii="Arial" w:hAnsi="Arial" w:cs="Arial"/>
          <w:lang w:val="es-EC"/>
        </w:rPr>
      </w:pPr>
      <w:r w:rsidRPr="00900AD1">
        <w:rPr>
          <w:rFonts w:ascii="Arial" w:hAnsi="Arial" w:cs="Arial"/>
          <w:lang w:val="es-EC"/>
        </w:rPr>
        <w:t>Gerardo Ortiz e Hijos (Cuenca)</w:t>
      </w:r>
    </w:p>
    <w:p w:rsidR="00D82444" w:rsidRPr="00900AD1" w:rsidRDefault="00D82444" w:rsidP="0099142B">
      <w:pPr>
        <w:numPr>
          <w:ilvl w:val="1"/>
          <w:numId w:val="20"/>
        </w:numPr>
        <w:spacing w:line="360" w:lineRule="auto"/>
        <w:jc w:val="both"/>
        <w:rPr>
          <w:rFonts w:ascii="Arial" w:hAnsi="Arial" w:cs="Arial"/>
          <w:lang w:val="es-EC"/>
        </w:rPr>
      </w:pPr>
      <w:r w:rsidRPr="00900AD1">
        <w:rPr>
          <w:rFonts w:ascii="Arial" w:hAnsi="Arial" w:cs="Arial"/>
          <w:lang w:val="es-EC"/>
        </w:rPr>
        <w:t>MOTRANSA (Guayaquil)</w:t>
      </w:r>
    </w:p>
    <w:p w:rsidR="00D82444" w:rsidRPr="00900AD1" w:rsidRDefault="00D82444" w:rsidP="0099142B">
      <w:pPr>
        <w:numPr>
          <w:ilvl w:val="1"/>
          <w:numId w:val="20"/>
        </w:numPr>
        <w:spacing w:line="360" w:lineRule="auto"/>
        <w:jc w:val="both"/>
        <w:rPr>
          <w:rFonts w:ascii="Arial" w:hAnsi="Arial" w:cs="Arial"/>
          <w:lang w:val="es-EC"/>
        </w:rPr>
      </w:pPr>
      <w:r w:rsidRPr="00900AD1">
        <w:rPr>
          <w:rFonts w:ascii="Arial" w:hAnsi="Arial" w:cs="Arial"/>
          <w:lang w:val="es-EC"/>
        </w:rPr>
        <w:t>PROMESA (Guayaquil)</w:t>
      </w:r>
    </w:p>
    <w:p w:rsidR="00D82444" w:rsidRPr="00900AD1" w:rsidRDefault="00D82444" w:rsidP="0099142B">
      <w:pPr>
        <w:numPr>
          <w:ilvl w:val="1"/>
          <w:numId w:val="20"/>
        </w:numPr>
        <w:spacing w:line="360" w:lineRule="auto"/>
        <w:jc w:val="both"/>
        <w:rPr>
          <w:rFonts w:ascii="Arial" w:hAnsi="Arial" w:cs="Arial"/>
          <w:lang w:val="es-EC"/>
        </w:rPr>
      </w:pPr>
      <w:r w:rsidRPr="00900AD1">
        <w:rPr>
          <w:rFonts w:ascii="Arial" w:hAnsi="Arial" w:cs="Arial"/>
          <w:lang w:val="es-EC"/>
        </w:rPr>
        <w:t>Febres Cordero Cia Ltda. (Guayaquil)</w:t>
      </w:r>
    </w:p>
    <w:p w:rsidR="00D82444" w:rsidRPr="00900AD1" w:rsidRDefault="00D82444" w:rsidP="0099142B">
      <w:pPr>
        <w:numPr>
          <w:ilvl w:val="1"/>
          <w:numId w:val="20"/>
        </w:numPr>
        <w:spacing w:line="360" w:lineRule="auto"/>
        <w:jc w:val="both"/>
        <w:rPr>
          <w:rFonts w:ascii="Arial" w:hAnsi="Arial" w:cs="Arial"/>
          <w:lang w:val="es-EC"/>
        </w:rPr>
      </w:pPr>
      <w:r w:rsidRPr="00900AD1">
        <w:rPr>
          <w:rFonts w:ascii="Arial" w:hAnsi="Arial" w:cs="Arial"/>
          <w:lang w:val="es-EC"/>
        </w:rPr>
        <w:t xml:space="preserve">EICA (Guayaquil) </w:t>
      </w:r>
    </w:p>
    <w:p w:rsidR="00D82444" w:rsidRPr="00900AD1" w:rsidRDefault="00D82444" w:rsidP="00900AD1">
      <w:pPr>
        <w:spacing w:line="360" w:lineRule="auto"/>
        <w:ind w:firstLine="180"/>
        <w:jc w:val="both"/>
        <w:rPr>
          <w:rFonts w:ascii="Arial" w:hAnsi="Arial" w:cs="Arial"/>
          <w:lang w:val="es-EC"/>
        </w:rPr>
      </w:pPr>
    </w:p>
    <w:p w:rsidR="00D82444" w:rsidRPr="00900AD1" w:rsidRDefault="00D82444" w:rsidP="0099142B">
      <w:pPr>
        <w:numPr>
          <w:ilvl w:val="0"/>
          <w:numId w:val="20"/>
        </w:numPr>
        <w:spacing w:line="360" w:lineRule="auto"/>
        <w:jc w:val="both"/>
        <w:rPr>
          <w:rFonts w:ascii="Arial" w:hAnsi="Arial" w:cs="Arial"/>
          <w:lang w:val="es-EC"/>
        </w:rPr>
      </w:pPr>
      <w:r w:rsidRPr="00900AD1">
        <w:rPr>
          <w:rFonts w:ascii="Arial" w:hAnsi="Arial" w:cs="Arial"/>
          <w:b/>
          <w:lang w:val="es-EC"/>
        </w:rPr>
        <w:t xml:space="preserve">Gremios y asociaciones relacionados: </w:t>
      </w:r>
      <w:r w:rsidRPr="00900AD1">
        <w:rPr>
          <w:rFonts w:ascii="Arial" w:hAnsi="Arial" w:cs="Arial"/>
          <w:lang w:val="es-EC"/>
        </w:rPr>
        <w:t xml:space="preserve">Además de los contactos mencionados anteriormente, también se cuentan con las siguientes organizaciones </w:t>
      </w:r>
    </w:p>
    <w:p w:rsidR="00D82444" w:rsidRPr="00900AD1" w:rsidRDefault="00D82444" w:rsidP="0099142B">
      <w:pPr>
        <w:numPr>
          <w:ilvl w:val="0"/>
          <w:numId w:val="22"/>
        </w:numPr>
        <w:spacing w:line="360" w:lineRule="auto"/>
        <w:jc w:val="both"/>
        <w:rPr>
          <w:rFonts w:ascii="Arial" w:hAnsi="Arial" w:cs="Arial"/>
          <w:lang w:val="es-EC"/>
        </w:rPr>
      </w:pPr>
      <w:r w:rsidRPr="00900AD1">
        <w:rPr>
          <w:rFonts w:ascii="Arial" w:hAnsi="Arial" w:cs="Arial"/>
          <w:lang w:val="es-EC"/>
        </w:rPr>
        <w:t>Cámara de Comercio de Quito</w:t>
      </w:r>
    </w:p>
    <w:p w:rsidR="00D82444" w:rsidRPr="00900AD1" w:rsidRDefault="00D82444" w:rsidP="0099142B">
      <w:pPr>
        <w:numPr>
          <w:ilvl w:val="0"/>
          <w:numId w:val="22"/>
        </w:numPr>
        <w:spacing w:line="360" w:lineRule="auto"/>
        <w:jc w:val="both"/>
        <w:rPr>
          <w:rFonts w:ascii="Arial" w:hAnsi="Arial" w:cs="Arial"/>
          <w:lang w:val="es-EC"/>
        </w:rPr>
      </w:pPr>
      <w:r w:rsidRPr="00900AD1">
        <w:rPr>
          <w:rFonts w:ascii="Arial" w:hAnsi="Arial" w:cs="Arial"/>
          <w:lang w:val="es-EC"/>
        </w:rPr>
        <w:t>Banco Central del Ecuador</w:t>
      </w:r>
    </w:p>
    <w:p w:rsidR="00D82444" w:rsidRPr="00900AD1" w:rsidRDefault="00D82444" w:rsidP="0099142B">
      <w:pPr>
        <w:numPr>
          <w:ilvl w:val="0"/>
          <w:numId w:val="22"/>
        </w:numPr>
        <w:spacing w:line="360" w:lineRule="auto"/>
        <w:jc w:val="both"/>
        <w:rPr>
          <w:rFonts w:ascii="Arial" w:hAnsi="Arial" w:cs="Arial"/>
          <w:lang w:val="es-EC"/>
        </w:rPr>
      </w:pPr>
      <w:r w:rsidRPr="00900AD1">
        <w:rPr>
          <w:rFonts w:ascii="Arial" w:hAnsi="Arial" w:cs="Arial"/>
          <w:lang w:val="es-EC"/>
        </w:rPr>
        <w:t>CORPEI</w:t>
      </w:r>
    </w:p>
    <w:p w:rsidR="00D82444" w:rsidRPr="00900AD1" w:rsidRDefault="00D82444" w:rsidP="0099142B">
      <w:pPr>
        <w:numPr>
          <w:ilvl w:val="1"/>
          <w:numId w:val="21"/>
        </w:numPr>
        <w:spacing w:line="360" w:lineRule="auto"/>
        <w:jc w:val="both"/>
        <w:rPr>
          <w:rFonts w:ascii="Arial" w:hAnsi="Arial" w:cs="Arial"/>
          <w:lang w:val="es-EC"/>
        </w:rPr>
      </w:pPr>
      <w:r w:rsidRPr="00900AD1">
        <w:rPr>
          <w:rFonts w:ascii="Arial" w:hAnsi="Arial" w:cs="Arial"/>
          <w:lang w:val="es-EC"/>
        </w:rPr>
        <w:t>Banco Nacional de Fomento</w:t>
      </w:r>
    </w:p>
    <w:p w:rsidR="00D82444" w:rsidRPr="00900AD1" w:rsidRDefault="00D82444" w:rsidP="0099142B">
      <w:pPr>
        <w:numPr>
          <w:ilvl w:val="1"/>
          <w:numId w:val="21"/>
        </w:numPr>
        <w:spacing w:line="360" w:lineRule="auto"/>
        <w:jc w:val="both"/>
        <w:rPr>
          <w:rFonts w:ascii="Arial" w:hAnsi="Arial" w:cs="Arial"/>
          <w:lang w:val="es-EC"/>
        </w:rPr>
      </w:pPr>
      <w:r w:rsidRPr="00900AD1">
        <w:rPr>
          <w:rFonts w:ascii="Arial" w:hAnsi="Arial" w:cs="Arial"/>
          <w:lang w:val="es-EC"/>
        </w:rPr>
        <w:t>Corporación Financiera Nacional</w:t>
      </w:r>
    </w:p>
    <w:p w:rsidR="00D82444" w:rsidRPr="00900AD1" w:rsidRDefault="00D82444" w:rsidP="0099142B">
      <w:pPr>
        <w:numPr>
          <w:ilvl w:val="1"/>
          <w:numId w:val="21"/>
        </w:numPr>
        <w:spacing w:line="360" w:lineRule="auto"/>
        <w:jc w:val="both"/>
        <w:rPr>
          <w:rFonts w:ascii="Arial" w:hAnsi="Arial" w:cs="Arial"/>
          <w:lang w:val="es-EC"/>
        </w:rPr>
      </w:pPr>
      <w:r w:rsidRPr="00900AD1">
        <w:rPr>
          <w:rFonts w:ascii="Arial" w:hAnsi="Arial" w:cs="Arial"/>
          <w:lang w:val="es-EC"/>
        </w:rPr>
        <w:t>Ministerio de Agricultura</w:t>
      </w:r>
    </w:p>
    <w:p w:rsidR="00D82444" w:rsidRPr="00900AD1" w:rsidRDefault="00D82444" w:rsidP="0099142B">
      <w:pPr>
        <w:numPr>
          <w:ilvl w:val="1"/>
          <w:numId w:val="21"/>
        </w:numPr>
        <w:spacing w:line="360" w:lineRule="auto"/>
        <w:jc w:val="both"/>
        <w:rPr>
          <w:rFonts w:ascii="Arial" w:hAnsi="Arial" w:cs="Arial"/>
          <w:lang w:val="es-EC"/>
        </w:rPr>
      </w:pPr>
      <w:r w:rsidRPr="00900AD1">
        <w:rPr>
          <w:rFonts w:ascii="Arial" w:hAnsi="Arial" w:cs="Arial"/>
          <w:lang w:val="es-EC"/>
        </w:rPr>
        <w:t>ANCUPA</w:t>
      </w:r>
    </w:p>
    <w:p w:rsidR="00D82444" w:rsidRPr="00900AD1" w:rsidRDefault="00D82444" w:rsidP="0099142B">
      <w:pPr>
        <w:numPr>
          <w:ilvl w:val="1"/>
          <w:numId w:val="21"/>
        </w:numPr>
        <w:spacing w:line="360" w:lineRule="auto"/>
        <w:jc w:val="both"/>
        <w:rPr>
          <w:rFonts w:ascii="Arial" w:hAnsi="Arial" w:cs="Arial"/>
          <w:lang w:val="es-EC"/>
        </w:rPr>
      </w:pPr>
      <w:r w:rsidRPr="00900AD1">
        <w:rPr>
          <w:rFonts w:ascii="Arial" w:hAnsi="Arial" w:cs="Arial"/>
          <w:lang w:val="es-EC"/>
        </w:rPr>
        <w:t xml:space="preserve">Corporación Aduanera Ecuatoriana. </w:t>
      </w: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Pr="00900AD1" w:rsidRDefault="00D82444" w:rsidP="00A22CC8">
      <w:pPr>
        <w:spacing w:line="360" w:lineRule="auto"/>
        <w:rPr>
          <w:rFonts w:ascii="Arial" w:hAnsi="Arial" w:cs="Arial"/>
          <w:b/>
        </w:rPr>
      </w:pPr>
      <w:r>
        <w:rPr>
          <w:rFonts w:ascii="Arial" w:hAnsi="Arial" w:cs="Arial"/>
          <w:b/>
        </w:rPr>
        <w:t xml:space="preserve">2.3 </w:t>
      </w:r>
      <w:r w:rsidRPr="00900AD1">
        <w:rPr>
          <w:rFonts w:ascii="Arial" w:hAnsi="Arial" w:cs="Arial"/>
          <w:b/>
        </w:rPr>
        <w:t>ESTUDIO TÉCNICO, ORGANIZACIONAL Y LEGAL</w:t>
      </w: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both"/>
        <w:rPr>
          <w:rFonts w:ascii="Arial" w:hAnsi="Arial" w:cs="Arial"/>
          <w:b/>
        </w:rPr>
      </w:pPr>
      <w:r>
        <w:rPr>
          <w:rFonts w:ascii="Arial" w:hAnsi="Arial" w:cs="Arial"/>
          <w:b/>
        </w:rPr>
        <w:t>2.3.1</w:t>
      </w:r>
      <w:r w:rsidRPr="00900AD1">
        <w:rPr>
          <w:rFonts w:ascii="Arial" w:hAnsi="Arial" w:cs="Arial"/>
          <w:b/>
        </w:rPr>
        <w:t xml:space="preserve"> DEFINICIÓN Y ESPECIFICACIONES DEL BIODIÉSEL</w:t>
      </w:r>
    </w:p>
    <w:p w:rsidR="00D82444" w:rsidRPr="00900AD1" w:rsidRDefault="00D82444" w:rsidP="00900AD1">
      <w:pPr>
        <w:spacing w:line="360" w:lineRule="auto"/>
        <w:jc w:val="both"/>
        <w:rPr>
          <w:rFonts w:ascii="Arial" w:hAnsi="Arial" w:cs="Arial"/>
          <w:b/>
        </w:rPr>
      </w:pPr>
    </w:p>
    <w:p w:rsidR="00D82444" w:rsidRPr="00900AD1" w:rsidRDefault="00D82444" w:rsidP="00900AD1">
      <w:pPr>
        <w:pStyle w:val="Textoindependiente"/>
        <w:spacing w:line="360" w:lineRule="auto"/>
      </w:pPr>
      <w:r w:rsidRPr="00900AD1">
        <w:t>Se denomina Biodiesel (metil-ester de ácidos grasos), al producto resultante de la reacción química entre los ácidos grasos, principalmente de los aceites vegetales con alcoholes como el metanol o el etanol. El proceso se llama químicamente: transesterificación.</w:t>
      </w:r>
    </w:p>
    <w:p w:rsidR="00D82444" w:rsidRPr="00900AD1" w:rsidRDefault="00D82444" w:rsidP="00900AD1">
      <w:pPr>
        <w:pStyle w:val="Textoindependiente"/>
        <w:spacing w:line="360" w:lineRule="auto"/>
      </w:pPr>
    </w:p>
    <w:p w:rsidR="00D82444" w:rsidRDefault="00D82444" w:rsidP="00900AD1">
      <w:pPr>
        <w:pStyle w:val="Textoindependiente"/>
        <w:spacing w:line="360" w:lineRule="auto"/>
      </w:pPr>
      <w:r w:rsidRPr="00900AD1">
        <w:tab/>
        <w:t>El Biodiésel sustituye como combustible limpio y renovable a los derivados del petróleo, concretamente al Diesel y lo hace con ventaja ecológica ya que reduce las emisiones de gases que provocan el efecto de invernadero. Así, por ejemplo, el uso de una tonelada de Biodiésel, evita la producción de 2.5 toneladas de dióxido de carbono (CO</w:t>
      </w:r>
      <w:r w:rsidRPr="00900AD1">
        <w:rPr>
          <w:vertAlign w:val="subscript"/>
        </w:rPr>
        <w:t>2</w:t>
      </w:r>
      <w:r w:rsidRPr="00900AD1">
        <w:t>) y sobretodo elimina, si se usa el Biodiésel solo en los motores, las emisiones de azufre (SO</w:t>
      </w:r>
      <w:r w:rsidRPr="00900AD1">
        <w:rPr>
          <w:vertAlign w:val="subscript"/>
        </w:rPr>
        <w:t>2</w:t>
      </w:r>
      <w:r w:rsidRPr="00900AD1">
        <w:t>) del Diesel, evitando las lluvias acidas; además, lo que es fundamental: es un combustible renovable y no finito como los hidrocarburos.</w:t>
      </w:r>
    </w:p>
    <w:p w:rsidR="00D82444" w:rsidRPr="00900AD1" w:rsidRDefault="00D82444" w:rsidP="00900AD1">
      <w:pPr>
        <w:pStyle w:val="Textoindependiente"/>
        <w:spacing w:line="360" w:lineRule="auto"/>
      </w:pPr>
    </w:p>
    <w:p w:rsidR="00D82444" w:rsidRDefault="00D82444" w:rsidP="00900AD1">
      <w:pPr>
        <w:pStyle w:val="Textoindependiente"/>
        <w:spacing w:line="360" w:lineRule="auto"/>
      </w:pPr>
      <w:r w:rsidRPr="00900AD1">
        <w:tab/>
        <w:t>La producción mundial de Biodiesel en el lapso de 1996-2006 creció a un impresionante tasa del 28.5% anual, de 38 a 467 millones de galones, y en el 2007 su crecimiento fue del 29.6%, mientras la producción de Bioetanol creció a una tasa del 6.7% anual en el mismo periodo de tiempo, alcanzando en el año 2006, los 5 mil 770 millones de galones</w:t>
      </w:r>
      <w:r w:rsidRPr="00900AD1">
        <w:rPr>
          <w:rStyle w:val="Refdenotaalpie"/>
          <w:rFonts w:cs="Arial"/>
        </w:rPr>
        <w:footnoteReference w:id="5"/>
      </w:r>
      <w:r w:rsidRPr="00900AD1">
        <w:t>.</w:t>
      </w:r>
    </w:p>
    <w:p w:rsidR="00D82444" w:rsidRPr="00900AD1" w:rsidRDefault="00D82444" w:rsidP="00900AD1">
      <w:pPr>
        <w:pStyle w:val="Textoindependiente"/>
        <w:spacing w:line="360" w:lineRule="auto"/>
      </w:pPr>
    </w:p>
    <w:p w:rsidR="00D82444" w:rsidRPr="00900AD1" w:rsidRDefault="00D82444" w:rsidP="00900AD1">
      <w:pPr>
        <w:pStyle w:val="Textoindependiente"/>
        <w:spacing w:line="360" w:lineRule="auto"/>
      </w:pPr>
      <w:r w:rsidRPr="00900AD1">
        <w:tab/>
        <w:t>El Biodiesel es un combustible sustituto del gas-oil para motores diesel, el cual puede ser producido partiendo de materias primas agrícolas (aceites vegetales y/o grasas animales) y metanol (el cual también puede ser producido a partir de residuos de la agricultura).</w:t>
      </w:r>
    </w:p>
    <w:p w:rsidR="00D82444" w:rsidRPr="00900AD1" w:rsidRDefault="00D82444" w:rsidP="00900AD1">
      <w:pPr>
        <w:pStyle w:val="Sangradetextonormal"/>
        <w:spacing w:line="360" w:lineRule="auto"/>
        <w:ind w:left="0"/>
        <w:jc w:val="both"/>
        <w:rPr>
          <w:rFonts w:ascii="Arial" w:hAnsi="Arial" w:cs="Arial"/>
        </w:rPr>
      </w:pPr>
    </w:p>
    <w:p w:rsidR="00D82444" w:rsidRPr="00900AD1" w:rsidRDefault="00D82444" w:rsidP="00900AD1">
      <w:pPr>
        <w:pStyle w:val="Sangradetextonormal"/>
        <w:spacing w:line="360" w:lineRule="auto"/>
        <w:ind w:left="0"/>
        <w:jc w:val="both"/>
        <w:rPr>
          <w:rFonts w:ascii="Arial" w:hAnsi="Arial" w:cs="Arial"/>
        </w:rPr>
      </w:pPr>
      <w:r w:rsidRPr="00900AD1">
        <w:rPr>
          <w:rFonts w:ascii="Arial" w:hAnsi="Arial" w:cs="Arial"/>
        </w:rPr>
        <w:tab/>
        <w:t xml:space="preserve">El biodiesel posee las mismas propiedades del combustible diesel empleado como combustible para automóviles, camiones, ómnibus y puede ser mezclado en cualquier proporción con el diesel obtenido de la refinación del petróleo.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No es necesario efectuar ninguna modificación en los motores para poder emplear este combustible. Importantes fabricantes de vehículos europeos efectuaron pruebas con resultados  satisfactorios en automóviles, camiones y ómnibus.</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El biodiesel, desde el punto de vista de la inflamabilidad y toxicidad, es más seguro que el  gas-oil proveniente del petróleo,  no es peligroso para el ambiente y es biodegradable.</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Entre otras ventajas respecto del gas-oil derivado del petróleo son: </w:t>
      </w:r>
    </w:p>
    <w:p w:rsidR="00D82444" w:rsidRPr="00900AD1" w:rsidRDefault="00D82444" w:rsidP="00900AD1">
      <w:pPr>
        <w:pStyle w:val="NormalWeb"/>
        <w:spacing w:line="360" w:lineRule="auto"/>
        <w:jc w:val="both"/>
        <w:rPr>
          <w:rFonts w:ascii="Arial" w:hAnsi="Arial" w:cs="Arial"/>
          <w:b/>
          <w:i/>
        </w:rPr>
      </w:pPr>
      <w:r w:rsidRPr="00900AD1">
        <w:rPr>
          <w:rFonts w:ascii="Arial" w:hAnsi="Arial" w:cs="Arial"/>
          <w:b/>
          <w:i/>
        </w:rPr>
        <w:t>Emisiones:</w:t>
      </w:r>
    </w:p>
    <w:p w:rsidR="00D82444" w:rsidRPr="00900AD1" w:rsidRDefault="00D82444" w:rsidP="0099142B">
      <w:pPr>
        <w:numPr>
          <w:ilvl w:val="0"/>
          <w:numId w:val="5"/>
        </w:numPr>
        <w:spacing w:before="100" w:beforeAutospacing="1" w:after="100" w:afterAutospacing="1" w:line="360" w:lineRule="auto"/>
        <w:jc w:val="both"/>
        <w:rPr>
          <w:rFonts w:ascii="Arial" w:hAnsi="Arial" w:cs="Arial"/>
        </w:rPr>
      </w:pPr>
      <w:r w:rsidRPr="00900AD1">
        <w:rPr>
          <w:rFonts w:ascii="Arial" w:hAnsi="Arial" w:cs="Arial"/>
        </w:rPr>
        <w:t xml:space="preserve">Monóxido de carbono (CO): la emisión durante la combustión del biodiesel en motores diesel es del orden del 50% inferior (comparada con aquella que produce el mismo motor con  combustible diesel).  Es conocida la toxicidad del monóxido de carbono  sobre todo en las ciudades. </w:t>
      </w:r>
    </w:p>
    <w:p w:rsidR="00D82444" w:rsidRPr="00900AD1" w:rsidRDefault="00D82444" w:rsidP="0099142B">
      <w:pPr>
        <w:numPr>
          <w:ilvl w:val="0"/>
          <w:numId w:val="5"/>
        </w:numPr>
        <w:spacing w:before="100" w:beforeAutospacing="1" w:after="100" w:afterAutospacing="1" w:line="360" w:lineRule="auto"/>
        <w:jc w:val="both"/>
        <w:rPr>
          <w:rFonts w:ascii="Arial" w:hAnsi="Arial" w:cs="Arial"/>
        </w:rPr>
      </w:pPr>
      <w:r w:rsidRPr="00900AD1">
        <w:rPr>
          <w:rFonts w:ascii="Arial" w:hAnsi="Arial" w:cs="Arial"/>
        </w:rPr>
        <w:t>Dióxido de azufre (SO</w:t>
      </w:r>
      <w:r w:rsidRPr="00900AD1">
        <w:rPr>
          <w:rFonts w:ascii="Arial" w:hAnsi="Arial" w:cs="Arial"/>
          <w:vertAlign w:val="subscript"/>
        </w:rPr>
        <w:t>2</w:t>
      </w:r>
      <w:r w:rsidRPr="00900AD1">
        <w:rPr>
          <w:rFonts w:ascii="Arial" w:hAnsi="Arial" w:cs="Arial"/>
        </w:rPr>
        <w:t xml:space="preserve">): no se produce emisión de dióxido de azufre por cuanto el biodiesel  no contiene azufre. El dióxido de azufre es nocivo para la salud humana así como para la vegetación. </w:t>
      </w:r>
    </w:p>
    <w:p w:rsidR="00D82444" w:rsidRPr="00900AD1" w:rsidRDefault="00D82444" w:rsidP="0099142B">
      <w:pPr>
        <w:numPr>
          <w:ilvl w:val="0"/>
          <w:numId w:val="5"/>
        </w:numPr>
        <w:spacing w:before="100" w:beforeAutospacing="1" w:after="100" w:afterAutospacing="1" w:line="360" w:lineRule="auto"/>
        <w:jc w:val="both"/>
        <w:rPr>
          <w:rFonts w:ascii="Arial" w:hAnsi="Arial" w:cs="Arial"/>
        </w:rPr>
      </w:pPr>
      <w:r w:rsidRPr="00900AD1">
        <w:rPr>
          <w:rFonts w:ascii="Arial" w:hAnsi="Arial" w:cs="Arial"/>
        </w:rPr>
        <w:t xml:space="preserve">Material particulado: esta emisión con el empleo del biodiesel se reduce del 65% respecto del combustible diesel. Las partículas finas son nocivas para la salud. </w:t>
      </w:r>
    </w:p>
    <w:p w:rsidR="00D82444" w:rsidRPr="00900AD1" w:rsidRDefault="00D82444" w:rsidP="0099142B">
      <w:pPr>
        <w:numPr>
          <w:ilvl w:val="0"/>
          <w:numId w:val="5"/>
        </w:numPr>
        <w:spacing w:before="100" w:beforeAutospacing="1" w:after="100" w:afterAutospacing="1" w:line="360" w:lineRule="auto"/>
        <w:jc w:val="both"/>
        <w:rPr>
          <w:rFonts w:ascii="Arial" w:hAnsi="Arial" w:cs="Arial"/>
        </w:rPr>
      </w:pPr>
      <w:r w:rsidRPr="00900AD1">
        <w:rPr>
          <w:rFonts w:ascii="Arial" w:hAnsi="Arial" w:cs="Arial"/>
        </w:rPr>
        <w:t xml:space="preserve">Productos orgánicos aromáticos: el biodiesel no contiene productos aromáticos (benceno y derivados) siendo conocida la elevada toxicidad de los mismos para la salud. </w:t>
      </w:r>
    </w:p>
    <w:p w:rsidR="00D82444" w:rsidRPr="00900AD1" w:rsidRDefault="00D82444" w:rsidP="0099142B">
      <w:pPr>
        <w:numPr>
          <w:ilvl w:val="0"/>
          <w:numId w:val="5"/>
        </w:numPr>
        <w:spacing w:before="100" w:beforeAutospacing="1" w:after="100" w:afterAutospacing="1" w:line="360" w:lineRule="auto"/>
        <w:jc w:val="both"/>
        <w:rPr>
          <w:rFonts w:ascii="Arial" w:hAnsi="Arial" w:cs="Arial"/>
        </w:rPr>
      </w:pPr>
      <w:r w:rsidRPr="00900AD1">
        <w:rPr>
          <w:rFonts w:ascii="Arial" w:hAnsi="Arial" w:cs="Arial"/>
        </w:rPr>
        <w:t>Balance de dióxido de carbono (CO</w:t>
      </w:r>
      <w:r w:rsidRPr="00900AD1">
        <w:rPr>
          <w:rFonts w:ascii="Arial" w:hAnsi="Arial" w:cs="Arial"/>
          <w:vertAlign w:val="subscript"/>
        </w:rPr>
        <w:t>2</w:t>
      </w:r>
      <w:r w:rsidRPr="00900AD1">
        <w:rPr>
          <w:rFonts w:ascii="Arial" w:hAnsi="Arial" w:cs="Arial"/>
        </w:rPr>
        <w:t xml:space="preserve">): el dióxido de carbono emitido  durante la combustión del biodiesel es totalmente reabsorbido por los vegetales.  Por lo tanto el biodiesel  puede ser considerado un combustible renovable.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Conclusión: el biodiesel no es nocivo para la salud humana, para la vegetación, los animales vivos y no daña monumentos y/o edificios. Por tal motivo su empleo es ventajoso frente al combustible diesel sobre todo para el transporte público en las grandes ciudades. Es seguro y fácil de transportar debido a que es biodegradable y posee un punto de inflamación de 150°C contra 64°C del combustible diesel.</w:t>
      </w:r>
    </w:p>
    <w:p w:rsidR="00D82444" w:rsidRPr="00900AD1" w:rsidRDefault="00D82444" w:rsidP="00900AD1">
      <w:pPr>
        <w:pStyle w:val="NormalWeb"/>
        <w:spacing w:line="360" w:lineRule="auto"/>
        <w:jc w:val="both"/>
        <w:rPr>
          <w:rFonts w:ascii="Arial" w:hAnsi="Arial" w:cs="Arial"/>
        </w:rPr>
      </w:pPr>
      <w:r w:rsidRPr="00900AD1">
        <w:rPr>
          <w:rFonts w:ascii="Arial" w:hAnsi="Arial" w:cs="Arial"/>
          <w:b/>
          <w:i/>
        </w:rPr>
        <w:t>Balance energético</w:t>
      </w:r>
      <w:r w:rsidRPr="00900AD1">
        <w:rPr>
          <w:rFonts w:ascii="Arial" w:hAnsi="Arial" w:cs="Arial"/>
        </w:rPr>
        <w:t>:</w:t>
      </w:r>
    </w:p>
    <w:p w:rsidR="00D82444" w:rsidRPr="00900AD1" w:rsidRDefault="00D82444" w:rsidP="00900AD1">
      <w:pPr>
        <w:pStyle w:val="NormalWeb"/>
        <w:tabs>
          <w:tab w:val="left" w:pos="720"/>
        </w:tabs>
        <w:spacing w:line="360" w:lineRule="auto"/>
        <w:jc w:val="both"/>
        <w:rPr>
          <w:rFonts w:ascii="Arial" w:hAnsi="Arial" w:cs="Arial"/>
        </w:rPr>
      </w:pPr>
      <w:r w:rsidRPr="00900AD1">
        <w:rPr>
          <w:rFonts w:ascii="Arial" w:hAnsi="Arial" w:cs="Arial"/>
        </w:rPr>
        <w:t xml:space="preserve">            El balance energético del biodiesel, considerando la diferencia entre la energía que produce 1 Kg. de biodiesel  y la energía necesaria para la producción del mismo,  desde la fase agrícola  hasta la fase  industrial es positivo al  menos en de 30%. Por lo tanto, o sea  desde el punto de vista energético, no agota los recursos de la naturaleza.</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Además de las consideraciones favorables desde el punto de vista ecológico y energético merece destacarse </w:t>
      </w:r>
      <w:r w:rsidRPr="00900AD1">
        <w:rPr>
          <w:rFonts w:ascii="Arial" w:hAnsi="Arial" w:cs="Arial"/>
          <w:u w:val="single"/>
        </w:rPr>
        <w:t>la posibilidad del empleo inmediato en los  motores</w:t>
      </w:r>
      <w:r w:rsidRPr="00900AD1">
        <w:rPr>
          <w:rFonts w:ascii="Arial" w:hAnsi="Arial" w:cs="Arial"/>
        </w:rPr>
        <w:t xml:space="preserve">: </w:t>
      </w:r>
    </w:p>
    <w:p w:rsidR="00D82444" w:rsidRPr="00900AD1" w:rsidRDefault="00D82444" w:rsidP="00900AD1">
      <w:pPr>
        <w:pStyle w:val="Sangradetextonormal"/>
        <w:spacing w:line="360" w:lineRule="auto"/>
        <w:jc w:val="both"/>
        <w:rPr>
          <w:rFonts w:ascii="Arial" w:hAnsi="Arial" w:cs="Arial"/>
          <w:i/>
        </w:rPr>
      </w:pPr>
      <w:r w:rsidRPr="00900AD1">
        <w:rPr>
          <w:rFonts w:ascii="Arial" w:hAnsi="Arial" w:cs="Arial"/>
          <w:i/>
        </w:rPr>
        <w:t>El biodiesel quema perfectamente no requiriendo ningún tipo de modificación en motores existentes pudiendo alimentarse alternativamente con este o combustible diesel o la mezcla de ambos. Esta es una diferencia importante respecto de otras experiencias de sustitución de combustibles como  la  brasileña con el etanol, donde era necesario efectuar en los motores modificaciones irreversibles.</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El empleo de biodiesel aumenta la vida de los motores debido a que posee un poder lubricante mayor, mientras el consumo de combustible además del auto ignición, la potencia y el torque del motor permanecen inalterados.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El biodiesel fue asimismo probado por fuerzas armadas de diversos países europeos siendo empleado  en tanques de combate y otros vehículos militares con muy buenos resultados.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Hoy en Europa varios centenares de miles de toneladas del mismo se producen y vuelcan en el mercado consumidor. La especificación del producto fue acordada, emitida y aprobada por todos los gobiernos de la Comunidad Económica Europea. Los principales países productores son: Alemania, Francia, Italia, Bélgica y Austria. Hoy en día este combustible no es una alternativa experimental  es una realidad en el mercado europeo.</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Es asimismo de particular interés para aquellos países que posen una gran potencialidad agropecuaria con la posibilidad de producir oleaginosas, con costos reducidos,  ya que les permite mantener o aumentar  el área sembrada, mantener el precio de las oleaginosas y de este modo crear una nueva actividad agroindustrial que expande ya sea la producción agraria y  la aceitera  creando puestos de trabajo y favoreciendo en definitiva al ambiente.</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Desde el punto de vista químico el biodiesel es una mezcla de los esteres  metílicos de los ácidos grasos triglicéridos de los aceites vegetales y o grasas animales empleados como materia prima.  En Europa la materia prima fundamental es la colza, ya que es la oleaginosa existente más económica, pudiendo emplearse otros aceites vegetales como ser: girasol, palma, soja. Otras posibilidades son emplear grasas animales de bajo costo y el aceite exhausto empleado para  frituras. </w:t>
      </w:r>
    </w:p>
    <w:p w:rsidR="00D82444" w:rsidRDefault="00D82444" w:rsidP="00900AD1">
      <w:pPr>
        <w:pStyle w:val="NormalWeb"/>
        <w:spacing w:line="360" w:lineRule="auto"/>
        <w:jc w:val="both"/>
        <w:rPr>
          <w:rFonts w:ascii="Arial" w:hAnsi="Arial" w:cs="Arial"/>
        </w:rPr>
      </w:pPr>
    </w:p>
    <w:p w:rsidR="00D82444"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La reacción de transesterificación es la siguiente:</w:t>
      </w:r>
    </w:p>
    <w:p w:rsidR="00D82444" w:rsidRPr="00900AD1" w:rsidRDefault="007A34A0" w:rsidP="00900AD1">
      <w:pPr>
        <w:pStyle w:val="NormalWeb"/>
        <w:spacing w:after="240" w:afterAutospacing="0" w:line="360" w:lineRule="auto"/>
        <w:jc w:val="center"/>
        <w:rPr>
          <w:rFonts w:ascii="Arial" w:hAnsi="Arial" w:cs="Arial"/>
        </w:rPr>
      </w:pPr>
      <w:r>
        <w:rPr>
          <w:rFonts w:ascii="Arial" w:hAnsi="Arial" w:cs="Arial"/>
          <w:noProof/>
        </w:rPr>
        <w:drawing>
          <wp:inline distT="0" distB="0" distL="0" distR="0">
            <wp:extent cx="5229225" cy="1895475"/>
            <wp:effectExtent l="19050" t="0" r="9525" b="0"/>
            <wp:docPr id="30" name="Imagen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1"/>
                    <pic:cNvPicPr>
                      <a:picLocks noChangeAspect="1" noChangeArrowheads="1"/>
                    </pic:cNvPicPr>
                  </pic:nvPicPr>
                  <pic:blipFill>
                    <a:blip r:embed="rId48"/>
                    <a:srcRect/>
                    <a:stretch>
                      <a:fillRect/>
                    </a:stretch>
                  </pic:blipFill>
                  <pic:spPr bwMode="auto">
                    <a:xfrm>
                      <a:off x="0" y="0"/>
                      <a:ext cx="5229225" cy="1895475"/>
                    </a:xfrm>
                    <a:prstGeom prst="rect">
                      <a:avLst/>
                    </a:prstGeom>
                    <a:noFill/>
                    <a:ln w="9525">
                      <a:noFill/>
                      <a:miter lim="800000"/>
                      <a:headEnd/>
                      <a:tailEnd/>
                    </a:ln>
                  </pic:spPr>
                </pic:pic>
              </a:graphicData>
            </a:graphic>
          </wp:inline>
        </w:drawing>
      </w:r>
    </w:p>
    <w:p w:rsidR="00D82444" w:rsidRPr="00900AD1" w:rsidRDefault="00D82444" w:rsidP="00900AD1">
      <w:pPr>
        <w:spacing w:line="360" w:lineRule="auto"/>
        <w:jc w:val="both"/>
        <w:rPr>
          <w:rFonts w:ascii="Arial" w:hAnsi="Arial" w:cs="Arial"/>
        </w:rPr>
      </w:pPr>
      <w:r w:rsidRPr="00900AD1">
        <w:rPr>
          <w:rFonts w:ascii="Arial" w:hAnsi="Arial" w:cs="Arial"/>
        </w:rPr>
        <w:tab/>
        <w:t xml:space="preserve">Para la producción de 1 (una) t. de biodiesel son necesarios: 1 t. de aceites vegetales y/o grasas animales,  0.1 ton de alcohol metílicos. Otros productos necesarios en menor medida para su producción son productos químicos de fácil obtención en el mercado local o internacional.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Es importante subrayar que la planta de biodiesel produce además glicerol bruto como subproducto (10 % aprox. de la producción de biodiesel). La glicerina producida una vez refinada puede ser empleada en distintos campos como ser: industria química (plásticos, pinturas, conservantes), cosmética, farmacéutica, explosivos.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Como se mencionara precedentemente los esteres metílicos de los ácidos grasos son además  un valioso intermedio útil para preparar:</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         Alcoholes grasos (materias primas para la preparación de detergentes aniónicos, emulsionantes, plastificantes, retardantes en la evaporación del agua en cosméticos).</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         Esteres de ácidos grasos que no es posible obtener por esterificación directa.</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Representando por lo tanto un producto muy valioso para producir derivados óleo químicos.</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Desde el punto de vista del impacto ambiental y seguridad el proceso no es contaminante.</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Una elevada productividad, bajos costos de inversión hacen que sea factible encarar este emprendimiento  teniendo en cuenta además la posibilidad de construir localmente aquello que la industria del país  en condiciones de competitividad y calidad pueda fabricar (tanques, reactores, bombas, instrumental, etc.).</w:t>
      </w:r>
    </w:p>
    <w:p w:rsidR="00D82444" w:rsidRDefault="00D82444" w:rsidP="00900AD1">
      <w:pPr>
        <w:pStyle w:val="NormalWeb"/>
        <w:spacing w:line="360" w:lineRule="auto"/>
        <w:jc w:val="both"/>
        <w:rPr>
          <w:rFonts w:ascii="Arial" w:hAnsi="Arial" w:cs="Arial"/>
          <w:b/>
        </w:rPr>
      </w:pPr>
    </w:p>
    <w:p w:rsidR="00D82444" w:rsidRPr="00900AD1" w:rsidRDefault="00D82444" w:rsidP="00900AD1">
      <w:pPr>
        <w:pStyle w:val="NormalWeb"/>
        <w:spacing w:line="360" w:lineRule="auto"/>
        <w:jc w:val="both"/>
        <w:rPr>
          <w:rFonts w:ascii="Arial" w:hAnsi="Arial" w:cs="Arial"/>
          <w:b/>
        </w:rPr>
      </w:pPr>
      <w:r>
        <w:rPr>
          <w:rFonts w:ascii="Arial" w:hAnsi="Arial" w:cs="Arial"/>
          <w:b/>
        </w:rPr>
        <w:t>2.</w:t>
      </w:r>
      <w:r w:rsidRPr="00900AD1">
        <w:rPr>
          <w:rFonts w:ascii="Arial" w:hAnsi="Arial" w:cs="Arial"/>
          <w:b/>
        </w:rPr>
        <w:t>3.2 Propiedades del Biodiesel como Combustible</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El biodiesel tiene un desempeño en el motor comparable con el combustible diésel tradicional. Si bien es cierto que el biodiesel tiene un menor contenido calórico que el diésel, su estructura química le imprime algunas características particulares que lo posicionan como un combustible de alto desempeño. Estas son:</w:t>
      </w:r>
    </w:p>
    <w:p w:rsidR="00D82444" w:rsidRPr="00900AD1" w:rsidRDefault="00D82444" w:rsidP="0099142B">
      <w:pPr>
        <w:pStyle w:val="NormalWeb"/>
        <w:numPr>
          <w:ilvl w:val="0"/>
          <w:numId w:val="6"/>
        </w:numPr>
        <w:spacing w:line="360" w:lineRule="auto"/>
        <w:jc w:val="both"/>
        <w:rPr>
          <w:rFonts w:ascii="Arial" w:hAnsi="Arial" w:cs="Arial"/>
        </w:rPr>
      </w:pPr>
      <w:r w:rsidRPr="00900AD1">
        <w:rPr>
          <w:rFonts w:ascii="Arial" w:hAnsi="Arial" w:cs="Arial"/>
        </w:rPr>
        <w:t>Alto número de cetano</w:t>
      </w:r>
    </w:p>
    <w:p w:rsidR="00D82444" w:rsidRPr="00900AD1" w:rsidRDefault="00D82444" w:rsidP="0099142B">
      <w:pPr>
        <w:pStyle w:val="NormalWeb"/>
        <w:numPr>
          <w:ilvl w:val="0"/>
          <w:numId w:val="6"/>
        </w:numPr>
        <w:spacing w:line="360" w:lineRule="auto"/>
        <w:jc w:val="both"/>
        <w:rPr>
          <w:rFonts w:ascii="Arial" w:hAnsi="Arial" w:cs="Arial"/>
        </w:rPr>
      </w:pPr>
      <w:r w:rsidRPr="00900AD1">
        <w:rPr>
          <w:rFonts w:ascii="Arial" w:hAnsi="Arial" w:cs="Arial"/>
        </w:rPr>
        <w:t>Presencia de oxígeno en la molécula</w:t>
      </w:r>
    </w:p>
    <w:p w:rsidR="00D82444" w:rsidRPr="00900AD1" w:rsidRDefault="00D82444" w:rsidP="0099142B">
      <w:pPr>
        <w:pStyle w:val="NormalWeb"/>
        <w:numPr>
          <w:ilvl w:val="0"/>
          <w:numId w:val="6"/>
        </w:numPr>
        <w:spacing w:line="360" w:lineRule="auto"/>
        <w:jc w:val="both"/>
        <w:rPr>
          <w:rFonts w:ascii="Arial" w:hAnsi="Arial" w:cs="Arial"/>
        </w:rPr>
      </w:pPr>
      <w:r w:rsidRPr="00900AD1">
        <w:rPr>
          <w:rFonts w:ascii="Arial" w:hAnsi="Arial" w:cs="Arial"/>
        </w:rPr>
        <w:t>Alta capacidad lubricante</w:t>
      </w:r>
    </w:p>
    <w:p w:rsidR="00D82444" w:rsidRPr="00900AD1" w:rsidRDefault="00D82444" w:rsidP="0099142B">
      <w:pPr>
        <w:pStyle w:val="NormalWeb"/>
        <w:numPr>
          <w:ilvl w:val="0"/>
          <w:numId w:val="6"/>
        </w:numPr>
        <w:spacing w:line="360" w:lineRule="auto"/>
        <w:jc w:val="both"/>
        <w:rPr>
          <w:rFonts w:ascii="Arial" w:hAnsi="Arial" w:cs="Arial"/>
        </w:rPr>
      </w:pPr>
      <w:r w:rsidRPr="00900AD1">
        <w:rPr>
          <w:rFonts w:ascii="Arial" w:hAnsi="Arial" w:cs="Arial"/>
        </w:rPr>
        <w:t>Libre de azufre</w:t>
      </w:r>
    </w:p>
    <w:p w:rsidR="00D82444" w:rsidRPr="00900AD1" w:rsidRDefault="00D82444" w:rsidP="0099142B">
      <w:pPr>
        <w:pStyle w:val="NormalWeb"/>
        <w:numPr>
          <w:ilvl w:val="0"/>
          <w:numId w:val="6"/>
        </w:numPr>
        <w:spacing w:line="360" w:lineRule="auto"/>
        <w:jc w:val="both"/>
        <w:rPr>
          <w:rFonts w:ascii="Arial" w:hAnsi="Arial" w:cs="Arial"/>
        </w:rPr>
      </w:pPr>
      <w:r w:rsidRPr="00900AD1">
        <w:rPr>
          <w:rFonts w:ascii="Arial" w:hAnsi="Arial" w:cs="Arial"/>
        </w:rPr>
        <w:t>Libre de compuestos aromáticos</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El buen desempeño del motor cuando se utiliza biodiésel depende de sus propiedades intrínsecas y de la calidad del producto; impurezas como residuos de agua, metanol, triglicéridos, diglicéridos y monoglicéridos pueden afectar la integridad y el comportamiento del motor</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En la actualidad existen dos normas internacionales que establecen los requisitos de calidad para el biodiesel: la EN-14214 y la ASTM 6751, en la Unión Europea y en Estados Unidos, respectivamente. En el año 2005, se estructuró la Norma Técnica Ecuatoriana para este tipo de producto.</w:t>
      </w:r>
    </w:p>
    <w:p w:rsidR="00D82444" w:rsidRPr="00900AD1" w:rsidRDefault="00D82444" w:rsidP="00900AD1">
      <w:pPr>
        <w:pStyle w:val="NormalWeb"/>
        <w:spacing w:line="360" w:lineRule="auto"/>
        <w:jc w:val="both"/>
        <w:rPr>
          <w:rFonts w:ascii="Arial" w:hAnsi="Arial" w:cs="Arial"/>
          <w:b/>
          <w:i/>
        </w:rPr>
      </w:pPr>
      <w:r w:rsidRPr="00900AD1">
        <w:rPr>
          <w:rFonts w:ascii="Arial" w:hAnsi="Arial" w:cs="Arial"/>
          <w:b/>
          <w:i/>
        </w:rPr>
        <w:t>Alto número de cetano</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El número de cetano es la medida de la inflamabilidad del combustible diésel. El valor de referencia para los combustibles diésel es 100, que corresponde al valor de inflamabilidad del n-heptano. Entre más cercano a este valor, mejor es su comportamiento.</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Un alto número de cetano significa una mejor combustión y un desempeño del motor más regular y suave. Por lo general, el combustible diésel disponible en el país tiene un número de cetano entre 44 y 52. Por su contenido de ácidos grasos saturados, el biodiesel proveniente del aceite de palma tiene un mayor número de cetano que el de soya y el de colza.</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El biodiesel tiene una ventaja natural, porque su principal componente es similar al cetano, con valores superiores a 56, lo cual le permite cumplir fácilmente con los requerimientos de los fabricantes de motores.</w:t>
      </w:r>
    </w:p>
    <w:p w:rsidR="00D82444" w:rsidRDefault="00D82444" w:rsidP="00900AD1">
      <w:pPr>
        <w:pStyle w:val="NormalWeb"/>
        <w:spacing w:line="360" w:lineRule="auto"/>
        <w:jc w:val="center"/>
        <w:rPr>
          <w:rFonts w:ascii="Arial" w:hAnsi="Arial" w:cs="Arial"/>
          <w:b/>
        </w:rPr>
      </w:pPr>
    </w:p>
    <w:p w:rsidR="00D82444" w:rsidRDefault="00D82444" w:rsidP="00900AD1">
      <w:pPr>
        <w:pStyle w:val="NormalWeb"/>
        <w:spacing w:line="360" w:lineRule="auto"/>
        <w:jc w:val="center"/>
        <w:rPr>
          <w:rFonts w:ascii="Arial" w:hAnsi="Arial" w:cs="Arial"/>
          <w:b/>
        </w:rPr>
      </w:pPr>
    </w:p>
    <w:p w:rsidR="00D82444" w:rsidRDefault="00D82444" w:rsidP="00900AD1">
      <w:pPr>
        <w:pStyle w:val="NormalWeb"/>
        <w:spacing w:line="360" w:lineRule="auto"/>
        <w:jc w:val="center"/>
        <w:rPr>
          <w:rFonts w:ascii="Arial" w:hAnsi="Arial" w:cs="Arial"/>
          <w:b/>
        </w:rPr>
      </w:pPr>
    </w:p>
    <w:p w:rsidR="00D82444" w:rsidRDefault="00D82444" w:rsidP="00900AD1">
      <w:pPr>
        <w:pStyle w:val="NormalWeb"/>
        <w:spacing w:line="360" w:lineRule="auto"/>
        <w:jc w:val="center"/>
        <w:rPr>
          <w:rFonts w:ascii="Arial" w:hAnsi="Arial" w:cs="Arial"/>
          <w:b/>
        </w:rPr>
      </w:pPr>
    </w:p>
    <w:p w:rsidR="00D82444" w:rsidRDefault="00D82444" w:rsidP="00900AD1">
      <w:pPr>
        <w:pStyle w:val="NormalWeb"/>
        <w:spacing w:line="360" w:lineRule="auto"/>
        <w:jc w:val="center"/>
        <w:rPr>
          <w:rFonts w:ascii="Arial" w:hAnsi="Arial" w:cs="Arial"/>
          <w:b/>
        </w:rPr>
      </w:pPr>
    </w:p>
    <w:p w:rsidR="00D82444" w:rsidRDefault="00D82444" w:rsidP="00900AD1">
      <w:pPr>
        <w:pStyle w:val="NormalWeb"/>
        <w:spacing w:line="360" w:lineRule="auto"/>
        <w:jc w:val="center"/>
        <w:rPr>
          <w:rFonts w:ascii="Arial" w:hAnsi="Arial" w:cs="Arial"/>
          <w:b/>
        </w:rPr>
      </w:pPr>
    </w:p>
    <w:p w:rsidR="00D82444" w:rsidRDefault="00D82444" w:rsidP="00900AD1">
      <w:pPr>
        <w:pStyle w:val="NormalWeb"/>
        <w:spacing w:line="360" w:lineRule="auto"/>
        <w:jc w:val="center"/>
        <w:rPr>
          <w:rFonts w:ascii="Arial" w:hAnsi="Arial" w:cs="Arial"/>
          <w:b/>
        </w:rPr>
      </w:pPr>
    </w:p>
    <w:p w:rsidR="00D82444" w:rsidRDefault="00D82444" w:rsidP="00900AD1">
      <w:pPr>
        <w:pStyle w:val="NormalWeb"/>
        <w:spacing w:line="360" w:lineRule="auto"/>
        <w:jc w:val="center"/>
        <w:rPr>
          <w:rFonts w:ascii="Arial" w:hAnsi="Arial" w:cs="Arial"/>
          <w:b/>
        </w:rPr>
      </w:pPr>
    </w:p>
    <w:p w:rsidR="00D82444" w:rsidRPr="00900AD1" w:rsidRDefault="00D82444" w:rsidP="00900AD1">
      <w:pPr>
        <w:pStyle w:val="NormalWeb"/>
        <w:spacing w:line="360" w:lineRule="auto"/>
        <w:jc w:val="center"/>
        <w:rPr>
          <w:rFonts w:ascii="Arial" w:hAnsi="Arial" w:cs="Arial"/>
          <w:b/>
        </w:rPr>
      </w:pPr>
      <w:r>
        <w:rPr>
          <w:rFonts w:ascii="Arial" w:hAnsi="Arial" w:cs="Arial"/>
          <w:b/>
        </w:rPr>
        <w:t>Gráfico # 2</w:t>
      </w:r>
      <w:r w:rsidRPr="00900AD1">
        <w:rPr>
          <w:rFonts w:ascii="Arial" w:hAnsi="Arial" w:cs="Arial"/>
          <w:b/>
        </w:rPr>
        <w:t>.1</w:t>
      </w:r>
      <w:r>
        <w:rPr>
          <w:rFonts w:ascii="Arial" w:hAnsi="Arial" w:cs="Arial"/>
          <w:b/>
        </w:rPr>
        <w:t>9</w:t>
      </w:r>
    </w:p>
    <w:p w:rsidR="00D82444" w:rsidRPr="00900AD1" w:rsidRDefault="00D82444" w:rsidP="00900AD1">
      <w:pPr>
        <w:pStyle w:val="NormalWeb"/>
        <w:spacing w:line="360" w:lineRule="auto"/>
        <w:jc w:val="center"/>
        <w:rPr>
          <w:rFonts w:ascii="Arial" w:hAnsi="Arial" w:cs="Arial"/>
          <w:b/>
        </w:rPr>
      </w:pPr>
      <w:r w:rsidRPr="00900AD1">
        <w:rPr>
          <w:rFonts w:ascii="Arial" w:hAnsi="Arial" w:cs="Arial"/>
          <w:b/>
        </w:rPr>
        <w:t>Comparación de los números de cetano de los combustibles y biocombustibles</w:t>
      </w:r>
    </w:p>
    <w:p w:rsidR="00D82444" w:rsidRPr="00900AD1" w:rsidRDefault="007A34A0" w:rsidP="00900AD1">
      <w:pPr>
        <w:pStyle w:val="NormalWeb"/>
        <w:spacing w:line="360" w:lineRule="auto"/>
        <w:jc w:val="center"/>
        <w:rPr>
          <w:rFonts w:ascii="Arial" w:hAnsi="Arial" w:cs="Arial"/>
          <w:b/>
        </w:rPr>
      </w:pPr>
      <w:r>
        <w:rPr>
          <w:rFonts w:ascii="Arial" w:hAnsi="Arial" w:cs="Arial"/>
          <w:noProof/>
        </w:rPr>
        <w:drawing>
          <wp:inline distT="0" distB="0" distL="0" distR="0">
            <wp:extent cx="4914900" cy="2486025"/>
            <wp:effectExtent l="0" t="0" r="0" b="0"/>
            <wp:docPr id="31"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49"/>
                    <a:srcRect/>
                    <a:stretch>
                      <a:fillRect/>
                    </a:stretch>
                  </pic:blipFill>
                  <pic:spPr bwMode="auto">
                    <a:xfrm>
                      <a:off x="0" y="0"/>
                      <a:ext cx="4914900" cy="2486025"/>
                    </a:xfrm>
                    <a:prstGeom prst="rect">
                      <a:avLst/>
                    </a:prstGeom>
                    <a:noFill/>
                    <a:ln w="9525">
                      <a:noFill/>
                      <a:miter lim="800000"/>
                      <a:headEnd/>
                      <a:tailEnd/>
                    </a:ln>
                  </pic:spPr>
                </pic:pic>
              </a:graphicData>
            </a:graphic>
          </wp:inline>
        </w:drawing>
      </w:r>
    </w:p>
    <w:p w:rsidR="00D82444" w:rsidRPr="00B96A59" w:rsidRDefault="00D82444" w:rsidP="00900AD1">
      <w:pPr>
        <w:tabs>
          <w:tab w:val="left" w:pos="1170"/>
          <w:tab w:val="center" w:pos="4110"/>
        </w:tabs>
        <w:spacing w:line="360" w:lineRule="auto"/>
        <w:rPr>
          <w:rFonts w:ascii="Arial" w:hAnsi="Arial" w:cs="Arial"/>
          <w:i/>
          <w:sz w:val="22"/>
          <w:szCs w:val="22"/>
          <w:lang w:val="es-MX"/>
        </w:rPr>
      </w:pPr>
      <w:r w:rsidRPr="00B96A59">
        <w:rPr>
          <w:rFonts w:ascii="Arial" w:hAnsi="Arial" w:cs="Arial"/>
          <w:b/>
          <w:i/>
          <w:sz w:val="22"/>
          <w:szCs w:val="22"/>
          <w:lang w:val="es-MX"/>
        </w:rPr>
        <w:t xml:space="preserve">      Fuente:</w:t>
      </w:r>
      <w:r w:rsidRPr="00B96A59">
        <w:rPr>
          <w:rFonts w:ascii="Arial" w:hAnsi="Arial" w:cs="Arial"/>
          <w:i/>
          <w:sz w:val="22"/>
          <w:szCs w:val="22"/>
        </w:rPr>
        <w:t xml:space="preserve"> Resultados proyecto ECOPETROL – ICP y Cenipalma, 2008</w:t>
      </w:r>
    </w:p>
    <w:p w:rsidR="00D82444" w:rsidRPr="00B96A59" w:rsidRDefault="00D82444" w:rsidP="00900AD1">
      <w:pPr>
        <w:tabs>
          <w:tab w:val="left" w:pos="1230"/>
          <w:tab w:val="center" w:pos="4110"/>
        </w:tabs>
        <w:spacing w:line="360" w:lineRule="auto"/>
        <w:rPr>
          <w:rFonts w:ascii="Arial" w:hAnsi="Arial" w:cs="Arial"/>
          <w:i/>
          <w:sz w:val="22"/>
          <w:szCs w:val="22"/>
        </w:rPr>
      </w:pPr>
      <w:r w:rsidRPr="00B96A59">
        <w:rPr>
          <w:rFonts w:ascii="Arial" w:hAnsi="Arial" w:cs="Arial"/>
          <w:i/>
          <w:sz w:val="22"/>
          <w:szCs w:val="22"/>
          <w:lang w:val="es-MX"/>
        </w:rPr>
        <w:t xml:space="preserve">      Elaborado por los Autores</w:t>
      </w:r>
    </w:p>
    <w:p w:rsidR="00D82444" w:rsidRDefault="00D82444" w:rsidP="00900AD1">
      <w:pPr>
        <w:pStyle w:val="NormalWeb"/>
        <w:spacing w:line="360" w:lineRule="auto"/>
        <w:jc w:val="both"/>
        <w:rPr>
          <w:rFonts w:ascii="Arial" w:hAnsi="Arial" w:cs="Arial"/>
          <w:b/>
          <w:i/>
        </w:rPr>
      </w:pPr>
    </w:p>
    <w:p w:rsidR="00D82444" w:rsidRPr="00900AD1" w:rsidRDefault="00D82444" w:rsidP="00900AD1">
      <w:pPr>
        <w:pStyle w:val="NormalWeb"/>
        <w:spacing w:line="360" w:lineRule="auto"/>
        <w:jc w:val="both"/>
        <w:rPr>
          <w:rFonts w:ascii="Arial" w:hAnsi="Arial" w:cs="Arial"/>
          <w:b/>
          <w:i/>
        </w:rPr>
      </w:pPr>
      <w:r>
        <w:rPr>
          <w:rFonts w:ascii="Arial" w:hAnsi="Arial" w:cs="Arial"/>
          <w:b/>
          <w:i/>
        </w:rPr>
        <w:t xml:space="preserve"> </w:t>
      </w:r>
      <w:r w:rsidRPr="00900AD1">
        <w:rPr>
          <w:rFonts w:ascii="Arial" w:hAnsi="Arial" w:cs="Arial"/>
          <w:b/>
          <w:i/>
        </w:rPr>
        <w:t>Estabilidad</w:t>
      </w:r>
    </w:p>
    <w:p w:rsidR="00D82444" w:rsidRPr="00900AD1" w:rsidRDefault="00D82444" w:rsidP="00900AD1">
      <w:pPr>
        <w:pStyle w:val="NormalWeb"/>
        <w:tabs>
          <w:tab w:val="left" w:pos="720"/>
        </w:tabs>
        <w:spacing w:line="360" w:lineRule="auto"/>
        <w:jc w:val="both"/>
        <w:rPr>
          <w:rFonts w:ascii="Arial" w:hAnsi="Arial" w:cs="Arial"/>
        </w:rPr>
      </w:pPr>
      <w:r w:rsidRPr="00900AD1">
        <w:rPr>
          <w:rFonts w:ascii="Arial" w:hAnsi="Arial" w:cs="Arial"/>
        </w:rPr>
        <w:t xml:space="preserve">            La pérdida de estabilidad y degradación de un combustible diésel se puedan dar por el contacto con el oxígeno del aire y por efecto de la temperatura. En el caso del biodiésel, su estabilidad depende de su estructura química y en especial, del contenido de dobles enlaces. Es así como entre más saturado sea el aceite de donde deriva, mayor será su estabilidad.</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Los estudios realizados por ECOPETROL – ICP (Instituto Colombiano del Petróleo) y Cenipalma muestran que el biodiesel de palma tiene una alta resistencia a la oxidación y estabilidad térmica, que le permite permanecer estable por largos períodos de almacenamiento (más de 6 meses). Además, en mezclas con el combustible diésel, mantiene o mejora la estabilidad de la mezcla.</w:t>
      </w:r>
    </w:p>
    <w:p w:rsidR="00D82444" w:rsidRPr="00900AD1" w:rsidRDefault="00D82444" w:rsidP="00900AD1">
      <w:pPr>
        <w:pStyle w:val="NormalWeb"/>
        <w:spacing w:line="360" w:lineRule="auto"/>
        <w:jc w:val="both"/>
        <w:rPr>
          <w:rFonts w:ascii="Arial" w:hAnsi="Arial" w:cs="Arial"/>
          <w:b/>
          <w:i/>
        </w:rPr>
      </w:pPr>
      <w:r w:rsidRPr="00900AD1">
        <w:rPr>
          <w:rFonts w:ascii="Arial" w:hAnsi="Arial" w:cs="Arial"/>
          <w:b/>
          <w:i/>
        </w:rPr>
        <w:t>Libre de azufre</w:t>
      </w:r>
    </w:p>
    <w:p w:rsidR="00D82444" w:rsidRPr="00900AD1" w:rsidRDefault="00D82444" w:rsidP="00900AD1">
      <w:pPr>
        <w:pStyle w:val="NormalWeb"/>
        <w:tabs>
          <w:tab w:val="left" w:pos="720"/>
        </w:tabs>
        <w:spacing w:line="360" w:lineRule="auto"/>
        <w:jc w:val="both"/>
        <w:rPr>
          <w:rFonts w:ascii="Arial" w:hAnsi="Arial" w:cs="Arial"/>
        </w:rPr>
      </w:pPr>
      <w:r w:rsidRPr="00900AD1">
        <w:rPr>
          <w:rFonts w:ascii="Arial" w:hAnsi="Arial" w:cs="Arial"/>
        </w:rPr>
        <w:t xml:space="preserve">            El azufre es un componente del diésel que se encuentra regulado a nivel mundial por sus efectos negativos en el ambiente, ya que es promotor de la lluvia ácida y de emisiones de material particulado.</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El contenido de los combustibles diésel ecuatorianos es de alrededor de 4.000 ppm (diésel regular) y 1.200 ppm (diésel extra), valores significativamente altos considerando que la tendencia mundial busca contenidos inferiores a 500 ppm.</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El biodiésel es considerado un compuesto de “cero azufre”, aunque en algunos casos podría presentar trazas inferiores a 10 ppm.</w:t>
      </w:r>
    </w:p>
    <w:p w:rsidR="00D82444" w:rsidRPr="00900AD1" w:rsidRDefault="00D82444" w:rsidP="00900AD1">
      <w:pPr>
        <w:pStyle w:val="NormalWeb"/>
        <w:spacing w:line="360" w:lineRule="auto"/>
        <w:jc w:val="both"/>
        <w:rPr>
          <w:rFonts w:ascii="Arial" w:hAnsi="Arial" w:cs="Arial"/>
          <w:b/>
          <w:i/>
        </w:rPr>
      </w:pPr>
      <w:r w:rsidRPr="00900AD1">
        <w:rPr>
          <w:rFonts w:ascii="Arial" w:hAnsi="Arial" w:cs="Arial"/>
          <w:b/>
          <w:i/>
        </w:rPr>
        <w:t>Alto poder lubricante</w:t>
      </w:r>
    </w:p>
    <w:p w:rsidR="00D82444" w:rsidRPr="00900AD1" w:rsidRDefault="00D82444" w:rsidP="00900AD1">
      <w:pPr>
        <w:pStyle w:val="NormalWeb"/>
        <w:tabs>
          <w:tab w:val="left" w:pos="720"/>
        </w:tabs>
        <w:spacing w:line="360" w:lineRule="auto"/>
        <w:jc w:val="both"/>
        <w:rPr>
          <w:rFonts w:ascii="Arial" w:hAnsi="Arial" w:cs="Arial"/>
        </w:rPr>
      </w:pPr>
      <w:r w:rsidRPr="00900AD1">
        <w:rPr>
          <w:rFonts w:ascii="Arial" w:hAnsi="Arial" w:cs="Arial"/>
        </w:rPr>
        <w:t xml:space="preserve">            El biodiesel tiene excelentes propiedades lubricantes, característica importante si se tiene en cuenta que los combustibles diésel con menos de 500 ppm de azufre pierden su propiedad de lubricidad y requieren aditivos.</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El biodiesel permite recuperar las propiedades lubricantes del combustible diésel cuando se mezcla en proporciones iguales o superiores al 2%.</w:t>
      </w:r>
    </w:p>
    <w:p w:rsidR="00D82444" w:rsidRPr="00900AD1" w:rsidRDefault="00D82444" w:rsidP="00837C22">
      <w:pPr>
        <w:pStyle w:val="NormalWeb"/>
        <w:tabs>
          <w:tab w:val="left" w:pos="720"/>
        </w:tabs>
        <w:spacing w:line="360" w:lineRule="auto"/>
        <w:jc w:val="both"/>
        <w:rPr>
          <w:rFonts w:ascii="Arial" w:hAnsi="Arial" w:cs="Arial"/>
          <w:b/>
          <w:i/>
        </w:rPr>
      </w:pPr>
      <w:r w:rsidRPr="00900AD1">
        <w:rPr>
          <w:rFonts w:ascii="Arial" w:hAnsi="Arial" w:cs="Arial"/>
        </w:rPr>
        <w:t xml:space="preserve">     </w:t>
      </w:r>
      <w:r w:rsidRPr="00900AD1">
        <w:rPr>
          <w:rFonts w:ascii="Arial" w:hAnsi="Arial" w:cs="Arial"/>
          <w:b/>
          <w:i/>
        </w:rPr>
        <w:t>Comportamiento de las propiedades en frío</w:t>
      </w:r>
    </w:p>
    <w:p w:rsidR="00D82444" w:rsidRPr="00900AD1" w:rsidRDefault="00D82444" w:rsidP="00900AD1">
      <w:pPr>
        <w:pStyle w:val="NormalWeb"/>
        <w:tabs>
          <w:tab w:val="left" w:pos="720"/>
        </w:tabs>
        <w:spacing w:line="360" w:lineRule="auto"/>
        <w:jc w:val="both"/>
        <w:rPr>
          <w:rFonts w:ascii="Arial" w:hAnsi="Arial" w:cs="Arial"/>
        </w:rPr>
      </w:pPr>
      <w:r w:rsidRPr="00900AD1">
        <w:rPr>
          <w:rFonts w:ascii="Arial" w:hAnsi="Arial" w:cs="Arial"/>
        </w:rPr>
        <w:t xml:space="preserve">            Cuando disminuye drásticamente la temperatura ambiente (-20ºC), los combustibles diésel tradicionales presentan una cristalización de las parafinas. Para evitar este fenómeno físico, se pueden utilizar aditivos.</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El biodiesel presenta este mismo comportamiento; sin embargo, es importante tener en cuenta que la temperatura a la cual el este inicia su solidificación depende de la materia prima grasa utilizada.</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Las propiedades que determinan el comportamiento del combustible a bajas temperaturas son el punto de fluidez y el CFPP (punto de obturación del filtro en frío). El valor establecido para estas propiedades depende de la temperatura ambiente de la región en la cual se va a usar el biodiesel.</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Ensayos realizados con las mezclas de biodiesel de palma y el combustible diésel hasta el 30% en Colombia, muestran que la mezcla nserva las propiedades del combustible diesel.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 xml:space="preserve">                                              </w:t>
      </w:r>
    </w:p>
    <w:p w:rsidR="00D82444" w:rsidRPr="00900AD1" w:rsidRDefault="00D82444" w:rsidP="00900AD1">
      <w:pPr>
        <w:pStyle w:val="NormalWeb"/>
        <w:spacing w:line="360" w:lineRule="auto"/>
        <w:jc w:val="center"/>
        <w:rPr>
          <w:rFonts w:ascii="Arial" w:hAnsi="Arial" w:cs="Arial"/>
          <w:b/>
        </w:rPr>
      </w:pPr>
      <w:r>
        <w:rPr>
          <w:rFonts w:ascii="Arial" w:hAnsi="Arial" w:cs="Arial"/>
          <w:b/>
        </w:rPr>
        <w:t>Gráfico # 2.20</w:t>
      </w:r>
    </w:p>
    <w:p w:rsidR="00D82444" w:rsidRPr="00900AD1" w:rsidRDefault="00D82444" w:rsidP="00900AD1">
      <w:pPr>
        <w:pStyle w:val="NormalWeb"/>
        <w:spacing w:line="360" w:lineRule="auto"/>
        <w:jc w:val="center"/>
        <w:rPr>
          <w:rFonts w:ascii="Arial" w:hAnsi="Arial" w:cs="Arial"/>
          <w:b/>
        </w:rPr>
      </w:pPr>
      <w:r w:rsidRPr="00900AD1">
        <w:rPr>
          <w:rFonts w:ascii="Arial" w:hAnsi="Arial" w:cs="Arial"/>
          <w:b/>
        </w:rPr>
        <w:t>Comparación del punto de fluidez de diferentes mezclas de biodiesel de palma con combustible diésel</w:t>
      </w:r>
    </w:p>
    <w:p w:rsidR="00D82444" w:rsidRPr="00900AD1" w:rsidRDefault="007A34A0" w:rsidP="00900AD1">
      <w:pPr>
        <w:pStyle w:val="NormalWeb"/>
        <w:spacing w:line="360" w:lineRule="auto"/>
        <w:jc w:val="center"/>
        <w:rPr>
          <w:rFonts w:ascii="Arial" w:hAnsi="Arial" w:cs="Arial"/>
          <w:b/>
        </w:rPr>
      </w:pPr>
      <w:r>
        <w:rPr>
          <w:rFonts w:ascii="Arial" w:hAnsi="Arial" w:cs="Arial"/>
          <w:noProof/>
        </w:rPr>
        <w:drawing>
          <wp:inline distT="0" distB="0" distL="0" distR="0">
            <wp:extent cx="4819650" cy="2314575"/>
            <wp:effectExtent l="0" t="0" r="0" b="0"/>
            <wp:docPr id="32"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50"/>
                    <a:srcRect/>
                    <a:stretch>
                      <a:fillRect/>
                    </a:stretch>
                  </pic:blipFill>
                  <pic:spPr bwMode="auto">
                    <a:xfrm>
                      <a:off x="0" y="0"/>
                      <a:ext cx="4819650" cy="2314575"/>
                    </a:xfrm>
                    <a:prstGeom prst="rect">
                      <a:avLst/>
                    </a:prstGeom>
                    <a:noFill/>
                    <a:ln w="9525">
                      <a:noFill/>
                      <a:miter lim="800000"/>
                      <a:headEnd/>
                      <a:tailEnd/>
                    </a:ln>
                  </pic:spPr>
                </pic:pic>
              </a:graphicData>
            </a:graphic>
          </wp:inline>
        </w:drawing>
      </w:r>
    </w:p>
    <w:p w:rsidR="00D82444" w:rsidRPr="006274A4" w:rsidRDefault="00D82444" w:rsidP="00900AD1">
      <w:pPr>
        <w:tabs>
          <w:tab w:val="left" w:pos="1170"/>
          <w:tab w:val="center" w:pos="4110"/>
        </w:tabs>
        <w:spacing w:line="360" w:lineRule="auto"/>
        <w:rPr>
          <w:rFonts w:ascii="Arial" w:hAnsi="Arial" w:cs="Arial"/>
          <w:i/>
          <w:sz w:val="22"/>
          <w:szCs w:val="22"/>
          <w:lang w:val="es-MX"/>
        </w:rPr>
      </w:pPr>
      <w:r w:rsidRPr="00900AD1">
        <w:rPr>
          <w:rFonts w:ascii="Arial" w:hAnsi="Arial" w:cs="Arial"/>
          <w:b/>
          <w:i/>
          <w:lang w:val="es-MX"/>
        </w:rPr>
        <w:t xml:space="preserve">      </w:t>
      </w:r>
      <w:r w:rsidRPr="006274A4">
        <w:rPr>
          <w:rFonts w:ascii="Arial" w:hAnsi="Arial" w:cs="Arial"/>
          <w:b/>
          <w:i/>
          <w:sz w:val="22"/>
          <w:szCs w:val="22"/>
          <w:lang w:val="es-MX"/>
        </w:rPr>
        <w:t>Fuente:</w:t>
      </w:r>
      <w:r w:rsidRPr="006274A4">
        <w:rPr>
          <w:rFonts w:ascii="Arial" w:hAnsi="Arial" w:cs="Arial"/>
          <w:i/>
          <w:sz w:val="22"/>
          <w:szCs w:val="22"/>
        </w:rPr>
        <w:t xml:space="preserve"> Resultados proyecto ECOPETROL – ICP y Cenipalma, 2006</w:t>
      </w:r>
    </w:p>
    <w:p w:rsidR="00D82444" w:rsidRPr="006274A4" w:rsidRDefault="00D82444" w:rsidP="00900AD1">
      <w:pPr>
        <w:tabs>
          <w:tab w:val="left" w:pos="1230"/>
          <w:tab w:val="center" w:pos="4110"/>
        </w:tabs>
        <w:spacing w:line="360" w:lineRule="auto"/>
        <w:rPr>
          <w:rFonts w:ascii="Arial" w:hAnsi="Arial" w:cs="Arial"/>
          <w:i/>
          <w:sz w:val="22"/>
          <w:szCs w:val="22"/>
        </w:rPr>
      </w:pPr>
      <w:r w:rsidRPr="006274A4">
        <w:rPr>
          <w:rFonts w:ascii="Arial" w:hAnsi="Arial" w:cs="Arial"/>
          <w:i/>
          <w:sz w:val="22"/>
          <w:szCs w:val="22"/>
          <w:lang w:val="es-MX"/>
        </w:rPr>
        <w:t xml:space="preserve">      Elaborado por los Autores</w:t>
      </w:r>
    </w:p>
    <w:p w:rsidR="00D82444" w:rsidRPr="00900AD1" w:rsidRDefault="00D82444" w:rsidP="00837C22">
      <w:pPr>
        <w:pStyle w:val="NormalWeb"/>
        <w:tabs>
          <w:tab w:val="center" w:pos="4464"/>
        </w:tabs>
        <w:spacing w:line="360" w:lineRule="auto"/>
        <w:ind w:firstLine="709"/>
        <w:rPr>
          <w:rFonts w:ascii="Arial" w:hAnsi="Arial" w:cs="Arial"/>
        </w:rPr>
      </w:pPr>
      <w:r w:rsidRPr="00900AD1">
        <w:rPr>
          <w:rFonts w:ascii="Arial" w:hAnsi="Arial" w:cs="Arial"/>
        </w:rPr>
        <w:t xml:space="preserve"> </w:t>
      </w:r>
      <w:r w:rsidRPr="00900AD1">
        <w:rPr>
          <w:rFonts w:ascii="Arial" w:hAnsi="Arial" w:cs="Arial"/>
        </w:rPr>
        <w:tab/>
        <w:t>En Ecuador, la normatividad para el combustible diésel establece que éste debe tener como máximo 3ºC de punto de fluidez</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w:t>
      </w:r>
    </w:p>
    <w:p w:rsidR="00D82444" w:rsidRPr="00900AD1" w:rsidRDefault="00D82444" w:rsidP="00900AD1">
      <w:pPr>
        <w:pStyle w:val="NormalWeb"/>
        <w:spacing w:line="360" w:lineRule="auto"/>
        <w:jc w:val="both"/>
        <w:rPr>
          <w:rFonts w:ascii="Arial" w:hAnsi="Arial" w:cs="Arial"/>
          <w:b/>
        </w:rPr>
      </w:pPr>
      <w:r w:rsidRPr="00900AD1">
        <w:rPr>
          <w:rFonts w:ascii="Arial" w:hAnsi="Arial" w:cs="Arial"/>
          <w:b/>
        </w:rPr>
        <w:t>Mezclas de Combustible Diesel con Biodiesel de Palma</w:t>
      </w:r>
    </w:p>
    <w:p w:rsidR="00D82444" w:rsidRPr="00900AD1" w:rsidRDefault="00D82444" w:rsidP="00900AD1">
      <w:pPr>
        <w:pStyle w:val="NormalWeb"/>
        <w:spacing w:line="360" w:lineRule="auto"/>
        <w:jc w:val="both"/>
        <w:rPr>
          <w:rFonts w:ascii="Arial" w:hAnsi="Arial" w:cs="Arial"/>
          <w:lang w:val="pt-BR"/>
        </w:rPr>
      </w:pPr>
      <w:r w:rsidRPr="00900AD1">
        <w:rPr>
          <w:rFonts w:ascii="Arial" w:hAnsi="Arial" w:cs="Arial"/>
          <w:b/>
          <w:lang w:val="pt-BR"/>
        </w:rPr>
        <w:t>Palma africana o de aceite</w:t>
      </w:r>
      <w:r w:rsidRPr="00900AD1">
        <w:rPr>
          <w:rFonts w:ascii="Arial" w:hAnsi="Arial" w:cs="Arial"/>
          <w:lang w:val="pt-BR"/>
        </w:rPr>
        <w:t xml:space="preserve"> (Elaeis guineensis jacq)</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Es una planta del trópico húmedo, que es la mejor opción para las tierras bajas de las regiones tropicales y ayuda a prevenir la erosión.</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La producción mundial de aceite de Palma en el ciclo 2004-05, fue de 28.77 millones de toneladas métricas. Este pronóstico para 2005-06 fue de 30.4 millones de toneladas, siendo los principales productores Malasia e Indonesia.</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En América</w:t>
      </w:r>
      <w:r w:rsidRPr="00900AD1">
        <w:rPr>
          <w:rStyle w:val="Refdenotaalpie"/>
          <w:rFonts w:ascii="Arial" w:hAnsi="Arial" w:cs="Arial"/>
        </w:rPr>
        <w:footnoteReference w:id="6"/>
      </w:r>
      <w:r w:rsidRPr="00900AD1">
        <w:rPr>
          <w:rFonts w:ascii="Arial" w:hAnsi="Arial" w:cs="Arial"/>
        </w:rPr>
        <w:t xml:space="preserve"> se destacan por su producción de 2008  (Ton de aceite)</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Ecuador</w:t>
      </w:r>
      <w:r w:rsidRPr="00900AD1">
        <w:rPr>
          <w:rFonts w:ascii="Arial" w:hAnsi="Arial" w:cs="Arial"/>
        </w:rPr>
        <w:tab/>
      </w:r>
      <w:r w:rsidRPr="00900AD1">
        <w:rPr>
          <w:rFonts w:ascii="Arial" w:hAnsi="Arial" w:cs="Arial"/>
        </w:rPr>
        <w:tab/>
        <w:t>415,000</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Costa Rica</w:t>
      </w:r>
      <w:r w:rsidRPr="00900AD1">
        <w:rPr>
          <w:rFonts w:ascii="Arial" w:hAnsi="Arial" w:cs="Arial"/>
        </w:rPr>
        <w:tab/>
      </w:r>
      <w:r w:rsidRPr="00900AD1">
        <w:rPr>
          <w:rFonts w:ascii="Arial" w:hAnsi="Arial" w:cs="Arial"/>
        </w:rPr>
        <w:tab/>
        <w:t>189,000</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Brasil</w:t>
      </w:r>
      <w:r w:rsidRPr="00900AD1">
        <w:rPr>
          <w:rFonts w:ascii="Arial" w:hAnsi="Arial" w:cs="Arial"/>
        </w:rPr>
        <w:tab/>
      </w:r>
      <w:r w:rsidRPr="00900AD1">
        <w:rPr>
          <w:rFonts w:ascii="Arial" w:hAnsi="Arial" w:cs="Arial"/>
        </w:rPr>
        <w:tab/>
      </w:r>
      <w:r w:rsidRPr="00900AD1">
        <w:rPr>
          <w:rFonts w:ascii="Arial" w:hAnsi="Arial" w:cs="Arial"/>
        </w:rPr>
        <w:tab/>
        <w:t>149,000</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Honduras</w:t>
      </w:r>
      <w:r w:rsidRPr="00900AD1">
        <w:rPr>
          <w:rFonts w:ascii="Arial" w:hAnsi="Arial" w:cs="Arial"/>
        </w:rPr>
        <w:tab/>
      </w:r>
      <w:r w:rsidRPr="00900AD1">
        <w:rPr>
          <w:rFonts w:ascii="Arial" w:hAnsi="Arial" w:cs="Arial"/>
        </w:rPr>
        <w:tab/>
        <w:t>144,000</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Guatemala</w:t>
      </w:r>
      <w:r w:rsidRPr="00900AD1">
        <w:rPr>
          <w:rFonts w:ascii="Arial" w:hAnsi="Arial" w:cs="Arial"/>
        </w:rPr>
        <w:tab/>
      </w:r>
      <w:r w:rsidRPr="00900AD1">
        <w:rPr>
          <w:rFonts w:ascii="Arial" w:hAnsi="Arial" w:cs="Arial"/>
        </w:rPr>
        <w:tab/>
        <w:t>92,000</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Venezuela</w:t>
      </w:r>
      <w:r w:rsidRPr="00900AD1">
        <w:rPr>
          <w:rFonts w:ascii="Arial" w:hAnsi="Arial" w:cs="Arial"/>
        </w:rPr>
        <w:tab/>
      </w:r>
      <w:r w:rsidRPr="00900AD1">
        <w:rPr>
          <w:rFonts w:ascii="Arial" w:hAnsi="Arial" w:cs="Arial"/>
        </w:rPr>
        <w:tab/>
        <w:t>85,000</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El precio para el aceite crudo en el ciclo 2008-09 es de US$ 700. dólares por tonelada métrica, referenciado a Rótterdam.</w:t>
      </w:r>
    </w:p>
    <w:p w:rsidR="00D82444" w:rsidRPr="00900AD1" w:rsidRDefault="00D82444" w:rsidP="00900AD1">
      <w:pPr>
        <w:pStyle w:val="NormalWeb"/>
        <w:spacing w:line="360" w:lineRule="auto"/>
        <w:jc w:val="both"/>
        <w:rPr>
          <w:rFonts w:ascii="Arial" w:hAnsi="Arial" w:cs="Arial"/>
          <w:b/>
          <w:i/>
        </w:rPr>
      </w:pPr>
      <w:r w:rsidRPr="00900AD1">
        <w:rPr>
          <w:rFonts w:ascii="Arial" w:hAnsi="Arial" w:cs="Arial"/>
          <w:b/>
          <w:i/>
        </w:rPr>
        <w:t>Condiciones ambientales</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Suelo: Este cultivo requiere que existan suelos profundos y bien drenados, con pH de 4 a 7, como son los cambisoles, vertisoles y acrisoles.</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Clima: Debido a la temperatura y humedad que requiere este cultivo el clima propicio para su desarrollo es el cálido – húmedo, y cálido – sub-húmedo</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Precipitación: Este es un cultivo que requiere de grandes cantidades de agua por lo que la precipitación pluvial idónea es de 1 800 mm bien distribuidos durante todo el año.</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Temperatura: Lo ideal para este cultivo es una temperatura media de 22ºC a 28ºC.</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Altitud: La altitud requerida por el cultivo es de hasta los 400 metros sobre el nivel del mar.</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Debido a la similitud entre las estructuras químicas del combustible diésel y el biodiesel, estos pueden ser mezclados en cualquier proporción. La mezcla es estable y no puede ser separada por métodos mecánicos.</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Las mezclas de combustible diésel con biodiesel de palma entre el 2% y el 30% probada en Colombia, se caracterizan por:</w:t>
      </w:r>
    </w:p>
    <w:p w:rsidR="00D82444" w:rsidRPr="00900AD1" w:rsidRDefault="00D82444" w:rsidP="0099142B">
      <w:pPr>
        <w:pStyle w:val="NormalWeb"/>
        <w:numPr>
          <w:ilvl w:val="0"/>
          <w:numId w:val="7"/>
        </w:numPr>
        <w:spacing w:line="360" w:lineRule="auto"/>
        <w:jc w:val="both"/>
        <w:rPr>
          <w:rFonts w:ascii="Arial" w:hAnsi="Arial" w:cs="Arial"/>
        </w:rPr>
      </w:pPr>
      <w:r w:rsidRPr="00900AD1">
        <w:rPr>
          <w:rFonts w:ascii="Arial" w:hAnsi="Arial" w:cs="Arial"/>
        </w:rPr>
        <w:t>Cumplir con las especificaciones de calidad establecidas para los combustibles diésel</w:t>
      </w:r>
    </w:p>
    <w:p w:rsidR="00D82444" w:rsidRPr="00900AD1" w:rsidRDefault="00D82444" w:rsidP="0099142B">
      <w:pPr>
        <w:pStyle w:val="NormalWeb"/>
        <w:numPr>
          <w:ilvl w:val="0"/>
          <w:numId w:val="7"/>
        </w:numPr>
        <w:spacing w:line="360" w:lineRule="auto"/>
        <w:jc w:val="both"/>
        <w:rPr>
          <w:rFonts w:ascii="Arial" w:hAnsi="Arial" w:cs="Arial"/>
        </w:rPr>
      </w:pPr>
      <w:r w:rsidRPr="00900AD1">
        <w:rPr>
          <w:rFonts w:ascii="Arial" w:hAnsi="Arial" w:cs="Arial"/>
        </w:rPr>
        <w:t>Presentar una ligera tendencia a reducir la potencia y el torque máximo generado en el eje de tracción de los vehículos, que no supera el 5% para mezclas B30 (70% diésel, 30% biodiesel)</w:t>
      </w:r>
    </w:p>
    <w:p w:rsidR="00D82444" w:rsidRPr="00900AD1" w:rsidRDefault="00D82444" w:rsidP="0099142B">
      <w:pPr>
        <w:pStyle w:val="NormalWeb"/>
        <w:numPr>
          <w:ilvl w:val="0"/>
          <w:numId w:val="7"/>
        </w:numPr>
        <w:spacing w:line="360" w:lineRule="auto"/>
        <w:jc w:val="both"/>
        <w:rPr>
          <w:rFonts w:ascii="Arial" w:hAnsi="Arial" w:cs="Arial"/>
        </w:rPr>
      </w:pPr>
      <w:r w:rsidRPr="00900AD1">
        <w:rPr>
          <w:rFonts w:ascii="Arial" w:hAnsi="Arial" w:cs="Arial"/>
        </w:rPr>
        <w:t>Tener un consumo específico de combustible igual al diésel.</w:t>
      </w:r>
    </w:p>
    <w:p w:rsidR="00D82444" w:rsidRPr="00900AD1" w:rsidRDefault="00D82444" w:rsidP="00900AD1">
      <w:pPr>
        <w:pStyle w:val="NormalWeb"/>
        <w:spacing w:line="360" w:lineRule="auto"/>
        <w:ind w:left="360"/>
        <w:jc w:val="both"/>
        <w:rPr>
          <w:rFonts w:ascii="Arial" w:hAnsi="Arial" w:cs="Arial"/>
        </w:rPr>
      </w:pPr>
    </w:p>
    <w:p w:rsidR="00D82444" w:rsidRPr="00900AD1" w:rsidRDefault="00D82444" w:rsidP="00900AD1">
      <w:pPr>
        <w:pStyle w:val="NormalWeb"/>
        <w:spacing w:line="360" w:lineRule="auto"/>
        <w:jc w:val="both"/>
        <w:rPr>
          <w:rFonts w:ascii="Arial" w:hAnsi="Arial" w:cs="Arial"/>
          <w:b/>
          <w:i/>
        </w:rPr>
      </w:pPr>
      <w:r w:rsidRPr="00900AD1">
        <w:rPr>
          <w:rFonts w:ascii="Arial" w:hAnsi="Arial" w:cs="Arial"/>
          <w:b/>
          <w:i/>
        </w:rPr>
        <w:t>Generación de empleo</w:t>
      </w:r>
    </w:p>
    <w:p w:rsidR="00D82444" w:rsidRPr="00900AD1" w:rsidRDefault="00D82444" w:rsidP="00900AD1">
      <w:pPr>
        <w:pStyle w:val="NormalWeb"/>
        <w:tabs>
          <w:tab w:val="left" w:pos="720"/>
        </w:tabs>
        <w:spacing w:line="360" w:lineRule="auto"/>
        <w:jc w:val="both"/>
        <w:rPr>
          <w:rFonts w:ascii="Arial" w:hAnsi="Arial" w:cs="Arial"/>
        </w:rPr>
      </w:pPr>
      <w:r w:rsidRPr="00900AD1">
        <w:rPr>
          <w:rFonts w:ascii="Arial" w:hAnsi="Arial" w:cs="Arial"/>
        </w:rPr>
        <w:t xml:space="preserve">            De acuerdo a las estimaciones hechas en las zonas de producción por ANCUPA, se consideras que se pueden generar hasta 50 jornales por hectárea por año, por lo que si se considera que la superficie establecida al 2005 de 4,770 has, se estarían generando un total de 238,500 jornales, esto sin considerar las maniobras de acarreo, labor que corre por cuenta de la empresa extractora, en la mayoría de los casos.</w:t>
      </w:r>
    </w:p>
    <w:p w:rsidR="00D82444" w:rsidRPr="00900AD1" w:rsidRDefault="00D82444" w:rsidP="00900AD1">
      <w:pPr>
        <w:pStyle w:val="NormalWeb"/>
        <w:spacing w:line="360" w:lineRule="auto"/>
        <w:jc w:val="both"/>
        <w:rPr>
          <w:rFonts w:ascii="Arial" w:hAnsi="Arial" w:cs="Arial"/>
          <w:b/>
          <w:i/>
        </w:rPr>
      </w:pPr>
    </w:p>
    <w:p w:rsidR="00D82444" w:rsidRPr="00900AD1" w:rsidRDefault="00D82444" w:rsidP="00900AD1">
      <w:pPr>
        <w:pStyle w:val="NormalWeb"/>
        <w:spacing w:line="360" w:lineRule="auto"/>
        <w:jc w:val="both"/>
        <w:rPr>
          <w:rFonts w:ascii="Arial" w:hAnsi="Arial" w:cs="Arial"/>
          <w:b/>
          <w:i/>
        </w:rPr>
      </w:pPr>
      <w:r w:rsidRPr="00900AD1">
        <w:rPr>
          <w:rFonts w:ascii="Arial" w:hAnsi="Arial" w:cs="Arial"/>
          <w:b/>
          <w:i/>
        </w:rPr>
        <w:t>Eslabón de Industrialización</w:t>
      </w:r>
    </w:p>
    <w:p w:rsidR="00D82444" w:rsidRPr="00900AD1" w:rsidRDefault="00D82444" w:rsidP="00900AD1">
      <w:pPr>
        <w:pStyle w:val="NormalWeb"/>
        <w:tabs>
          <w:tab w:val="left" w:pos="720"/>
        </w:tabs>
        <w:spacing w:line="360" w:lineRule="auto"/>
        <w:jc w:val="both"/>
        <w:rPr>
          <w:rFonts w:ascii="Arial" w:hAnsi="Arial" w:cs="Arial"/>
        </w:rPr>
      </w:pPr>
      <w:r w:rsidRPr="00900AD1">
        <w:rPr>
          <w:rFonts w:ascii="Arial" w:hAnsi="Arial" w:cs="Arial"/>
        </w:rPr>
        <w:t xml:space="preserve">            La industria aceitera de palma está compuesta tanto por extractoras como refinadoras. En el caso de las plantas extractoras de aceite crudo de palma, estas se localizan en las tres principales provincias productoras, debido a que por sus características físico-químicas debe procesarse en un lapso de tiempo muy corto.</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La capacidad instalada conjunta de las plantas extractoras, alcanza 68 toneladas de racimos de fruta fresca por hora, encontrándose instalaciones industriales principalmente en la recientemente creada provincia de Santo Domingo de los Tsachilas, pero se cuenta con ellas en Guayas, Esmeraldas, Los Ríos y Pichincha. </w:t>
      </w:r>
    </w:p>
    <w:p w:rsidR="00D82444" w:rsidRPr="00900AD1"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b/>
          <w:i/>
        </w:rPr>
      </w:pPr>
      <w:r w:rsidRPr="00900AD1">
        <w:rPr>
          <w:rFonts w:ascii="Arial" w:hAnsi="Arial" w:cs="Arial"/>
          <w:b/>
          <w:i/>
        </w:rPr>
        <w:t>Análisis económico sustantivo</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La vida útil económica de la palma africana que se tomó para este trabajo fue de 11 años, con 10 años de producción que se inicia al año de plantada.</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La producción acumulada en su vida útil alcanzó 94 toneladas por hectárea, con un promedio de 8.55 toneladas de cosecha por año.</w:t>
      </w:r>
    </w:p>
    <w:p w:rsidR="00D82444" w:rsidRPr="00900AD1" w:rsidRDefault="00D82444" w:rsidP="00900AD1">
      <w:pPr>
        <w:pStyle w:val="NormalWeb"/>
        <w:spacing w:line="360" w:lineRule="auto"/>
        <w:jc w:val="center"/>
        <w:rPr>
          <w:rFonts w:ascii="Arial" w:hAnsi="Arial" w:cs="Arial"/>
          <w:b/>
        </w:rPr>
      </w:pPr>
      <w:r>
        <w:rPr>
          <w:rFonts w:ascii="Arial" w:hAnsi="Arial" w:cs="Arial"/>
          <w:b/>
        </w:rPr>
        <w:t>Tabla 2</w:t>
      </w:r>
      <w:r w:rsidRPr="00900AD1">
        <w:rPr>
          <w:rFonts w:ascii="Arial" w:hAnsi="Arial" w:cs="Arial"/>
          <w:b/>
        </w:rPr>
        <w:t>.1</w:t>
      </w:r>
    </w:p>
    <w:tbl>
      <w:tblPr>
        <w:tblW w:w="3500" w:type="dxa"/>
        <w:jc w:val="center"/>
        <w:tblInd w:w="60" w:type="dxa"/>
        <w:tblCellMar>
          <w:left w:w="70" w:type="dxa"/>
          <w:right w:w="70" w:type="dxa"/>
        </w:tblCellMar>
        <w:tblLook w:val="0000"/>
      </w:tblPr>
      <w:tblGrid>
        <w:gridCol w:w="1060"/>
        <w:gridCol w:w="2440"/>
      </w:tblGrid>
      <w:tr w:rsidR="00D82444" w:rsidRPr="00900AD1">
        <w:trPr>
          <w:trHeight w:val="255"/>
          <w:jc w:val="center"/>
        </w:trPr>
        <w:tc>
          <w:tcPr>
            <w:tcW w:w="1060" w:type="dxa"/>
            <w:tcBorders>
              <w:top w:val="single" w:sz="8" w:space="0" w:color="auto"/>
              <w:left w:val="single" w:sz="8" w:space="0" w:color="auto"/>
              <w:bottom w:val="single" w:sz="4" w:space="0" w:color="auto"/>
              <w:right w:val="single" w:sz="4" w:space="0" w:color="auto"/>
            </w:tcBorders>
            <w:shd w:val="clear" w:color="auto" w:fill="00CCFF"/>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Edad (Años)</w:t>
            </w:r>
          </w:p>
        </w:tc>
        <w:tc>
          <w:tcPr>
            <w:tcW w:w="2440" w:type="dxa"/>
            <w:tcBorders>
              <w:top w:val="single" w:sz="8" w:space="0" w:color="auto"/>
              <w:left w:val="nil"/>
              <w:bottom w:val="single" w:sz="4" w:space="0" w:color="auto"/>
              <w:right w:val="single" w:sz="8" w:space="0" w:color="auto"/>
            </w:tcBorders>
            <w:shd w:val="clear" w:color="auto" w:fill="00CCFF"/>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Producción anual (t/RFF/ha)</w:t>
            </w:r>
          </w:p>
        </w:tc>
      </w:tr>
      <w:tr w:rsidR="00D82444" w:rsidRPr="00900AD1">
        <w:trPr>
          <w:trHeight w:val="255"/>
          <w:jc w:val="center"/>
        </w:trPr>
        <w:tc>
          <w:tcPr>
            <w:tcW w:w="1060"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w:t>
            </w:r>
          </w:p>
        </w:tc>
        <w:tc>
          <w:tcPr>
            <w:tcW w:w="244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3.56</w:t>
            </w:r>
          </w:p>
        </w:tc>
      </w:tr>
      <w:tr w:rsidR="00D82444" w:rsidRPr="00900AD1">
        <w:trPr>
          <w:trHeight w:val="255"/>
          <w:jc w:val="center"/>
        </w:trPr>
        <w:tc>
          <w:tcPr>
            <w:tcW w:w="1060"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w:t>
            </w:r>
          </w:p>
        </w:tc>
        <w:tc>
          <w:tcPr>
            <w:tcW w:w="244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3.17</w:t>
            </w:r>
          </w:p>
        </w:tc>
      </w:tr>
      <w:tr w:rsidR="00D82444" w:rsidRPr="00900AD1">
        <w:trPr>
          <w:trHeight w:val="255"/>
          <w:jc w:val="center"/>
        </w:trPr>
        <w:tc>
          <w:tcPr>
            <w:tcW w:w="1060"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3</w:t>
            </w:r>
          </w:p>
        </w:tc>
        <w:tc>
          <w:tcPr>
            <w:tcW w:w="244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3.12</w:t>
            </w:r>
          </w:p>
        </w:tc>
      </w:tr>
      <w:tr w:rsidR="00D82444" w:rsidRPr="00900AD1">
        <w:trPr>
          <w:trHeight w:val="255"/>
          <w:jc w:val="center"/>
        </w:trPr>
        <w:tc>
          <w:tcPr>
            <w:tcW w:w="1060"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4</w:t>
            </w:r>
          </w:p>
        </w:tc>
        <w:tc>
          <w:tcPr>
            <w:tcW w:w="244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13.74</w:t>
            </w:r>
          </w:p>
        </w:tc>
      </w:tr>
      <w:tr w:rsidR="00D82444" w:rsidRPr="00900AD1">
        <w:trPr>
          <w:trHeight w:val="255"/>
          <w:jc w:val="center"/>
        </w:trPr>
        <w:tc>
          <w:tcPr>
            <w:tcW w:w="1060"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5</w:t>
            </w:r>
          </w:p>
        </w:tc>
        <w:tc>
          <w:tcPr>
            <w:tcW w:w="244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15.82</w:t>
            </w:r>
          </w:p>
        </w:tc>
      </w:tr>
      <w:tr w:rsidR="00D82444" w:rsidRPr="00900AD1">
        <w:trPr>
          <w:trHeight w:val="255"/>
          <w:jc w:val="center"/>
        </w:trPr>
        <w:tc>
          <w:tcPr>
            <w:tcW w:w="1060"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6</w:t>
            </w:r>
          </w:p>
        </w:tc>
        <w:tc>
          <w:tcPr>
            <w:tcW w:w="244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11.47</w:t>
            </w:r>
          </w:p>
        </w:tc>
      </w:tr>
      <w:tr w:rsidR="00D82444" w:rsidRPr="00900AD1">
        <w:trPr>
          <w:trHeight w:val="255"/>
          <w:jc w:val="center"/>
        </w:trPr>
        <w:tc>
          <w:tcPr>
            <w:tcW w:w="1060"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7</w:t>
            </w:r>
          </w:p>
        </w:tc>
        <w:tc>
          <w:tcPr>
            <w:tcW w:w="244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9.11</w:t>
            </w:r>
          </w:p>
        </w:tc>
      </w:tr>
      <w:tr w:rsidR="00D82444" w:rsidRPr="00900AD1">
        <w:trPr>
          <w:trHeight w:val="255"/>
          <w:jc w:val="center"/>
        </w:trPr>
        <w:tc>
          <w:tcPr>
            <w:tcW w:w="1060"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8</w:t>
            </w:r>
          </w:p>
        </w:tc>
        <w:tc>
          <w:tcPr>
            <w:tcW w:w="244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9.24</w:t>
            </w:r>
          </w:p>
        </w:tc>
      </w:tr>
      <w:tr w:rsidR="00D82444" w:rsidRPr="00900AD1">
        <w:trPr>
          <w:trHeight w:val="255"/>
          <w:jc w:val="center"/>
        </w:trPr>
        <w:tc>
          <w:tcPr>
            <w:tcW w:w="1060"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9</w:t>
            </w:r>
          </w:p>
        </w:tc>
        <w:tc>
          <w:tcPr>
            <w:tcW w:w="244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8.53</w:t>
            </w:r>
          </w:p>
        </w:tc>
      </w:tr>
      <w:tr w:rsidR="00D82444" w:rsidRPr="00900AD1">
        <w:trPr>
          <w:trHeight w:val="255"/>
          <w:jc w:val="center"/>
        </w:trPr>
        <w:tc>
          <w:tcPr>
            <w:tcW w:w="1060"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10</w:t>
            </w:r>
          </w:p>
        </w:tc>
        <w:tc>
          <w:tcPr>
            <w:tcW w:w="244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7.92</w:t>
            </w:r>
          </w:p>
        </w:tc>
      </w:tr>
      <w:tr w:rsidR="00D82444" w:rsidRPr="00900AD1">
        <w:trPr>
          <w:trHeight w:val="270"/>
          <w:jc w:val="center"/>
        </w:trPr>
        <w:tc>
          <w:tcPr>
            <w:tcW w:w="1060" w:type="dxa"/>
            <w:tcBorders>
              <w:top w:val="nil"/>
              <w:left w:val="single" w:sz="8" w:space="0" w:color="auto"/>
              <w:bottom w:val="single" w:sz="8"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11</w:t>
            </w:r>
          </w:p>
        </w:tc>
        <w:tc>
          <w:tcPr>
            <w:tcW w:w="2440" w:type="dxa"/>
            <w:tcBorders>
              <w:top w:val="nil"/>
              <w:left w:val="nil"/>
              <w:bottom w:val="single" w:sz="8"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8.4</w:t>
            </w:r>
          </w:p>
        </w:tc>
      </w:tr>
    </w:tbl>
    <w:p w:rsidR="00D82444" w:rsidRPr="00900AD1" w:rsidRDefault="00D82444" w:rsidP="00900AD1">
      <w:pPr>
        <w:pStyle w:val="NormalWeb"/>
        <w:tabs>
          <w:tab w:val="left" w:pos="2370"/>
          <w:tab w:val="center" w:pos="4110"/>
        </w:tabs>
        <w:spacing w:line="360" w:lineRule="auto"/>
        <w:rPr>
          <w:rFonts w:ascii="Arial" w:hAnsi="Arial" w:cs="Arial"/>
          <w:i/>
        </w:rPr>
      </w:pPr>
      <w:r w:rsidRPr="00900AD1">
        <w:rPr>
          <w:rFonts w:ascii="Arial" w:hAnsi="Arial" w:cs="Arial"/>
          <w:b/>
          <w:i/>
        </w:rPr>
        <w:tab/>
        <w:t>Fuente:</w:t>
      </w:r>
      <w:r w:rsidRPr="00900AD1">
        <w:rPr>
          <w:rFonts w:ascii="Arial" w:hAnsi="Arial" w:cs="Arial"/>
          <w:i/>
        </w:rPr>
        <w:t xml:space="preserve"> ANCUPA</w:t>
      </w:r>
    </w:p>
    <w:p w:rsidR="00D82444" w:rsidRPr="00900AD1" w:rsidRDefault="00D82444" w:rsidP="00900AD1">
      <w:pPr>
        <w:pStyle w:val="NormalWeb"/>
        <w:tabs>
          <w:tab w:val="left" w:pos="2370"/>
          <w:tab w:val="center" w:pos="4110"/>
        </w:tabs>
        <w:spacing w:line="360" w:lineRule="auto"/>
        <w:rPr>
          <w:rFonts w:ascii="Arial" w:hAnsi="Arial" w:cs="Arial"/>
          <w:i/>
        </w:rPr>
      </w:pPr>
    </w:p>
    <w:p w:rsidR="00D82444" w:rsidRPr="00900AD1" w:rsidRDefault="00D82444" w:rsidP="00900AD1">
      <w:pPr>
        <w:spacing w:line="360" w:lineRule="auto"/>
        <w:jc w:val="both"/>
        <w:rPr>
          <w:rFonts w:ascii="Arial" w:hAnsi="Arial" w:cs="Arial"/>
        </w:rPr>
      </w:pPr>
      <w:r w:rsidRPr="00900AD1">
        <w:rPr>
          <w:rFonts w:ascii="Arial" w:hAnsi="Arial" w:cs="Arial"/>
        </w:rPr>
        <w:tab/>
        <w:t>Los apoyos del actual Gobierno al cultivo de palma, consiste en la entrega gratuita de la planta lista para ponerse en el lugar definitivo, más USD 2,000 por hectárea para la plantación, por medio de créditos con bajas tasas de interés (CFN, BNF).</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La inversión actual con cargo al agricultor para establecer una hectárea de palma es de USD 1,230. Los gastos de mantenimiento/ha promedian aproximadamente USD 420/año. Los de cosecha USD 84/ton y el acarreo de los racimos USD 15/ton.</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Así, el análisis económico referido a una tonelada y una hectárea de palma africana en Ecuador, actualizados al 31 de diciembre del 2006, se presenta de la siguiente manera:</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Costo de producción cosecha y acarreo por tonelada:</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Pr>
          <w:rFonts w:ascii="Arial" w:hAnsi="Arial" w:cs="Arial"/>
        </w:rPr>
        <w:tab/>
        <w:t>Plantación</w:t>
      </w:r>
      <w:r>
        <w:rPr>
          <w:rFonts w:ascii="Arial" w:hAnsi="Arial" w:cs="Arial"/>
        </w:rPr>
        <w:tab/>
      </w:r>
      <w:r w:rsidRPr="00900AD1">
        <w:rPr>
          <w:rFonts w:ascii="Arial" w:hAnsi="Arial" w:cs="Arial"/>
        </w:rPr>
        <w:t>$ 1,230/94 toneladas =</w:t>
      </w:r>
      <w:r>
        <w:rPr>
          <w:rFonts w:ascii="Arial" w:hAnsi="Arial" w:cs="Arial"/>
        </w:rPr>
        <w:tab/>
      </w:r>
      <w:r>
        <w:rPr>
          <w:rFonts w:ascii="Arial" w:hAnsi="Arial" w:cs="Arial"/>
        </w:rPr>
        <w:tab/>
      </w:r>
      <w:r w:rsidRPr="00900AD1">
        <w:rPr>
          <w:rFonts w:ascii="Arial" w:hAnsi="Arial" w:cs="Arial"/>
        </w:rPr>
        <w:t xml:space="preserve"> $13.09</w:t>
      </w:r>
    </w:p>
    <w:p w:rsidR="00D82444" w:rsidRPr="00900AD1" w:rsidRDefault="00D82444" w:rsidP="00900AD1">
      <w:pPr>
        <w:spacing w:line="360" w:lineRule="auto"/>
        <w:jc w:val="both"/>
        <w:rPr>
          <w:rFonts w:ascii="Arial" w:hAnsi="Arial" w:cs="Arial"/>
        </w:rPr>
      </w:pPr>
      <w:r w:rsidRPr="00900AD1">
        <w:rPr>
          <w:rFonts w:ascii="Arial" w:hAnsi="Arial" w:cs="Arial"/>
        </w:rPr>
        <w:tab/>
        <w:t>Mantenimiento 11 años $4,620/94 ton</w:t>
      </w:r>
      <w:r w:rsidRPr="00900AD1">
        <w:rPr>
          <w:rFonts w:ascii="Arial" w:hAnsi="Arial" w:cs="Arial"/>
        </w:rPr>
        <w:tab/>
        <w:t xml:space="preserve">   </w:t>
      </w:r>
      <w:r>
        <w:rPr>
          <w:rFonts w:ascii="Arial" w:hAnsi="Arial" w:cs="Arial"/>
        </w:rPr>
        <w:tab/>
      </w:r>
      <w:r w:rsidRPr="00900AD1">
        <w:rPr>
          <w:rFonts w:ascii="Arial" w:hAnsi="Arial" w:cs="Arial"/>
        </w:rPr>
        <w:t xml:space="preserve"> </w:t>
      </w:r>
      <w:r>
        <w:rPr>
          <w:rFonts w:ascii="Arial" w:hAnsi="Arial" w:cs="Arial"/>
        </w:rPr>
        <w:t xml:space="preserve">  </w:t>
      </w:r>
      <w:r w:rsidRPr="00900AD1">
        <w:rPr>
          <w:rFonts w:ascii="Arial" w:hAnsi="Arial" w:cs="Arial"/>
        </w:rPr>
        <w:t>49.15</w:t>
      </w:r>
    </w:p>
    <w:p w:rsidR="00D82444" w:rsidRPr="00900AD1" w:rsidRDefault="00D82444" w:rsidP="00900AD1">
      <w:pPr>
        <w:spacing w:line="360" w:lineRule="auto"/>
        <w:jc w:val="both"/>
        <w:rPr>
          <w:rFonts w:ascii="Arial" w:hAnsi="Arial" w:cs="Arial"/>
        </w:rPr>
      </w:pPr>
      <w:r w:rsidRPr="00900AD1">
        <w:rPr>
          <w:rFonts w:ascii="Arial" w:hAnsi="Arial" w:cs="Arial"/>
        </w:rPr>
        <w:tab/>
        <w:t>Cosecha</w:t>
      </w:r>
      <w:r w:rsidRPr="00900AD1">
        <w:rPr>
          <w:rFonts w:ascii="Arial" w:hAnsi="Arial" w:cs="Arial"/>
        </w:rPr>
        <w:tab/>
      </w:r>
      <w:r w:rsidRPr="00900AD1">
        <w:rPr>
          <w:rFonts w:ascii="Arial" w:hAnsi="Arial" w:cs="Arial"/>
        </w:rPr>
        <w:tab/>
      </w:r>
      <w:r w:rsidRPr="00900AD1">
        <w:rPr>
          <w:rFonts w:ascii="Arial" w:hAnsi="Arial" w:cs="Arial"/>
        </w:rPr>
        <w:tab/>
      </w:r>
      <w:r w:rsidRPr="00900AD1">
        <w:rPr>
          <w:rFonts w:ascii="Arial" w:hAnsi="Arial" w:cs="Arial"/>
        </w:rPr>
        <w:tab/>
      </w:r>
      <w:r w:rsidRPr="00900AD1">
        <w:rPr>
          <w:rFonts w:ascii="Arial" w:hAnsi="Arial" w:cs="Arial"/>
        </w:rPr>
        <w:tab/>
        <w:t xml:space="preserve">   </w:t>
      </w:r>
      <w:r>
        <w:rPr>
          <w:rFonts w:ascii="Arial" w:hAnsi="Arial" w:cs="Arial"/>
        </w:rPr>
        <w:tab/>
        <w:t xml:space="preserve">   </w:t>
      </w:r>
      <w:r w:rsidRPr="00900AD1">
        <w:rPr>
          <w:rFonts w:ascii="Arial" w:hAnsi="Arial" w:cs="Arial"/>
        </w:rPr>
        <w:t>84.00</w:t>
      </w:r>
    </w:p>
    <w:p w:rsidR="00D82444" w:rsidRPr="00900AD1" w:rsidRDefault="00D82444" w:rsidP="00900AD1">
      <w:pPr>
        <w:spacing w:line="360" w:lineRule="auto"/>
        <w:jc w:val="both"/>
        <w:rPr>
          <w:rFonts w:ascii="Arial" w:hAnsi="Arial" w:cs="Arial"/>
        </w:rPr>
      </w:pPr>
      <w:r w:rsidRPr="00900AD1">
        <w:rPr>
          <w:rFonts w:ascii="Arial" w:hAnsi="Arial" w:cs="Arial"/>
        </w:rPr>
        <w:tab/>
        <w:t>Acarreo</w:t>
      </w:r>
      <w:r w:rsidRPr="00900AD1">
        <w:rPr>
          <w:rFonts w:ascii="Arial" w:hAnsi="Arial" w:cs="Arial"/>
        </w:rPr>
        <w:tab/>
      </w:r>
      <w:r w:rsidRPr="00900AD1">
        <w:rPr>
          <w:rFonts w:ascii="Arial" w:hAnsi="Arial" w:cs="Arial"/>
        </w:rPr>
        <w:tab/>
      </w:r>
      <w:r w:rsidRPr="00900AD1">
        <w:rPr>
          <w:rFonts w:ascii="Arial" w:hAnsi="Arial" w:cs="Arial"/>
        </w:rPr>
        <w:tab/>
      </w:r>
      <w:r w:rsidRPr="00900AD1">
        <w:rPr>
          <w:rFonts w:ascii="Arial" w:hAnsi="Arial" w:cs="Arial"/>
        </w:rPr>
        <w:tab/>
      </w:r>
      <w:r w:rsidRPr="00900AD1">
        <w:rPr>
          <w:rFonts w:ascii="Arial" w:hAnsi="Arial" w:cs="Arial"/>
        </w:rPr>
        <w:tab/>
        <w:t xml:space="preserve">    </w:t>
      </w:r>
      <w:r>
        <w:rPr>
          <w:rFonts w:ascii="Arial" w:hAnsi="Arial" w:cs="Arial"/>
        </w:rPr>
        <w:tab/>
        <w:t xml:space="preserve">   </w:t>
      </w:r>
      <w:r w:rsidRPr="00900AD1">
        <w:rPr>
          <w:rFonts w:ascii="Arial" w:hAnsi="Arial" w:cs="Arial"/>
        </w:rPr>
        <w:t>15.00</w:t>
      </w:r>
    </w:p>
    <w:p w:rsidR="00D82444" w:rsidRPr="00900AD1" w:rsidRDefault="00D82444" w:rsidP="00900AD1">
      <w:pPr>
        <w:spacing w:line="360" w:lineRule="auto"/>
        <w:jc w:val="both"/>
        <w:rPr>
          <w:rFonts w:ascii="Arial" w:hAnsi="Arial" w:cs="Arial"/>
        </w:rPr>
      </w:pPr>
      <w:r w:rsidRPr="00900AD1">
        <w:rPr>
          <w:rFonts w:ascii="Arial" w:hAnsi="Arial" w:cs="Arial"/>
        </w:rPr>
        <w:tab/>
        <w:t>Costo total por t</w:t>
      </w:r>
      <w:r>
        <w:rPr>
          <w:rFonts w:ascii="Arial" w:hAnsi="Arial" w:cs="Arial"/>
        </w:rPr>
        <w:t>onelada REF, LAB planta</w:t>
      </w:r>
      <w:r>
        <w:rPr>
          <w:rFonts w:ascii="Arial" w:hAnsi="Arial" w:cs="Arial"/>
        </w:rPr>
        <w:tab/>
        <w:t xml:space="preserve"> </w:t>
      </w:r>
      <w:r w:rsidRPr="00900AD1">
        <w:rPr>
          <w:rFonts w:ascii="Arial" w:hAnsi="Arial" w:cs="Arial"/>
        </w:rPr>
        <w:t>161.24</w:t>
      </w:r>
    </w:p>
    <w:p w:rsidR="00D82444" w:rsidRPr="00900AD1" w:rsidRDefault="00D82444" w:rsidP="00900AD1">
      <w:pPr>
        <w:spacing w:line="360" w:lineRule="auto"/>
        <w:jc w:val="both"/>
        <w:rPr>
          <w:rFonts w:ascii="Arial" w:hAnsi="Arial" w:cs="Arial"/>
        </w:rPr>
      </w:pPr>
      <w:r w:rsidRPr="00900AD1">
        <w:rPr>
          <w:rFonts w:ascii="Arial" w:hAnsi="Arial" w:cs="Arial"/>
        </w:rPr>
        <w:tab/>
        <w:t>Precio al agricultor por ton de racimo</w:t>
      </w:r>
      <w:r w:rsidRPr="00900AD1">
        <w:rPr>
          <w:rFonts w:ascii="Arial" w:hAnsi="Arial" w:cs="Arial"/>
        </w:rPr>
        <w:tab/>
        <w:t xml:space="preserve">   </w:t>
      </w:r>
      <w:r>
        <w:rPr>
          <w:rFonts w:ascii="Arial" w:hAnsi="Arial" w:cs="Arial"/>
        </w:rPr>
        <w:t xml:space="preserve">         </w:t>
      </w:r>
      <w:r w:rsidRPr="00900AD1">
        <w:rPr>
          <w:rFonts w:ascii="Arial" w:hAnsi="Arial" w:cs="Arial"/>
        </w:rPr>
        <w:t>210.00</w:t>
      </w:r>
    </w:p>
    <w:p w:rsidR="00D82444" w:rsidRPr="00900AD1" w:rsidRDefault="00D82444" w:rsidP="00900AD1">
      <w:pPr>
        <w:spacing w:line="360" w:lineRule="auto"/>
        <w:jc w:val="both"/>
        <w:rPr>
          <w:rFonts w:ascii="Arial" w:hAnsi="Arial" w:cs="Arial"/>
        </w:rPr>
      </w:pPr>
      <w:r w:rsidRPr="00900AD1">
        <w:rPr>
          <w:rFonts w:ascii="Arial" w:hAnsi="Arial" w:cs="Arial"/>
        </w:rPr>
        <w:tab/>
        <w:t>Relación Beneficio/costo</w:t>
      </w:r>
      <w:r w:rsidRPr="00900AD1">
        <w:rPr>
          <w:rFonts w:ascii="Arial" w:hAnsi="Arial" w:cs="Arial"/>
        </w:rPr>
        <w:tab/>
      </w:r>
      <w:r w:rsidRPr="00900AD1">
        <w:rPr>
          <w:rFonts w:ascii="Arial" w:hAnsi="Arial" w:cs="Arial"/>
        </w:rPr>
        <w:tab/>
      </w:r>
      <w:r w:rsidRPr="00900AD1">
        <w:rPr>
          <w:rFonts w:ascii="Arial" w:hAnsi="Arial" w:cs="Arial"/>
        </w:rPr>
        <w:tab/>
        <w:t xml:space="preserve">    </w:t>
      </w:r>
      <w:r>
        <w:rPr>
          <w:rFonts w:ascii="Arial" w:hAnsi="Arial" w:cs="Arial"/>
        </w:rPr>
        <w:t xml:space="preserve">            1.</w:t>
      </w:r>
      <w:r w:rsidRPr="00900AD1">
        <w:rPr>
          <w:rFonts w:ascii="Arial" w:hAnsi="Arial" w:cs="Arial"/>
        </w:rPr>
        <w:t>30</w:t>
      </w:r>
    </w:p>
    <w:p w:rsidR="00D82444" w:rsidRPr="00900AD1" w:rsidRDefault="00D82444" w:rsidP="00900AD1">
      <w:pPr>
        <w:spacing w:line="360" w:lineRule="auto"/>
        <w:jc w:val="both"/>
        <w:rPr>
          <w:rFonts w:ascii="Arial" w:hAnsi="Arial" w:cs="Arial"/>
        </w:rPr>
      </w:pPr>
    </w:p>
    <w:p w:rsidR="00D82444" w:rsidRDefault="00D82444" w:rsidP="00900AD1">
      <w:pPr>
        <w:pStyle w:val="NormalWeb"/>
        <w:spacing w:line="360" w:lineRule="auto"/>
        <w:jc w:val="both"/>
        <w:rPr>
          <w:rFonts w:ascii="Arial" w:hAnsi="Arial" w:cs="Arial"/>
        </w:rPr>
      </w:pPr>
      <w:r w:rsidRPr="00900AD1">
        <w:rPr>
          <w:rFonts w:ascii="Arial" w:hAnsi="Arial" w:cs="Arial"/>
        </w:rPr>
        <w:tab/>
        <w:t xml:space="preserve">Al comparar el precio del aceite crudo, referenciado en Rótterdam, con el costo primo de los frutos de la Palma y con el costo primo incluida la extracción del aceite, queda claro que el gran margen de utilidad se obtiene en el proceso de comercialización del producto. Es por ello, que la integración de los agricultores en toda la cadena de valor agregado es lo que haría posible en condiciones competitivas la ubicación de este producto en el mercado. </w:t>
      </w:r>
      <w:r w:rsidRPr="00900AD1">
        <w:rPr>
          <w:rFonts w:ascii="Arial" w:hAnsi="Arial" w:cs="Arial"/>
        </w:rPr>
        <w:tab/>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r>
      <w:r w:rsidRPr="00900AD1">
        <w:rPr>
          <w:rFonts w:ascii="Arial" w:hAnsi="Arial" w:cs="Arial"/>
        </w:rPr>
        <w:tab/>
      </w:r>
    </w:p>
    <w:p w:rsidR="00D82444" w:rsidRPr="00900AD1" w:rsidRDefault="00D82444" w:rsidP="00900AD1">
      <w:pPr>
        <w:pStyle w:val="NormalWeb"/>
        <w:spacing w:line="360" w:lineRule="auto"/>
        <w:jc w:val="both"/>
        <w:rPr>
          <w:rFonts w:ascii="Arial" w:hAnsi="Arial" w:cs="Arial"/>
          <w:b/>
        </w:rPr>
      </w:pPr>
      <w:r>
        <w:rPr>
          <w:rFonts w:ascii="Arial" w:hAnsi="Arial" w:cs="Arial"/>
          <w:b/>
        </w:rPr>
        <w:t>2.</w:t>
      </w:r>
      <w:r w:rsidRPr="00900AD1">
        <w:rPr>
          <w:rFonts w:ascii="Arial" w:hAnsi="Arial" w:cs="Arial"/>
          <w:b/>
        </w:rPr>
        <w:t>3.3 PRODUCCIÓN GENERAL DE BIODIÉSEL</w:t>
      </w:r>
    </w:p>
    <w:p w:rsidR="00D82444" w:rsidRPr="00900AD1" w:rsidRDefault="00D82444" w:rsidP="00900AD1">
      <w:pPr>
        <w:pStyle w:val="Textoindependiente"/>
        <w:spacing w:line="360" w:lineRule="auto"/>
      </w:pPr>
      <w:r w:rsidRPr="00900AD1">
        <w:t xml:space="preserve">La producción del biodiesel es bien conocida y citada extensamente en la literatura y a través de diversos medios informativos. Básicamente se elabora mediante la transesterificación  de grasas y aceites con alcohol metílico en ambiente básico.  Los catalizadores a emplear pueden ser soda cáustica  o metilato sódico,  ambos en solución metanólica.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 xml:space="preserve">Esta es la vía actualmente empleada para producirlo, ya que es la más económica, ofreciendo entre otras las siguientes ventajas: </w:t>
      </w:r>
    </w:p>
    <w:p w:rsidR="00D82444" w:rsidRPr="00900AD1" w:rsidRDefault="00D82444" w:rsidP="0099142B">
      <w:pPr>
        <w:pStyle w:val="NormalWeb"/>
        <w:numPr>
          <w:ilvl w:val="0"/>
          <w:numId w:val="8"/>
        </w:numPr>
        <w:spacing w:line="360" w:lineRule="auto"/>
        <w:jc w:val="both"/>
        <w:rPr>
          <w:rFonts w:ascii="Arial" w:hAnsi="Arial" w:cs="Arial"/>
        </w:rPr>
      </w:pPr>
      <w:r w:rsidRPr="00900AD1">
        <w:rPr>
          <w:rFonts w:ascii="Arial" w:hAnsi="Arial" w:cs="Arial"/>
        </w:rPr>
        <w:t>Elevada conversión (98%) con pocas reacciones secundarias y reducido tiempo de reacción.</w:t>
      </w:r>
    </w:p>
    <w:p w:rsidR="00D82444" w:rsidRPr="00900AD1" w:rsidRDefault="00D82444" w:rsidP="0099142B">
      <w:pPr>
        <w:pStyle w:val="NormalWeb"/>
        <w:numPr>
          <w:ilvl w:val="0"/>
          <w:numId w:val="8"/>
        </w:numPr>
        <w:spacing w:line="360" w:lineRule="auto"/>
        <w:jc w:val="both"/>
        <w:rPr>
          <w:rFonts w:ascii="Arial" w:hAnsi="Arial" w:cs="Arial"/>
        </w:rPr>
      </w:pPr>
      <w:r w:rsidRPr="00900AD1">
        <w:rPr>
          <w:rFonts w:ascii="Arial" w:hAnsi="Arial" w:cs="Arial"/>
        </w:rPr>
        <w:t>Conversión directa a ester metílico sin pasos intermedios.</w:t>
      </w:r>
    </w:p>
    <w:p w:rsidR="00D82444" w:rsidRPr="00900AD1" w:rsidRDefault="00D82444" w:rsidP="0099142B">
      <w:pPr>
        <w:pStyle w:val="NormalWeb"/>
        <w:numPr>
          <w:ilvl w:val="0"/>
          <w:numId w:val="8"/>
        </w:numPr>
        <w:spacing w:line="360" w:lineRule="auto"/>
        <w:jc w:val="both"/>
        <w:rPr>
          <w:rFonts w:ascii="Arial" w:hAnsi="Arial" w:cs="Arial"/>
        </w:rPr>
      </w:pPr>
      <w:r w:rsidRPr="00900AD1">
        <w:rPr>
          <w:rFonts w:ascii="Arial" w:hAnsi="Arial" w:cs="Arial"/>
        </w:rPr>
        <w:t>Materiales de construcción estándar (AISI 304 y acero al carbono)</w:t>
      </w:r>
    </w:p>
    <w:p w:rsidR="00D82444" w:rsidRPr="00900AD1" w:rsidRDefault="00D82444" w:rsidP="00900AD1">
      <w:pPr>
        <w:pStyle w:val="Sangra2detindependiente"/>
        <w:spacing w:line="360" w:lineRule="auto"/>
        <w:ind w:left="0"/>
        <w:jc w:val="both"/>
        <w:rPr>
          <w:rFonts w:ascii="Arial" w:hAnsi="Arial" w:cs="Arial"/>
        </w:rPr>
      </w:pPr>
      <w:r w:rsidRPr="00900AD1">
        <w:rPr>
          <w:rFonts w:ascii="Arial" w:hAnsi="Arial" w:cs="Arial"/>
        </w:rPr>
        <w:tab/>
        <w:t>El procedimiento que se desarrollará en el presente estudio describe su producción mediante  el  proceso  continuo. A diferencia de otros procesos comerciales existentes en el mercado, el presente se caracteriza por cuanto el equipamiento de la planta es de fácil obtención y/o construcción en muchos países con capacidad para producir calderería, sin  necesidad de tener que recurrir a equipos costosos, que requieren además de   mantenimiento especializado (Ej., centrífugas), y los  materiales para su  construcción  poseen  reducidos costos relativos. El proceso batch es conveniente para producciones pequeñas de no más de 10.000.- (diez mil)  t/año. En el mismo la reacción y la destilación del metanol en exceso es del tipo batch, la decantación es continua.</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El diagrama de flujo del proceso de producción del  biodiesel  se puede observar en la figura que se encuentra a continuación (ver figura 3.1)</w:t>
      </w:r>
    </w:p>
    <w:p w:rsidR="00D82444" w:rsidRPr="00900AD1" w:rsidRDefault="00D82444" w:rsidP="00900AD1">
      <w:pPr>
        <w:pStyle w:val="NormalWeb"/>
        <w:spacing w:line="360" w:lineRule="auto"/>
        <w:jc w:val="center"/>
        <w:rPr>
          <w:rFonts w:ascii="Arial" w:hAnsi="Arial" w:cs="Arial"/>
          <w:b/>
        </w:rPr>
      </w:pPr>
    </w:p>
    <w:p w:rsidR="00D82444" w:rsidRPr="00900AD1" w:rsidRDefault="00D82444" w:rsidP="00900AD1">
      <w:pPr>
        <w:pStyle w:val="NormalWeb"/>
        <w:spacing w:line="360" w:lineRule="auto"/>
        <w:jc w:val="center"/>
        <w:rPr>
          <w:rFonts w:ascii="Arial" w:hAnsi="Arial" w:cs="Arial"/>
          <w:b/>
        </w:rPr>
      </w:pPr>
    </w:p>
    <w:p w:rsidR="00D82444" w:rsidRPr="00900AD1" w:rsidRDefault="00D82444" w:rsidP="00900AD1">
      <w:pPr>
        <w:pStyle w:val="NormalWeb"/>
        <w:spacing w:line="360" w:lineRule="auto"/>
        <w:jc w:val="center"/>
        <w:rPr>
          <w:rFonts w:ascii="Arial" w:hAnsi="Arial" w:cs="Arial"/>
          <w:b/>
        </w:rPr>
      </w:pPr>
    </w:p>
    <w:p w:rsidR="00D82444" w:rsidRPr="00900AD1" w:rsidRDefault="00D82444" w:rsidP="00900AD1">
      <w:pPr>
        <w:pStyle w:val="NormalWeb"/>
        <w:spacing w:line="360" w:lineRule="auto"/>
        <w:jc w:val="center"/>
        <w:rPr>
          <w:rFonts w:ascii="Arial" w:hAnsi="Arial" w:cs="Arial"/>
          <w:b/>
        </w:rPr>
      </w:pPr>
    </w:p>
    <w:p w:rsidR="00D82444" w:rsidRPr="00900AD1" w:rsidRDefault="00D82444" w:rsidP="00900AD1">
      <w:pPr>
        <w:pStyle w:val="NormalWeb"/>
        <w:spacing w:line="360" w:lineRule="auto"/>
        <w:jc w:val="center"/>
        <w:rPr>
          <w:rFonts w:ascii="Arial" w:hAnsi="Arial" w:cs="Arial"/>
          <w:b/>
        </w:rPr>
      </w:pPr>
    </w:p>
    <w:p w:rsidR="00D82444" w:rsidRPr="00900AD1" w:rsidRDefault="00D82444" w:rsidP="00900AD1">
      <w:pPr>
        <w:pStyle w:val="NormalWeb"/>
        <w:spacing w:line="360" w:lineRule="auto"/>
        <w:jc w:val="center"/>
        <w:rPr>
          <w:rFonts w:ascii="Arial" w:hAnsi="Arial" w:cs="Arial"/>
          <w:b/>
        </w:rPr>
      </w:pPr>
    </w:p>
    <w:p w:rsidR="00D82444" w:rsidRPr="00900AD1" w:rsidRDefault="00D82444" w:rsidP="00900AD1">
      <w:pPr>
        <w:pStyle w:val="NormalWeb"/>
        <w:spacing w:line="360" w:lineRule="auto"/>
        <w:jc w:val="center"/>
        <w:rPr>
          <w:rFonts w:ascii="Arial" w:hAnsi="Arial" w:cs="Arial"/>
          <w:b/>
        </w:rPr>
      </w:pPr>
      <w:r>
        <w:rPr>
          <w:rFonts w:ascii="Arial" w:hAnsi="Arial" w:cs="Arial"/>
          <w:b/>
        </w:rPr>
        <w:t>Gráfico # 2.21</w:t>
      </w:r>
    </w:p>
    <w:p w:rsidR="00D82444" w:rsidRPr="00900AD1" w:rsidRDefault="007A34A0" w:rsidP="00900AD1">
      <w:pPr>
        <w:pStyle w:val="NormalWeb"/>
        <w:spacing w:line="360" w:lineRule="auto"/>
        <w:jc w:val="center"/>
        <w:rPr>
          <w:rFonts w:ascii="Arial" w:hAnsi="Arial" w:cs="Arial"/>
        </w:rPr>
      </w:pPr>
      <w:r>
        <w:rPr>
          <w:rFonts w:ascii="Arial" w:hAnsi="Arial" w:cs="Arial"/>
          <w:noProof/>
        </w:rPr>
        <w:drawing>
          <wp:inline distT="0" distB="0" distL="0" distR="0">
            <wp:extent cx="5343525" cy="6610350"/>
            <wp:effectExtent l="19050" t="0" r="9525" b="0"/>
            <wp:docPr id="33" name="Imagen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2"/>
                    <pic:cNvPicPr>
                      <a:picLocks noChangeAspect="1" noChangeArrowheads="1"/>
                    </pic:cNvPicPr>
                  </pic:nvPicPr>
                  <pic:blipFill>
                    <a:blip r:embed="rId51"/>
                    <a:srcRect/>
                    <a:stretch>
                      <a:fillRect/>
                    </a:stretch>
                  </pic:blipFill>
                  <pic:spPr bwMode="auto">
                    <a:xfrm>
                      <a:off x="0" y="0"/>
                      <a:ext cx="5343525" cy="6610350"/>
                    </a:xfrm>
                    <a:prstGeom prst="rect">
                      <a:avLst/>
                    </a:prstGeom>
                    <a:noFill/>
                    <a:ln w="9525">
                      <a:noFill/>
                      <a:miter lim="800000"/>
                      <a:headEnd/>
                      <a:tailEnd/>
                    </a:ln>
                  </pic:spPr>
                </pic:pic>
              </a:graphicData>
            </a:graphic>
          </wp:inline>
        </w:drawing>
      </w:r>
    </w:p>
    <w:p w:rsidR="00D82444" w:rsidRPr="00900AD1" w:rsidRDefault="00D82444" w:rsidP="00900AD1">
      <w:pPr>
        <w:pStyle w:val="NormalWeb"/>
        <w:tabs>
          <w:tab w:val="center" w:pos="4110"/>
        </w:tabs>
        <w:spacing w:line="360" w:lineRule="auto"/>
        <w:rPr>
          <w:rFonts w:ascii="Arial" w:hAnsi="Arial" w:cs="Arial"/>
          <w:i/>
        </w:rPr>
      </w:pPr>
      <w:r w:rsidRPr="00900AD1">
        <w:rPr>
          <w:rFonts w:ascii="Arial" w:hAnsi="Arial" w:cs="Arial"/>
          <w:b/>
          <w:i/>
        </w:rPr>
        <w:t>Fuente y elaboración por</w:t>
      </w:r>
      <w:r w:rsidRPr="00900AD1">
        <w:rPr>
          <w:rFonts w:ascii="Arial" w:hAnsi="Arial" w:cs="Arial"/>
          <w:i/>
        </w:rPr>
        <w:t>: Ing. Rodolfo José Larosa</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Este proceso prevé el empleo de aceites o grasas  que contienen  acidez libre, y en su primera fase los ácidos grasos libres se  transforman en más metilester. Esta es una ulterior ventaja ya que no es necesario procesar previamente  grasas y o aceites para eliminar tales impurezas obteniéndose además un rendimiento superior respecto de los triglicéridos de partida.</w:t>
      </w:r>
    </w:p>
    <w:p w:rsidR="00D82444" w:rsidRPr="00900AD1" w:rsidRDefault="00D82444" w:rsidP="00900AD1">
      <w:pPr>
        <w:pStyle w:val="Sangradetextonormal"/>
        <w:spacing w:line="360" w:lineRule="auto"/>
        <w:ind w:left="0"/>
        <w:jc w:val="both"/>
        <w:rPr>
          <w:rFonts w:ascii="Arial" w:hAnsi="Arial" w:cs="Arial"/>
        </w:rPr>
      </w:pPr>
      <w:r w:rsidRPr="00900AD1">
        <w:rPr>
          <w:rFonts w:ascii="Arial" w:hAnsi="Arial" w:cs="Arial"/>
        </w:rPr>
        <w:tab/>
        <w:t>El esquema simplificado  de una planta contínua  para producir el biodiésel se puede observar en el diagrama siguiente:</w:t>
      </w:r>
    </w:p>
    <w:p w:rsidR="00D82444" w:rsidRPr="00900AD1" w:rsidRDefault="00D82444" w:rsidP="00900AD1">
      <w:pPr>
        <w:pStyle w:val="Sangradetextonormal"/>
        <w:spacing w:line="360" w:lineRule="auto"/>
        <w:ind w:left="0"/>
        <w:jc w:val="center"/>
        <w:rPr>
          <w:rFonts w:ascii="Arial" w:hAnsi="Arial" w:cs="Arial"/>
          <w:b/>
        </w:rPr>
      </w:pPr>
    </w:p>
    <w:p w:rsidR="00D82444" w:rsidRPr="00900AD1" w:rsidRDefault="00D82444" w:rsidP="00900AD1">
      <w:pPr>
        <w:pStyle w:val="Sangradetextonormal"/>
        <w:spacing w:line="360" w:lineRule="auto"/>
        <w:ind w:left="0"/>
        <w:jc w:val="center"/>
        <w:rPr>
          <w:rFonts w:ascii="Arial" w:hAnsi="Arial" w:cs="Arial"/>
          <w:b/>
        </w:rPr>
      </w:pPr>
      <w:r>
        <w:rPr>
          <w:rFonts w:ascii="Arial" w:hAnsi="Arial" w:cs="Arial"/>
          <w:b/>
        </w:rPr>
        <w:t>Gráfico # 2</w:t>
      </w:r>
      <w:r w:rsidRPr="00900AD1">
        <w:rPr>
          <w:rFonts w:ascii="Arial" w:hAnsi="Arial" w:cs="Arial"/>
          <w:b/>
        </w:rPr>
        <w:t>.2</w:t>
      </w:r>
      <w:r>
        <w:rPr>
          <w:rFonts w:ascii="Arial" w:hAnsi="Arial" w:cs="Arial"/>
          <w:b/>
        </w:rPr>
        <w:t>2</w:t>
      </w:r>
    </w:p>
    <w:p w:rsidR="00D82444" w:rsidRPr="00900AD1" w:rsidRDefault="00D82444" w:rsidP="00900AD1">
      <w:pPr>
        <w:pStyle w:val="Sangradetextonormal"/>
        <w:spacing w:line="360" w:lineRule="auto"/>
        <w:ind w:left="0"/>
        <w:jc w:val="center"/>
        <w:rPr>
          <w:rFonts w:ascii="Arial" w:hAnsi="Arial" w:cs="Arial"/>
          <w:b/>
        </w:rPr>
      </w:pPr>
      <w:r w:rsidRPr="00900AD1">
        <w:rPr>
          <w:rFonts w:ascii="Arial" w:hAnsi="Arial" w:cs="Arial"/>
          <w:b/>
        </w:rPr>
        <w:t>Diagrama simplificado de una planta productora de biodiesel</w:t>
      </w:r>
    </w:p>
    <w:p w:rsidR="00D82444" w:rsidRPr="00900AD1" w:rsidRDefault="007A34A0" w:rsidP="00900AD1">
      <w:pPr>
        <w:pStyle w:val="NormalWeb"/>
        <w:spacing w:line="360" w:lineRule="auto"/>
        <w:jc w:val="center"/>
        <w:rPr>
          <w:rFonts w:ascii="Arial" w:hAnsi="Arial" w:cs="Arial"/>
        </w:rPr>
      </w:pPr>
      <w:r>
        <w:rPr>
          <w:rFonts w:ascii="Arial" w:hAnsi="Arial" w:cs="Arial"/>
          <w:noProof/>
        </w:rPr>
        <w:drawing>
          <wp:inline distT="0" distB="0" distL="0" distR="0">
            <wp:extent cx="5543550" cy="2333625"/>
            <wp:effectExtent l="19050" t="0" r="0" b="0"/>
            <wp:docPr id="34" name="Imagen 55" descr="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total"/>
                    <pic:cNvPicPr>
                      <a:picLocks noChangeAspect="1" noChangeArrowheads="1"/>
                    </pic:cNvPicPr>
                  </pic:nvPicPr>
                  <pic:blipFill>
                    <a:blip r:embed="rId52"/>
                    <a:srcRect/>
                    <a:stretch>
                      <a:fillRect/>
                    </a:stretch>
                  </pic:blipFill>
                  <pic:spPr bwMode="auto">
                    <a:xfrm>
                      <a:off x="0" y="0"/>
                      <a:ext cx="5543550" cy="2333625"/>
                    </a:xfrm>
                    <a:prstGeom prst="rect">
                      <a:avLst/>
                    </a:prstGeom>
                    <a:noFill/>
                    <a:ln w="9525">
                      <a:noFill/>
                      <a:miter lim="800000"/>
                      <a:headEnd/>
                      <a:tailEnd/>
                    </a:ln>
                  </pic:spPr>
                </pic:pic>
              </a:graphicData>
            </a:graphic>
          </wp:inline>
        </w:drawing>
      </w:r>
    </w:p>
    <w:p w:rsidR="00D82444" w:rsidRPr="00900AD1" w:rsidRDefault="00D82444" w:rsidP="00900AD1">
      <w:pPr>
        <w:pStyle w:val="NormalWeb"/>
        <w:tabs>
          <w:tab w:val="left" w:pos="180"/>
          <w:tab w:val="center" w:pos="4110"/>
        </w:tabs>
        <w:spacing w:line="360" w:lineRule="auto"/>
        <w:rPr>
          <w:rFonts w:ascii="Arial" w:hAnsi="Arial" w:cs="Arial"/>
          <w:i/>
        </w:rPr>
      </w:pPr>
      <w:r w:rsidRPr="00900AD1">
        <w:rPr>
          <w:rFonts w:ascii="Arial" w:hAnsi="Arial" w:cs="Arial"/>
          <w:b/>
          <w:i/>
        </w:rPr>
        <w:tab/>
        <w:t>Fuente y elaboración por</w:t>
      </w:r>
      <w:r w:rsidRPr="00900AD1">
        <w:rPr>
          <w:rFonts w:ascii="Arial" w:hAnsi="Arial" w:cs="Arial"/>
          <w:i/>
        </w:rPr>
        <w:t>: Ing. Rodolfo José Larosa</w:t>
      </w:r>
    </w:p>
    <w:p w:rsidR="00D82444" w:rsidRPr="00900AD1" w:rsidRDefault="00D82444" w:rsidP="00900AD1">
      <w:pPr>
        <w:pStyle w:val="Sangradetextonormal"/>
        <w:spacing w:line="360" w:lineRule="auto"/>
        <w:ind w:left="0"/>
        <w:jc w:val="both"/>
        <w:rPr>
          <w:rFonts w:ascii="Arial" w:hAnsi="Arial" w:cs="Arial"/>
        </w:rPr>
      </w:pPr>
      <w:r w:rsidRPr="00900AD1">
        <w:rPr>
          <w:rFonts w:ascii="Arial" w:hAnsi="Arial" w:cs="Arial"/>
        </w:rPr>
        <w:tab/>
      </w:r>
    </w:p>
    <w:p w:rsidR="00D82444" w:rsidRPr="00900AD1" w:rsidRDefault="00D82444" w:rsidP="00900AD1">
      <w:pPr>
        <w:pStyle w:val="Sangradetextonormal"/>
        <w:spacing w:line="360" w:lineRule="auto"/>
        <w:ind w:left="0"/>
        <w:jc w:val="both"/>
        <w:rPr>
          <w:rFonts w:ascii="Arial" w:hAnsi="Arial" w:cs="Arial"/>
        </w:rPr>
      </w:pPr>
      <w:r w:rsidRPr="00900AD1">
        <w:rPr>
          <w:rFonts w:ascii="Arial" w:hAnsi="Arial" w:cs="Arial"/>
        </w:rPr>
        <w:tab/>
        <w:t>En  el mezclador estático MX 1 se mezclan el alcohol metílico y el aceite que contiene ácidos grasos libres. Este producto se hace pasar luego a través del reactor (R 1) que funciona con catalizador en lecho fijo donde se produce la reacción de esterificación de los ácidos grasos libres. La corriente proveniente de esta unidad se mezcla en la unidad estática MX 2 con el metanol necesario para la transesterificación, más un pequeño exceso del mismo, y el catalizador. Esta corriente ingresa en el reactor tubular R 2 en el cual se produce la transesterificación de los triglicéridos. El producto de la reacción, compuesto por el metilester, la glicerina, el metanol en exceso y el catalizador, debe ser neutralizado. Para ello se mezcla en la unidad estática  MX 3, con un ácido mineral en la cantidad necesaria. Posteriormente en la unidad de destilación flash FC se despoja al producto de los volátiles, compuestos fundamentalmente por el alcohol metìlico en exceso. Los vapores de metanol se condensan y se envían al tanque de almacenamiento, del cual será nuevamente introducido en el ciclo. El producto de fondo del evaporador flash FC, que contiene el metilester, la glicerina, sales y agua se envía al decantador contínuo D, en el cual se separa el metilester del resto de los productos. La fase ligera (biodiésel)  se envía al tanque de almacenaje, mientras la fase pesada (glicerina bruta)  que contiene glicerina (aprox. 90%), agua y sales se envía asimismo al  almacenaje.</w:t>
      </w:r>
    </w:p>
    <w:p w:rsidR="00D82444" w:rsidRPr="00900AD1" w:rsidRDefault="00D82444" w:rsidP="00900AD1">
      <w:pPr>
        <w:pStyle w:val="Sangradetextonormal"/>
        <w:spacing w:line="360" w:lineRule="auto"/>
        <w:ind w:left="0"/>
        <w:jc w:val="both"/>
        <w:rPr>
          <w:rFonts w:ascii="Arial" w:hAnsi="Arial" w:cs="Arial"/>
        </w:rPr>
      </w:pPr>
    </w:p>
    <w:p w:rsidR="00D82444" w:rsidRPr="00900AD1" w:rsidRDefault="00D82444" w:rsidP="00900AD1">
      <w:pPr>
        <w:pStyle w:val="Sangradetextonormal"/>
        <w:spacing w:line="360" w:lineRule="auto"/>
        <w:ind w:left="0"/>
        <w:jc w:val="both"/>
        <w:rPr>
          <w:rFonts w:ascii="Arial" w:hAnsi="Arial" w:cs="Arial"/>
        </w:rPr>
      </w:pPr>
      <w:r w:rsidRPr="00900AD1">
        <w:rPr>
          <w:rFonts w:ascii="Arial" w:hAnsi="Arial" w:cs="Arial"/>
        </w:rPr>
        <w:tab/>
        <w:t>A continuación se indican los consumos específicos (valores aproximados), para la producción de 1 ton de biodiésel, así como los  subproductos de recuperación:</w:t>
      </w:r>
    </w:p>
    <w:p w:rsidR="00D82444" w:rsidRDefault="00D82444" w:rsidP="00900AD1">
      <w:pPr>
        <w:pStyle w:val="Sangradetextonormal"/>
        <w:spacing w:line="360" w:lineRule="auto"/>
        <w:ind w:left="0"/>
        <w:jc w:val="center"/>
        <w:rPr>
          <w:rFonts w:ascii="Arial" w:hAnsi="Arial" w:cs="Arial"/>
          <w:b/>
        </w:rPr>
      </w:pPr>
    </w:p>
    <w:p w:rsidR="00D82444" w:rsidRDefault="00D82444" w:rsidP="00900AD1">
      <w:pPr>
        <w:pStyle w:val="Sangradetextonormal"/>
        <w:spacing w:line="360" w:lineRule="auto"/>
        <w:ind w:left="0"/>
        <w:jc w:val="center"/>
        <w:rPr>
          <w:rFonts w:ascii="Arial" w:hAnsi="Arial" w:cs="Arial"/>
          <w:b/>
        </w:rPr>
      </w:pPr>
    </w:p>
    <w:p w:rsidR="00D82444" w:rsidRDefault="00D82444" w:rsidP="00900AD1">
      <w:pPr>
        <w:pStyle w:val="Sangradetextonormal"/>
        <w:spacing w:line="360" w:lineRule="auto"/>
        <w:ind w:left="0"/>
        <w:jc w:val="center"/>
        <w:rPr>
          <w:rFonts w:ascii="Arial" w:hAnsi="Arial" w:cs="Arial"/>
          <w:b/>
        </w:rPr>
      </w:pPr>
    </w:p>
    <w:p w:rsidR="00D82444" w:rsidRDefault="00D82444" w:rsidP="00900AD1">
      <w:pPr>
        <w:pStyle w:val="Sangradetextonormal"/>
        <w:spacing w:line="360" w:lineRule="auto"/>
        <w:ind w:left="0"/>
        <w:jc w:val="center"/>
        <w:rPr>
          <w:rFonts w:ascii="Arial" w:hAnsi="Arial" w:cs="Arial"/>
          <w:b/>
        </w:rPr>
      </w:pPr>
    </w:p>
    <w:p w:rsidR="00D82444" w:rsidRPr="00900AD1" w:rsidRDefault="00D82444" w:rsidP="00900AD1">
      <w:pPr>
        <w:pStyle w:val="Sangradetextonormal"/>
        <w:spacing w:line="360" w:lineRule="auto"/>
        <w:ind w:left="0"/>
        <w:jc w:val="center"/>
        <w:rPr>
          <w:rFonts w:ascii="Arial" w:hAnsi="Arial" w:cs="Arial"/>
          <w:b/>
        </w:rPr>
      </w:pPr>
    </w:p>
    <w:p w:rsidR="00D82444" w:rsidRPr="00900AD1" w:rsidRDefault="00D82444" w:rsidP="00900AD1">
      <w:pPr>
        <w:pStyle w:val="Sangradetextonormal"/>
        <w:spacing w:line="360" w:lineRule="auto"/>
        <w:ind w:left="0"/>
        <w:jc w:val="center"/>
        <w:rPr>
          <w:rFonts w:ascii="Arial" w:hAnsi="Arial" w:cs="Arial"/>
          <w:b/>
        </w:rPr>
      </w:pPr>
    </w:p>
    <w:p w:rsidR="00D82444" w:rsidRPr="00900AD1" w:rsidRDefault="00D82444" w:rsidP="00900AD1">
      <w:pPr>
        <w:pStyle w:val="Sangradetextonormal"/>
        <w:spacing w:line="360" w:lineRule="auto"/>
        <w:ind w:left="0"/>
        <w:jc w:val="center"/>
        <w:rPr>
          <w:rFonts w:ascii="Arial" w:hAnsi="Arial" w:cs="Arial"/>
          <w:b/>
        </w:rPr>
      </w:pPr>
    </w:p>
    <w:p w:rsidR="00D82444" w:rsidRPr="00900AD1" w:rsidRDefault="00D82444" w:rsidP="00900AD1">
      <w:pPr>
        <w:pStyle w:val="Sangradetextonormal"/>
        <w:spacing w:line="360" w:lineRule="auto"/>
        <w:ind w:left="0"/>
        <w:jc w:val="center"/>
        <w:rPr>
          <w:rFonts w:ascii="Arial" w:hAnsi="Arial" w:cs="Arial"/>
          <w:b/>
        </w:rPr>
      </w:pPr>
    </w:p>
    <w:p w:rsidR="00D82444" w:rsidRPr="00900AD1" w:rsidRDefault="00D82444" w:rsidP="00900AD1">
      <w:pPr>
        <w:pStyle w:val="Sangradetextonormal"/>
        <w:spacing w:line="360" w:lineRule="auto"/>
        <w:ind w:left="0"/>
        <w:jc w:val="center"/>
        <w:rPr>
          <w:rFonts w:ascii="Arial" w:hAnsi="Arial" w:cs="Arial"/>
          <w:b/>
        </w:rPr>
      </w:pPr>
    </w:p>
    <w:p w:rsidR="00D82444" w:rsidRPr="00900AD1" w:rsidRDefault="00D82444" w:rsidP="00900AD1">
      <w:pPr>
        <w:pStyle w:val="Sangradetextonormal"/>
        <w:spacing w:line="360" w:lineRule="auto"/>
        <w:ind w:left="0"/>
        <w:jc w:val="center"/>
        <w:rPr>
          <w:rFonts w:ascii="Arial" w:hAnsi="Arial" w:cs="Arial"/>
          <w:b/>
        </w:rPr>
      </w:pPr>
      <w:r>
        <w:rPr>
          <w:rFonts w:ascii="Arial" w:hAnsi="Arial" w:cs="Arial"/>
          <w:b/>
        </w:rPr>
        <w:t>Tabla # 2</w:t>
      </w:r>
      <w:r w:rsidRPr="00900AD1">
        <w:rPr>
          <w:rFonts w:ascii="Arial" w:hAnsi="Arial" w:cs="Arial"/>
          <w:b/>
        </w:rPr>
        <w:t>.2</w:t>
      </w:r>
    </w:p>
    <w:p w:rsidR="00D82444" w:rsidRPr="00900AD1" w:rsidRDefault="00D82444" w:rsidP="00900AD1">
      <w:pPr>
        <w:pStyle w:val="Sangradetextonormal"/>
        <w:spacing w:line="360" w:lineRule="auto"/>
        <w:ind w:left="0"/>
        <w:jc w:val="center"/>
        <w:rPr>
          <w:rFonts w:ascii="Arial" w:hAnsi="Arial" w:cs="Arial"/>
          <w:b/>
        </w:rPr>
      </w:pPr>
      <w:r w:rsidRPr="00900AD1">
        <w:rPr>
          <w:rFonts w:ascii="Arial" w:hAnsi="Arial" w:cs="Arial"/>
          <w:b/>
        </w:rPr>
        <w:t>Requerimientos para la producción de una TM de biodiesel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6"/>
        <w:gridCol w:w="1590"/>
      </w:tblGrid>
      <w:tr w:rsidR="00D82444" w:rsidRPr="00900AD1">
        <w:trPr>
          <w:jc w:val="center"/>
        </w:trPr>
        <w:tc>
          <w:tcPr>
            <w:tcW w:w="3316" w:type="dxa"/>
          </w:tcPr>
          <w:p w:rsidR="00D82444" w:rsidRPr="00900AD1" w:rsidRDefault="00D82444" w:rsidP="00900AD1">
            <w:pPr>
              <w:pStyle w:val="NormalWeb"/>
              <w:spacing w:line="360" w:lineRule="auto"/>
              <w:jc w:val="center"/>
              <w:rPr>
                <w:rFonts w:ascii="Arial" w:hAnsi="Arial" w:cs="Arial"/>
                <w:b/>
              </w:rPr>
            </w:pPr>
            <w:r w:rsidRPr="00900AD1">
              <w:rPr>
                <w:rFonts w:ascii="Arial" w:hAnsi="Arial" w:cs="Arial"/>
                <w:b/>
              </w:rPr>
              <w:t>ITEM</w:t>
            </w:r>
          </w:p>
        </w:tc>
        <w:tc>
          <w:tcPr>
            <w:tcW w:w="1590" w:type="dxa"/>
          </w:tcPr>
          <w:p w:rsidR="00D82444" w:rsidRPr="00900AD1" w:rsidRDefault="00D82444" w:rsidP="00900AD1">
            <w:pPr>
              <w:pStyle w:val="NormalWeb"/>
              <w:spacing w:line="360" w:lineRule="auto"/>
              <w:jc w:val="center"/>
              <w:rPr>
                <w:rFonts w:ascii="Arial" w:hAnsi="Arial" w:cs="Arial"/>
                <w:b/>
              </w:rPr>
            </w:pPr>
            <w:r w:rsidRPr="00900AD1">
              <w:rPr>
                <w:rFonts w:ascii="Arial" w:hAnsi="Arial" w:cs="Arial"/>
                <w:b/>
              </w:rPr>
              <w:t>CONSUMO</w:t>
            </w:r>
          </w:p>
        </w:tc>
      </w:tr>
      <w:tr w:rsidR="00D82444" w:rsidRPr="00900AD1">
        <w:trPr>
          <w:jc w:val="center"/>
        </w:trPr>
        <w:tc>
          <w:tcPr>
            <w:tcW w:w="4906" w:type="dxa"/>
            <w:gridSpan w:val="2"/>
          </w:tcPr>
          <w:p w:rsidR="00D82444" w:rsidRPr="00900AD1" w:rsidRDefault="00D82444" w:rsidP="00900AD1">
            <w:pPr>
              <w:pStyle w:val="NormalWeb"/>
              <w:spacing w:line="360" w:lineRule="auto"/>
              <w:jc w:val="center"/>
              <w:rPr>
                <w:rFonts w:ascii="Arial" w:hAnsi="Arial" w:cs="Arial"/>
                <w:b/>
              </w:rPr>
            </w:pPr>
            <w:r w:rsidRPr="00900AD1">
              <w:rPr>
                <w:rFonts w:ascii="Arial" w:hAnsi="Arial" w:cs="Arial"/>
                <w:b/>
              </w:rPr>
              <w:t>MATERIAS PRIMAS Y MATERIALES</w:t>
            </w:r>
          </w:p>
        </w:tc>
      </w:tr>
      <w:tr w:rsidR="00D82444" w:rsidRPr="00900AD1">
        <w:trPr>
          <w:jc w:val="center"/>
        </w:trPr>
        <w:tc>
          <w:tcPr>
            <w:tcW w:w="3316" w:type="dxa"/>
          </w:tcPr>
          <w:p w:rsidR="00D82444" w:rsidRPr="00900AD1" w:rsidRDefault="00D82444" w:rsidP="00900AD1">
            <w:pPr>
              <w:pStyle w:val="NormalWeb"/>
              <w:spacing w:line="360" w:lineRule="auto"/>
              <w:jc w:val="both"/>
              <w:rPr>
                <w:rFonts w:ascii="Arial" w:hAnsi="Arial" w:cs="Arial"/>
              </w:rPr>
            </w:pPr>
            <w:r w:rsidRPr="00900AD1">
              <w:rPr>
                <w:rFonts w:ascii="Arial" w:hAnsi="Arial" w:cs="Arial"/>
              </w:rPr>
              <w:t>Aceite vegetal refinado</w:t>
            </w:r>
          </w:p>
        </w:tc>
        <w:tc>
          <w:tcPr>
            <w:tcW w:w="1590" w:type="dxa"/>
          </w:tcPr>
          <w:p w:rsidR="00D82444" w:rsidRPr="00900AD1" w:rsidRDefault="00D82444" w:rsidP="00900AD1">
            <w:pPr>
              <w:pStyle w:val="NormalWeb"/>
              <w:spacing w:line="360" w:lineRule="auto"/>
              <w:jc w:val="center"/>
              <w:rPr>
                <w:rFonts w:ascii="Arial" w:hAnsi="Arial" w:cs="Arial"/>
              </w:rPr>
            </w:pPr>
            <w:r w:rsidRPr="00900AD1">
              <w:rPr>
                <w:rFonts w:ascii="Arial" w:hAnsi="Arial" w:cs="Arial"/>
              </w:rPr>
              <w:t>1.030 Kg.</w:t>
            </w:r>
          </w:p>
        </w:tc>
      </w:tr>
      <w:tr w:rsidR="00D82444" w:rsidRPr="00900AD1">
        <w:trPr>
          <w:jc w:val="center"/>
        </w:trPr>
        <w:tc>
          <w:tcPr>
            <w:tcW w:w="3316" w:type="dxa"/>
          </w:tcPr>
          <w:p w:rsidR="00D82444" w:rsidRPr="00900AD1" w:rsidRDefault="00D82444" w:rsidP="00900AD1">
            <w:pPr>
              <w:pStyle w:val="NormalWeb"/>
              <w:spacing w:line="360" w:lineRule="auto"/>
              <w:jc w:val="both"/>
              <w:rPr>
                <w:rFonts w:ascii="Arial" w:hAnsi="Arial" w:cs="Arial"/>
              </w:rPr>
            </w:pPr>
            <w:r w:rsidRPr="00900AD1">
              <w:rPr>
                <w:rFonts w:ascii="Arial" w:hAnsi="Arial" w:cs="Arial"/>
              </w:rPr>
              <w:t>Metanol</w:t>
            </w:r>
          </w:p>
        </w:tc>
        <w:tc>
          <w:tcPr>
            <w:tcW w:w="1590" w:type="dxa"/>
          </w:tcPr>
          <w:p w:rsidR="00D82444" w:rsidRPr="00900AD1" w:rsidRDefault="00D82444" w:rsidP="00900AD1">
            <w:pPr>
              <w:pStyle w:val="NormalWeb"/>
              <w:spacing w:line="360" w:lineRule="auto"/>
              <w:jc w:val="center"/>
              <w:rPr>
                <w:rFonts w:ascii="Arial" w:hAnsi="Arial" w:cs="Arial"/>
              </w:rPr>
            </w:pPr>
            <w:r w:rsidRPr="00900AD1">
              <w:rPr>
                <w:rFonts w:ascii="Arial" w:hAnsi="Arial" w:cs="Arial"/>
              </w:rPr>
              <w:t>102 Kg.</w:t>
            </w:r>
          </w:p>
        </w:tc>
      </w:tr>
      <w:tr w:rsidR="00D82444" w:rsidRPr="00900AD1">
        <w:trPr>
          <w:jc w:val="center"/>
        </w:trPr>
        <w:tc>
          <w:tcPr>
            <w:tcW w:w="3316" w:type="dxa"/>
          </w:tcPr>
          <w:p w:rsidR="00D82444" w:rsidRPr="00900AD1" w:rsidRDefault="00D82444" w:rsidP="00900AD1">
            <w:pPr>
              <w:pStyle w:val="NormalWeb"/>
              <w:spacing w:line="360" w:lineRule="auto"/>
              <w:jc w:val="both"/>
              <w:rPr>
                <w:rFonts w:ascii="Arial" w:hAnsi="Arial" w:cs="Arial"/>
              </w:rPr>
            </w:pPr>
            <w:r w:rsidRPr="00900AD1">
              <w:rPr>
                <w:rFonts w:ascii="Arial" w:hAnsi="Arial" w:cs="Arial"/>
              </w:rPr>
              <w:t>Catalizador (metilato de sodio)</w:t>
            </w:r>
          </w:p>
        </w:tc>
        <w:tc>
          <w:tcPr>
            <w:tcW w:w="1590" w:type="dxa"/>
          </w:tcPr>
          <w:p w:rsidR="00D82444" w:rsidRPr="00900AD1" w:rsidRDefault="00D82444" w:rsidP="00900AD1">
            <w:pPr>
              <w:pStyle w:val="NormalWeb"/>
              <w:spacing w:line="360" w:lineRule="auto"/>
              <w:jc w:val="center"/>
              <w:rPr>
                <w:rFonts w:ascii="Arial" w:hAnsi="Arial" w:cs="Arial"/>
              </w:rPr>
            </w:pPr>
            <w:r w:rsidRPr="00900AD1">
              <w:rPr>
                <w:rFonts w:ascii="Arial" w:hAnsi="Arial" w:cs="Arial"/>
              </w:rPr>
              <w:t>6,2 Kg.</w:t>
            </w:r>
          </w:p>
        </w:tc>
      </w:tr>
      <w:tr w:rsidR="00D82444" w:rsidRPr="00900AD1">
        <w:trPr>
          <w:jc w:val="center"/>
        </w:trPr>
        <w:tc>
          <w:tcPr>
            <w:tcW w:w="3316" w:type="dxa"/>
          </w:tcPr>
          <w:p w:rsidR="00D82444" w:rsidRPr="00900AD1" w:rsidRDefault="00D82444" w:rsidP="00900AD1">
            <w:pPr>
              <w:pStyle w:val="NormalWeb"/>
              <w:spacing w:line="360" w:lineRule="auto"/>
              <w:jc w:val="both"/>
              <w:rPr>
                <w:rFonts w:ascii="Arial" w:hAnsi="Arial" w:cs="Arial"/>
              </w:rPr>
            </w:pPr>
            <w:r w:rsidRPr="00900AD1">
              <w:rPr>
                <w:rFonts w:ascii="Arial" w:hAnsi="Arial" w:cs="Arial"/>
              </w:rPr>
              <w:t>Ácido mineral</w:t>
            </w:r>
          </w:p>
        </w:tc>
        <w:tc>
          <w:tcPr>
            <w:tcW w:w="1590" w:type="dxa"/>
          </w:tcPr>
          <w:p w:rsidR="00D82444" w:rsidRPr="00900AD1" w:rsidRDefault="00D82444" w:rsidP="00900AD1">
            <w:pPr>
              <w:pStyle w:val="NormalWeb"/>
              <w:spacing w:line="360" w:lineRule="auto"/>
              <w:jc w:val="center"/>
              <w:rPr>
                <w:rFonts w:ascii="Arial" w:hAnsi="Arial" w:cs="Arial"/>
              </w:rPr>
            </w:pPr>
            <w:r w:rsidRPr="00900AD1">
              <w:rPr>
                <w:rFonts w:ascii="Arial" w:hAnsi="Arial" w:cs="Arial"/>
              </w:rPr>
              <w:t>6 Kg.</w:t>
            </w:r>
          </w:p>
        </w:tc>
      </w:tr>
      <w:tr w:rsidR="00D82444" w:rsidRPr="00900AD1">
        <w:trPr>
          <w:jc w:val="center"/>
        </w:trPr>
        <w:tc>
          <w:tcPr>
            <w:tcW w:w="3316" w:type="dxa"/>
          </w:tcPr>
          <w:p w:rsidR="00D82444" w:rsidRPr="00900AD1" w:rsidRDefault="00D82444" w:rsidP="00900AD1">
            <w:pPr>
              <w:pStyle w:val="NormalWeb"/>
              <w:spacing w:line="360" w:lineRule="auto"/>
              <w:jc w:val="both"/>
              <w:rPr>
                <w:rFonts w:ascii="Arial" w:hAnsi="Arial" w:cs="Arial"/>
              </w:rPr>
            </w:pPr>
            <w:r w:rsidRPr="00900AD1">
              <w:rPr>
                <w:rFonts w:ascii="Arial" w:hAnsi="Arial" w:cs="Arial"/>
              </w:rPr>
              <w:t>Glicerina bruta</w:t>
            </w:r>
          </w:p>
        </w:tc>
        <w:tc>
          <w:tcPr>
            <w:tcW w:w="1590" w:type="dxa"/>
          </w:tcPr>
          <w:p w:rsidR="00D82444" w:rsidRPr="00900AD1" w:rsidRDefault="00D82444" w:rsidP="00900AD1">
            <w:pPr>
              <w:pStyle w:val="NormalWeb"/>
              <w:spacing w:line="360" w:lineRule="auto"/>
              <w:jc w:val="center"/>
              <w:rPr>
                <w:rFonts w:ascii="Arial" w:hAnsi="Arial" w:cs="Arial"/>
              </w:rPr>
            </w:pPr>
            <w:r w:rsidRPr="00900AD1">
              <w:rPr>
                <w:rFonts w:ascii="Arial" w:hAnsi="Arial" w:cs="Arial"/>
              </w:rPr>
              <w:t>112 Kg.</w:t>
            </w:r>
          </w:p>
        </w:tc>
      </w:tr>
      <w:tr w:rsidR="00D82444" w:rsidRPr="00900AD1">
        <w:trPr>
          <w:jc w:val="center"/>
        </w:trPr>
        <w:tc>
          <w:tcPr>
            <w:tcW w:w="4906" w:type="dxa"/>
            <w:gridSpan w:val="2"/>
          </w:tcPr>
          <w:p w:rsidR="00D82444" w:rsidRPr="00900AD1" w:rsidRDefault="00D82444" w:rsidP="00900AD1">
            <w:pPr>
              <w:pStyle w:val="NormalWeb"/>
              <w:spacing w:line="360" w:lineRule="auto"/>
              <w:jc w:val="center"/>
              <w:rPr>
                <w:rFonts w:ascii="Arial" w:hAnsi="Arial" w:cs="Arial"/>
                <w:b/>
              </w:rPr>
            </w:pPr>
            <w:r w:rsidRPr="00900AD1">
              <w:rPr>
                <w:rFonts w:ascii="Arial" w:hAnsi="Arial" w:cs="Arial"/>
                <w:b/>
              </w:rPr>
              <w:t>SERVICIOS</w:t>
            </w:r>
          </w:p>
        </w:tc>
      </w:tr>
      <w:tr w:rsidR="00D82444" w:rsidRPr="00900AD1">
        <w:trPr>
          <w:jc w:val="center"/>
        </w:trPr>
        <w:tc>
          <w:tcPr>
            <w:tcW w:w="3316" w:type="dxa"/>
          </w:tcPr>
          <w:p w:rsidR="00D82444" w:rsidRPr="00900AD1" w:rsidRDefault="00D82444" w:rsidP="00F03C99">
            <w:pPr>
              <w:pStyle w:val="NormalWeb"/>
              <w:spacing w:line="360" w:lineRule="auto"/>
              <w:jc w:val="both"/>
              <w:rPr>
                <w:rFonts w:ascii="Arial" w:hAnsi="Arial" w:cs="Arial"/>
              </w:rPr>
            </w:pPr>
            <w:r w:rsidRPr="00900AD1">
              <w:rPr>
                <w:rFonts w:ascii="Arial" w:hAnsi="Arial" w:cs="Arial"/>
              </w:rPr>
              <w:t>Agua enfriamiento</w:t>
            </w:r>
          </w:p>
        </w:tc>
        <w:tc>
          <w:tcPr>
            <w:tcW w:w="1590" w:type="dxa"/>
          </w:tcPr>
          <w:p w:rsidR="00D82444" w:rsidRPr="00900AD1" w:rsidRDefault="00D82444" w:rsidP="00900AD1">
            <w:pPr>
              <w:pStyle w:val="NormalWeb"/>
              <w:spacing w:line="360" w:lineRule="auto"/>
              <w:jc w:val="center"/>
              <w:rPr>
                <w:rFonts w:ascii="Arial" w:hAnsi="Arial" w:cs="Arial"/>
              </w:rPr>
            </w:pPr>
            <w:r w:rsidRPr="00900AD1">
              <w:rPr>
                <w:rFonts w:ascii="Arial" w:hAnsi="Arial" w:cs="Arial"/>
              </w:rPr>
              <w:t>20 m</w:t>
            </w:r>
            <w:r w:rsidRPr="00900AD1">
              <w:rPr>
                <w:rFonts w:ascii="Arial" w:hAnsi="Arial" w:cs="Arial"/>
                <w:vertAlign w:val="superscript"/>
              </w:rPr>
              <w:t>3</w:t>
            </w:r>
          </w:p>
        </w:tc>
      </w:tr>
      <w:tr w:rsidR="00D82444" w:rsidRPr="00900AD1">
        <w:trPr>
          <w:jc w:val="center"/>
        </w:trPr>
        <w:tc>
          <w:tcPr>
            <w:tcW w:w="3316" w:type="dxa"/>
          </w:tcPr>
          <w:p w:rsidR="00D82444" w:rsidRPr="00900AD1" w:rsidRDefault="00D82444" w:rsidP="00900AD1">
            <w:pPr>
              <w:pStyle w:val="NormalWeb"/>
              <w:spacing w:line="360" w:lineRule="auto"/>
              <w:jc w:val="both"/>
              <w:rPr>
                <w:rFonts w:ascii="Arial" w:hAnsi="Arial" w:cs="Arial"/>
              </w:rPr>
            </w:pPr>
            <w:r w:rsidRPr="00900AD1">
              <w:rPr>
                <w:rFonts w:ascii="Arial" w:hAnsi="Arial" w:cs="Arial"/>
              </w:rPr>
              <w:t>Vapor de agua (a 4 bar.)</w:t>
            </w:r>
          </w:p>
        </w:tc>
        <w:tc>
          <w:tcPr>
            <w:tcW w:w="1590" w:type="dxa"/>
          </w:tcPr>
          <w:p w:rsidR="00D82444" w:rsidRPr="00900AD1" w:rsidRDefault="00D82444" w:rsidP="00900AD1">
            <w:pPr>
              <w:pStyle w:val="NormalWeb"/>
              <w:spacing w:line="360" w:lineRule="auto"/>
              <w:jc w:val="center"/>
              <w:rPr>
                <w:rFonts w:ascii="Arial" w:hAnsi="Arial" w:cs="Arial"/>
              </w:rPr>
            </w:pPr>
            <w:r w:rsidRPr="00900AD1">
              <w:rPr>
                <w:rFonts w:ascii="Arial" w:hAnsi="Arial" w:cs="Arial"/>
              </w:rPr>
              <w:t>350 Kg.</w:t>
            </w:r>
          </w:p>
        </w:tc>
      </w:tr>
      <w:tr w:rsidR="00D82444" w:rsidRPr="00900AD1">
        <w:trPr>
          <w:jc w:val="center"/>
        </w:trPr>
        <w:tc>
          <w:tcPr>
            <w:tcW w:w="3316" w:type="dxa"/>
          </w:tcPr>
          <w:p w:rsidR="00D82444" w:rsidRPr="00900AD1" w:rsidRDefault="00D82444" w:rsidP="00900AD1">
            <w:pPr>
              <w:pStyle w:val="NormalWeb"/>
              <w:spacing w:line="360" w:lineRule="auto"/>
              <w:jc w:val="both"/>
              <w:rPr>
                <w:rFonts w:ascii="Arial" w:hAnsi="Arial" w:cs="Arial"/>
              </w:rPr>
            </w:pPr>
            <w:r w:rsidRPr="00900AD1">
              <w:rPr>
                <w:rFonts w:ascii="Arial" w:hAnsi="Arial" w:cs="Arial"/>
              </w:rPr>
              <w:t>Energía eléctrica</w:t>
            </w:r>
          </w:p>
        </w:tc>
        <w:tc>
          <w:tcPr>
            <w:tcW w:w="1590" w:type="dxa"/>
          </w:tcPr>
          <w:p w:rsidR="00D82444" w:rsidRPr="00900AD1" w:rsidRDefault="00D82444" w:rsidP="00900AD1">
            <w:pPr>
              <w:pStyle w:val="NormalWeb"/>
              <w:spacing w:line="360" w:lineRule="auto"/>
              <w:jc w:val="center"/>
              <w:rPr>
                <w:rFonts w:ascii="Arial" w:hAnsi="Arial" w:cs="Arial"/>
              </w:rPr>
            </w:pPr>
            <w:r w:rsidRPr="00900AD1">
              <w:rPr>
                <w:rFonts w:ascii="Arial" w:hAnsi="Arial" w:cs="Arial"/>
              </w:rPr>
              <w:t>50 Kwh.</w:t>
            </w:r>
          </w:p>
        </w:tc>
      </w:tr>
      <w:tr w:rsidR="00D82444" w:rsidRPr="00900AD1">
        <w:trPr>
          <w:jc w:val="center"/>
        </w:trPr>
        <w:tc>
          <w:tcPr>
            <w:tcW w:w="3316" w:type="dxa"/>
          </w:tcPr>
          <w:p w:rsidR="00D82444" w:rsidRPr="00900AD1" w:rsidRDefault="00D82444" w:rsidP="00900AD1">
            <w:pPr>
              <w:pStyle w:val="NormalWeb"/>
              <w:spacing w:line="360" w:lineRule="auto"/>
              <w:jc w:val="both"/>
              <w:rPr>
                <w:rFonts w:ascii="Arial" w:hAnsi="Arial" w:cs="Arial"/>
              </w:rPr>
            </w:pPr>
            <w:r w:rsidRPr="00900AD1">
              <w:rPr>
                <w:rFonts w:ascii="Arial" w:hAnsi="Arial" w:cs="Arial"/>
              </w:rPr>
              <w:t>Nitrógeno</w:t>
            </w:r>
          </w:p>
        </w:tc>
        <w:tc>
          <w:tcPr>
            <w:tcW w:w="1590" w:type="dxa"/>
          </w:tcPr>
          <w:p w:rsidR="00D82444" w:rsidRPr="00900AD1" w:rsidRDefault="00D82444" w:rsidP="00900AD1">
            <w:pPr>
              <w:pStyle w:val="NormalWeb"/>
              <w:spacing w:line="360" w:lineRule="auto"/>
              <w:jc w:val="center"/>
              <w:rPr>
                <w:rFonts w:ascii="Arial" w:hAnsi="Arial" w:cs="Arial"/>
              </w:rPr>
            </w:pPr>
            <w:r w:rsidRPr="00900AD1">
              <w:rPr>
                <w:rFonts w:ascii="Arial" w:hAnsi="Arial" w:cs="Arial"/>
              </w:rPr>
              <w:t>3,2 N m</w:t>
            </w:r>
            <w:r w:rsidRPr="00900AD1">
              <w:rPr>
                <w:rFonts w:ascii="Arial" w:hAnsi="Arial" w:cs="Arial"/>
                <w:vertAlign w:val="superscript"/>
              </w:rPr>
              <w:t>3</w:t>
            </w:r>
          </w:p>
        </w:tc>
      </w:tr>
      <w:tr w:rsidR="00D82444" w:rsidRPr="00900AD1">
        <w:trPr>
          <w:jc w:val="center"/>
        </w:trPr>
        <w:tc>
          <w:tcPr>
            <w:tcW w:w="3316" w:type="dxa"/>
          </w:tcPr>
          <w:p w:rsidR="00D82444" w:rsidRPr="00900AD1" w:rsidRDefault="00D82444" w:rsidP="00900AD1">
            <w:pPr>
              <w:pStyle w:val="NormalWeb"/>
              <w:spacing w:line="360" w:lineRule="auto"/>
              <w:jc w:val="both"/>
              <w:rPr>
                <w:rFonts w:ascii="Arial" w:hAnsi="Arial" w:cs="Arial"/>
              </w:rPr>
            </w:pPr>
            <w:r w:rsidRPr="00900AD1">
              <w:rPr>
                <w:rFonts w:ascii="Arial" w:hAnsi="Arial" w:cs="Arial"/>
              </w:rPr>
              <w:t>Aire instrumentos</w:t>
            </w:r>
          </w:p>
        </w:tc>
        <w:tc>
          <w:tcPr>
            <w:tcW w:w="1590" w:type="dxa"/>
          </w:tcPr>
          <w:p w:rsidR="00D82444" w:rsidRPr="00900AD1" w:rsidRDefault="00D82444" w:rsidP="00900AD1">
            <w:pPr>
              <w:pStyle w:val="NormalWeb"/>
              <w:spacing w:line="360" w:lineRule="auto"/>
              <w:jc w:val="center"/>
              <w:rPr>
                <w:rFonts w:ascii="Arial" w:hAnsi="Arial" w:cs="Arial"/>
              </w:rPr>
            </w:pPr>
            <w:r w:rsidRPr="00900AD1">
              <w:rPr>
                <w:rFonts w:ascii="Arial" w:hAnsi="Arial" w:cs="Arial"/>
              </w:rPr>
              <w:t>4,8 N m</w:t>
            </w:r>
            <w:r w:rsidRPr="00900AD1">
              <w:rPr>
                <w:rFonts w:ascii="Arial" w:hAnsi="Arial" w:cs="Arial"/>
                <w:vertAlign w:val="superscript"/>
              </w:rPr>
              <w:t>3</w:t>
            </w:r>
          </w:p>
        </w:tc>
      </w:tr>
    </w:tbl>
    <w:p w:rsidR="00D82444" w:rsidRPr="00900AD1" w:rsidRDefault="00D82444" w:rsidP="00900AD1">
      <w:pPr>
        <w:pStyle w:val="NormalWeb"/>
        <w:tabs>
          <w:tab w:val="left" w:pos="1710"/>
          <w:tab w:val="center" w:pos="4110"/>
        </w:tabs>
        <w:spacing w:line="360" w:lineRule="auto"/>
        <w:rPr>
          <w:rFonts w:ascii="Arial" w:hAnsi="Arial" w:cs="Arial"/>
          <w:i/>
        </w:rPr>
      </w:pPr>
      <w:r w:rsidRPr="00900AD1">
        <w:rPr>
          <w:rFonts w:ascii="Arial" w:hAnsi="Arial" w:cs="Arial"/>
          <w:b/>
          <w:i/>
        </w:rPr>
        <w:tab/>
        <w:t>Fuente y elaboración por</w:t>
      </w:r>
      <w:r w:rsidRPr="00900AD1">
        <w:rPr>
          <w:rFonts w:ascii="Arial" w:hAnsi="Arial" w:cs="Arial"/>
          <w:i/>
        </w:rPr>
        <w:t>: Ing. Rodolfo José Larosa</w:t>
      </w:r>
    </w:p>
    <w:p w:rsidR="00D82444" w:rsidRPr="00900AD1" w:rsidRDefault="00D82444" w:rsidP="00900AD1">
      <w:pPr>
        <w:pStyle w:val="NormalWeb"/>
        <w:spacing w:line="360" w:lineRule="auto"/>
        <w:jc w:val="center"/>
        <w:rPr>
          <w:rFonts w:ascii="Arial" w:hAnsi="Arial" w:cs="Arial"/>
          <w:i/>
        </w:rPr>
      </w:pPr>
    </w:p>
    <w:p w:rsidR="00D82444" w:rsidRPr="00900AD1" w:rsidRDefault="00D82444" w:rsidP="00900AD1">
      <w:pPr>
        <w:pStyle w:val="NormalWeb"/>
        <w:spacing w:line="360" w:lineRule="auto"/>
        <w:jc w:val="both"/>
        <w:rPr>
          <w:rFonts w:ascii="Arial" w:hAnsi="Arial" w:cs="Arial"/>
          <w:b/>
        </w:rPr>
      </w:pPr>
      <w:r>
        <w:rPr>
          <w:rFonts w:ascii="Arial" w:hAnsi="Arial" w:cs="Arial"/>
          <w:b/>
        </w:rPr>
        <w:t>2.</w:t>
      </w:r>
      <w:r w:rsidRPr="00900AD1">
        <w:rPr>
          <w:rFonts w:ascii="Arial" w:hAnsi="Arial" w:cs="Arial"/>
          <w:b/>
        </w:rPr>
        <w:t>3.3.1 Localización Óptima de la Planta</w:t>
      </w:r>
    </w:p>
    <w:p w:rsidR="00D82444" w:rsidRPr="00900AD1" w:rsidRDefault="00D82444" w:rsidP="00900AD1">
      <w:pPr>
        <w:pStyle w:val="NormalWeb"/>
        <w:tabs>
          <w:tab w:val="left" w:pos="720"/>
        </w:tabs>
        <w:spacing w:line="360" w:lineRule="auto"/>
        <w:jc w:val="both"/>
        <w:rPr>
          <w:rFonts w:ascii="Arial" w:hAnsi="Arial" w:cs="Arial"/>
        </w:rPr>
      </w:pPr>
      <w:r w:rsidRPr="00900AD1">
        <w:rPr>
          <w:rFonts w:ascii="Arial" w:hAnsi="Arial" w:cs="Arial"/>
        </w:rPr>
        <w:t xml:space="preserve">            Una de las primeras limitantes de la localización de la planta es la disponibilidad de materia prima. Se decía en el primer capítulo que el 70% de la palma africana se produce principalmente en tres provincias, estas son: Los Ríos, Esmeraldas y Santo Domingo de los Tsachilas. Este es un primer condicionante que limita la instalación de la planta a estas tres áreas geográficas en el Ecuador.</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De las tres provincias, se ha elegido a los cantones con mayores producción de la oleaginosa, estos son: Quinindé (Esmeraldas), Santo Domingo (Sto. Domingo de los Tsáchilas) y Buena Fe (Los Ríos).</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En base a esto, y consultando a ingenieros industriales, agrónomos, ingenieros civiles, químicos y economistas, todos con experiencia en plantas industriales, procedemos a aplicar el Método de localización por puntos ponderados</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 xml:space="preserve">. </w:t>
      </w:r>
    </w:p>
    <w:p w:rsidR="00D82444" w:rsidRPr="00900AD1" w:rsidRDefault="00D82444" w:rsidP="00900AD1">
      <w:pPr>
        <w:pStyle w:val="NormalWeb"/>
        <w:spacing w:line="360" w:lineRule="auto"/>
        <w:jc w:val="both"/>
        <w:rPr>
          <w:rFonts w:ascii="Arial" w:hAnsi="Arial" w:cs="Arial"/>
          <w:b/>
        </w:rPr>
      </w:pPr>
      <w:r w:rsidRPr="00900AD1">
        <w:rPr>
          <w:rFonts w:ascii="Arial" w:hAnsi="Arial" w:cs="Arial"/>
          <w:b/>
        </w:rPr>
        <w:t>Método de localización por puntos ponderados</w:t>
      </w:r>
    </w:p>
    <w:p w:rsidR="00D82444" w:rsidRPr="00900AD1" w:rsidRDefault="00D82444" w:rsidP="00900AD1">
      <w:pPr>
        <w:pStyle w:val="NormalWeb"/>
        <w:tabs>
          <w:tab w:val="left" w:pos="720"/>
        </w:tabs>
        <w:spacing w:line="360" w:lineRule="auto"/>
        <w:jc w:val="both"/>
        <w:rPr>
          <w:rFonts w:ascii="Arial" w:hAnsi="Arial" w:cs="Arial"/>
          <w:b/>
        </w:rPr>
      </w:pPr>
      <w:r w:rsidRPr="00900AD1">
        <w:rPr>
          <w:rFonts w:ascii="Arial" w:hAnsi="Arial" w:cs="Arial"/>
        </w:rPr>
        <w:t xml:space="preserve">            Para realizar este método se requiere mencionar determinados factores, que benefician o perjudican la ubicación de la planta en esa ciudad, y asignarles un peso. Los factores seleccionados y los pesos asignados se muestran en la Tabla 3.3.</w:t>
      </w:r>
      <w:r w:rsidRPr="00900AD1">
        <w:rPr>
          <w:rFonts w:ascii="Arial" w:hAnsi="Arial" w:cs="Arial"/>
          <w:b/>
        </w:rPr>
        <w:t xml:space="preserve">        </w:t>
      </w:r>
    </w:p>
    <w:p w:rsidR="00D82444" w:rsidRPr="00900AD1" w:rsidRDefault="00D82444" w:rsidP="00900AD1">
      <w:pPr>
        <w:pStyle w:val="NormalWeb"/>
        <w:spacing w:line="360" w:lineRule="auto"/>
        <w:jc w:val="both"/>
        <w:rPr>
          <w:rFonts w:ascii="Arial" w:hAnsi="Arial" w:cs="Arial"/>
          <w:b/>
        </w:rPr>
      </w:pPr>
    </w:p>
    <w:p w:rsidR="00D82444" w:rsidRPr="00900AD1" w:rsidRDefault="00D82444" w:rsidP="00900AD1">
      <w:pPr>
        <w:pStyle w:val="NormalWeb"/>
        <w:spacing w:line="360" w:lineRule="auto"/>
        <w:jc w:val="both"/>
        <w:rPr>
          <w:rFonts w:ascii="Arial" w:hAnsi="Arial" w:cs="Arial"/>
          <w:b/>
        </w:rPr>
      </w:pPr>
      <w:r w:rsidRPr="00900AD1">
        <w:rPr>
          <w:rFonts w:ascii="Arial" w:hAnsi="Arial" w:cs="Arial"/>
          <w:b/>
        </w:rPr>
        <w:t xml:space="preserve">                                     </w:t>
      </w:r>
      <w:r>
        <w:rPr>
          <w:rFonts w:ascii="Arial" w:hAnsi="Arial" w:cs="Arial"/>
          <w:b/>
        </w:rPr>
        <w:t xml:space="preserve">                       Tabla # 2</w:t>
      </w:r>
      <w:r w:rsidRPr="00900AD1">
        <w:rPr>
          <w:rFonts w:ascii="Arial" w:hAnsi="Arial" w:cs="Arial"/>
          <w:b/>
        </w:rPr>
        <w:t>.3</w:t>
      </w:r>
    </w:p>
    <w:p w:rsidR="00D82444" w:rsidRPr="00900AD1" w:rsidRDefault="007A34A0" w:rsidP="00900AD1">
      <w:pPr>
        <w:pStyle w:val="NormalWeb"/>
        <w:spacing w:line="360" w:lineRule="auto"/>
        <w:rPr>
          <w:rFonts w:ascii="Arial" w:hAnsi="Arial" w:cs="Arial"/>
        </w:rPr>
      </w:pPr>
      <w:r>
        <w:rPr>
          <w:noProof/>
        </w:rPr>
        <w:drawing>
          <wp:anchor distT="0" distB="0" distL="114300" distR="114300" simplePos="0" relativeHeight="251652096" behindDoc="0" locked="0" layoutInCell="1" allowOverlap="1">
            <wp:simplePos x="0" y="0"/>
            <wp:positionH relativeFrom="column">
              <wp:posOffset>1143000</wp:posOffset>
            </wp:positionH>
            <wp:positionV relativeFrom="paragraph">
              <wp:posOffset>43180</wp:posOffset>
            </wp:positionV>
            <wp:extent cx="3190875" cy="1314450"/>
            <wp:effectExtent l="19050" t="0" r="9525" b="0"/>
            <wp:wrapSquare wrapText="left"/>
            <wp:docPr id="6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3"/>
                    <a:srcRect/>
                    <a:stretch>
                      <a:fillRect/>
                    </a:stretch>
                  </pic:blipFill>
                  <pic:spPr bwMode="auto">
                    <a:xfrm>
                      <a:off x="0" y="0"/>
                      <a:ext cx="3190875" cy="1314450"/>
                    </a:xfrm>
                    <a:prstGeom prst="rect">
                      <a:avLst/>
                    </a:prstGeom>
                    <a:noFill/>
                  </pic:spPr>
                </pic:pic>
              </a:graphicData>
            </a:graphic>
          </wp:anchor>
        </w:drawing>
      </w:r>
    </w:p>
    <w:p w:rsidR="00D82444" w:rsidRPr="00900AD1" w:rsidRDefault="00D82444" w:rsidP="00900AD1">
      <w:pPr>
        <w:pStyle w:val="NormalWeb"/>
        <w:spacing w:line="360" w:lineRule="auto"/>
        <w:jc w:val="both"/>
        <w:rPr>
          <w:rFonts w:ascii="Arial" w:hAnsi="Arial" w:cs="Arial"/>
          <w:b/>
          <w:i/>
        </w:rPr>
      </w:pPr>
    </w:p>
    <w:p w:rsidR="00D82444" w:rsidRPr="00900AD1" w:rsidRDefault="00D82444" w:rsidP="00900AD1">
      <w:pPr>
        <w:pStyle w:val="NormalWeb"/>
        <w:spacing w:line="360" w:lineRule="auto"/>
        <w:rPr>
          <w:rFonts w:ascii="Arial" w:hAnsi="Arial" w:cs="Arial"/>
        </w:rPr>
      </w:pPr>
    </w:p>
    <w:p w:rsidR="00D82444" w:rsidRPr="00F03C99" w:rsidRDefault="00D82444" w:rsidP="00900AD1">
      <w:pPr>
        <w:tabs>
          <w:tab w:val="left" w:pos="1170"/>
          <w:tab w:val="center" w:pos="4110"/>
        </w:tabs>
        <w:spacing w:line="360" w:lineRule="auto"/>
        <w:rPr>
          <w:rFonts w:ascii="Arial" w:hAnsi="Arial" w:cs="Arial"/>
          <w:i/>
          <w:sz w:val="22"/>
          <w:szCs w:val="22"/>
          <w:lang w:val="es-MX"/>
        </w:rPr>
      </w:pPr>
      <w:r w:rsidRPr="00900AD1">
        <w:rPr>
          <w:rFonts w:ascii="Arial" w:hAnsi="Arial" w:cs="Arial"/>
          <w:b/>
          <w:i/>
        </w:rPr>
        <w:tab/>
        <w:t xml:space="preserve">      </w:t>
      </w:r>
      <w:r w:rsidRPr="00900AD1">
        <w:rPr>
          <w:rFonts w:ascii="Arial" w:hAnsi="Arial" w:cs="Arial"/>
          <w:b/>
          <w:i/>
          <w:lang w:val="es-MX"/>
        </w:rPr>
        <w:t xml:space="preserve">       </w:t>
      </w:r>
      <w:r>
        <w:rPr>
          <w:rFonts w:ascii="Arial" w:hAnsi="Arial" w:cs="Arial"/>
          <w:b/>
          <w:i/>
          <w:lang w:val="es-MX"/>
        </w:rPr>
        <w:t xml:space="preserve">               .                          </w:t>
      </w:r>
      <w:r w:rsidRPr="00F03C99">
        <w:rPr>
          <w:rFonts w:ascii="Arial" w:hAnsi="Arial" w:cs="Arial"/>
          <w:b/>
          <w:i/>
          <w:sz w:val="22"/>
          <w:szCs w:val="22"/>
          <w:lang w:val="es-MX"/>
        </w:rPr>
        <w:t>Fuente: Consulta con técnicos</w:t>
      </w:r>
    </w:p>
    <w:p w:rsidR="00D82444" w:rsidRPr="00F03C99" w:rsidRDefault="00D82444" w:rsidP="00900AD1">
      <w:pPr>
        <w:tabs>
          <w:tab w:val="left" w:pos="1230"/>
          <w:tab w:val="center" w:pos="4110"/>
        </w:tabs>
        <w:spacing w:line="360" w:lineRule="auto"/>
        <w:rPr>
          <w:rFonts w:ascii="Arial" w:hAnsi="Arial" w:cs="Arial"/>
          <w:i/>
          <w:sz w:val="22"/>
          <w:szCs w:val="22"/>
        </w:rPr>
      </w:pPr>
      <w:r w:rsidRPr="00F03C99">
        <w:rPr>
          <w:rFonts w:ascii="Arial" w:hAnsi="Arial" w:cs="Arial"/>
          <w:i/>
          <w:sz w:val="22"/>
          <w:szCs w:val="22"/>
          <w:lang w:val="es-MX"/>
        </w:rPr>
        <w:t xml:space="preserve">                              Elaborado por los Autores</w:t>
      </w:r>
    </w:p>
    <w:p w:rsidR="00D82444" w:rsidRPr="00F03C99" w:rsidRDefault="00D82444" w:rsidP="00900AD1">
      <w:pPr>
        <w:pStyle w:val="NormalWeb"/>
        <w:spacing w:line="360" w:lineRule="auto"/>
        <w:jc w:val="both"/>
        <w:rPr>
          <w:rFonts w:ascii="Arial" w:hAnsi="Arial" w:cs="Arial"/>
          <w:b/>
          <w:i/>
          <w:sz w:val="22"/>
          <w:szCs w:val="22"/>
        </w:rPr>
      </w:pPr>
    </w:p>
    <w:p w:rsidR="00D82444" w:rsidRPr="00900AD1" w:rsidRDefault="00D82444" w:rsidP="00900AD1">
      <w:pPr>
        <w:pStyle w:val="NormalWeb"/>
        <w:tabs>
          <w:tab w:val="left" w:pos="1980"/>
          <w:tab w:val="center" w:pos="4110"/>
        </w:tabs>
        <w:spacing w:line="360" w:lineRule="auto"/>
        <w:rPr>
          <w:rFonts w:ascii="Arial" w:hAnsi="Arial" w:cs="Arial"/>
          <w:i/>
        </w:rPr>
      </w:pPr>
      <w:r w:rsidRPr="00900AD1">
        <w:rPr>
          <w:rFonts w:ascii="Arial" w:hAnsi="Arial" w:cs="Arial"/>
          <w:i/>
        </w:rPr>
        <w:tab/>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r>
      <w:r w:rsidRPr="00900AD1">
        <w:rPr>
          <w:rFonts w:ascii="Arial" w:hAnsi="Arial" w:cs="Arial"/>
        </w:rPr>
        <w:tab/>
        <w:t>La materia prima tiene la menor ponderación porque se encuentra disponible en las tres provincias. Las calificaciones se asignan con base a las consultas realizadas con expertos en el tema, además de considerar información socioeconómica relevante de cada cantón perteneciente a las provincias previamente elegidas. A continuación se muestra la calificación ponderada.</w:t>
      </w:r>
    </w:p>
    <w:p w:rsidR="00D82444" w:rsidRPr="00900AD1" w:rsidRDefault="00D82444" w:rsidP="00F72212">
      <w:pPr>
        <w:pStyle w:val="NormalWeb"/>
        <w:spacing w:line="360" w:lineRule="auto"/>
        <w:jc w:val="center"/>
        <w:rPr>
          <w:rFonts w:ascii="Arial" w:hAnsi="Arial" w:cs="Arial"/>
          <w:b/>
        </w:rPr>
      </w:pPr>
      <w:r>
        <w:rPr>
          <w:rFonts w:ascii="Arial" w:hAnsi="Arial" w:cs="Arial"/>
          <w:b/>
        </w:rPr>
        <w:t>Tabla # 2</w:t>
      </w:r>
      <w:r w:rsidRPr="00900AD1">
        <w:rPr>
          <w:rFonts w:ascii="Arial" w:hAnsi="Arial" w:cs="Arial"/>
          <w:b/>
        </w:rPr>
        <w:t>.4</w:t>
      </w:r>
    </w:p>
    <w:p w:rsidR="00D82444" w:rsidRPr="00900AD1" w:rsidRDefault="007A34A0" w:rsidP="00900AD1">
      <w:pPr>
        <w:pStyle w:val="NormalWeb"/>
        <w:spacing w:line="360" w:lineRule="auto"/>
        <w:jc w:val="center"/>
        <w:rPr>
          <w:rFonts w:ascii="Arial" w:hAnsi="Arial" w:cs="Arial"/>
        </w:rPr>
      </w:pPr>
      <w:r>
        <w:rPr>
          <w:rFonts w:ascii="Arial" w:hAnsi="Arial" w:cs="Arial"/>
          <w:noProof/>
        </w:rPr>
        <w:drawing>
          <wp:inline distT="0" distB="0" distL="0" distR="0">
            <wp:extent cx="5400675" cy="1362075"/>
            <wp:effectExtent l="19050" t="0" r="9525" b="0"/>
            <wp:docPr id="3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4"/>
                    <a:srcRect/>
                    <a:stretch>
                      <a:fillRect/>
                    </a:stretch>
                  </pic:blipFill>
                  <pic:spPr bwMode="auto">
                    <a:xfrm>
                      <a:off x="0" y="0"/>
                      <a:ext cx="5400675" cy="1362075"/>
                    </a:xfrm>
                    <a:prstGeom prst="rect">
                      <a:avLst/>
                    </a:prstGeom>
                    <a:noFill/>
                    <a:ln w="9525">
                      <a:noFill/>
                      <a:miter lim="800000"/>
                      <a:headEnd/>
                      <a:tailEnd/>
                    </a:ln>
                  </pic:spPr>
                </pic:pic>
              </a:graphicData>
            </a:graphic>
          </wp:inline>
        </w:drawing>
      </w:r>
    </w:p>
    <w:p w:rsidR="00D82444" w:rsidRPr="00F03C99" w:rsidRDefault="00D82444" w:rsidP="00900AD1">
      <w:pPr>
        <w:tabs>
          <w:tab w:val="left" w:pos="1170"/>
          <w:tab w:val="center" w:pos="4110"/>
        </w:tabs>
        <w:spacing w:line="360" w:lineRule="auto"/>
        <w:rPr>
          <w:rFonts w:ascii="Arial" w:hAnsi="Arial" w:cs="Arial"/>
          <w:i/>
          <w:sz w:val="22"/>
          <w:szCs w:val="22"/>
          <w:lang w:val="es-MX"/>
        </w:rPr>
      </w:pPr>
      <w:r w:rsidRPr="00900AD1">
        <w:rPr>
          <w:rFonts w:ascii="Arial" w:hAnsi="Arial" w:cs="Arial"/>
          <w:b/>
          <w:i/>
          <w:lang w:val="es-MX"/>
        </w:rPr>
        <w:t xml:space="preserve"> </w:t>
      </w:r>
      <w:r w:rsidRPr="00F03C99">
        <w:rPr>
          <w:rFonts w:ascii="Arial" w:hAnsi="Arial" w:cs="Arial"/>
          <w:b/>
          <w:i/>
          <w:sz w:val="22"/>
          <w:szCs w:val="22"/>
          <w:lang w:val="es-MX"/>
        </w:rPr>
        <w:t>Fuente:</w:t>
      </w:r>
      <w:r w:rsidRPr="00F03C99">
        <w:rPr>
          <w:rFonts w:ascii="Arial" w:hAnsi="Arial" w:cs="Arial"/>
          <w:i/>
          <w:sz w:val="22"/>
          <w:szCs w:val="22"/>
        </w:rPr>
        <w:t xml:space="preserve"> Consultas con expertos en el tema</w:t>
      </w:r>
    </w:p>
    <w:p w:rsidR="00D82444" w:rsidRPr="00F03C99" w:rsidRDefault="00D82444" w:rsidP="00900AD1">
      <w:pPr>
        <w:tabs>
          <w:tab w:val="left" w:pos="1230"/>
          <w:tab w:val="center" w:pos="4110"/>
        </w:tabs>
        <w:spacing w:line="360" w:lineRule="auto"/>
        <w:rPr>
          <w:rFonts w:ascii="Arial" w:hAnsi="Arial" w:cs="Arial"/>
          <w:i/>
          <w:sz w:val="22"/>
          <w:szCs w:val="22"/>
        </w:rPr>
      </w:pPr>
      <w:r>
        <w:rPr>
          <w:rFonts w:ascii="Arial" w:hAnsi="Arial" w:cs="Arial"/>
          <w:i/>
          <w:sz w:val="22"/>
          <w:szCs w:val="22"/>
          <w:lang w:val="es-MX"/>
        </w:rPr>
        <w:t xml:space="preserve"> Elaborado por los Autore</w:t>
      </w:r>
      <w:r w:rsidRPr="00F03C99">
        <w:rPr>
          <w:rFonts w:ascii="Arial" w:hAnsi="Arial" w:cs="Arial"/>
          <w:i/>
          <w:sz w:val="22"/>
          <w:szCs w:val="22"/>
          <w:lang w:val="es-MX"/>
        </w:rPr>
        <w:t>s</w:t>
      </w:r>
    </w:p>
    <w:p w:rsidR="00D82444" w:rsidRPr="00900AD1"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De la Tabla resulta que, debido a que el cantón de Santo Domingo de los Colorados presenta la mayor calificación ponderada, es el seleccionado para instalar la planta. Para ser más precisas, la planta estará ubicada en el cantón Santo Domingo de los Colorado, vía a Quinindé,  kilómetro 14.</w:t>
      </w:r>
    </w:p>
    <w:p w:rsidR="00D82444" w:rsidRPr="00900AD1"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center"/>
        <w:rPr>
          <w:rFonts w:ascii="Arial" w:hAnsi="Arial" w:cs="Arial"/>
          <w:b/>
        </w:rPr>
      </w:pPr>
      <w:r>
        <w:rPr>
          <w:rFonts w:ascii="Arial" w:hAnsi="Arial" w:cs="Arial"/>
          <w:b/>
        </w:rPr>
        <w:t>Figura # 2.2</w:t>
      </w:r>
    </w:p>
    <w:p w:rsidR="00D82444" w:rsidRPr="00900AD1" w:rsidRDefault="007A34A0" w:rsidP="00900AD1">
      <w:pPr>
        <w:pStyle w:val="NormalWeb"/>
        <w:spacing w:line="360" w:lineRule="auto"/>
        <w:jc w:val="center"/>
        <w:rPr>
          <w:rFonts w:ascii="Arial" w:hAnsi="Arial" w:cs="Arial"/>
          <w:b/>
        </w:rPr>
      </w:pPr>
      <w:r>
        <w:rPr>
          <w:noProof/>
        </w:rPr>
        <w:drawing>
          <wp:anchor distT="0" distB="0" distL="114300" distR="114300" simplePos="0" relativeHeight="251651072" behindDoc="0" locked="0" layoutInCell="1" allowOverlap="1">
            <wp:simplePos x="0" y="0"/>
            <wp:positionH relativeFrom="column">
              <wp:posOffset>228600</wp:posOffset>
            </wp:positionH>
            <wp:positionV relativeFrom="paragraph">
              <wp:posOffset>245110</wp:posOffset>
            </wp:positionV>
            <wp:extent cx="4800600" cy="2743200"/>
            <wp:effectExtent l="19050" t="0" r="0" b="0"/>
            <wp:wrapNone/>
            <wp:docPr id="6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5"/>
                    <a:srcRect/>
                    <a:stretch>
                      <a:fillRect/>
                    </a:stretch>
                  </pic:blipFill>
                  <pic:spPr bwMode="auto">
                    <a:xfrm>
                      <a:off x="0" y="0"/>
                      <a:ext cx="4800600" cy="2743200"/>
                    </a:xfrm>
                    <a:prstGeom prst="rect">
                      <a:avLst/>
                    </a:prstGeom>
                    <a:noFill/>
                  </pic:spPr>
                </pic:pic>
              </a:graphicData>
            </a:graphic>
          </wp:anchor>
        </w:drawing>
      </w:r>
      <w:r w:rsidR="00D82444" w:rsidRPr="00900AD1">
        <w:rPr>
          <w:rFonts w:ascii="Arial" w:hAnsi="Arial" w:cs="Arial"/>
          <w:b/>
        </w:rPr>
        <w:t>Mapa cantonal de la provincia de Santo Domingo de los Tsáchilas</w:t>
      </w:r>
    </w:p>
    <w:p w:rsidR="00D82444" w:rsidRPr="00900AD1" w:rsidRDefault="00D82444" w:rsidP="00900AD1">
      <w:pPr>
        <w:pStyle w:val="NormalWeb"/>
        <w:spacing w:line="360" w:lineRule="auto"/>
        <w:jc w:val="both"/>
        <w:rPr>
          <w:rFonts w:ascii="Arial" w:hAnsi="Arial" w:cs="Arial"/>
          <w:b/>
        </w:rPr>
      </w:pPr>
    </w:p>
    <w:p w:rsidR="00D82444" w:rsidRPr="00900AD1" w:rsidRDefault="00D82444" w:rsidP="00900AD1">
      <w:pPr>
        <w:pStyle w:val="NormalWeb"/>
        <w:spacing w:line="360" w:lineRule="auto"/>
        <w:jc w:val="both"/>
        <w:rPr>
          <w:rFonts w:ascii="Arial" w:hAnsi="Arial" w:cs="Arial"/>
          <w:b/>
        </w:rPr>
      </w:pPr>
    </w:p>
    <w:p w:rsidR="00D82444" w:rsidRPr="00900AD1" w:rsidRDefault="00D82444" w:rsidP="00900AD1">
      <w:pPr>
        <w:pStyle w:val="NormalWeb"/>
        <w:tabs>
          <w:tab w:val="left" w:pos="405"/>
          <w:tab w:val="center" w:pos="4110"/>
        </w:tabs>
        <w:spacing w:line="360" w:lineRule="auto"/>
        <w:rPr>
          <w:rFonts w:ascii="Arial" w:hAnsi="Arial" w:cs="Arial"/>
          <w:i/>
        </w:rPr>
      </w:pPr>
    </w:p>
    <w:p w:rsidR="00D82444" w:rsidRPr="00900AD1" w:rsidRDefault="00D82444" w:rsidP="00900AD1">
      <w:pPr>
        <w:pStyle w:val="NormalWeb"/>
        <w:tabs>
          <w:tab w:val="left" w:pos="405"/>
          <w:tab w:val="center" w:pos="4110"/>
        </w:tabs>
        <w:spacing w:line="360" w:lineRule="auto"/>
        <w:rPr>
          <w:rFonts w:ascii="Arial" w:hAnsi="Arial" w:cs="Arial"/>
          <w:i/>
        </w:rPr>
      </w:pPr>
    </w:p>
    <w:p w:rsidR="00D82444" w:rsidRPr="00900AD1" w:rsidRDefault="00D82444" w:rsidP="00900AD1">
      <w:pPr>
        <w:pStyle w:val="NormalWeb"/>
        <w:tabs>
          <w:tab w:val="left" w:pos="405"/>
          <w:tab w:val="center" w:pos="4110"/>
        </w:tabs>
        <w:spacing w:line="360" w:lineRule="auto"/>
        <w:rPr>
          <w:rFonts w:ascii="Arial" w:hAnsi="Arial" w:cs="Arial"/>
          <w:i/>
        </w:rPr>
      </w:pPr>
    </w:p>
    <w:p w:rsidR="00D82444" w:rsidRPr="00900AD1" w:rsidRDefault="00D82444" w:rsidP="00900AD1">
      <w:pPr>
        <w:pStyle w:val="NormalWeb"/>
        <w:tabs>
          <w:tab w:val="left" w:pos="405"/>
          <w:tab w:val="center" w:pos="4110"/>
        </w:tabs>
        <w:spacing w:line="360" w:lineRule="auto"/>
        <w:rPr>
          <w:rFonts w:ascii="Arial" w:hAnsi="Arial" w:cs="Arial"/>
          <w:i/>
        </w:rPr>
      </w:pPr>
      <w:r w:rsidRPr="00900AD1">
        <w:rPr>
          <w:rFonts w:ascii="Arial" w:hAnsi="Arial" w:cs="Arial"/>
          <w:i/>
        </w:rPr>
        <w:tab/>
        <w:t>Fuente y elaboración por: Prefectura provincial de Santo Domingo</w:t>
      </w:r>
    </w:p>
    <w:p w:rsidR="00D82444" w:rsidRDefault="00D82444" w:rsidP="00900AD1">
      <w:pPr>
        <w:pStyle w:val="NormalWeb"/>
        <w:spacing w:line="360" w:lineRule="auto"/>
        <w:jc w:val="both"/>
        <w:rPr>
          <w:rFonts w:ascii="Arial" w:hAnsi="Arial" w:cs="Arial"/>
          <w:b/>
        </w:rPr>
      </w:pPr>
    </w:p>
    <w:p w:rsidR="00D82444" w:rsidRPr="00900AD1" w:rsidRDefault="00D82444" w:rsidP="00900AD1">
      <w:pPr>
        <w:pStyle w:val="NormalWeb"/>
        <w:spacing w:line="360" w:lineRule="auto"/>
        <w:jc w:val="both"/>
        <w:rPr>
          <w:rFonts w:ascii="Arial" w:hAnsi="Arial" w:cs="Arial"/>
          <w:b/>
        </w:rPr>
      </w:pPr>
      <w:r>
        <w:rPr>
          <w:rFonts w:ascii="Arial" w:hAnsi="Arial" w:cs="Arial"/>
          <w:b/>
        </w:rPr>
        <w:t>2.</w:t>
      </w:r>
      <w:r w:rsidRPr="00900AD1">
        <w:rPr>
          <w:rFonts w:ascii="Arial" w:hAnsi="Arial" w:cs="Arial"/>
          <w:b/>
        </w:rPr>
        <w:t>3.3.2 Fabricación Industrial de Biodiesel</w:t>
      </w:r>
    </w:p>
    <w:p w:rsidR="00D82444" w:rsidRPr="00900AD1" w:rsidRDefault="00D82444" w:rsidP="00900AD1">
      <w:pPr>
        <w:pStyle w:val="NormalWeb"/>
        <w:tabs>
          <w:tab w:val="left" w:pos="720"/>
        </w:tabs>
        <w:spacing w:line="360" w:lineRule="auto"/>
        <w:jc w:val="both"/>
        <w:rPr>
          <w:rFonts w:ascii="Arial" w:hAnsi="Arial" w:cs="Arial"/>
        </w:rPr>
      </w:pPr>
      <w:r w:rsidRPr="00900AD1">
        <w:rPr>
          <w:rFonts w:ascii="Arial" w:hAnsi="Arial" w:cs="Arial"/>
        </w:rPr>
        <w:t xml:space="preserve">            La fabricación a nivel industrial no difiere a grandes rasgos con el proceso casero. Se trata de una reacción de transesterificación, al igual que antes, solo que con algunas pequeñas diferencias ya que se trabaja con más cantidad de producto, con maquinaria para automatizar el proceso y se busca una mayor eficiencia a lo largo de este. </w:t>
      </w:r>
    </w:p>
    <w:p w:rsidR="00D82444" w:rsidRPr="00900AD1" w:rsidRDefault="00D82444" w:rsidP="00900AD1">
      <w:pPr>
        <w:pStyle w:val="NormalWeb"/>
        <w:spacing w:line="360" w:lineRule="auto"/>
        <w:jc w:val="both"/>
        <w:rPr>
          <w:rFonts w:ascii="Arial" w:hAnsi="Arial" w:cs="Arial"/>
        </w:rPr>
      </w:pPr>
      <w:r w:rsidRPr="00900AD1">
        <w:rPr>
          <w:rFonts w:ascii="Arial" w:hAnsi="Arial" w:cs="Arial"/>
        </w:rPr>
        <w:tab/>
        <w:t>Cada fábrica presenta una manera distinta de disponer</w:t>
      </w:r>
      <w:r w:rsidRPr="00900AD1">
        <w:rPr>
          <w:rFonts w:ascii="Arial" w:hAnsi="Arial" w:cs="Arial"/>
          <w:color w:val="FFFFFF"/>
        </w:rPr>
        <w:t xml:space="preserve"> </w:t>
      </w:r>
      <w:r w:rsidRPr="00900AD1">
        <w:rPr>
          <w:rFonts w:ascii="Arial" w:hAnsi="Arial" w:cs="Arial"/>
        </w:rPr>
        <w:t>sus instalaciones y realizar los diferentes pasos  de la fabricación.</w:t>
      </w:r>
    </w:p>
    <w:p w:rsidR="00D82444" w:rsidRPr="00900AD1" w:rsidRDefault="00D82444" w:rsidP="00900AD1">
      <w:pPr>
        <w:spacing w:line="360" w:lineRule="auto"/>
        <w:jc w:val="both"/>
        <w:rPr>
          <w:rFonts w:ascii="Arial" w:hAnsi="Arial" w:cs="Arial"/>
        </w:rPr>
      </w:pPr>
      <w:r w:rsidRPr="00900AD1">
        <w:rPr>
          <w:rFonts w:ascii="Arial" w:hAnsi="Arial" w:cs="Arial"/>
        </w:rPr>
        <w:tab/>
        <w:t xml:space="preserve">El proceso de elaboración del biodiesel, como ya hemos dicho, está basado en la llamada transesterificación de los ácidos grasos, utilizando un catalizador. En esta planta se sigue este proceso igual que siempre solo que se trabaja inicialmente con las oleaginosas, las cuales primero son convertidas en aceite y luego en biodiesel. </w:t>
      </w:r>
    </w:p>
    <w:p w:rsidR="00D82444" w:rsidRDefault="00D82444" w:rsidP="00900AD1">
      <w:pPr>
        <w:spacing w:line="360" w:lineRule="auto"/>
        <w:ind w:right="36"/>
        <w:jc w:val="both"/>
        <w:rPr>
          <w:rFonts w:ascii="Arial" w:hAnsi="Arial" w:cs="Arial"/>
          <w:b/>
          <w:bCs/>
          <w:i/>
        </w:rPr>
      </w:pPr>
    </w:p>
    <w:p w:rsidR="00D82444" w:rsidRPr="00900AD1" w:rsidRDefault="00D82444" w:rsidP="00900AD1">
      <w:pPr>
        <w:spacing w:line="360" w:lineRule="auto"/>
        <w:ind w:right="36"/>
        <w:jc w:val="both"/>
        <w:rPr>
          <w:rFonts w:ascii="Arial" w:hAnsi="Arial" w:cs="Arial"/>
          <w:i/>
        </w:rPr>
      </w:pPr>
      <w:r w:rsidRPr="00900AD1">
        <w:rPr>
          <w:rFonts w:ascii="Arial" w:hAnsi="Arial" w:cs="Arial"/>
          <w:b/>
          <w:bCs/>
          <w:i/>
        </w:rPr>
        <w:t>Descripción de la planta</w:t>
      </w:r>
    </w:p>
    <w:p w:rsidR="00D82444" w:rsidRPr="00900AD1" w:rsidRDefault="00D82444" w:rsidP="00900AD1">
      <w:pPr>
        <w:spacing w:line="360" w:lineRule="auto"/>
        <w:ind w:right="36" w:firstLine="708"/>
        <w:jc w:val="both"/>
        <w:rPr>
          <w:rFonts w:ascii="Arial" w:hAnsi="Arial" w:cs="Arial"/>
        </w:rPr>
      </w:pPr>
    </w:p>
    <w:p w:rsidR="00D82444" w:rsidRPr="00900AD1" w:rsidRDefault="00D82444" w:rsidP="00900AD1">
      <w:pPr>
        <w:spacing w:line="360" w:lineRule="auto"/>
        <w:ind w:right="36"/>
        <w:jc w:val="both"/>
        <w:rPr>
          <w:rFonts w:ascii="Arial" w:hAnsi="Arial" w:cs="Arial"/>
        </w:rPr>
      </w:pPr>
      <w:r w:rsidRPr="00900AD1">
        <w:rPr>
          <w:rFonts w:ascii="Arial" w:hAnsi="Arial" w:cs="Arial"/>
        </w:rPr>
        <w:t>La descripción de cada módulo de la planta es la siguiente:</w:t>
      </w:r>
    </w:p>
    <w:p w:rsidR="00D82444" w:rsidRPr="00900AD1" w:rsidRDefault="00D82444" w:rsidP="00900AD1">
      <w:pPr>
        <w:tabs>
          <w:tab w:val="num" w:pos="540"/>
        </w:tabs>
        <w:spacing w:line="360" w:lineRule="auto"/>
        <w:ind w:left="360" w:right="36" w:hanging="360"/>
        <w:jc w:val="both"/>
        <w:rPr>
          <w:rFonts w:ascii="Arial" w:hAnsi="Arial" w:cs="Arial"/>
        </w:rPr>
      </w:pPr>
      <w:r w:rsidRPr="00900AD1">
        <w:rPr>
          <w:rFonts w:ascii="Arial" w:hAnsi="Arial" w:cs="Arial"/>
        </w:rPr>
        <w:t>a)      Molino de aceite.</w:t>
      </w:r>
    </w:p>
    <w:p w:rsidR="00D82444" w:rsidRPr="00900AD1" w:rsidRDefault="00D82444" w:rsidP="00900AD1">
      <w:pPr>
        <w:spacing w:line="360" w:lineRule="auto"/>
        <w:ind w:right="36"/>
        <w:jc w:val="both"/>
        <w:rPr>
          <w:rFonts w:ascii="Arial" w:hAnsi="Arial" w:cs="Arial"/>
        </w:rPr>
      </w:pPr>
    </w:p>
    <w:p w:rsidR="00D82444" w:rsidRPr="00900AD1" w:rsidRDefault="00D82444" w:rsidP="00900AD1">
      <w:pPr>
        <w:spacing w:line="360" w:lineRule="auto"/>
        <w:ind w:right="36"/>
        <w:jc w:val="both"/>
        <w:rPr>
          <w:rFonts w:ascii="Arial" w:hAnsi="Arial" w:cs="Arial"/>
        </w:rPr>
      </w:pPr>
      <w:r w:rsidRPr="00900AD1">
        <w:rPr>
          <w:rFonts w:ascii="Arial" w:hAnsi="Arial" w:cs="Arial"/>
        </w:rPr>
        <w:tab/>
        <w:t>Los productos obtenidos son:</w:t>
      </w:r>
    </w:p>
    <w:p w:rsidR="00D82444" w:rsidRPr="00900AD1" w:rsidRDefault="00D82444" w:rsidP="00900AD1">
      <w:pPr>
        <w:tabs>
          <w:tab w:val="num" w:pos="1440"/>
        </w:tabs>
        <w:spacing w:before="100" w:beforeAutospacing="1" w:after="100" w:afterAutospacing="1" w:line="360" w:lineRule="auto"/>
        <w:ind w:left="1080" w:right="36"/>
        <w:jc w:val="both"/>
        <w:rPr>
          <w:rFonts w:ascii="Arial" w:hAnsi="Arial" w:cs="Arial"/>
        </w:rPr>
      </w:pPr>
      <w:r w:rsidRPr="00900AD1">
        <w:rPr>
          <w:rFonts w:ascii="Arial" w:hAnsi="Arial" w:cs="Arial"/>
        </w:rPr>
        <w:t xml:space="preserve">-         Aceite vegetal crudo. </w:t>
      </w:r>
    </w:p>
    <w:p w:rsidR="00D82444" w:rsidRPr="00900AD1" w:rsidRDefault="00D82444" w:rsidP="00900AD1">
      <w:pPr>
        <w:tabs>
          <w:tab w:val="num" w:pos="1440"/>
        </w:tabs>
        <w:spacing w:before="100" w:beforeAutospacing="1" w:after="100" w:afterAutospacing="1" w:line="360" w:lineRule="auto"/>
        <w:ind w:left="1080" w:right="36"/>
        <w:jc w:val="both"/>
        <w:rPr>
          <w:rFonts w:ascii="Arial" w:hAnsi="Arial" w:cs="Arial"/>
        </w:rPr>
      </w:pPr>
      <w:r w:rsidRPr="00900AD1">
        <w:rPr>
          <w:rFonts w:ascii="Arial" w:hAnsi="Arial" w:cs="Arial"/>
        </w:rPr>
        <w:t xml:space="preserve">-         Harina de alto contenido proteico. </w:t>
      </w:r>
    </w:p>
    <w:p w:rsidR="00D82444" w:rsidRPr="00900AD1" w:rsidRDefault="00D82444" w:rsidP="00900AD1">
      <w:pPr>
        <w:spacing w:line="360" w:lineRule="auto"/>
        <w:ind w:right="36"/>
        <w:jc w:val="both"/>
        <w:rPr>
          <w:rFonts w:ascii="Arial" w:hAnsi="Arial" w:cs="Arial"/>
        </w:rPr>
      </w:pPr>
      <w:r w:rsidRPr="00900AD1">
        <w:rPr>
          <w:rFonts w:ascii="Arial" w:hAnsi="Arial" w:cs="Arial"/>
        </w:rPr>
        <w:tab/>
        <w:t>El aceite crudo es posteriormente procesado, transformado en BIODIESEL y glicerol, y la harina se vende como alimento para animales, eventualmente después de un proceso de estabilización de enzimas y acondicionamiento.</w:t>
      </w:r>
    </w:p>
    <w:p w:rsidR="00D82444" w:rsidRPr="00900AD1" w:rsidRDefault="00D82444" w:rsidP="00900AD1">
      <w:pPr>
        <w:spacing w:line="360" w:lineRule="auto"/>
        <w:ind w:right="36" w:firstLine="708"/>
        <w:jc w:val="both"/>
        <w:rPr>
          <w:rFonts w:ascii="Arial" w:hAnsi="Arial" w:cs="Arial"/>
        </w:rPr>
      </w:pPr>
    </w:p>
    <w:p w:rsidR="00D82444" w:rsidRPr="00900AD1" w:rsidRDefault="00D82444" w:rsidP="00900AD1">
      <w:pPr>
        <w:tabs>
          <w:tab w:val="num" w:pos="360"/>
        </w:tabs>
        <w:spacing w:line="360" w:lineRule="auto"/>
        <w:ind w:left="360" w:right="36" w:hanging="360"/>
        <w:jc w:val="both"/>
        <w:rPr>
          <w:rFonts w:ascii="Arial" w:hAnsi="Arial" w:cs="Arial"/>
        </w:rPr>
      </w:pPr>
      <w:r w:rsidRPr="00900AD1">
        <w:rPr>
          <w:rFonts w:ascii="Arial" w:hAnsi="Arial" w:cs="Arial"/>
        </w:rPr>
        <w:t>b)      Unidad de refinamiento y transesterificación.</w:t>
      </w:r>
    </w:p>
    <w:p w:rsidR="00D82444" w:rsidRPr="00900AD1" w:rsidRDefault="00D82444" w:rsidP="00900AD1">
      <w:pPr>
        <w:spacing w:line="360" w:lineRule="auto"/>
        <w:ind w:right="36"/>
        <w:jc w:val="both"/>
        <w:rPr>
          <w:rFonts w:ascii="Arial" w:hAnsi="Arial" w:cs="Arial"/>
        </w:rPr>
      </w:pPr>
      <w:r w:rsidRPr="00900AD1">
        <w:rPr>
          <w:rFonts w:ascii="Arial" w:hAnsi="Arial" w:cs="Arial"/>
        </w:rPr>
        <w:t xml:space="preserve">Esta unidad produce el filtrado y remoción, catalítica o por destilación, de ácidos grasos libres. El producto es aceite vegetal refinado y sin ácidos, que constituye el material de alimentación para la unidad de transesterificación. </w:t>
      </w:r>
    </w:p>
    <w:p w:rsidR="00D82444" w:rsidRPr="00900AD1" w:rsidRDefault="00D82444" w:rsidP="00900AD1">
      <w:pPr>
        <w:spacing w:line="360" w:lineRule="auto"/>
        <w:ind w:right="36"/>
        <w:jc w:val="both"/>
        <w:rPr>
          <w:rFonts w:ascii="Arial" w:hAnsi="Arial" w:cs="Arial"/>
        </w:rPr>
      </w:pPr>
    </w:p>
    <w:p w:rsidR="00D82444" w:rsidRPr="00900AD1" w:rsidRDefault="00D82444" w:rsidP="00900AD1">
      <w:pPr>
        <w:spacing w:line="360" w:lineRule="auto"/>
        <w:ind w:right="36"/>
        <w:jc w:val="both"/>
        <w:rPr>
          <w:rFonts w:ascii="Arial" w:hAnsi="Arial" w:cs="Arial"/>
        </w:rPr>
      </w:pPr>
      <w:r w:rsidRPr="00900AD1">
        <w:rPr>
          <w:rFonts w:ascii="Arial" w:hAnsi="Arial" w:cs="Arial"/>
        </w:rPr>
        <w:tab/>
        <w:t>En esta etapa del proceso el aceite es transformado catalíticamente, mediante agregado de metanol o etanol con el catalizador previamente mezclado, en metil o etiléster y glicerol.</w:t>
      </w:r>
    </w:p>
    <w:p w:rsidR="00D82444" w:rsidRPr="00900AD1" w:rsidRDefault="00D82444" w:rsidP="00900AD1">
      <w:pPr>
        <w:spacing w:line="360" w:lineRule="auto"/>
        <w:ind w:right="36" w:firstLine="708"/>
        <w:jc w:val="both"/>
        <w:rPr>
          <w:rFonts w:ascii="Arial" w:hAnsi="Arial" w:cs="Arial"/>
        </w:rPr>
      </w:pPr>
    </w:p>
    <w:p w:rsidR="00D82444" w:rsidRPr="00900AD1" w:rsidRDefault="00D82444" w:rsidP="00900AD1">
      <w:pPr>
        <w:tabs>
          <w:tab w:val="num" w:pos="360"/>
        </w:tabs>
        <w:spacing w:line="360" w:lineRule="auto"/>
        <w:ind w:left="360" w:right="36" w:hanging="360"/>
        <w:jc w:val="both"/>
        <w:rPr>
          <w:rFonts w:ascii="Arial" w:hAnsi="Arial" w:cs="Arial"/>
        </w:rPr>
      </w:pPr>
      <w:r w:rsidRPr="00900AD1">
        <w:rPr>
          <w:rFonts w:ascii="Arial" w:hAnsi="Arial" w:cs="Arial"/>
        </w:rPr>
        <w:t>c)      Unidad de purificación y concentración de glicerol.</w:t>
      </w:r>
    </w:p>
    <w:p w:rsidR="00D82444" w:rsidRPr="00900AD1" w:rsidRDefault="00D82444" w:rsidP="00900AD1">
      <w:pPr>
        <w:spacing w:line="360" w:lineRule="auto"/>
        <w:ind w:right="36"/>
        <w:jc w:val="both"/>
        <w:rPr>
          <w:rFonts w:ascii="Arial" w:hAnsi="Arial" w:cs="Arial"/>
        </w:rPr>
      </w:pPr>
      <w:r w:rsidRPr="00900AD1">
        <w:rPr>
          <w:rFonts w:ascii="Arial" w:hAnsi="Arial" w:cs="Arial"/>
        </w:rPr>
        <w:t>Consiste en una etapa de filtrado y purificación química, un equipo de concentración del glicerol, y el posterior almacenamiento del glicerol puro.</w:t>
      </w:r>
    </w:p>
    <w:p w:rsidR="00D82444" w:rsidRPr="00900AD1" w:rsidRDefault="00D82444" w:rsidP="00900AD1">
      <w:pPr>
        <w:spacing w:line="360" w:lineRule="auto"/>
        <w:ind w:right="36"/>
        <w:jc w:val="both"/>
        <w:rPr>
          <w:rFonts w:ascii="Arial" w:hAnsi="Arial" w:cs="Arial"/>
          <w:i/>
        </w:rPr>
      </w:pPr>
      <w:r w:rsidRPr="00900AD1">
        <w:rPr>
          <w:rFonts w:ascii="Arial" w:hAnsi="Arial" w:cs="Arial"/>
          <w:b/>
          <w:bCs/>
          <w:i/>
        </w:rPr>
        <w:t>Proceso</w:t>
      </w:r>
    </w:p>
    <w:p w:rsidR="00D82444" w:rsidRPr="00900AD1" w:rsidRDefault="00D82444" w:rsidP="00900AD1">
      <w:pPr>
        <w:spacing w:line="360" w:lineRule="auto"/>
        <w:ind w:right="36"/>
        <w:jc w:val="both"/>
        <w:rPr>
          <w:rFonts w:ascii="Arial" w:hAnsi="Arial" w:cs="Arial"/>
        </w:rPr>
      </w:pPr>
      <w:r w:rsidRPr="00900AD1">
        <w:rPr>
          <w:rFonts w:ascii="Arial" w:hAnsi="Arial" w:cs="Arial"/>
        </w:rPr>
        <w:t>El aceite con ácidos y gomas eliminados (parte refinada) se transforma en metil o etiléster por medio de un proceso catalítico de etapas múltiples, utilizando metanol o etanol (10% de la cantidad de aceite a ser procesado). El metiléster crudo se refina posteriormente en un lavador en cascada.</w:t>
      </w:r>
    </w:p>
    <w:p w:rsidR="00D82444" w:rsidRPr="00900AD1" w:rsidRDefault="00D82444" w:rsidP="00900AD1">
      <w:pPr>
        <w:spacing w:line="360" w:lineRule="auto"/>
        <w:ind w:right="36"/>
        <w:jc w:val="both"/>
        <w:rPr>
          <w:rFonts w:ascii="Arial" w:hAnsi="Arial" w:cs="Arial"/>
        </w:rPr>
      </w:pPr>
      <w:r w:rsidRPr="00900AD1">
        <w:rPr>
          <w:rFonts w:ascii="Arial" w:hAnsi="Arial" w:cs="Arial"/>
        </w:rPr>
        <w:tab/>
        <w:t>El aceite es inicialmente calentado a la temperatura de proceso óptima, y se agregan cantidades necesarias de metanol y catalizador. Luego de ser mezclado, el producto es transportado hacia dos columnas conectadas en serie. La transesterificación tiene lugar en esas columnas y la glicerina pura es liberada mediante decantación.</w:t>
      </w:r>
    </w:p>
    <w:p w:rsidR="00D82444" w:rsidRPr="00900AD1" w:rsidRDefault="00D82444" w:rsidP="00900AD1">
      <w:pPr>
        <w:spacing w:line="360" w:lineRule="auto"/>
        <w:ind w:right="36" w:firstLine="708"/>
        <w:jc w:val="both"/>
        <w:rPr>
          <w:rFonts w:ascii="Arial" w:hAnsi="Arial" w:cs="Arial"/>
        </w:rPr>
      </w:pPr>
    </w:p>
    <w:p w:rsidR="00D82444" w:rsidRPr="00900AD1" w:rsidRDefault="00D82444" w:rsidP="00900AD1">
      <w:pPr>
        <w:spacing w:line="360" w:lineRule="auto"/>
        <w:ind w:right="36"/>
        <w:jc w:val="both"/>
        <w:rPr>
          <w:rFonts w:ascii="Arial" w:hAnsi="Arial" w:cs="Arial"/>
        </w:rPr>
      </w:pPr>
      <w:r w:rsidRPr="00900AD1">
        <w:rPr>
          <w:rFonts w:ascii="Arial" w:hAnsi="Arial" w:cs="Arial"/>
        </w:rPr>
        <w:tab/>
        <w:t>Los ésteres son lavados dos veces con agua acidificada. La glicerina obtenida es separada de los ésteres en pocos segundos, de ese modo es posible obtener biodiesel de muy alta calidad, el cual cumple con todos los requerimientos de las normas estándar americanas. El glicerol para ser utilizado debe ser refinado.</w:t>
      </w:r>
    </w:p>
    <w:p w:rsidR="00D82444" w:rsidRPr="00900AD1" w:rsidRDefault="00D82444" w:rsidP="00900AD1">
      <w:pPr>
        <w:spacing w:line="360" w:lineRule="auto"/>
        <w:ind w:right="36"/>
        <w:jc w:val="both"/>
        <w:rPr>
          <w:rFonts w:ascii="Arial" w:hAnsi="Arial" w:cs="Arial"/>
          <w:b/>
          <w:bCs/>
          <w:i/>
        </w:rPr>
      </w:pPr>
    </w:p>
    <w:p w:rsidR="00D82444" w:rsidRPr="00900AD1" w:rsidRDefault="00D82444" w:rsidP="00900AD1">
      <w:pPr>
        <w:spacing w:line="360" w:lineRule="auto"/>
        <w:ind w:right="36"/>
        <w:jc w:val="both"/>
        <w:rPr>
          <w:rFonts w:ascii="Arial" w:hAnsi="Arial" w:cs="Arial"/>
          <w:b/>
          <w:bCs/>
          <w:i/>
        </w:rPr>
      </w:pPr>
    </w:p>
    <w:p w:rsidR="00D82444" w:rsidRPr="00900AD1" w:rsidRDefault="00D82444" w:rsidP="00900AD1">
      <w:pPr>
        <w:spacing w:line="360" w:lineRule="auto"/>
        <w:ind w:right="36"/>
        <w:jc w:val="both"/>
        <w:rPr>
          <w:rFonts w:ascii="Arial" w:hAnsi="Arial" w:cs="Arial"/>
          <w:i/>
        </w:rPr>
      </w:pPr>
      <w:r w:rsidRPr="00900AD1">
        <w:rPr>
          <w:rFonts w:ascii="Arial" w:hAnsi="Arial" w:cs="Arial"/>
          <w:b/>
          <w:bCs/>
          <w:i/>
        </w:rPr>
        <w:t>Refinamiento del glicerol</w:t>
      </w:r>
    </w:p>
    <w:p w:rsidR="00D82444" w:rsidRPr="00900AD1" w:rsidRDefault="00D82444" w:rsidP="00900AD1">
      <w:pPr>
        <w:spacing w:line="360" w:lineRule="auto"/>
        <w:ind w:right="36"/>
        <w:jc w:val="both"/>
        <w:rPr>
          <w:rFonts w:ascii="Arial" w:hAnsi="Arial" w:cs="Arial"/>
        </w:rPr>
      </w:pPr>
    </w:p>
    <w:p w:rsidR="00D82444" w:rsidRPr="00900AD1" w:rsidRDefault="00D82444" w:rsidP="00900AD1">
      <w:pPr>
        <w:tabs>
          <w:tab w:val="left" w:pos="720"/>
        </w:tabs>
        <w:spacing w:line="360" w:lineRule="auto"/>
        <w:ind w:right="36"/>
        <w:jc w:val="both"/>
        <w:rPr>
          <w:rFonts w:ascii="Arial" w:hAnsi="Arial" w:cs="Arial"/>
        </w:rPr>
      </w:pPr>
      <w:r w:rsidRPr="00900AD1">
        <w:rPr>
          <w:rFonts w:ascii="Arial" w:hAnsi="Arial" w:cs="Arial"/>
        </w:rPr>
        <w:t xml:space="preserve">            El proceso de transesterificación produce como subproducto derivado aproximadamente 10 % de glicerol. Este glicerol en bruto contiene impurezas del aceite en bruto, fracciones del catalizador, mono y diglicéridos y restos de metanol.</w:t>
      </w:r>
    </w:p>
    <w:p w:rsidR="00D82444" w:rsidRPr="00900AD1" w:rsidRDefault="00D82444" w:rsidP="00900AD1">
      <w:pPr>
        <w:spacing w:line="360" w:lineRule="auto"/>
        <w:ind w:right="36"/>
        <w:jc w:val="both"/>
        <w:rPr>
          <w:rFonts w:ascii="Arial" w:hAnsi="Arial" w:cs="Arial"/>
        </w:rPr>
      </w:pPr>
      <w:r w:rsidRPr="00900AD1">
        <w:rPr>
          <w:rFonts w:ascii="Arial" w:hAnsi="Arial" w:cs="Arial"/>
        </w:rPr>
        <w:tab/>
      </w:r>
    </w:p>
    <w:p w:rsidR="00D82444" w:rsidRPr="00900AD1" w:rsidRDefault="00D82444" w:rsidP="00900AD1">
      <w:pPr>
        <w:tabs>
          <w:tab w:val="left" w:pos="720"/>
        </w:tabs>
        <w:spacing w:line="360" w:lineRule="auto"/>
        <w:ind w:right="36"/>
        <w:jc w:val="both"/>
        <w:rPr>
          <w:rFonts w:ascii="Arial" w:hAnsi="Arial" w:cs="Arial"/>
        </w:rPr>
      </w:pPr>
      <w:r w:rsidRPr="00900AD1">
        <w:rPr>
          <w:rFonts w:ascii="Arial" w:hAnsi="Arial" w:cs="Arial"/>
        </w:rPr>
        <w:t xml:space="preserve">            Con el objeto de venderlo en el mercado internacional debe ser refinado para llegar a la calidad del glicerol técnico o, con una posterior destilación, a la del glicerol medicinal (99,8%).</w:t>
      </w:r>
    </w:p>
    <w:p w:rsidR="00D82444" w:rsidRPr="00900AD1" w:rsidRDefault="00D82444" w:rsidP="00900AD1">
      <w:pPr>
        <w:spacing w:line="360" w:lineRule="auto"/>
        <w:ind w:right="36"/>
        <w:jc w:val="both"/>
        <w:rPr>
          <w:rFonts w:ascii="Arial" w:hAnsi="Arial" w:cs="Arial"/>
          <w:b/>
          <w:bCs/>
        </w:rPr>
      </w:pPr>
    </w:p>
    <w:p w:rsidR="00D82444" w:rsidRPr="00900AD1" w:rsidRDefault="00D82444" w:rsidP="00900AD1">
      <w:pPr>
        <w:spacing w:line="360" w:lineRule="auto"/>
        <w:ind w:right="36"/>
        <w:jc w:val="both"/>
        <w:rPr>
          <w:rFonts w:ascii="Arial" w:hAnsi="Arial" w:cs="Arial"/>
          <w:i/>
        </w:rPr>
      </w:pPr>
      <w:r w:rsidRPr="00900AD1">
        <w:rPr>
          <w:rFonts w:ascii="Arial" w:hAnsi="Arial" w:cs="Arial"/>
          <w:b/>
          <w:bCs/>
          <w:i/>
        </w:rPr>
        <w:t>Descripción de la tecnología de la planta</w:t>
      </w:r>
    </w:p>
    <w:p w:rsidR="00D82444" w:rsidRPr="00900AD1" w:rsidRDefault="00D82444" w:rsidP="00900AD1">
      <w:pPr>
        <w:tabs>
          <w:tab w:val="left" w:pos="720"/>
        </w:tabs>
        <w:spacing w:before="100" w:beforeAutospacing="1" w:after="100" w:afterAutospacing="1" w:line="360" w:lineRule="auto"/>
        <w:jc w:val="both"/>
        <w:rPr>
          <w:rFonts w:ascii="Arial" w:hAnsi="Arial" w:cs="Arial"/>
        </w:rPr>
      </w:pPr>
      <w:r w:rsidRPr="00900AD1">
        <w:rPr>
          <w:rFonts w:ascii="Arial" w:hAnsi="Arial" w:cs="Arial"/>
        </w:rPr>
        <w:t xml:space="preserve">            La unidad de transesterificación incluye contenedores operativos de pre - almacenamiento para la materia prima, productos intermedios y fínales. El metanol, glicerol, producto derivado, y el metiléster terminados, son almacenados en el patio de tanques fuera de la planta.</w:t>
      </w:r>
    </w:p>
    <w:p w:rsidR="00D82444" w:rsidRPr="00900AD1" w:rsidRDefault="00D82444" w:rsidP="00900AD1">
      <w:pPr>
        <w:spacing w:before="100" w:beforeAutospacing="1" w:after="100" w:afterAutospacing="1" w:line="360" w:lineRule="auto"/>
        <w:jc w:val="both"/>
        <w:rPr>
          <w:rFonts w:ascii="Arial" w:hAnsi="Arial" w:cs="Arial"/>
        </w:rPr>
      </w:pPr>
      <w:r w:rsidRPr="00900AD1">
        <w:rPr>
          <w:rFonts w:ascii="Arial" w:hAnsi="Arial" w:cs="Arial"/>
        </w:rPr>
        <w:tab/>
        <w:t>La estructura principal del complejo comprende un edificio múltiple, que alberga el material operativo y las instalaciones de distribución de energía, ventilación central, laboratorio de producción, sala de monitoreo, instalaciones para el personal, etc.</w:t>
      </w:r>
    </w:p>
    <w:p w:rsidR="00D82444" w:rsidRPr="00900AD1" w:rsidRDefault="00D82444" w:rsidP="00900AD1">
      <w:pPr>
        <w:spacing w:line="360" w:lineRule="auto"/>
        <w:ind w:right="36"/>
        <w:jc w:val="both"/>
        <w:rPr>
          <w:rFonts w:ascii="Arial" w:hAnsi="Arial" w:cs="Arial"/>
          <w:b/>
          <w:bCs/>
          <w:i/>
        </w:rPr>
      </w:pPr>
    </w:p>
    <w:p w:rsidR="00D82444" w:rsidRDefault="00D82444" w:rsidP="00900AD1">
      <w:pPr>
        <w:spacing w:line="360" w:lineRule="auto"/>
        <w:ind w:right="36"/>
        <w:jc w:val="both"/>
        <w:rPr>
          <w:rFonts w:ascii="Arial" w:hAnsi="Arial" w:cs="Arial"/>
          <w:b/>
          <w:bCs/>
          <w:i/>
        </w:rPr>
      </w:pPr>
      <w:r w:rsidRPr="00900AD1">
        <w:rPr>
          <w:rFonts w:ascii="Arial" w:hAnsi="Arial" w:cs="Arial"/>
          <w:b/>
          <w:bCs/>
          <w:i/>
        </w:rPr>
        <w:t>Planta de transesterificación con proceso integrado de eliminación de gomas y ácidos.</w:t>
      </w:r>
    </w:p>
    <w:p w:rsidR="00D82444" w:rsidRPr="00900AD1" w:rsidRDefault="00D82444" w:rsidP="00900AD1">
      <w:pPr>
        <w:spacing w:line="360" w:lineRule="auto"/>
        <w:ind w:right="36"/>
        <w:jc w:val="both"/>
        <w:rPr>
          <w:rFonts w:ascii="Arial" w:hAnsi="Arial" w:cs="Arial"/>
          <w:i/>
        </w:rPr>
      </w:pPr>
    </w:p>
    <w:p w:rsidR="00D82444" w:rsidRPr="00900AD1" w:rsidRDefault="00D82444" w:rsidP="00900AD1">
      <w:pPr>
        <w:tabs>
          <w:tab w:val="left" w:pos="720"/>
        </w:tabs>
        <w:spacing w:line="360" w:lineRule="auto"/>
        <w:ind w:right="36"/>
        <w:jc w:val="both"/>
        <w:rPr>
          <w:rFonts w:ascii="Arial" w:hAnsi="Arial" w:cs="Arial"/>
        </w:rPr>
      </w:pPr>
      <w:r w:rsidRPr="00900AD1">
        <w:rPr>
          <w:rFonts w:ascii="Arial" w:hAnsi="Arial" w:cs="Arial"/>
        </w:rPr>
        <w:t xml:space="preserve">            Para grandes unidades y en el caso que se procesen semillas oleaginosas que tengan un alto contenido de ácidos grasos libres (como es el caso de la palma africana), se utilizan procesos convencionales de eliminación por destilación de gomas y ácidos libres. Los ácidos grasos separados pueden ser vendidos en el mercado internacional. </w:t>
      </w:r>
    </w:p>
    <w:p w:rsidR="00D82444" w:rsidRPr="00900AD1" w:rsidRDefault="00D82444" w:rsidP="00900AD1">
      <w:pPr>
        <w:spacing w:line="360" w:lineRule="auto"/>
        <w:ind w:right="36" w:firstLine="708"/>
        <w:jc w:val="both"/>
        <w:rPr>
          <w:rFonts w:ascii="Arial" w:hAnsi="Arial" w:cs="Arial"/>
        </w:rPr>
      </w:pPr>
    </w:p>
    <w:p w:rsidR="00D82444" w:rsidRPr="00900AD1" w:rsidRDefault="00D82444" w:rsidP="00900AD1">
      <w:pPr>
        <w:spacing w:line="360" w:lineRule="auto"/>
        <w:ind w:right="36"/>
        <w:jc w:val="both"/>
        <w:rPr>
          <w:rFonts w:ascii="Arial" w:hAnsi="Arial" w:cs="Arial"/>
        </w:rPr>
      </w:pPr>
      <w:r w:rsidRPr="00900AD1">
        <w:rPr>
          <w:rFonts w:ascii="Arial" w:hAnsi="Arial" w:cs="Arial"/>
        </w:rPr>
        <w:tab/>
        <w:t>Con plantas más pequeñas se utiliza una unidad integrada donde la eliminación de gomas y ácidos tiene lugar por medio de un intercambio catalítico y un proceso de extracción por solventes.</w:t>
      </w:r>
    </w:p>
    <w:p w:rsidR="00D82444" w:rsidRPr="00900AD1" w:rsidRDefault="00D82444" w:rsidP="00900AD1">
      <w:pPr>
        <w:spacing w:line="360" w:lineRule="auto"/>
        <w:ind w:right="36"/>
        <w:jc w:val="both"/>
        <w:rPr>
          <w:rFonts w:ascii="Arial" w:hAnsi="Arial" w:cs="Arial"/>
        </w:rPr>
      </w:pPr>
    </w:p>
    <w:p w:rsidR="00D82444" w:rsidRPr="00900AD1" w:rsidRDefault="00D82444" w:rsidP="00900AD1">
      <w:pPr>
        <w:spacing w:line="360" w:lineRule="auto"/>
        <w:ind w:right="36"/>
        <w:jc w:val="both"/>
        <w:rPr>
          <w:rFonts w:ascii="Arial" w:hAnsi="Arial" w:cs="Arial"/>
        </w:rPr>
      </w:pPr>
      <w:r w:rsidRPr="00900AD1">
        <w:rPr>
          <w:rFonts w:ascii="Arial" w:hAnsi="Arial" w:cs="Arial"/>
        </w:rPr>
        <w:tab/>
        <w:t>La planta de transesterificación comprende aparatos y componentes convencionales utilizados en la ingeniería química. Debido a su categorización como líquido inflamable Clase B, el metanol requerido para la reacción se almacena en un tanque subterráneo. Desde aquí es bombeado a través de una tubería al reservorio de proceso en la planta. El aceite crudo es almacenado en tanques de procesamiento.</w:t>
      </w:r>
    </w:p>
    <w:p w:rsidR="00D82444" w:rsidRPr="00900AD1" w:rsidRDefault="00D82444" w:rsidP="00900AD1">
      <w:pPr>
        <w:spacing w:line="360" w:lineRule="auto"/>
        <w:ind w:right="36" w:firstLine="708"/>
        <w:jc w:val="both"/>
        <w:rPr>
          <w:rFonts w:ascii="Arial" w:hAnsi="Arial" w:cs="Arial"/>
        </w:rPr>
      </w:pPr>
    </w:p>
    <w:p w:rsidR="00D82444" w:rsidRPr="00900AD1" w:rsidRDefault="00D82444" w:rsidP="00900AD1">
      <w:pPr>
        <w:spacing w:line="360" w:lineRule="auto"/>
        <w:ind w:right="36"/>
        <w:jc w:val="both"/>
        <w:rPr>
          <w:rFonts w:ascii="Arial" w:hAnsi="Arial" w:cs="Arial"/>
        </w:rPr>
      </w:pPr>
      <w:r w:rsidRPr="00900AD1">
        <w:rPr>
          <w:rFonts w:ascii="Arial" w:hAnsi="Arial" w:cs="Arial"/>
        </w:rPr>
        <w:tab/>
        <w:t>Después que se han calentado los dos componentes de la reacción, estos son suministrados a una columna de lecho fijo en la que tiene lugar la pre-esterificación a temperatura elevada. Siguiendo a la separación de la mezcla metanol/agua del aceite pre-eterificado en el separador, este es transesterificado con un catalizador homogéneo y un componente adicional de metanol en un proceso multietapa mediante un mezclador. Después de la transesterificación, el exceso de metanol es separado por evaporación y el calor de condensación del metanol es utilizado para calentar los conductos.</w:t>
      </w:r>
    </w:p>
    <w:p w:rsidR="00D82444" w:rsidRPr="00900AD1" w:rsidRDefault="00D82444" w:rsidP="00900AD1">
      <w:pPr>
        <w:spacing w:line="360" w:lineRule="auto"/>
        <w:ind w:right="36" w:firstLine="708"/>
        <w:jc w:val="both"/>
        <w:rPr>
          <w:rFonts w:ascii="Arial" w:hAnsi="Arial" w:cs="Arial"/>
        </w:rPr>
      </w:pPr>
    </w:p>
    <w:p w:rsidR="00D82444" w:rsidRPr="00900AD1" w:rsidRDefault="00D82444" w:rsidP="00900AD1">
      <w:pPr>
        <w:spacing w:line="360" w:lineRule="auto"/>
        <w:ind w:right="36"/>
        <w:jc w:val="both"/>
        <w:rPr>
          <w:rFonts w:ascii="Arial" w:hAnsi="Arial" w:cs="Arial"/>
        </w:rPr>
      </w:pPr>
      <w:r w:rsidRPr="00900AD1">
        <w:rPr>
          <w:rFonts w:ascii="Arial" w:hAnsi="Arial" w:cs="Arial"/>
        </w:rPr>
        <w:tab/>
        <w:t>La mezcla de metiléster-glicerol se separa del glicerol crudo en un separador, antes de la posterior limpieza del metiléster adicional.</w:t>
      </w:r>
    </w:p>
    <w:p w:rsidR="00D82444" w:rsidRPr="00900AD1" w:rsidRDefault="00D82444" w:rsidP="00900AD1">
      <w:pPr>
        <w:spacing w:line="360" w:lineRule="auto"/>
        <w:ind w:right="36" w:firstLine="708"/>
        <w:jc w:val="both"/>
        <w:rPr>
          <w:rFonts w:ascii="Arial" w:hAnsi="Arial" w:cs="Arial"/>
        </w:rPr>
      </w:pPr>
    </w:p>
    <w:p w:rsidR="00D82444" w:rsidRPr="00900AD1" w:rsidRDefault="00D82444" w:rsidP="00900AD1">
      <w:pPr>
        <w:spacing w:line="360" w:lineRule="auto"/>
        <w:ind w:right="36"/>
        <w:jc w:val="both"/>
        <w:rPr>
          <w:rFonts w:ascii="Arial" w:hAnsi="Arial" w:cs="Arial"/>
        </w:rPr>
      </w:pPr>
      <w:r w:rsidRPr="00900AD1">
        <w:rPr>
          <w:rFonts w:ascii="Arial" w:hAnsi="Arial" w:cs="Arial"/>
        </w:rPr>
        <w:tab/>
        <w:t>El metiléster limpio (Biodiesel) se recolecta como producto terminado en contenedores de fraccionamiento. Después de los análisis y aprobación, una bomba entrega el producto a un tanque de producto terminado fuera de la planta.</w:t>
      </w:r>
    </w:p>
    <w:p w:rsidR="00D82444" w:rsidRPr="00900AD1" w:rsidRDefault="00D82444" w:rsidP="00900AD1">
      <w:pPr>
        <w:spacing w:line="360" w:lineRule="auto"/>
        <w:ind w:right="36" w:firstLine="708"/>
        <w:jc w:val="both"/>
        <w:rPr>
          <w:rFonts w:ascii="Arial" w:hAnsi="Arial" w:cs="Arial"/>
        </w:rPr>
      </w:pPr>
    </w:p>
    <w:p w:rsidR="00D82444" w:rsidRPr="00900AD1" w:rsidRDefault="00D82444" w:rsidP="00900AD1">
      <w:pPr>
        <w:spacing w:line="360" w:lineRule="auto"/>
        <w:ind w:right="36"/>
        <w:jc w:val="both"/>
        <w:rPr>
          <w:rFonts w:ascii="Arial" w:hAnsi="Arial" w:cs="Arial"/>
        </w:rPr>
      </w:pPr>
      <w:r w:rsidRPr="00900AD1">
        <w:rPr>
          <w:rFonts w:ascii="Arial" w:hAnsi="Arial" w:cs="Arial"/>
        </w:rPr>
        <w:tab/>
        <w:t xml:space="preserve">El metanol en exceso de la etapa de pre-esterificación se deshidrata en vacío y, como el metanol separado luego de la etapa de transesterificación, puede ser reprocesado para su reutilización en la reacción. </w:t>
      </w:r>
    </w:p>
    <w:p w:rsidR="00D82444" w:rsidRPr="00900AD1" w:rsidRDefault="00D82444" w:rsidP="00900AD1">
      <w:pPr>
        <w:spacing w:line="360" w:lineRule="auto"/>
        <w:ind w:right="36"/>
        <w:jc w:val="both"/>
        <w:rPr>
          <w:rFonts w:ascii="Arial" w:hAnsi="Arial" w:cs="Arial"/>
        </w:rPr>
      </w:pPr>
    </w:p>
    <w:p w:rsidR="00D82444" w:rsidRPr="00900AD1" w:rsidRDefault="00D82444" w:rsidP="00900AD1">
      <w:pPr>
        <w:spacing w:line="360" w:lineRule="auto"/>
        <w:ind w:right="36"/>
        <w:jc w:val="both"/>
        <w:rPr>
          <w:rFonts w:ascii="Arial" w:hAnsi="Arial" w:cs="Arial"/>
        </w:rPr>
      </w:pPr>
      <w:r w:rsidRPr="00900AD1">
        <w:rPr>
          <w:rFonts w:ascii="Arial" w:hAnsi="Arial" w:cs="Arial"/>
        </w:rPr>
        <w:tab/>
        <w:t>Hay zonas a prueba de incendios en determinadas partes de la planta de transesterificación debido a la presencia de metanol; al respecto se deben tener en cuenta las reglamentaciones pertinentes. El grado de riesgo se reduce eficientemente asegurando una relación de intercambio de aire de aproximadamente 8 en la sección de la planta correspondiente. Está provista de aparatos locales de limpieza de partículas por aspiración. El sistema de ventilación central se instala en el anexo de mantenimiento.</w:t>
      </w:r>
    </w:p>
    <w:p w:rsidR="00D82444" w:rsidRDefault="00D82444" w:rsidP="00900AD1">
      <w:pPr>
        <w:spacing w:line="360" w:lineRule="auto"/>
        <w:ind w:right="36"/>
        <w:jc w:val="both"/>
        <w:rPr>
          <w:rFonts w:ascii="Arial" w:hAnsi="Arial" w:cs="Arial"/>
          <w:b/>
          <w:bCs/>
        </w:rPr>
      </w:pPr>
    </w:p>
    <w:p w:rsidR="00D82444" w:rsidRDefault="00D82444" w:rsidP="00900AD1">
      <w:pPr>
        <w:spacing w:line="360" w:lineRule="auto"/>
        <w:ind w:right="36"/>
        <w:jc w:val="both"/>
        <w:rPr>
          <w:rFonts w:ascii="Arial" w:hAnsi="Arial" w:cs="Arial"/>
          <w:b/>
          <w:bCs/>
        </w:rPr>
      </w:pPr>
    </w:p>
    <w:p w:rsidR="00D82444" w:rsidRDefault="00D82444" w:rsidP="00900AD1">
      <w:pPr>
        <w:spacing w:line="360" w:lineRule="auto"/>
        <w:ind w:right="36"/>
        <w:jc w:val="both"/>
        <w:rPr>
          <w:rFonts w:ascii="Arial" w:hAnsi="Arial" w:cs="Arial"/>
          <w:b/>
          <w:bCs/>
        </w:rPr>
      </w:pPr>
    </w:p>
    <w:p w:rsidR="00D82444" w:rsidRDefault="00D82444" w:rsidP="00900AD1">
      <w:pPr>
        <w:spacing w:line="360" w:lineRule="auto"/>
        <w:ind w:right="36"/>
        <w:jc w:val="both"/>
        <w:rPr>
          <w:rFonts w:ascii="Arial" w:hAnsi="Arial" w:cs="Arial"/>
          <w:b/>
          <w:bCs/>
        </w:rPr>
      </w:pPr>
    </w:p>
    <w:p w:rsidR="00D82444" w:rsidRPr="00900AD1" w:rsidRDefault="00D82444" w:rsidP="00900AD1">
      <w:pPr>
        <w:spacing w:line="360" w:lineRule="auto"/>
        <w:ind w:right="36"/>
        <w:jc w:val="both"/>
        <w:rPr>
          <w:rFonts w:ascii="Arial" w:hAnsi="Arial" w:cs="Arial"/>
          <w:b/>
          <w:bCs/>
        </w:rPr>
      </w:pPr>
    </w:p>
    <w:p w:rsidR="00D82444" w:rsidRPr="00900AD1" w:rsidRDefault="00D82444" w:rsidP="00900AD1">
      <w:pPr>
        <w:spacing w:line="360" w:lineRule="auto"/>
        <w:ind w:right="36"/>
        <w:jc w:val="both"/>
        <w:rPr>
          <w:rFonts w:ascii="Arial" w:hAnsi="Arial" w:cs="Arial"/>
          <w:i/>
        </w:rPr>
      </w:pPr>
      <w:r w:rsidRPr="00900AD1">
        <w:rPr>
          <w:rFonts w:ascii="Arial" w:hAnsi="Arial" w:cs="Arial"/>
          <w:b/>
          <w:bCs/>
          <w:i/>
        </w:rPr>
        <w:t>Descripción general de las Instalaciones</w:t>
      </w:r>
    </w:p>
    <w:p w:rsidR="00D82444" w:rsidRPr="00900AD1" w:rsidRDefault="00D82444" w:rsidP="00900AD1">
      <w:pPr>
        <w:spacing w:line="360" w:lineRule="auto"/>
        <w:ind w:right="36" w:firstLine="708"/>
        <w:jc w:val="both"/>
        <w:rPr>
          <w:rFonts w:ascii="Arial" w:hAnsi="Arial" w:cs="Arial"/>
        </w:rPr>
      </w:pPr>
    </w:p>
    <w:p w:rsidR="00D82444" w:rsidRPr="00900AD1" w:rsidRDefault="00D82444" w:rsidP="00900AD1">
      <w:pPr>
        <w:tabs>
          <w:tab w:val="left" w:pos="720"/>
        </w:tabs>
        <w:spacing w:line="360" w:lineRule="auto"/>
        <w:ind w:right="36"/>
        <w:jc w:val="both"/>
        <w:rPr>
          <w:rFonts w:ascii="Arial" w:hAnsi="Arial" w:cs="Arial"/>
        </w:rPr>
      </w:pPr>
      <w:r w:rsidRPr="00900AD1">
        <w:rPr>
          <w:rFonts w:ascii="Arial" w:hAnsi="Arial" w:cs="Arial"/>
        </w:rPr>
        <w:t xml:space="preserve">            La sección de transesterificación se encuentra en un sector parcialmente abierto del recinto, que es la medida más adecuada para minimizar riesgos operacionales.</w:t>
      </w:r>
    </w:p>
    <w:p w:rsidR="00D82444" w:rsidRPr="00900AD1" w:rsidRDefault="00D82444" w:rsidP="00900AD1">
      <w:pPr>
        <w:spacing w:line="360" w:lineRule="auto"/>
        <w:ind w:right="36"/>
        <w:jc w:val="both"/>
        <w:rPr>
          <w:rFonts w:ascii="Arial" w:hAnsi="Arial" w:cs="Arial"/>
        </w:rPr>
      </w:pPr>
      <w:r w:rsidRPr="00900AD1">
        <w:rPr>
          <w:rFonts w:ascii="Arial" w:hAnsi="Arial" w:cs="Arial"/>
        </w:rPr>
        <w:tab/>
        <w:t>Como protección contra perdidas y para evitar riesgos de contaminación del suministro de agua, en algunos casos los componentes de la planta deben ser instalados en adecuados depósitos colectores herméticos.</w:t>
      </w:r>
    </w:p>
    <w:p w:rsidR="00D82444" w:rsidRPr="00900AD1" w:rsidRDefault="00D82444" w:rsidP="00900AD1">
      <w:pPr>
        <w:spacing w:line="360" w:lineRule="auto"/>
        <w:ind w:right="36" w:firstLine="708"/>
        <w:jc w:val="both"/>
        <w:rPr>
          <w:rFonts w:ascii="Arial" w:hAnsi="Arial" w:cs="Arial"/>
        </w:rPr>
      </w:pPr>
    </w:p>
    <w:p w:rsidR="00D82444" w:rsidRPr="00900AD1" w:rsidRDefault="00D82444" w:rsidP="00900AD1">
      <w:pPr>
        <w:spacing w:line="360" w:lineRule="auto"/>
        <w:ind w:right="36"/>
        <w:jc w:val="both"/>
        <w:rPr>
          <w:rFonts w:ascii="Arial" w:hAnsi="Arial" w:cs="Arial"/>
        </w:rPr>
      </w:pPr>
      <w:r w:rsidRPr="00900AD1">
        <w:rPr>
          <w:rFonts w:ascii="Arial" w:hAnsi="Arial" w:cs="Arial"/>
        </w:rPr>
        <w:tab/>
        <w:t>La planta está provista de un depósito de homogenización y recolección, de forma tal que puedan ser desarrollados análisis de toxicidad antes de realizar la descarga a las cloacas públicas o propias de la planta.</w:t>
      </w:r>
    </w:p>
    <w:p w:rsidR="00D82444" w:rsidRPr="00900AD1" w:rsidRDefault="00D82444" w:rsidP="00900AD1">
      <w:pPr>
        <w:spacing w:line="360" w:lineRule="auto"/>
        <w:ind w:right="36"/>
        <w:jc w:val="both"/>
        <w:rPr>
          <w:rFonts w:ascii="Arial" w:hAnsi="Arial" w:cs="Arial"/>
        </w:rPr>
      </w:pPr>
    </w:p>
    <w:p w:rsidR="00D82444" w:rsidRPr="00900AD1" w:rsidRDefault="00D82444" w:rsidP="00900AD1">
      <w:pPr>
        <w:spacing w:line="360" w:lineRule="auto"/>
        <w:ind w:right="36"/>
        <w:jc w:val="both"/>
        <w:rPr>
          <w:rFonts w:ascii="Arial" w:hAnsi="Arial" w:cs="Arial"/>
        </w:rPr>
      </w:pPr>
      <w:r w:rsidRPr="00900AD1">
        <w:rPr>
          <w:rFonts w:ascii="Arial" w:hAnsi="Arial" w:cs="Arial"/>
        </w:rPr>
        <w:tab/>
        <w:t>El patio de tanques para depósito de líquidos inflamables y biodiesel se ubican fuera del edificio principal. En el área subterránea se encuentran los tanques de almacenamiento de metanol y etanol, debido al riesgo de incendio, y a nivel del terreno los tanques para el metil o etiléster.</w:t>
      </w:r>
    </w:p>
    <w:p w:rsidR="00D82444" w:rsidRPr="00900AD1" w:rsidRDefault="00D82444" w:rsidP="00900AD1">
      <w:pPr>
        <w:spacing w:line="360" w:lineRule="auto"/>
        <w:ind w:right="36"/>
        <w:jc w:val="both"/>
        <w:rPr>
          <w:rFonts w:ascii="Arial" w:hAnsi="Arial" w:cs="Arial"/>
        </w:rPr>
      </w:pPr>
    </w:p>
    <w:p w:rsidR="00D82444" w:rsidRPr="00900AD1" w:rsidRDefault="00D82444" w:rsidP="00900AD1">
      <w:pPr>
        <w:spacing w:line="360" w:lineRule="auto"/>
        <w:ind w:right="36"/>
        <w:jc w:val="both"/>
        <w:rPr>
          <w:rFonts w:ascii="Arial" w:hAnsi="Arial" w:cs="Arial"/>
        </w:rPr>
      </w:pPr>
      <w:r w:rsidRPr="00900AD1">
        <w:rPr>
          <w:rFonts w:ascii="Arial" w:hAnsi="Arial" w:cs="Arial"/>
        </w:rPr>
        <w:tab/>
        <w:t>La estación de bombeo para el llenado y las bombas de alimentación de la planta se anexan al patio de tanques.</w:t>
      </w:r>
    </w:p>
    <w:p w:rsidR="00D82444" w:rsidRPr="00900AD1" w:rsidRDefault="00D82444" w:rsidP="00900AD1">
      <w:pPr>
        <w:pStyle w:val="NormalWeb"/>
        <w:spacing w:line="360" w:lineRule="auto"/>
        <w:jc w:val="both"/>
        <w:rPr>
          <w:rFonts w:ascii="Arial" w:hAnsi="Arial" w:cs="Arial"/>
          <w:b/>
        </w:rPr>
      </w:pPr>
    </w:p>
    <w:p w:rsidR="00D82444" w:rsidRPr="00900AD1" w:rsidRDefault="00D82444" w:rsidP="00900AD1">
      <w:pPr>
        <w:pStyle w:val="NormalWeb"/>
        <w:spacing w:line="360" w:lineRule="auto"/>
        <w:jc w:val="both"/>
        <w:rPr>
          <w:rFonts w:ascii="Arial" w:hAnsi="Arial" w:cs="Arial"/>
        </w:rPr>
      </w:pPr>
      <w:r>
        <w:rPr>
          <w:rFonts w:ascii="Arial" w:hAnsi="Arial" w:cs="Arial"/>
        </w:rPr>
        <w:t xml:space="preserve">            </w:t>
      </w:r>
      <w:r w:rsidRPr="00900AD1">
        <w:rPr>
          <w:rFonts w:ascii="Arial" w:hAnsi="Arial" w:cs="Arial"/>
        </w:rPr>
        <w:t>Aquí detallamos a continuación las maquinarias a utilizar para la producción del biodiese y también las instalaciones y sus respectivas medidas</w:t>
      </w:r>
    </w:p>
    <w:p w:rsidR="00D82444" w:rsidRDefault="00D82444" w:rsidP="00900AD1">
      <w:pPr>
        <w:pStyle w:val="NormalWeb"/>
        <w:spacing w:line="360" w:lineRule="auto"/>
        <w:jc w:val="both"/>
        <w:rPr>
          <w:rFonts w:ascii="Arial" w:hAnsi="Arial" w:cs="Arial"/>
        </w:rPr>
      </w:pPr>
    </w:p>
    <w:p w:rsidR="00D82444" w:rsidRDefault="00D82444" w:rsidP="00900AD1">
      <w:pPr>
        <w:pStyle w:val="NormalWeb"/>
        <w:spacing w:line="360" w:lineRule="auto"/>
        <w:jc w:val="both"/>
        <w:rPr>
          <w:rFonts w:ascii="Arial" w:hAnsi="Arial" w:cs="Arial"/>
        </w:rPr>
      </w:pPr>
    </w:p>
    <w:p w:rsidR="00D82444" w:rsidRDefault="00D82444" w:rsidP="00900AD1">
      <w:pPr>
        <w:pStyle w:val="NormalWeb"/>
        <w:spacing w:line="360" w:lineRule="auto"/>
        <w:jc w:val="both"/>
        <w:rPr>
          <w:rFonts w:ascii="Arial" w:hAnsi="Arial" w:cs="Arial"/>
        </w:rPr>
      </w:pPr>
    </w:p>
    <w:p w:rsidR="00D82444" w:rsidRDefault="00D82444" w:rsidP="00F03C99">
      <w:pPr>
        <w:pStyle w:val="NormalWeb"/>
        <w:jc w:val="center"/>
        <w:rPr>
          <w:rFonts w:ascii="Arial" w:hAnsi="Arial" w:cs="Arial"/>
          <w:b/>
        </w:rPr>
      </w:pPr>
      <w:r>
        <w:rPr>
          <w:rFonts w:ascii="Arial" w:hAnsi="Arial" w:cs="Arial"/>
          <w:b/>
        </w:rPr>
        <w:t>Tabla # 2</w:t>
      </w:r>
      <w:r w:rsidRPr="00900AD1">
        <w:rPr>
          <w:rFonts w:ascii="Arial" w:hAnsi="Arial" w:cs="Arial"/>
          <w:b/>
        </w:rPr>
        <w:t>.5</w:t>
      </w:r>
    </w:p>
    <w:p w:rsidR="00D82444" w:rsidRPr="00900AD1" w:rsidRDefault="00D82444" w:rsidP="00F03C99">
      <w:pPr>
        <w:pStyle w:val="NormalWeb"/>
        <w:jc w:val="center"/>
        <w:rPr>
          <w:rFonts w:ascii="Arial" w:hAnsi="Arial" w:cs="Arial"/>
          <w:b/>
        </w:rPr>
      </w:pPr>
      <w:r>
        <w:rPr>
          <w:rFonts w:ascii="Arial" w:hAnsi="Arial" w:cs="Arial"/>
          <w:b/>
        </w:rPr>
        <w:t>Maquinaria y Equipo</w:t>
      </w:r>
    </w:p>
    <w:p w:rsidR="00D82444" w:rsidRPr="00900AD1" w:rsidRDefault="00D82444" w:rsidP="00F03C99">
      <w:pPr>
        <w:pStyle w:val="NormalWeb"/>
        <w:tabs>
          <w:tab w:val="center" w:pos="4110"/>
        </w:tabs>
        <w:spacing w:line="360" w:lineRule="auto"/>
        <w:rPr>
          <w:rFonts w:ascii="Arial" w:hAnsi="Arial" w:cs="Arial"/>
          <w:b/>
        </w:rPr>
      </w:pPr>
      <w:r>
        <w:rPr>
          <w:rFonts w:ascii="Arial" w:hAnsi="Arial" w:cs="Arial"/>
          <w:sz w:val="22"/>
          <w:szCs w:val="22"/>
        </w:rPr>
        <w:t>Elaborado por los Autores</w:t>
      </w:r>
      <w:r>
        <w:rPr>
          <w:rFonts w:ascii="Arial" w:hAnsi="Arial" w:cs="Arial"/>
          <w:b/>
        </w:rPr>
        <w:tab/>
      </w:r>
      <w:r w:rsidR="007A34A0">
        <w:rPr>
          <w:noProof/>
        </w:rPr>
        <w:drawing>
          <wp:anchor distT="0" distB="0" distL="114300" distR="114300" simplePos="0" relativeHeight="251654144" behindDoc="0" locked="0" layoutInCell="1" allowOverlap="0">
            <wp:simplePos x="0" y="0"/>
            <wp:positionH relativeFrom="column">
              <wp:posOffset>-3810</wp:posOffset>
            </wp:positionH>
            <wp:positionV relativeFrom="paragraph">
              <wp:posOffset>185420</wp:posOffset>
            </wp:positionV>
            <wp:extent cx="5207000" cy="3708400"/>
            <wp:effectExtent l="19050" t="0" r="0" b="0"/>
            <wp:wrapSquare wrapText="bothSides"/>
            <wp:docPr id="70"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56"/>
                    <a:srcRect/>
                    <a:stretch>
                      <a:fillRect/>
                    </a:stretch>
                  </pic:blipFill>
                  <pic:spPr bwMode="auto">
                    <a:xfrm>
                      <a:off x="0" y="0"/>
                      <a:ext cx="5207000" cy="3708400"/>
                    </a:xfrm>
                    <a:prstGeom prst="rect">
                      <a:avLst/>
                    </a:prstGeom>
                    <a:noFill/>
                  </pic:spPr>
                </pic:pic>
              </a:graphicData>
            </a:graphic>
          </wp:anchor>
        </w:drawing>
      </w:r>
    </w:p>
    <w:p w:rsidR="00D82444" w:rsidRPr="00900AD1" w:rsidRDefault="00D82444" w:rsidP="00900AD1">
      <w:pPr>
        <w:pStyle w:val="NormalWeb"/>
        <w:spacing w:line="360" w:lineRule="auto"/>
        <w:jc w:val="center"/>
        <w:rPr>
          <w:rFonts w:ascii="Arial" w:hAnsi="Arial" w:cs="Arial"/>
          <w:b/>
        </w:rPr>
      </w:pPr>
    </w:p>
    <w:p w:rsidR="00D82444" w:rsidRPr="00900AD1" w:rsidRDefault="00D82444" w:rsidP="00900AD1">
      <w:pPr>
        <w:pStyle w:val="NormalWeb"/>
        <w:spacing w:line="360" w:lineRule="auto"/>
        <w:jc w:val="center"/>
        <w:rPr>
          <w:rFonts w:ascii="Arial" w:hAnsi="Arial" w:cs="Arial"/>
          <w:b/>
        </w:rPr>
      </w:pPr>
    </w:p>
    <w:p w:rsidR="00D82444" w:rsidRDefault="00D82444" w:rsidP="00900AD1">
      <w:pPr>
        <w:pStyle w:val="NormalWeb"/>
        <w:spacing w:line="360" w:lineRule="auto"/>
        <w:jc w:val="center"/>
        <w:rPr>
          <w:rFonts w:ascii="Arial" w:hAnsi="Arial" w:cs="Arial"/>
          <w:b/>
        </w:rPr>
      </w:pPr>
    </w:p>
    <w:p w:rsidR="00D82444" w:rsidRDefault="00D82444" w:rsidP="00900AD1">
      <w:pPr>
        <w:pStyle w:val="NormalWeb"/>
        <w:spacing w:line="360" w:lineRule="auto"/>
        <w:jc w:val="center"/>
        <w:rPr>
          <w:rFonts w:ascii="Arial" w:hAnsi="Arial" w:cs="Arial"/>
          <w:b/>
        </w:rPr>
      </w:pPr>
    </w:p>
    <w:p w:rsidR="00D82444" w:rsidRDefault="00D82444" w:rsidP="00900AD1">
      <w:pPr>
        <w:pStyle w:val="NormalWeb"/>
        <w:spacing w:line="360" w:lineRule="auto"/>
        <w:jc w:val="center"/>
        <w:rPr>
          <w:rFonts w:ascii="Arial" w:hAnsi="Arial" w:cs="Arial"/>
          <w:b/>
        </w:rPr>
      </w:pPr>
    </w:p>
    <w:p w:rsidR="00D82444" w:rsidRPr="00900AD1" w:rsidRDefault="00D82444" w:rsidP="00900AD1">
      <w:pPr>
        <w:pStyle w:val="NormalWeb"/>
        <w:spacing w:line="360" w:lineRule="auto"/>
        <w:jc w:val="center"/>
        <w:rPr>
          <w:rFonts w:ascii="Arial" w:hAnsi="Arial" w:cs="Arial"/>
          <w:b/>
        </w:rPr>
      </w:pPr>
    </w:p>
    <w:p w:rsidR="00D82444" w:rsidRPr="00900AD1" w:rsidRDefault="00D82444" w:rsidP="00900AD1">
      <w:pPr>
        <w:pStyle w:val="NormalWeb"/>
        <w:spacing w:line="360" w:lineRule="auto"/>
        <w:jc w:val="center"/>
        <w:rPr>
          <w:rFonts w:ascii="Arial" w:hAnsi="Arial" w:cs="Arial"/>
          <w:b/>
        </w:rPr>
      </w:pPr>
    </w:p>
    <w:p w:rsidR="00D82444" w:rsidRDefault="00D82444" w:rsidP="00900AD1">
      <w:pPr>
        <w:pStyle w:val="NormalWeb"/>
        <w:spacing w:line="360" w:lineRule="auto"/>
        <w:jc w:val="center"/>
        <w:rPr>
          <w:rFonts w:ascii="Arial" w:hAnsi="Arial" w:cs="Arial"/>
          <w:b/>
        </w:rPr>
      </w:pPr>
      <w:r>
        <w:rPr>
          <w:rFonts w:ascii="Arial" w:hAnsi="Arial" w:cs="Arial"/>
          <w:b/>
        </w:rPr>
        <w:t>Tabla # 2</w:t>
      </w:r>
      <w:r w:rsidRPr="00900AD1">
        <w:rPr>
          <w:rFonts w:ascii="Arial" w:hAnsi="Arial" w:cs="Arial"/>
          <w:b/>
        </w:rPr>
        <w:t>.6</w:t>
      </w:r>
    </w:p>
    <w:p w:rsidR="00D82444" w:rsidRPr="00900AD1" w:rsidRDefault="00D82444" w:rsidP="00900AD1">
      <w:pPr>
        <w:pStyle w:val="NormalWeb"/>
        <w:spacing w:line="360" w:lineRule="auto"/>
        <w:jc w:val="center"/>
        <w:rPr>
          <w:rFonts w:ascii="Arial" w:hAnsi="Arial" w:cs="Arial"/>
          <w:b/>
        </w:rPr>
      </w:pPr>
      <w:r>
        <w:rPr>
          <w:rFonts w:ascii="Arial" w:hAnsi="Arial" w:cs="Arial"/>
          <w:b/>
        </w:rPr>
        <w:t>Instalaciones</w:t>
      </w:r>
    </w:p>
    <w:tbl>
      <w:tblPr>
        <w:tblW w:w="6500" w:type="dxa"/>
        <w:tblInd w:w="1052" w:type="dxa"/>
        <w:tblCellMar>
          <w:left w:w="70" w:type="dxa"/>
          <w:right w:w="70" w:type="dxa"/>
        </w:tblCellMar>
        <w:tblLook w:val="00A0"/>
      </w:tblPr>
      <w:tblGrid>
        <w:gridCol w:w="4830"/>
        <w:gridCol w:w="1670"/>
      </w:tblGrid>
      <w:tr w:rsidR="00D82444" w:rsidRPr="00900AD1">
        <w:trPr>
          <w:trHeight w:val="244"/>
        </w:trPr>
        <w:tc>
          <w:tcPr>
            <w:tcW w:w="4830" w:type="dxa"/>
            <w:tcBorders>
              <w:top w:val="single" w:sz="8" w:space="0" w:color="auto"/>
              <w:left w:val="single" w:sz="8" w:space="0" w:color="auto"/>
              <w:bottom w:val="single" w:sz="8" w:space="0" w:color="auto"/>
              <w:right w:val="nil"/>
            </w:tcBorders>
            <w:noWrap/>
            <w:vAlign w:val="bottom"/>
          </w:tcPr>
          <w:p w:rsidR="00D82444" w:rsidRPr="00900AD1" w:rsidRDefault="00D82444" w:rsidP="00900AD1">
            <w:pPr>
              <w:spacing w:line="360" w:lineRule="auto"/>
              <w:rPr>
                <w:rFonts w:ascii="Arial" w:hAnsi="Arial" w:cs="Arial"/>
                <w:b/>
                <w:bCs/>
              </w:rPr>
            </w:pPr>
            <w:r w:rsidRPr="00900AD1">
              <w:rPr>
                <w:rFonts w:ascii="Arial" w:hAnsi="Arial" w:cs="Arial"/>
                <w:b/>
                <w:bCs/>
              </w:rPr>
              <w:t>Instalaciones</w:t>
            </w:r>
          </w:p>
        </w:tc>
        <w:tc>
          <w:tcPr>
            <w:tcW w:w="1670" w:type="dxa"/>
            <w:tcBorders>
              <w:top w:val="single" w:sz="8" w:space="0" w:color="auto"/>
              <w:left w:val="single" w:sz="8" w:space="0" w:color="auto"/>
              <w:bottom w:val="single" w:sz="8" w:space="0" w:color="auto"/>
              <w:right w:val="single" w:sz="8" w:space="0" w:color="auto"/>
            </w:tcBorders>
            <w:noWrap/>
            <w:vAlign w:val="bottom"/>
          </w:tcPr>
          <w:p w:rsidR="00D82444" w:rsidRPr="00900AD1" w:rsidRDefault="00D82444" w:rsidP="00900AD1">
            <w:pPr>
              <w:spacing w:line="360" w:lineRule="auto"/>
              <w:jc w:val="right"/>
              <w:rPr>
                <w:rFonts w:ascii="Arial" w:hAnsi="Arial" w:cs="Arial"/>
                <w:b/>
                <w:bCs/>
              </w:rPr>
            </w:pPr>
            <w:r w:rsidRPr="00900AD1">
              <w:rPr>
                <w:rFonts w:ascii="Arial" w:hAnsi="Arial" w:cs="Arial"/>
                <w:b/>
                <w:bCs/>
              </w:rPr>
              <w:t>Superficie</w:t>
            </w:r>
          </w:p>
        </w:tc>
      </w:tr>
      <w:tr w:rsidR="00D82444" w:rsidRPr="00900AD1">
        <w:trPr>
          <w:trHeight w:val="244"/>
        </w:trPr>
        <w:tc>
          <w:tcPr>
            <w:tcW w:w="4830"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rPr>
                <w:rFonts w:ascii="Arial" w:hAnsi="Arial" w:cs="Arial"/>
              </w:rPr>
            </w:pPr>
            <w:r w:rsidRPr="00900AD1">
              <w:rPr>
                <w:rFonts w:ascii="Arial" w:hAnsi="Arial" w:cs="Arial"/>
              </w:rPr>
              <w:t xml:space="preserve">Terreno </w:t>
            </w:r>
          </w:p>
        </w:tc>
        <w:tc>
          <w:tcPr>
            <w:tcW w:w="167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right"/>
              <w:rPr>
                <w:rFonts w:ascii="Arial" w:hAnsi="Arial" w:cs="Arial"/>
                <w:vertAlign w:val="superscript"/>
              </w:rPr>
            </w:pPr>
            <w:r w:rsidRPr="00900AD1">
              <w:rPr>
                <w:rFonts w:ascii="Arial" w:hAnsi="Arial" w:cs="Arial"/>
              </w:rPr>
              <w:t>650m</w:t>
            </w:r>
            <w:r w:rsidRPr="00900AD1">
              <w:rPr>
                <w:rFonts w:ascii="Arial" w:hAnsi="Arial" w:cs="Arial"/>
                <w:vertAlign w:val="superscript"/>
              </w:rPr>
              <w:t>2</w:t>
            </w:r>
          </w:p>
        </w:tc>
      </w:tr>
      <w:tr w:rsidR="00D82444" w:rsidRPr="00900AD1">
        <w:trPr>
          <w:trHeight w:val="244"/>
        </w:trPr>
        <w:tc>
          <w:tcPr>
            <w:tcW w:w="4830"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rPr>
                <w:rFonts w:ascii="Arial" w:hAnsi="Arial" w:cs="Arial"/>
              </w:rPr>
            </w:pPr>
            <w:r w:rsidRPr="00900AD1">
              <w:rPr>
                <w:rFonts w:ascii="Arial" w:hAnsi="Arial" w:cs="Arial"/>
              </w:rPr>
              <w:t xml:space="preserve">Oficinas administrativas </w:t>
            </w:r>
          </w:p>
        </w:tc>
        <w:tc>
          <w:tcPr>
            <w:tcW w:w="167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right"/>
              <w:rPr>
                <w:rFonts w:ascii="Arial" w:hAnsi="Arial" w:cs="Arial"/>
                <w:vertAlign w:val="superscript"/>
              </w:rPr>
            </w:pPr>
            <w:r w:rsidRPr="00900AD1">
              <w:rPr>
                <w:rFonts w:ascii="Arial" w:hAnsi="Arial" w:cs="Arial"/>
              </w:rPr>
              <w:t>55m</w:t>
            </w:r>
            <w:r w:rsidRPr="00900AD1">
              <w:rPr>
                <w:rFonts w:ascii="Arial" w:hAnsi="Arial" w:cs="Arial"/>
                <w:vertAlign w:val="superscript"/>
              </w:rPr>
              <w:t>2</w:t>
            </w:r>
          </w:p>
        </w:tc>
      </w:tr>
      <w:tr w:rsidR="00D82444" w:rsidRPr="00900AD1">
        <w:trPr>
          <w:trHeight w:val="244"/>
        </w:trPr>
        <w:tc>
          <w:tcPr>
            <w:tcW w:w="4830"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rPr>
                <w:rFonts w:ascii="Arial" w:hAnsi="Arial" w:cs="Arial"/>
              </w:rPr>
            </w:pPr>
            <w:r w:rsidRPr="00900AD1">
              <w:rPr>
                <w:rFonts w:ascii="Arial" w:hAnsi="Arial" w:cs="Arial"/>
              </w:rPr>
              <w:t xml:space="preserve">Galpón de procesamiento </w:t>
            </w:r>
          </w:p>
        </w:tc>
        <w:tc>
          <w:tcPr>
            <w:tcW w:w="167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right"/>
              <w:rPr>
                <w:rFonts w:ascii="Arial" w:hAnsi="Arial" w:cs="Arial"/>
                <w:vertAlign w:val="superscript"/>
              </w:rPr>
            </w:pPr>
            <w:r w:rsidRPr="00900AD1">
              <w:rPr>
                <w:rFonts w:ascii="Arial" w:hAnsi="Arial" w:cs="Arial"/>
              </w:rPr>
              <w:t>350m</w:t>
            </w:r>
            <w:r w:rsidRPr="00900AD1">
              <w:rPr>
                <w:rFonts w:ascii="Arial" w:hAnsi="Arial" w:cs="Arial"/>
                <w:vertAlign w:val="superscript"/>
              </w:rPr>
              <w:t>2</w:t>
            </w:r>
          </w:p>
        </w:tc>
      </w:tr>
      <w:tr w:rsidR="00D82444" w:rsidRPr="00900AD1">
        <w:trPr>
          <w:trHeight w:val="244"/>
        </w:trPr>
        <w:tc>
          <w:tcPr>
            <w:tcW w:w="4830"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rPr>
                <w:rFonts w:ascii="Arial" w:hAnsi="Arial" w:cs="Arial"/>
              </w:rPr>
            </w:pPr>
            <w:r w:rsidRPr="00900AD1">
              <w:rPr>
                <w:rFonts w:ascii="Arial" w:hAnsi="Arial" w:cs="Arial"/>
              </w:rPr>
              <w:t xml:space="preserve">Patio de tanques para depósito </w:t>
            </w:r>
          </w:p>
        </w:tc>
        <w:tc>
          <w:tcPr>
            <w:tcW w:w="167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right"/>
              <w:rPr>
                <w:rFonts w:ascii="Arial" w:hAnsi="Arial" w:cs="Arial"/>
                <w:vertAlign w:val="superscript"/>
              </w:rPr>
            </w:pPr>
            <w:r w:rsidRPr="00900AD1">
              <w:rPr>
                <w:rFonts w:ascii="Arial" w:hAnsi="Arial" w:cs="Arial"/>
              </w:rPr>
              <w:t>185m</w:t>
            </w:r>
            <w:r w:rsidRPr="00900AD1">
              <w:rPr>
                <w:rFonts w:ascii="Arial" w:hAnsi="Arial" w:cs="Arial"/>
                <w:vertAlign w:val="superscript"/>
              </w:rPr>
              <w:t>2</w:t>
            </w:r>
          </w:p>
        </w:tc>
      </w:tr>
      <w:tr w:rsidR="00D82444" w:rsidRPr="00900AD1">
        <w:trPr>
          <w:trHeight w:val="244"/>
        </w:trPr>
        <w:tc>
          <w:tcPr>
            <w:tcW w:w="4830"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rPr>
                <w:rFonts w:ascii="Arial" w:hAnsi="Arial" w:cs="Arial"/>
              </w:rPr>
            </w:pPr>
            <w:r w:rsidRPr="00900AD1">
              <w:rPr>
                <w:rFonts w:ascii="Arial" w:hAnsi="Arial" w:cs="Arial"/>
              </w:rPr>
              <w:t xml:space="preserve">Bodega subterranea </w:t>
            </w:r>
          </w:p>
        </w:tc>
        <w:tc>
          <w:tcPr>
            <w:tcW w:w="167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right"/>
              <w:rPr>
                <w:rFonts w:ascii="Arial" w:hAnsi="Arial" w:cs="Arial"/>
                <w:vertAlign w:val="superscript"/>
              </w:rPr>
            </w:pPr>
            <w:r w:rsidRPr="00900AD1">
              <w:rPr>
                <w:rFonts w:ascii="Arial" w:hAnsi="Arial" w:cs="Arial"/>
              </w:rPr>
              <w:t>185m</w:t>
            </w:r>
            <w:r w:rsidRPr="00900AD1">
              <w:rPr>
                <w:rFonts w:ascii="Arial" w:hAnsi="Arial" w:cs="Arial"/>
                <w:vertAlign w:val="superscript"/>
              </w:rPr>
              <w:t>2</w:t>
            </w:r>
          </w:p>
        </w:tc>
      </w:tr>
      <w:tr w:rsidR="00D82444" w:rsidRPr="00900AD1">
        <w:trPr>
          <w:trHeight w:val="244"/>
        </w:trPr>
        <w:tc>
          <w:tcPr>
            <w:tcW w:w="4830"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rPr>
                <w:rFonts w:ascii="Arial" w:hAnsi="Arial" w:cs="Arial"/>
              </w:rPr>
            </w:pPr>
            <w:r w:rsidRPr="00900AD1">
              <w:rPr>
                <w:rFonts w:ascii="Arial" w:hAnsi="Arial" w:cs="Arial"/>
              </w:rPr>
              <w:t xml:space="preserve">Galpón de Materia Prima </w:t>
            </w:r>
          </w:p>
        </w:tc>
        <w:tc>
          <w:tcPr>
            <w:tcW w:w="167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right"/>
              <w:rPr>
                <w:rFonts w:ascii="Arial" w:hAnsi="Arial" w:cs="Arial"/>
                <w:vertAlign w:val="superscript"/>
              </w:rPr>
            </w:pPr>
            <w:r w:rsidRPr="00900AD1">
              <w:rPr>
                <w:rFonts w:ascii="Arial" w:hAnsi="Arial" w:cs="Arial"/>
              </w:rPr>
              <w:t>100m</w:t>
            </w:r>
            <w:r w:rsidRPr="00900AD1">
              <w:rPr>
                <w:rFonts w:ascii="Arial" w:hAnsi="Arial" w:cs="Arial"/>
                <w:vertAlign w:val="superscript"/>
              </w:rPr>
              <w:t>2</w:t>
            </w:r>
          </w:p>
        </w:tc>
      </w:tr>
      <w:tr w:rsidR="00D82444" w:rsidRPr="00900AD1">
        <w:trPr>
          <w:trHeight w:val="244"/>
        </w:trPr>
        <w:tc>
          <w:tcPr>
            <w:tcW w:w="4830" w:type="dxa"/>
            <w:tcBorders>
              <w:top w:val="nil"/>
              <w:left w:val="single" w:sz="8" w:space="0" w:color="auto"/>
              <w:bottom w:val="nil"/>
              <w:right w:val="single" w:sz="4" w:space="0" w:color="auto"/>
            </w:tcBorders>
            <w:noWrap/>
            <w:vAlign w:val="bottom"/>
          </w:tcPr>
          <w:p w:rsidR="00D82444" w:rsidRPr="00900AD1" w:rsidRDefault="00D82444" w:rsidP="00900AD1">
            <w:pPr>
              <w:spacing w:line="360" w:lineRule="auto"/>
              <w:rPr>
                <w:rFonts w:ascii="Arial" w:hAnsi="Arial" w:cs="Arial"/>
              </w:rPr>
            </w:pPr>
            <w:r w:rsidRPr="00900AD1">
              <w:rPr>
                <w:rFonts w:ascii="Arial" w:hAnsi="Arial" w:cs="Arial"/>
              </w:rPr>
              <w:t xml:space="preserve">Estacionamiento  </w:t>
            </w:r>
          </w:p>
        </w:tc>
        <w:tc>
          <w:tcPr>
            <w:tcW w:w="167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right"/>
              <w:rPr>
                <w:rFonts w:ascii="Arial" w:hAnsi="Arial" w:cs="Arial"/>
                <w:vertAlign w:val="superscript"/>
              </w:rPr>
            </w:pPr>
            <w:r w:rsidRPr="00900AD1">
              <w:rPr>
                <w:rFonts w:ascii="Arial" w:hAnsi="Arial" w:cs="Arial"/>
              </w:rPr>
              <w:t>50m</w:t>
            </w:r>
            <w:r w:rsidRPr="00900AD1">
              <w:rPr>
                <w:rFonts w:ascii="Arial" w:hAnsi="Arial" w:cs="Arial"/>
                <w:vertAlign w:val="superscript"/>
              </w:rPr>
              <w:t>2</w:t>
            </w:r>
          </w:p>
        </w:tc>
      </w:tr>
      <w:tr w:rsidR="00D82444" w:rsidRPr="00900AD1">
        <w:trPr>
          <w:trHeight w:val="244"/>
        </w:trPr>
        <w:tc>
          <w:tcPr>
            <w:tcW w:w="4830" w:type="dxa"/>
            <w:tcBorders>
              <w:top w:val="single" w:sz="4" w:space="0" w:color="auto"/>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rPr>
                <w:rFonts w:ascii="Arial" w:hAnsi="Arial" w:cs="Arial"/>
              </w:rPr>
            </w:pPr>
            <w:r w:rsidRPr="00900AD1">
              <w:rPr>
                <w:rFonts w:ascii="Arial" w:hAnsi="Arial" w:cs="Arial"/>
              </w:rPr>
              <w:t xml:space="preserve">Comedor, baños </w:t>
            </w:r>
          </w:p>
        </w:tc>
        <w:tc>
          <w:tcPr>
            <w:tcW w:w="167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right"/>
              <w:rPr>
                <w:rFonts w:ascii="Arial" w:hAnsi="Arial" w:cs="Arial"/>
                <w:vertAlign w:val="superscript"/>
              </w:rPr>
            </w:pPr>
            <w:r w:rsidRPr="00900AD1">
              <w:rPr>
                <w:rFonts w:ascii="Arial" w:hAnsi="Arial" w:cs="Arial"/>
              </w:rPr>
              <w:t>15m</w:t>
            </w:r>
            <w:r w:rsidRPr="00900AD1">
              <w:rPr>
                <w:rFonts w:ascii="Arial" w:hAnsi="Arial" w:cs="Arial"/>
                <w:vertAlign w:val="superscript"/>
              </w:rPr>
              <w:t>2</w:t>
            </w:r>
          </w:p>
        </w:tc>
      </w:tr>
      <w:tr w:rsidR="00D82444" w:rsidRPr="00900AD1">
        <w:trPr>
          <w:trHeight w:val="244"/>
        </w:trPr>
        <w:tc>
          <w:tcPr>
            <w:tcW w:w="4830"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rPr>
                <w:rFonts w:ascii="Arial" w:hAnsi="Arial" w:cs="Arial"/>
              </w:rPr>
            </w:pPr>
            <w:r w:rsidRPr="00900AD1">
              <w:rPr>
                <w:rFonts w:ascii="Arial" w:hAnsi="Arial" w:cs="Arial"/>
              </w:rPr>
              <w:t>Cerramiento</w:t>
            </w:r>
          </w:p>
        </w:tc>
        <w:tc>
          <w:tcPr>
            <w:tcW w:w="1670" w:type="dxa"/>
            <w:tcBorders>
              <w:top w:val="nil"/>
              <w:left w:val="nil"/>
              <w:bottom w:val="single" w:sz="4" w:space="0" w:color="auto"/>
              <w:right w:val="single" w:sz="8" w:space="0" w:color="auto"/>
            </w:tcBorders>
            <w:noWrap/>
            <w:vAlign w:val="bottom"/>
          </w:tcPr>
          <w:p w:rsidR="00D82444" w:rsidRPr="00900AD1" w:rsidRDefault="00D82444" w:rsidP="00900AD1">
            <w:pPr>
              <w:spacing w:line="360" w:lineRule="auto"/>
              <w:jc w:val="right"/>
              <w:rPr>
                <w:rFonts w:ascii="Arial" w:hAnsi="Arial" w:cs="Arial"/>
              </w:rPr>
            </w:pPr>
          </w:p>
        </w:tc>
      </w:tr>
      <w:tr w:rsidR="00D82444" w:rsidRPr="00900AD1">
        <w:trPr>
          <w:trHeight w:val="244"/>
        </w:trPr>
        <w:tc>
          <w:tcPr>
            <w:tcW w:w="4830" w:type="dxa"/>
            <w:tcBorders>
              <w:top w:val="single" w:sz="8" w:space="0" w:color="auto"/>
              <w:left w:val="single" w:sz="8" w:space="0" w:color="auto"/>
              <w:bottom w:val="single" w:sz="8" w:space="0" w:color="auto"/>
              <w:right w:val="nil"/>
            </w:tcBorders>
            <w:shd w:val="clear" w:color="000000" w:fill="C0C0C0"/>
            <w:noWrap/>
            <w:vAlign w:val="bottom"/>
          </w:tcPr>
          <w:p w:rsidR="00D82444" w:rsidRPr="00900AD1" w:rsidRDefault="00D82444" w:rsidP="00900AD1">
            <w:pPr>
              <w:spacing w:line="360" w:lineRule="auto"/>
              <w:rPr>
                <w:rFonts w:ascii="Arial" w:hAnsi="Arial" w:cs="Arial"/>
              </w:rPr>
            </w:pPr>
            <w:r w:rsidRPr="00900AD1">
              <w:rPr>
                <w:rFonts w:ascii="Arial" w:hAnsi="Arial" w:cs="Arial"/>
              </w:rPr>
              <w:t> </w:t>
            </w:r>
          </w:p>
        </w:tc>
        <w:tc>
          <w:tcPr>
            <w:tcW w:w="1670" w:type="dxa"/>
            <w:tcBorders>
              <w:top w:val="single" w:sz="8" w:space="0" w:color="auto"/>
              <w:left w:val="single" w:sz="8" w:space="0" w:color="auto"/>
              <w:bottom w:val="single" w:sz="8" w:space="0" w:color="auto"/>
              <w:right w:val="single" w:sz="8" w:space="0" w:color="auto"/>
            </w:tcBorders>
            <w:noWrap/>
            <w:vAlign w:val="bottom"/>
          </w:tcPr>
          <w:p w:rsidR="00D82444" w:rsidRPr="00900AD1" w:rsidRDefault="00D82444" w:rsidP="00900AD1">
            <w:pPr>
              <w:spacing w:line="360" w:lineRule="auto"/>
              <w:jc w:val="right"/>
              <w:rPr>
                <w:rFonts w:ascii="Arial" w:hAnsi="Arial" w:cs="Arial"/>
              </w:rPr>
            </w:pPr>
          </w:p>
        </w:tc>
      </w:tr>
    </w:tbl>
    <w:p w:rsidR="00D82444" w:rsidRPr="00F03C99" w:rsidRDefault="00D82444" w:rsidP="00F03C99">
      <w:pPr>
        <w:pStyle w:val="NormalWeb"/>
        <w:tabs>
          <w:tab w:val="left" w:pos="1035"/>
        </w:tabs>
        <w:spacing w:line="360" w:lineRule="auto"/>
        <w:jc w:val="both"/>
        <w:rPr>
          <w:rFonts w:ascii="Arial" w:hAnsi="Arial" w:cs="Arial"/>
          <w:sz w:val="22"/>
          <w:szCs w:val="22"/>
        </w:rPr>
      </w:pPr>
      <w:r>
        <w:rPr>
          <w:rFonts w:ascii="Arial" w:hAnsi="Arial" w:cs="Arial"/>
        </w:rPr>
        <w:tab/>
      </w:r>
      <w:r>
        <w:rPr>
          <w:rFonts w:ascii="Arial" w:hAnsi="Arial" w:cs="Arial"/>
          <w:sz w:val="22"/>
          <w:szCs w:val="22"/>
        </w:rPr>
        <w:t>Elaborado por los Autores</w:t>
      </w:r>
    </w:p>
    <w:p w:rsidR="00D82444" w:rsidRPr="00900AD1"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rPr>
      </w:pPr>
    </w:p>
    <w:p w:rsidR="00D82444" w:rsidRPr="00900AD1" w:rsidRDefault="00D82444" w:rsidP="00900AD1">
      <w:pPr>
        <w:pStyle w:val="NormalWeb"/>
        <w:spacing w:line="360" w:lineRule="auto"/>
        <w:jc w:val="both"/>
        <w:rPr>
          <w:rFonts w:ascii="Arial" w:hAnsi="Arial" w:cs="Arial"/>
        </w:rPr>
      </w:pPr>
    </w:p>
    <w:p w:rsidR="00D82444" w:rsidRDefault="00D82444" w:rsidP="00900AD1">
      <w:pPr>
        <w:pStyle w:val="NormalWeb"/>
        <w:spacing w:line="360" w:lineRule="auto"/>
        <w:jc w:val="center"/>
        <w:rPr>
          <w:rFonts w:ascii="Arial" w:hAnsi="Arial" w:cs="Arial"/>
          <w:b/>
        </w:rPr>
      </w:pPr>
    </w:p>
    <w:p w:rsidR="00D82444" w:rsidRPr="00900AD1" w:rsidRDefault="00D82444" w:rsidP="00900AD1">
      <w:pPr>
        <w:pStyle w:val="NormalWeb"/>
        <w:spacing w:line="360" w:lineRule="auto"/>
        <w:jc w:val="center"/>
        <w:rPr>
          <w:rFonts w:ascii="Arial" w:hAnsi="Arial" w:cs="Arial"/>
          <w:b/>
        </w:rPr>
      </w:pPr>
      <w:r w:rsidRPr="00900AD1">
        <w:rPr>
          <w:rFonts w:ascii="Arial" w:hAnsi="Arial" w:cs="Arial"/>
          <w:b/>
        </w:rPr>
        <w:t>Proceso de transformación del aceite de palma a biodiesel</w:t>
      </w:r>
    </w:p>
    <w:p w:rsidR="00D82444" w:rsidRPr="00900AD1" w:rsidRDefault="00D82444" w:rsidP="00900AD1">
      <w:pPr>
        <w:pStyle w:val="NormalWeb"/>
        <w:spacing w:line="360" w:lineRule="auto"/>
        <w:jc w:val="both"/>
        <w:rPr>
          <w:rFonts w:ascii="Arial" w:hAnsi="Arial" w:cs="Arial"/>
          <w:b/>
        </w:rPr>
      </w:pPr>
      <w:r w:rsidRPr="00900AD1">
        <w:rPr>
          <w:rFonts w:ascii="Arial" w:hAnsi="Arial" w:cs="Arial"/>
          <w:b/>
        </w:rPr>
        <w:t>Cultivo Palma de aceite      Extracción del aceite</w:t>
      </w:r>
      <w:r w:rsidRPr="00900AD1">
        <w:rPr>
          <w:rFonts w:ascii="Arial" w:hAnsi="Arial" w:cs="Arial"/>
          <w:b/>
        </w:rPr>
        <w:tab/>
        <w:t xml:space="preserve">   Aceite de palma crudo</w:t>
      </w:r>
    </w:p>
    <w:p w:rsidR="00D82444" w:rsidRPr="00900AD1" w:rsidRDefault="007A34A0" w:rsidP="00900AD1">
      <w:pPr>
        <w:pStyle w:val="NormalWeb"/>
        <w:spacing w:line="360" w:lineRule="auto"/>
        <w:jc w:val="both"/>
        <w:rPr>
          <w:rFonts w:ascii="Arial" w:hAnsi="Arial" w:cs="Arial"/>
          <w:b/>
        </w:rPr>
      </w:pPr>
      <w:r>
        <w:rPr>
          <w:rFonts w:ascii="Arial" w:hAnsi="Arial" w:cs="Arial"/>
          <w:b/>
          <w:noProof/>
        </w:rPr>
        <w:drawing>
          <wp:inline distT="0" distB="0" distL="0" distR="0">
            <wp:extent cx="2228850" cy="1476375"/>
            <wp:effectExtent l="0" t="381000" r="0" b="333375"/>
            <wp:docPr id="3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7"/>
                    <a:srcRect/>
                    <a:stretch>
                      <a:fillRect/>
                    </a:stretch>
                  </pic:blipFill>
                  <pic:spPr bwMode="auto">
                    <a:xfrm rot="5400000">
                      <a:off x="0" y="0"/>
                      <a:ext cx="2228850" cy="1476375"/>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2238375" cy="1524000"/>
            <wp:effectExtent l="0" t="361950" r="0" b="323850"/>
            <wp:docPr id="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8"/>
                    <a:srcRect/>
                    <a:stretch>
                      <a:fillRect/>
                    </a:stretch>
                  </pic:blipFill>
                  <pic:spPr bwMode="auto">
                    <a:xfrm rot="5400000">
                      <a:off x="0" y="0"/>
                      <a:ext cx="2238375" cy="1524000"/>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1628775" cy="1762125"/>
            <wp:effectExtent l="95250" t="0" r="66675" b="0"/>
            <wp:docPr id="3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9"/>
                    <a:srcRect/>
                    <a:stretch>
                      <a:fillRect/>
                    </a:stretch>
                  </pic:blipFill>
                  <pic:spPr bwMode="auto">
                    <a:xfrm rot="5400000">
                      <a:off x="0" y="0"/>
                      <a:ext cx="1628775" cy="1762125"/>
                    </a:xfrm>
                    <a:prstGeom prst="rect">
                      <a:avLst/>
                    </a:prstGeom>
                    <a:noFill/>
                    <a:ln w="9525">
                      <a:noFill/>
                      <a:miter lim="800000"/>
                      <a:headEnd/>
                      <a:tailEnd/>
                    </a:ln>
                  </pic:spPr>
                </pic:pic>
              </a:graphicData>
            </a:graphic>
          </wp:inline>
        </w:drawing>
      </w:r>
    </w:p>
    <w:p w:rsidR="00D82444" w:rsidRPr="00900AD1" w:rsidRDefault="00D82444" w:rsidP="00900AD1">
      <w:pPr>
        <w:pStyle w:val="NormalWeb"/>
        <w:spacing w:line="360" w:lineRule="auto"/>
        <w:jc w:val="both"/>
        <w:rPr>
          <w:rFonts w:ascii="Arial" w:hAnsi="Arial" w:cs="Arial"/>
          <w:b/>
        </w:rPr>
      </w:pPr>
      <w:r w:rsidRPr="00900AD1">
        <w:rPr>
          <w:rFonts w:ascii="Arial" w:hAnsi="Arial" w:cs="Arial"/>
          <w:b/>
        </w:rPr>
        <w:t xml:space="preserve">                                    Transesterificación</w:t>
      </w:r>
    </w:p>
    <w:p w:rsidR="00D82444" w:rsidRPr="00900AD1" w:rsidRDefault="007A34A0" w:rsidP="00900AD1">
      <w:pPr>
        <w:pStyle w:val="NormalWeb"/>
        <w:tabs>
          <w:tab w:val="left" w:pos="7395"/>
        </w:tabs>
        <w:spacing w:line="360" w:lineRule="auto"/>
        <w:jc w:val="both"/>
        <w:rPr>
          <w:rFonts w:ascii="Arial" w:hAnsi="Arial" w:cs="Arial"/>
          <w:b/>
        </w:rPr>
      </w:pPr>
      <w:r>
        <w:rPr>
          <w:rFonts w:ascii="Arial" w:hAnsi="Arial" w:cs="Arial"/>
          <w:b/>
          <w:noProof/>
        </w:rPr>
        <w:drawing>
          <wp:inline distT="0" distB="0" distL="0" distR="0">
            <wp:extent cx="3267075" cy="3286125"/>
            <wp:effectExtent l="38100" t="0" r="9525" b="0"/>
            <wp:docPr id="3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60"/>
                    <a:srcRect/>
                    <a:stretch>
                      <a:fillRect/>
                    </a:stretch>
                  </pic:blipFill>
                  <pic:spPr bwMode="auto">
                    <a:xfrm rot="5400000">
                      <a:off x="0" y="0"/>
                      <a:ext cx="3267075" cy="3286125"/>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1762125" cy="1285875"/>
            <wp:effectExtent l="0" t="247650" r="0" b="200025"/>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1"/>
                    <a:srcRect/>
                    <a:stretch>
                      <a:fillRect/>
                    </a:stretch>
                  </pic:blipFill>
                  <pic:spPr bwMode="auto">
                    <a:xfrm rot="5400000">
                      <a:off x="0" y="0"/>
                      <a:ext cx="1762125" cy="1285875"/>
                    </a:xfrm>
                    <a:prstGeom prst="rect">
                      <a:avLst/>
                    </a:prstGeom>
                    <a:noFill/>
                    <a:ln w="9525">
                      <a:noFill/>
                      <a:miter lim="800000"/>
                      <a:headEnd/>
                      <a:tailEnd/>
                    </a:ln>
                  </pic:spPr>
                </pic:pic>
              </a:graphicData>
            </a:graphic>
          </wp:inline>
        </w:drawing>
      </w:r>
      <w:r w:rsidR="00D82444" w:rsidRPr="00900AD1">
        <w:rPr>
          <w:rFonts w:ascii="Arial" w:hAnsi="Arial" w:cs="Arial"/>
          <w:b/>
        </w:rPr>
        <w:tab/>
      </w:r>
    </w:p>
    <w:p w:rsidR="00D82444" w:rsidRPr="00900AD1" w:rsidRDefault="00D82444" w:rsidP="00900AD1">
      <w:pPr>
        <w:pStyle w:val="NormalWeb"/>
        <w:spacing w:line="360" w:lineRule="auto"/>
        <w:jc w:val="both"/>
        <w:rPr>
          <w:rFonts w:ascii="Arial" w:hAnsi="Arial" w:cs="Arial"/>
          <w:b/>
        </w:rPr>
      </w:pPr>
      <w:r>
        <w:rPr>
          <w:rFonts w:ascii="Arial" w:hAnsi="Arial" w:cs="Arial"/>
          <w:b/>
        </w:rPr>
        <w:t>2.</w:t>
      </w:r>
      <w:r w:rsidRPr="00900AD1">
        <w:rPr>
          <w:rFonts w:ascii="Arial" w:hAnsi="Arial" w:cs="Arial"/>
          <w:b/>
        </w:rPr>
        <w:t>3.4 PRODUCCIÓN DE BIODIÉSEL A PARTIR DE ACEITE CRUDO DE PALMA</w:t>
      </w:r>
      <w:r w:rsidRPr="00900AD1">
        <w:rPr>
          <w:rStyle w:val="Refdenotaalpie"/>
          <w:rFonts w:ascii="Arial" w:hAnsi="Arial" w:cs="Arial"/>
          <w:b/>
        </w:rPr>
        <w:footnoteReference w:id="7"/>
      </w:r>
    </w:p>
    <w:p w:rsidR="00D82444" w:rsidRPr="00900AD1" w:rsidRDefault="00D82444" w:rsidP="00900AD1">
      <w:pPr>
        <w:spacing w:line="360" w:lineRule="auto"/>
        <w:jc w:val="both"/>
        <w:rPr>
          <w:rFonts w:ascii="Arial" w:hAnsi="Arial" w:cs="Arial"/>
        </w:rPr>
      </w:pPr>
      <w:r w:rsidRPr="00900AD1">
        <w:rPr>
          <w:rFonts w:ascii="Arial" w:hAnsi="Arial" w:cs="Arial"/>
        </w:rPr>
        <w:t>A escala industrial, existen tres rutas básicas para la elaboración de esteres metilicos a partir de grasas y aceites.</w:t>
      </w:r>
    </w:p>
    <w:p w:rsidR="00D82444" w:rsidRPr="00900AD1" w:rsidRDefault="00D82444" w:rsidP="0099142B">
      <w:pPr>
        <w:numPr>
          <w:ilvl w:val="0"/>
          <w:numId w:val="9"/>
        </w:numPr>
        <w:spacing w:line="360" w:lineRule="auto"/>
        <w:jc w:val="both"/>
        <w:rPr>
          <w:rFonts w:ascii="Arial" w:hAnsi="Arial" w:cs="Arial"/>
        </w:rPr>
      </w:pPr>
      <w:r w:rsidRPr="00900AD1">
        <w:rPr>
          <w:rFonts w:ascii="Arial" w:hAnsi="Arial" w:cs="Arial"/>
        </w:rPr>
        <w:t>Transesterificación catalítica del aceite en medio básico con metanol</w:t>
      </w:r>
    </w:p>
    <w:p w:rsidR="00D82444" w:rsidRPr="00900AD1" w:rsidRDefault="00D82444" w:rsidP="0099142B">
      <w:pPr>
        <w:numPr>
          <w:ilvl w:val="0"/>
          <w:numId w:val="9"/>
        </w:numPr>
        <w:spacing w:line="360" w:lineRule="auto"/>
        <w:jc w:val="both"/>
        <w:rPr>
          <w:rFonts w:ascii="Arial" w:hAnsi="Arial" w:cs="Arial"/>
        </w:rPr>
      </w:pPr>
      <w:r w:rsidRPr="00900AD1">
        <w:rPr>
          <w:rFonts w:ascii="Arial" w:hAnsi="Arial" w:cs="Arial"/>
        </w:rPr>
        <w:t>Transesterificación catalítica directa del aceite en medio ácido con metanol</w:t>
      </w:r>
    </w:p>
    <w:p w:rsidR="00D82444" w:rsidRPr="00900AD1" w:rsidRDefault="00D82444" w:rsidP="0099142B">
      <w:pPr>
        <w:numPr>
          <w:ilvl w:val="0"/>
          <w:numId w:val="9"/>
        </w:numPr>
        <w:spacing w:line="360" w:lineRule="auto"/>
        <w:jc w:val="both"/>
        <w:rPr>
          <w:rFonts w:ascii="Arial" w:hAnsi="Arial" w:cs="Arial"/>
        </w:rPr>
      </w:pPr>
      <w:r w:rsidRPr="00900AD1">
        <w:rPr>
          <w:rFonts w:ascii="Arial" w:hAnsi="Arial" w:cs="Arial"/>
        </w:rPr>
        <w:t>Conversión del aceite en ácidos grasos en una primera etapa y luego a esteres metílicos con catálisis ácida</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La tecnología preferida en la actualidad es la reacción catalítica en medio básico (conocido también como Proceso Batch), por conveniencia y economía.</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Las materias primas que requiere son:</w:t>
      </w:r>
    </w:p>
    <w:p w:rsidR="00D82444" w:rsidRPr="00900AD1" w:rsidRDefault="00D82444" w:rsidP="0099142B">
      <w:pPr>
        <w:numPr>
          <w:ilvl w:val="0"/>
          <w:numId w:val="10"/>
        </w:numPr>
        <w:spacing w:line="360" w:lineRule="auto"/>
        <w:jc w:val="both"/>
        <w:rPr>
          <w:rFonts w:ascii="Arial" w:hAnsi="Arial" w:cs="Arial"/>
        </w:rPr>
      </w:pPr>
      <w:r w:rsidRPr="00900AD1">
        <w:rPr>
          <w:rFonts w:ascii="Arial" w:hAnsi="Arial" w:cs="Arial"/>
        </w:rPr>
        <w:t>Proporciones: veinte (20) partes de metanol y una (1) parte de catalizador (Hidróxido de sodio o de potasio) por cada cien (100) partes de aceite</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Los productos que se obtienen son:</w:t>
      </w:r>
    </w:p>
    <w:p w:rsidR="00D82444" w:rsidRPr="00900AD1" w:rsidRDefault="00D82444" w:rsidP="0099142B">
      <w:pPr>
        <w:numPr>
          <w:ilvl w:val="0"/>
          <w:numId w:val="10"/>
        </w:numPr>
        <w:spacing w:line="360" w:lineRule="auto"/>
        <w:jc w:val="both"/>
        <w:rPr>
          <w:rFonts w:ascii="Arial" w:hAnsi="Arial" w:cs="Arial"/>
        </w:rPr>
      </w:pPr>
      <w:r w:rsidRPr="00900AD1">
        <w:rPr>
          <w:rFonts w:ascii="Arial" w:hAnsi="Arial" w:cs="Arial"/>
        </w:rPr>
        <w:t>Aproximadamente noventa y ocho (98) partes de biodiésel, diez (10) partes de glicerina cruda y se reciclan diez (10) partes de metanol al siguiente lote de producción</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El proceso Batch comprende los siguientes pasos:</w:t>
      </w:r>
    </w:p>
    <w:p w:rsidR="00D82444" w:rsidRPr="00900AD1" w:rsidRDefault="00D82444" w:rsidP="0099142B">
      <w:pPr>
        <w:numPr>
          <w:ilvl w:val="0"/>
          <w:numId w:val="11"/>
        </w:numPr>
        <w:spacing w:line="360" w:lineRule="auto"/>
        <w:jc w:val="both"/>
        <w:rPr>
          <w:rFonts w:ascii="Arial" w:hAnsi="Arial" w:cs="Arial"/>
        </w:rPr>
      </w:pPr>
      <w:r w:rsidRPr="00900AD1">
        <w:rPr>
          <w:rFonts w:ascii="Arial" w:hAnsi="Arial" w:cs="Arial"/>
        </w:rPr>
        <w:t>Disolver NaOH seca en metanol por mezclado</w:t>
      </w:r>
    </w:p>
    <w:p w:rsidR="00D82444" w:rsidRPr="00900AD1" w:rsidRDefault="00D82444" w:rsidP="0099142B">
      <w:pPr>
        <w:numPr>
          <w:ilvl w:val="0"/>
          <w:numId w:val="11"/>
        </w:numPr>
        <w:spacing w:line="360" w:lineRule="auto"/>
        <w:jc w:val="both"/>
        <w:rPr>
          <w:rFonts w:ascii="Arial" w:hAnsi="Arial" w:cs="Arial"/>
        </w:rPr>
      </w:pPr>
      <w:r w:rsidRPr="00900AD1">
        <w:rPr>
          <w:rFonts w:ascii="Arial" w:hAnsi="Arial" w:cs="Arial"/>
        </w:rPr>
        <w:t>Cargar la mezcla metanol/soda en el reactor y agregar el aceite</w:t>
      </w:r>
    </w:p>
    <w:p w:rsidR="00D82444" w:rsidRPr="00900AD1" w:rsidRDefault="00D82444" w:rsidP="0099142B">
      <w:pPr>
        <w:numPr>
          <w:ilvl w:val="0"/>
          <w:numId w:val="11"/>
        </w:numPr>
        <w:spacing w:line="360" w:lineRule="auto"/>
        <w:jc w:val="both"/>
        <w:rPr>
          <w:rFonts w:ascii="Arial" w:hAnsi="Arial" w:cs="Arial"/>
        </w:rPr>
      </w:pPr>
      <w:r w:rsidRPr="00900AD1">
        <w:rPr>
          <w:rFonts w:ascii="Arial" w:hAnsi="Arial" w:cs="Arial"/>
        </w:rPr>
        <w:t>Agitar vigorosamente (lapso dependiente del aceite) a 65ºC-</w:t>
      </w:r>
    </w:p>
    <w:p w:rsidR="00D82444" w:rsidRPr="00900AD1" w:rsidRDefault="00D82444" w:rsidP="0099142B">
      <w:pPr>
        <w:numPr>
          <w:ilvl w:val="0"/>
          <w:numId w:val="11"/>
        </w:numPr>
        <w:spacing w:line="360" w:lineRule="auto"/>
        <w:jc w:val="both"/>
        <w:rPr>
          <w:rFonts w:ascii="Arial" w:hAnsi="Arial" w:cs="Arial"/>
        </w:rPr>
      </w:pPr>
      <w:r w:rsidRPr="00900AD1">
        <w:rPr>
          <w:rFonts w:ascii="Arial" w:hAnsi="Arial" w:cs="Arial"/>
        </w:rPr>
        <w:t>Remover el exceso de metanol por destilación y reciclado para el próximo lote</w:t>
      </w:r>
    </w:p>
    <w:p w:rsidR="00D82444" w:rsidRPr="00900AD1" w:rsidRDefault="00D82444" w:rsidP="0099142B">
      <w:pPr>
        <w:numPr>
          <w:ilvl w:val="0"/>
          <w:numId w:val="11"/>
        </w:numPr>
        <w:spacing w:line="360" w:lineRule="auto"/>
        <w:jc w:val="both"/>
        <w:rPr>
          <w:rFonts w:ascii="Arial" w:hAnsi="Arial" w:cs="Arial"/>
        </w:rPr>
      </w:pPr>
      <w:r w:rsidRPr="00900AD1">
        <w:rPr>
          <w:rFonts w:ascii="Arial" w:hAnsi="Arial" w:cs="Arial"/>
        </w:rPr>
        <w:t>Separar el biodiesel de la glicerina por diferencia de densidades, mediante decantación (alrededor de 2 horas) o centrifugado</w:t>
      </w:r>
    </w:p>
    <w:p w:rsidR="00D82444" w:rsidRPr="00900AD1" w:rsidRDefault="00D82444" w:rsidP="0099142B">
      <w:pPr>
        <w:numPr>
          <w:ilvl w:val="0"/>
          <w:numId w:val="11"/>
        </w:numPr>
        <w:spacing w:line="360" w:lineRule="auto"/>
        <w:jc w:val="both"/>
        <w:rPr>
          <w:rFonts w:ascii="Arial" w:hAnsi="Arial" w:cs="Arial"/>
        </w:rPr>
      </w:pPr>
      <w:r w:rsidRPr="00900AD1">
        <w:rPr>
          <w:rFonts w:ascii="Arial" w:hAnsi="Arial" w:cs="Arial"/>
        </w:rPr>
        <w:t>Neutralizar la glicerina con ácido fosfórico</w:t>
      </w:r>
    </w:p>
    <w:p w:rsidR="00D82444" w:rsidRPr="00900AD1" w:rsidRDefault="00D82444" w:rsidP="0099142B">
      <w:pPr>
        <w:numPr>
          <w:ilvl w:val="0"/>
          <w:numId w:val="11"/>
        </w:numPr>
        <w:spacing w:line="360" w:lineRule="auto"/>
        <w:jc w:val="both"/>
        <w:rPr>
          <w:rFonts w:ascii="Arial" w:hAnsi="Arial" w:cs="Arial"/>
        </w:rPr>
      </w:pPr>
      <w:r w:rsidRPr="00900AD1">
        <w:rPr>
          <w:rFonts w:ascii="Arial" w:hAnsi="Arial" w:cs="Arial"/>
        </w:rPr>
        <w:t>Llevar el biodiesel a la pureza requerida para combustible (&gt;98%) por lavado suave con agua tibia y posterior destilación al vacío</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b/>
        </w:rPr>
      </w:pPr>
      <w:r>
        <w:rPr>
          <w:rFonts w:ascii="Arial" w:hAnsi="Arial" w:cs="Arial"/>
          <w:b/>
        </w:rPr>
        <w:t>2.</w:t>
      </w:r>
      <w:r w:rsidRPr="00900AD1">
        <w:rPr>
          <w:rFonts w:ascii="Arial" w:hAnsi="Arial" w:cs="Arial"/>
          <w:b/>
        </w:rPr>
        <w:t>3.</w:t>
      </w:r>
      <w:r>
        <w:rPr>
          <w:rFonts w:ascii="Arial" w:hAnsi="Arial" w:cs="Arial"/>
          <w:b/>
        </w:rPr>
        <w:t>4.1</w:t>
      </w:r>
      <w:r w:rsidRPr="00900AD1">
        <w:rPr>
          <w:rFonts w:ascii="Arial" w:hAnsi="Arial" w:cs="Arial"/>
          <w:b/>
        </w:rPr>
        <w:t xml:space="preserve"> Determinación de la Capacidad Instalada Óptima de la Planta</w:t>
      </w:r>
    </w:p>
    <w:p w:rsidR="00D82444" w:rsidRPr="00900AD1" w:rsidRDefault="00D82444" w:rsidP="00900AD1">
      <w:pPr>
        <w:spacing w:line="360" w:lineRule="auto"/>
        <w:jc w:val="both"/>
        <w:rPr>
          <w:rFonts w:ascii="Arial" w:hAnsi="Arial" w:cs="Arial"/>
        </w:rPr>
      </w:pPr>
    </w:p>
    <w:p w:rsidR="00D82444" w:rsidRPr="00900AD1" w:rsidRDefault="00D82444" w:rsidP="00900AD1">
      <w:pPr>
        <w:tabs>
          <w:tab w:val="left" w:pos="720"/>
        </w:tabs>
        <w:spacing w:line="360" w:lineRule="auto"/>
        <w:jc w:val="both"/>
        <w:rPr>
          <w:rFonts w:ascii="Arial" w:hAnsi="Arial" w:cs="Arial"/>
        </w:rPr>
      </w:pPr>
      <w:r w:rsidRPr="00900AD1">
        <w:rPr>
          <w:rFonts w:ascii="Arial" w:hAnsi="Arial" w:cs="Arial"/>
        </w:rPr>
        <w:t xml:space="preserve">            Esta es una determinación clave en el diseño de la planta; existen algunos factores que limitan su tamaño. En nuestro caso, analizaremos la disponibilidad nacional de la materia prima (aceite de palma africana), para determinar el tamaño óptimo de la planta a instalarse en Santo Domingo de los Colorados.</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Según estadísticas presentadas por ANCUPA, la producción, consumo y excedentes de aceite de palma en el Ecuador ha sido de:</w:t>
      </w: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r>
        <w:rPr>
          <w:rFonts w:ascii="Arial" w:hAnsi="Arial" w:cs="Arial"/>
          <w:b/>
        </w:rPr>
        <w:t>Tabla # 2</w:t>
      </w:r>
      <w:r w:rsidRPr="00900AD1">
        <w:rPr>
          <w:rFonts w:ascii="Arial" w:hAnsi="Arial" w:cs="Arial"/>
          <w:b/>
        </w:rPr>
        <w:t>.7</w:t>
      </w:r>
    </w:p>
    <w:p w:rsidR="00D82444" w:rsidRPr="00900AD1" w:rsidRDefault="00D82444" w:rsidP="00900AD1">
      <w:pPr>
        <w:spacing w:line="360" w:lineRule="auto"/>
        <w:jc w:val="center"/>
        <w:rPr>
          <w:rFonts w:ascii="Arial" w:hAnsi="Arial" w:cs="Arial"/>
          <w:b/>
        </w:rPr>
      </w:pPr>
      <w:r w:rsidRPr="00900AD1">
        <w:rPr>
          <w:rFonts w:ascii="Arial" w:hAnsi="Arial" w:cs="Arial"/>
          <w:b/>
        </w:rPr>
        <w:t>Producción, consumo y excedentes en el Ecuador de aceite de palma</w:t>
      </w:r>
    </w:p>
    <w:p w:rsidR="00D82444" w:rsidRPr="00900AD1" w:rsidRDefault="00D82444" w:rsidP="00900AD1">
      <w:pPr>
        <w:spacing w:line="360" w:lineRule="auto"/>
        <w:jc w:val="center"/>
        <w:rPr>
          <w:rFonts w:ascii="Arial" w:hAnsi="Arial" w:cs="Arial"/>
          <w:b/>
        </w:rPr>
      </w:pPr>
    </w:p>
    <w:tbl>
      <w:tblPr>
        <w:tblW w:w="5165" w:type="dxa"/>
        <w:jc w:val="center"/>
        <w:tblInd w:w="60" w:type="dxa"/>
        <w:tblCellMar>
          <w:left w:w="70" w:type="dxa"/>
          <w:right w:w="70" w:type="dxa"/>
        </w:tblCellMar>
        <w:tblLook w:val="0000"/>
      </w:tblPr>
      <w:tblGrid>
        <w:gridCol w:w="1077"/>
        <w:gridCol w:w="1781"/>
        <w:gridCol w:w="1394"/>
        <w:gridCol w:w="1607"/>
      </w:tblGrid>
      <w:tr w:rsidR="00D82444" w:rsidRPr="00900AD1">
        <w:trPr>
          <w:cantSplit/>
          <w:trHeight w:val="255"/>
          <w:jc w:val="center"/>
        </w:trPr>
        <w:tc>
          <w:tcPr>
            <w:tcW w:w="1077" w:type="dxa"/>
            <w:vMerge w:val="restart"/>
            <w:tcBorders>
              <w:top w:val="single" w:sz="8" w:space="0" w:color="auto"/>
              <w:left w:val="single" w:sz="8" w:space="0" w:color="auto"/>
              <w:bottom w:val="single" w:sz="4" w:space="0" w:color="auto"/>
              <w:right w:val="single" w:sz="4" w:space="0" w:color="auto"/>
            </w:tcBorders>
            <w:shd w:val="clear" w:color="auto" w:fill="00CCFF"/>
            <w:vAlign w:val="center"/>
          </w:tcPr>
          <w:p w:rsidR="00D82444" w:rsidRPr="00900AD1" w:rsidRDefault="00D82444" w:rsidP="00900AD1">
            <w:pPr>
              <w:spacing w:line="360" w:lineRule="auto"/>
              <w:jc w:val="center"/>
              <w:rPr>
                <w:rFonts w:ascii="Arial" w:hAnsi="Arial" w:cs="Arial"/>
                <w:b/>
                <w:bCs/>
              </w:rPr>
            </w:pPr>
            <w:r w:rsidRPr="00900AD1">
              <w:rPr>
                <w:rFonts w:ascii="Arial" w:hAnsi="Arial" w:cs="Arial"/>
                <w:b/>
                <w:bCs/>
              </w:rPr>
              <w:t>AÑO</w:t>
            </w:r>
          </w:p>
        </w:tc>
        <w:tc>
          <w:tcPr>
            <w:tcW w:w="1518" w:type="dxa"/>
            <w:tcBorders>
              <w:top w:val="single" w:sz="8" w:space="0" w:color="auto"/>
              <w:left w:val="nil"/>
              <w:bottom w:val="single" w:sz="4" w:space="0" w:color="auto"/>
              <w:right w:val="single" w:sz="4" w:space="0" w:color="auto"/>
            </w:tcBorders>
            <w:shd w:val="clear" w:color="auto" w:fill="00CCFF"/>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PRODUCCIÓN</w:t>
            </w:r>
          </w:p>
        </w:tc>
        <w:tc>
          <w:tcPr>
            <w:tcW w:w="1185" w:type="dxa"/>
            <w:tcBorders>
              <w:top w:val="single" w:sz="8" w:space="0" w:color="auto"/>
              <w:left w:val="nil"/>
              <w:bottom w:val="single" w:sz="4" w:space="0" w:color="auto"/>
              <w:right w:val="single" w:sz="4" w:space="0" w:color="auto"/>
            </w:tcBorders>
            <w:shd w:val="clear" w:color="auto" w:fill="00CCFF"/>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CONSUMO</w:t>
            </w:r>
          </w:p>
        </w:tc>
        <w:tc>
          <w:tcPr>
            <w:tcW w:w="1385" w:type="dxa"/>
            <w:tcBorders>
              <w:top w:val="single" w:sz="8" w:space="0" w:color="auto"/>
              <w:left w:val="single" w:sz="4" w:space="0" w:color="auto"/>
              <w:bottom w:val="single" w:sz="4" w:space="0" w:color="auto"/>
              <w:right w:val="single" w:sz="8" w:space="0" w:color="auto"/>
            </w:tcBorders>
            <w:shd w:val="clear" w:color="auto" w:fill="00CCFF"/>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EXCEDENTE</w:t>
            </w:r>
          </w:p>
        </w:tc>
      </w:tr>
      <w:tr w:rsidR="00D82444" w:rsidRPr="00900AD1">
        <w:trPr>
          <w:cantSplit/>
          <w:trHeight w:val="255"/>
          <w:jc w:val="center"/>
        </w:trPr>
        <w:tc>
          <w:tcPr>
            <w:tcW w:w="1077" w:type="dxa"/>
            <w:vMerge/>
            <w:tcBorders>
              <w:top w:val="single" w:sz="8" w:space="0" w:color="auto"/>
              <w:left w:val="single" w:sz="8" w:space="0" w:color="auto"/>
              <w:bottom w:val="single" w:sz="4" w:space="0" w:color="auto"/>
              <w:right w:val="single" w:sz="4" w:space="0" w:color="auto"/>
            </w:tcBorders>
            <w:vAlign w:val="center"/>
          </w:tcPr>
          <w:p w:rsidR="00D82444" w:rsidRPr="00900AD1" w:rsidRDefault="00D82444" w:rsidP="00900AD1">
            <w:pPr>
              <w:spacing w:line="360" w:lineRule="auto"/>
              <w:rPr>
                <w:rFonts w:ascii="Arial" w:hAnsi="Arial" w:cs="Arial"/>
                <w:b/>
                <w:bCs/>
              </w:rPr>
            </w:pPr>
          </w:p>
        </w:tc>
        <w:tc>
          <w:tcPr>
            <w:tcW w:w="1518" w:type="dxa"/>
            <w:tcBorders>
              <w:top w:val="nil"/>
              <w:left w:val="nil"/>
              <w:bottom w:val="single" w:sz="4" w:space="0" w:color="auto"/>
              <w:right w:val="single" w:sz="4" w:space="0" w:color="auto"/>
            </w:tcBorders>
            <w:shd w:val="clear" w:color="auto" w:fill="00CCFF"/>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TM</w:t>
            </w:r>
          </w:p>
        </w:tc>
        <w:tc>
          <w:tcPr>
            <w:tcW w:w="1185" w:type="dxa"/>
            <w:tcBorders>
              <w:top w:val="nil"/>
              <w:left w:val="nil"/>
              <w:bottom w:val="single" w:sz="4" w:space="0" w:color="auto"/>
              <w:right w:val="single" w:sz="4" w:space="0" w:color="auto"/>
            </w:tcBorders>
            <w:shd w:val="clear" w:color="auto" w:fill="00CCFF"/>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TM</w:t>
            </w:r>
          </w:p>
        </w:tc>
        <w:tc>
          <w:tcPr>
            <w:tcW w:w="1385" w:type="dxa"/>
            <w:tcBorders>
              <w:top w:val="nil"/>
              <w:left w:val="single" w:sz="4" w:space="0" w:color="auto"/>
              <w:bottom w:val="single" w:sz="4" w:space="0" w:color="auto"/>
              <w:right w:val="single" w:sz="8" w:space="0" w:color="auto"/>
            </w:tcBorders>
            <w:shd w:val="clear" w:color="auto" w:fill="00CCFF"/>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TM</w:t>
            </w:r>
          </w:p>
        </w:tc>
      </w:tr>
      <w:tr w:rsidR="00D82444" w:rsidRPr="00900AD1">
        <w:trPr>
          <w:trHeight w:val="255"/>
          <w:jc w:val="center"/>
        </w:trPr>
        <w:tc>
          <w:tcPr>
            <w:tcW w:w="1077"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1993</w:t>
            </w:r>
          </w:p>
        </w:tc>
        <w:tc>
          <w:tcPr>
            <w:tcW w:w="151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152,537</w:t>
            </w:r>
          </w:p>
        </w:tc>
        <w:tc>
          <w:tcPr>
            <w:tcW w:w="118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152,537</w:t>
            </w:r>
          </w:p>
        </w:tc>
        <w:tc>
          <w:tcPr>
            <w:tcW w:w="1385" w:type="dxa"/>
            <w:tcBorders>
              <w:top w:val="nil"/>
              <w:left w:val="single" w:sz="4" w:space="0" w:color="auto"/>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w:t>
            </w:r>
          </w:p>
        </w:tc>
      </w:tr>
      <w:tr w:rsidR="00D82444" w:rsidRPr="00900AD1">
        <w:trPr>
          <w:trHeight w:val="255"/>
          <w:jc w:val="center"/>
        </w:trPr>
        <w:tc>
          <w:tcPr>
            <w:tcW w:w="1077"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1994</w:t>
            </w:r>
          </w:p>
        </w:tc>
        <w:tc>
          <w:tcPr>
            <w:tcW w:w="151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174,413</w:t>
            </w:r>
          </w:p>
        </w:tc>
        <w:tc>
          <w:tcPr>
            <w:tcW w:w="118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168,011</w:t>
            </w:r>
          </w:p>
        </w:tc>
        <w:tc>
          <w:tcPr>
            <w:tcW w:w="1385" w:type="dxa"/>
            <w:tcBorders>
              <w:top w:val="nil"/>
              <w:left w:val="single" w:sz="4" w:space="0" w:color="auto"/>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6,402</w:t>
            </w:r>
          </w:p>
        </w:tc>
      </w:tr>
      <w:tr w:rsidR="00D82444" w:rsidRPr="00900AD1">
        <w:trPr>
          <w:trHeight w:val="255"/>
          <w:jc w:val="center"/>
        </w:trPr>
        <w:tc>
          <w:tcPr>
            <w:tcW w:w="1077"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1995</w:t>
            </w:r>
          </w:p>
        </w:tc>
        <w:tc>
          <w:tcPr>
            <w:tcW w:w="151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185,206</w:t>
            </w:r>
          </w:p>
        </w:tc>
        <w:tc>
          <w:tcPr>
            <w:tcW w:w="118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167,972</w:t>
            </w:r>
          </w:p>
        </w:tc>
        <w:tc>
          <w:tcPr>
            <w:tcW w:w="1385" w:type="dxa"/>
            <w:tcBorders>
              <w:top w:val="nil"/>
              <w:left w:val="single" w:sz="4" w:space="0" w:color="auto"/>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17,234</w:t>
            </w:r>
          </w:p>
        </w:tc>
      </w:tr>
      <w:tr w:rsidR="00D82444" w:rsidRPr="00900AD1">
        <w:trPr>
          <w:trHeight w:val="255"/>
          <w:jc w:val="center"/>
        </w:trPr>
        <w:tc>
          <w:tcPr>
            <w:tcW w:w="1077"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1996</w:t>
            </w:r>
          </w:p>
        </w:tc>
        <w:tc>
          <w:tcPr>
            <w:tcW w:w="151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180,337</w:t>
            </w:r>
          </w:p>
        </w:tc>
        <w:tc>
          <w:tcPr>
            <w:tcW w:w="118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156,354</w:t>
            </w:r>
          </w:p>
        </w:tc>
        <w:tc>
          <w:tcPr>
            <w:tcW w:w="1385" w:type="dxa"/>
            <w:tcBorders>
              <w:top w:val="nil"/>
              <w:left w:val="single" w:sz="4" w:space="0" w:color="auto"/>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23,983</w:t>
            </w:r>
          </w:p>
        </w:tc>
      </w:tr>
      <w:tr w:rsidR="00D82444" w:rsidRPr="00900AD1">
        <w:trPr>
          <w:trHeight w:val="255"/>
          <w:jc w:val="center"/>
        </w:trPr>
        <w:tc>
          <w:tcPr>
            <w:tcW w:w="1077"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1997</w:t>
            </w:r>
          </w:p>
        </w:tc>
        <w:tc>
          <w:tcPr>
            <w:tcW w:w="151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203,308</w:t>
            </w:r>
          </w:p>
        </w:tc>
        <w:tc>
          <w:tcPr>
            <w:tcW w:w="118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185,584</w:t>
            </w:r>
          </w:p>
        </w:tc>
        <w:tc>
          <w:tcPr>
            <w:tcW w:w="1385" w:type="dxa"/>
            <w:tcBorders>
              <w:top w:val="nil"/>
              <w:left w:val="single" w:sz="4" w:space="0" w:color="auto"/>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17,724</w:t>
            </w:r>
          </w:p>
        </w:tc>
      </w:tr>
      <w:tr w:rsidR="00D82444" w:rsidRPr="00900AD1">
        <w:trPr>
          <w:trHeight w:val="255"/>
          <w:jc w:val="center"/>
        </w:trPr>
        <w:tc>
          <w:tcPr>
            <w:tcW w:w="1077"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1998</w:t>
            </w:r>
          </w:p>
        </w:tc>
        <w:tc>
          <w:tcPr>
            <w:tcW w:w="151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198,495</w:t>
            </w:r>
          </w:p>
        </w:tc>
        <w:tc>
          <w:tcPr>
            <w:tcW w:w="118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179,799</w:t>
            </w:r>
          </w:p>
        </w:tc>
        <w:tc>
          <w:tcPr>
            <w:tcW w:w="1385" w:type="dxa"/>
            <w:tcBorders>
              <w:top w:val="nil"/>
              <w:left w:val="single" w:sz="4" w:space="0" w:color="auto"/>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18,696</w:t>
            </w:r>
          </w:p>
        </w:tc>
      </w:tr>
      <w:tr w:rsidR="00D82444" w:rsidRPr="00900AD1">
        <w:trPr>
          <w:trHeight w:val="255"/>
          <w:jc w:val="center"/>
        </w:trPr>
        <w:tc>
          <w:tcPr>
            <w:tcW w:w="1077"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1999</w:t>
            </w:r>
          </w:p>
        </w:tc>
        <w:tc>
          <w:tcPr>
            <w:tcW w:w="151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267,246</w:t>
            </w:r>
          </w:p>
        </w:tc>
        <w:tc>
          <w:tcPr>
            <w:tcW w:w="118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198,088</w:t>
            </w:r>
          </w:p>
        </w:tc>
        <w:tc>
          <w:tcPr>
            <w:tcW w:w="1385" w:type="dxa"/>
            <w:tcBorders>
              <w:top w:val="nil"/>
              <w:left w:val="single" w:sz="4" w:space="0" w:color="auto"/>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69,158</w:t>
            </w:r>
          </w:p>
        </w:tc>
      </w:tr>
      <w:tr w:rsidR="00D82444" w:rsidRPr="00900AD1">
        <w:trPr>
          <w:trHeight w:val="255"/>
          <w:jc w:val="center"/>
        </w:trPr>
        <w:tc>
          <w:tcPr>
            <w:tcW w:w="1077"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2000</w:t>
            </w:r>
          </w:p>
        </w:tc>
        <w:tc>
          <w:tcPr>
            <w:tcW w:w="151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222,195</w:t>
            </w:r>
          </w:p>
        </w:tc>
        <w:tc>
          <w:tcPr>
            <w:tcW w:w="118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197,540</w:t>
            </w:r>
          </w:p>
        </w:tc>
        <w:tc>
          <w:tcPr>
            <w:tcW w:w="1385" w:type="dxa"/>
            <w:tcBorders>
              <w:top w:val="nil"/>
              <w:left w:val="single" w:sz="4" w:space="0" w:color="auto"/>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24,655</w:t>
            </w:r>
          </w:p>
        </w:tc>
      </w:tr>
      <w:tr w:rsidR="00D82444" w:rsidRPr="00900AD1">
        <w:trPr>
          <w:trHeight w:val="255"/>
          <w:jc w:val="center"/>
        </w:trPr>
        <w:tc>
          <w:tcPr>
            <w:tcW w:w="1077"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2001</w:t>
            </w:r>
          </w:p>
        </w:tc>
        <w:tc>
          <w:tcPr>
            <w:tcW w:w="151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224,195</w:t>
            </w:r>
          </w:p>
        </w:tc>
        <w:tc>
          <w:tcPr>
            <w:tcW w:w="118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198,815</w:t>
            </w:r>
          </w:p>
        </w:tc>
        <w:tc>
          <w:tcPr>
            <w:tcW w:w="1385" w:type="dxa"/>
            <w:tcBorders>
              <w:top w:val="nil"/>
              <w:left w:val="single" w:sz="4" w:space="0" w:color="auto"/>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25,380</w:t>
            </w:r>
          </w:p>
        </w:tc>
      </w:tr>
      <w:tr w:rsidR="00D82444" w:rsidRPr="00900AD1">
        <w:trPr>
          <w:trHeight w:val="255"/>
          <w:jc w:val="center"/>
        </w:trPr>
        <w:tc>
          <w:tcPr>
            <w:tcW w:w="1077"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2002</w:t>
            </w:r>
          </w:p>
        </w:tc>
        <w:tc>
          <w:tcPr>
            <w:tcW w:w="151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238,798</w:t>
            </w:r>
          </w:p>
        </w:tc>
        <w:tc>
          <w:tcPr>
            <w:tcW w:w="118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199,508</w:t>
            </w:r>
          </w:p>
        </w:tc>
        <w:tc>
          <w:tcPr>
            <w:tcW w:w="1385" w:type="dxa"/>
            <w:tcBorders>
              <w:top w:val="nil"/>
              <w:left w:val="single" w:sz="4" w:space="0" w:color="auto"/>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39,290</w:t>
            </w:r>
          </w:p>
        </w:tc>
      </w:tr>
      <w:tr w:rsidR="00D82444" w:rsidRPr="00900AD1">
        <w:trPr>
          <w:trHeight w:val="255"/>
          <w:jc w:val="center"/>
        </w:trPr>
        <w:tc>
          <w:tcPr>
            <w:tcW w:w="1077"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2003</w:t>
            </w:r>
          </w:p>
        </w:tc>
        <w:tc>
          <w:tcPr>
            <w:tcW w:w="151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261,932</w:t>
            </w:r>
          </w:p>
        </w:tc>
        <w:tc>
          <w:tcPr>
            <w:tcW w:w="118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200,203</w:t>
            </w:r>
          </w:p>
        </w:tc>
        <w:tc>
          <w:tcPr>
            <w:tcW w:w="1385" w:type="dxa"/>
            <w:tcBorders>
              <w:top w:val="nil"/>
              <w:left w:val="single" w:sz="4" w:space="0" w:color="auto"/>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61,729</w:t>
            </w:r>
          </w:p>
        </w:tc>
      </w:tr>
      <w:tr w:rsidR="00D82444" w:rsidRPr="00900AD1">
        <w:trPr>
          <w:trHeight w:val="255"/>
          <w:jc w:val="center"/>
        </w:trPr>
        <w:tc>
          <w:tcPr>
            <w:tcW w:w="1077"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2004</w:t>
            </w:r>
          </w:p>
        </w:tc>
        <w:tc>
          <w:tcPr>
            <w:tcW w:w="151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279,152</w:t>
            </w:r>
          </w:p>
        </w:tc>
        <w:tc>
          <w:tcPr>
            <w:tcW w:w="118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200,798</w:t>
            </w:r>
          </w:p>
        </w:tc>
        <w:tc>
          <w:tcPr>
            <w:tcW w:w="1385" w:type="dxa"/>
            <w:tcBorders>
              <w:top w:val="nil"/>
              <w:left w:val="single" w:sz="4" w:space="0" w:color="auto"/>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81,354</w:t>
            </w:r>
          </w:p>
        </w:tc>
      </w:tr>
      <w:tr w:rsidR="00D82444" w:rsidRPr="00900AD1">
        <w:trPr>
          <w:trHeight w:val="255"/>
          <w:jc w:val="center"/>
        </w:trPr>
        <w:tc>
          <w:tcPr>
            <w:tcW w:w="1077"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2005</w:t>
            </w:r>
          </w:p>
        </w:tc>
        <w:tc>
          <w:tcPr>
            <w:tcW w:w="151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319,338</w:t>
            </w:r>
          </w:p>
        </w:tc>
        <w:tc>
          <w:tcPr>
            <w:tcW w:w="118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201,258</w:t>
            </w:r>
          </w:p>
        </w:tc>
        <w:tc>
          <w:tcPr>
            <w:tcW w:w="1385" w:type="dxa"/>
            <w:tcBorders>
              <w:top w:val="nil"/>
              <w:left w:val="single" w:sz="4" w:space="0" w:color="auto"/>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138,694</w:t>
            </w:r>
          </w:p>
        </w:tc>
      </w:tr>
      <w:tr w:rsidR="00D82444" w:rsidRPr="00900AD1">
        <w:trPr>
          <w:trHeight w:val="255"/>
          <w:jc w:val="center"/>
        </w:trPr>
        <w:tc>
          <w:tcPr>
            <w:tcW w:w="1077" w:type="dxa"/>
            <w:tcBorders>
              <w:top w:val="nil"/>
              <w:left w:val="single" w:sz="8"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2006</w:t>
            </w:r>
          </w:p>
        </w:tc>
        <w:tc>
          <w:tcPr>
            <w:tcW w:w="1518"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396,301</w:t>
            </w:r>
          </w:p>
        </w:tc>
        <w:tc>
          <w:tcPr>
            <w:tcW w:w="1185" w:type="dxa"/>
            <w:tcBorders>
              <w:top w:val="nil"/>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211,277</w:t>
            </w:r>
          </w:p>
        </w:tc>
        <w:tc>
          <w:tcPr>
            <w:tcW w:w="1385" w:type="dxa"/>
            <w:tcBorders>
              <w:top w:val="nil"/>
              <w:left w:val="single" w:sz="4" w:space="0" w:color="auto"/>
              <w:bottom w:val="single" w:sz="4" w:space="0" w:color="auto"/>
              <w:right w:val="single" w:sz="8"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148,081</w:t>
            </w:r>
          </w:p>
        </w:tc>
      </w:tr>
      <w:tr w:rsidR="00D82444" w:rsidRPr="00900AD1">
        <w:trPr>
          <w:trHeight w:val="270"/>
          <w:jc w:val="center"/>
        </w:trPr>
        <w:tc>
          <w:tcPr>
            <w:tcW w:w="1077" w:type="dxa"/>
            <w:tcBorders>
              <w:top w:val="single" w:sz="4" w:space="0" w:color="auto"/>
              <w:left w:val="single" w:sz="4"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rPr>
            </w:pPr>
            <w:r w:rsidRPr="00900AD1">
              <w:rPr>
                <w:rFonts w:ascii="Arial" w:hAnsi="Arial" w:cs="Arial"/>
                <w:b/>
                <w:bCs/>
              </w:rPr>
              <w:t>2007</w:t>
            </w:r>
          </w:p>
        </w:tc>
        <w:tc>
          <w:tcPr>
            <w:tcW w:w="1518"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382,000</w:t>
            </w:r>
          </w:p>
        </w:tc>
        <w:tc>
          <w:tcPr>
            <w:tcW w:w="1185"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200,000</w:t>
            </w:r>
          </w:p>
        </w:tc>
        <w:tc>
          <w:tcPr>
            <w:tcW w:w="1385" w:type="dxa"/>
            <w:tcBorders>
              <w:top w:val="single" w:sz="4" w:space="0" w:color="auto"/>
              <w:left w:val="single" w:sz="4"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185,024</w:t>
            </w:r>
          </w:p>
        </w:tc>
      </w:tr>
      <w:tr w:rsidR="00D82444" w:rsidRPr="00900AD1">
        <w:trPr>
          <w:trHeight w:val="270"/>
          <w:jc w:val="center"/>
        </w:trPr>
        <w:tc>
          <w:tcPr>
            <w:tcW w:w="1077" w:type="dxa"/>
            <w:tcBorders>
              <w:top w:val="single" w:sz="4" w:space="0" w:color="auto"/>
              <w:left w:val="single" w:sz="4"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b/>
                <w:bCs/>
                <w:vertAlign w:val="superscript"/>
              </w:rPr>
            </w:pPr>
            <w:r w:rsidRPr="00900AD1">
              <w:rPr>
                <w:rFonts w:ascii="Arial" w:hAnsi="Arial" w:cs="Arial"/>
                <w:b/>
                <w:bCs/>
              </w:rPr>
              <w:t>2008</w:t>
            </w:r>
            <w:r w:rsidRPr="00900AD1">
              <w:rPr>
                <w:rFonts w:ascii="Arial" w:hAnsi="Arial" w:cs="Arial"/>
                <w:b/>
                <w:bCs/>
                <w:vertAlign w:val="superscript"/>
              </w:rPr>
              <w:t>*</w:t>
            </w:r>
          </w:p>
        </w:tc>
        <w:tc>
          <w:tcPr>
            <w:tcW w:w="1518"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415,000</w:t>
            </w:r>
          </w:p>
        </w:tc>
        <w:tc>
          <w:tcPr>
            <w:tcW w:w="1185" w:type="dxa"/>
            <w:tcBorders>
              <w:top w:val="single" w:sz="4" w:space="0" w:color="auto"/>
              <w:left w:val="nil"/>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210,000</w:t>
            </w:r>
          </w:p>
        </w:tc>
        <w:tc>
          <w:tcPr>
            <w:tcW w:w="1385" w:type="dxa"/>
            <w:tcBorders>
              <w:top w:val="single" w:sz="4" w:space="0" w:color="auto"/>
              <w:left w:val="single" w:sz="4" w:space="0" w:color="auto"/>
              <w:bottom w:val="single" w:sz="4" w:space="0" w:color="auto"/>
              <w:right w:val="single" w:sz="4" w:space="0" w:color="auto"/>
            </w:tcBorders>
            <w:noWrap/>
            <w:vAlign w:val="bottom"/>
          </w:tcPr>
          <w:p w:rsidR="00D82444" w:rsidRPr="00900AD1" w:rsidRDefault="00D82444" w:rsidP="00900AD1">
            <w:pPr>
              <w:spacing w:line="360" w:lineRule="auto"/>
              <w:jc w:val="center"/>
              <w:rPr>
                <w:rFonts w:ascii="Arial" w:hAnsi="Arial" w:cs="Arial"/>
              </w:rPr>
            </w:pPr>
            <w:r w:rsidRPr="00900AD1">
              <w:rPr>
                <w:rFonts w:ascii="Arial" w:hAnsi="Arial" w:cs="Arial"/>
              </w:rPr>
              <w:t>205,000</w:t>
            </w:r>
          </w:p>
        </w:tc>
      </w:tr>
    </w:tbl>
    <w:p w:rsidR="00D82444" w:rsidRPr="00900AD1" w:rsidRDefault="00D82444" w:rsidP="008665B6">
      <w:pPr>
        <w:tabs>
          <w:tab w:val="left" w:pos="1500"/>
          <w:tab w:val="left" w:pos="1635"/>
          <w:tab w:val="left" w:pos="2220"/>
          <w:tab w:val="center" w:pos="4110"/>
        </w:tabs>
        <w:rPr>
          <w:rFonts w:ascii="Arial" w:hAnsi="Arial" w:cs="Arial"/>
          <w:b/>
          <w:i/>
        </w:rPr>
      </w:pPr>
      <w:r>
        <w:rPr>
          <w:rFonts w:ascii="Arial" w:hAnsi="Arial" w:cs="Arial"/>
          <w:b/>
          <w:i/>
          <w:vertAlign w:val="superscript"/>
        </w:rPr>
        <w:t xml:space="preserve">                       </w:t>
      </w:r>
      <w:r w:rsidRPr="00900AD1">
        <w:rPr>
          <w:rFonts w:ascii="Arial" w:hAnsi="Arial" w:cs="Arial"/>
          <w:b/>
          <w:i/>
          <w:vertAlign w:val="superscript"/>
        </w:rPr>
        <w:t xml:space="preserve">  *</w:t>
      </w:r>
      <w:r w:rsidRPr="00900AD1">
        <w:rPr>
          <w:rFonts w:ascii="Arial" w:hAnsi="Arial" w:cs="Arial"/>
          <w:b/>
          <w:i/>
        </w:rPr>
        <w:t>Estimado</w:t>
      </w:r>
    </w:p>
    <w:p w:rsidR="00D82444" w:rsidRPr="00900AD1" w:rsidRDefault="00D82444" w:rsidP="008665B6">
      <w:pPr>
        <w:tabs>
          <w:tab w:val="left" w:pos="1530"/>
          <w:tab w:val="left" w:pos="1605"/>
          <w:tab w:val="left" w:pos="2220"/>
          <w:tab w:val="center" w:pos="4110"/>
        </w:tabs>
        <w:rPr>
          <w:rFonts w:ascii="Arial" w:hAnsi="Arial" w:cs="Arial"/>
          <w:i/>
        </w:rPr>
      </w:pPr>
      <w:r>
        <w:rPr>
          <w:rFonts w:ascii="Arial" w:hAnsi="Arial" w:cs="Arial"/>
          <w:b/>
          <w:i/>
        </w:rPr>
        <w:t xml:space="preserve">               </w:t>
      </w:r>
      <w:r w:rsidRPr="00900AD1">
        <w:rPr>
          <w:rFonts w:ascii="Arial" w:hAnsi="Arial" w:cs="Arial"/>
          <w:b/>
          <w:i/>
        </w:rPr>
        <w:t xml:space="preserve">  Fuente:</w:t>
      </w:r>
      <w:r w:rsidRPr="00900AD1">
        <w:rPr>
          <w:rFonts w:ascii="Arial" w:hAnsi="Arial" w:cs="Arial"/>
          <w:i/>
        </w:rPr>
        <w:t xml:space="preserve"> FEDAPAL</w:t>
      </w:r>
    </w:p>
    <w:p w:rsidR="00D82444" w:rsidRPr="00900AD1" w:rsidRDefault="00D82444" w:rsidP="008665B6">
      <w:pPr>
        <w:tabs>
          <w:tab w:val="left" w:pos="1575"/>
          <w:tab w:val="left" w:pos="2220"/>
          <w:tab w:val="center" w:pos="4110"/>
        </w:tabs>
        <w:rPr>
          <w:rFonts w:ascii="Arial" w:hAnsi="Arial" w:cs="Arial"/>
          <w:i/>
        </w:rPr>
      </w:pPr>
      <w:r>
        <w:rPr>
          <w:rFonts w:ascii="Arial" w:hAnsi="Arial" w:cs="Arial"/>
          <w:i/>
        </w:rPr>
        <w:t xml:space="preserve">                 Elaborado por los Autore</w:t>
      </w:r>
      <w:r w:rsidRPr="00900AD1">
        <w:rPr>
          <w:rFonts w:ascii="Arial" w:hAnsi="Arial" w:cs="Arial"/>
          <w:i/>
        </w:rPr>
        <w:t>s</w:t>
      </w:r>
    </w:p>
    <w:p w:rsidR="00D82444" w:rsidRPr="00900AD1" w:rsidRDefault="00D82444" w:rsidP="00900AD1">
      <w:pPr>
        <w:tabs>
          <w:tab w:val="left" w:pos="2220"/>
        </w:tabs>
        <w:spacing w:line="360" w:lineRule="auto"/>
        <w:jc w:val="center"/>
        <w:rPr>
          <w:rFonts w:ascii="Arial" w:hAnsi="Arial" w:cs="Arial"/>
        </w:rPr>
      </w:pPr>
    </w:p>
    <w:p w:rsidR="00D82444" w:rsidRPr="00900AD1" w:rsidRDefault="00D82444" w:rsidP="00900AD1">
      <w:pPr>
        <w:spacing w:line="360" w:lineRule="auto"/>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Como podemos observar en el cuadro, tanto la producción como el consumo de aceite de palma africana han tenido un crecimiento constante, a excepción de los años 1996, 1998 y 2000 (por el fenómeno climático de El Niño y la crisis bancaria). Para el año 2008, producción llegó a las 415,000 TM, con un consumo aparente de 210,000 TM.</w:t>
      </w:r>
    </w:p>
    <w:p w:rsidR="00D82444" w:rsidRPr="00900AD1" w:rsidRDefault="00D82444" w:rsidP="00900AD1">
      <w:pPr>
        <w:spacing w:line="360" w:lineRule="auto"/>
        <w:jc w:val="both"/>
        <w:rPr>
          <w:rFonts w:ascii="Arial" w:hAnsi="Arial" w:cs="Arial"/>
        </w:rPr>
      </w:pPr>
      <w:r w:rsidRPr="00900AD1">
        <w:rPr>
          <w:rFonts w:ascii="Arial" w:hAnsi="Arial" w:cs="Arial"/>
        </w:rPr>
        <w:tab/>
        <w:t>A partir del año 2000, los excedentes de producción de aceite de palma africana han presentado un crecimiento atípico, siendo el mayor excedente real el del año 2007 con 185.024 TM, que servirán para la fabricación de biodiesel.</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b/>
        </w:rPr>
      </w:pPr>
      <w:r>
        <w:rPr>
          <w:rFonts w:ascii="Arial" w:hAnsi="Arial" w:cs="Arial"/>
          <w:b/>
        </w:rPr>
        <w:t>2.</w:t>
      </w:r>
      <w:r w:rsidRPr="00900AD1">
        <w:rPr>
          <w:rFonts w:ascii="Arial" w:hAnsi="Arial" w:cs="Arial"/>
          <w:b/>
        </w:rPr>
        <w:t>3.</w:t>
      </w:r>
      <w:r>
        <w:rPr>
          <w:rFonts w:ascii="Arial" w:hAnsi="Arial" w:cs="Arial"/>
          <w:b/>
        </w:rPr>
        <w:t>4</w:t>
      </w:r>
      <w:r w:rsidRPr="00900AD1">
        <w:rPr>
          <w:rFonts w:ascii="Arial" w:hAnsi="Arial" w:cs="Arial"/>
          <w:b/>
        </w:rPr>
        <w:t>.</w:t>
      </w:r>
      <w:r>
        <w:rPr>
          <w:rFonts w:ascii="Arial" w:hAnsi="Arial" w:cs="Arial"/>
          <w:b/>
        </w:rPr>
        <w:t>2</w:t>
      </w:r>
      <w:r w:rsidRPr="00900AD1">
        <w:rPr>
          <w:rFonts w:ascii="Arial" w:hAnsi="Arial" w:cs="Arial"/>
          <w:b/>
        </w:rPr>
        <w:t xml:space="preserve"> Producción: Aspectos Económicos</w:t>
      </w:r>
    </w:p>
    <w:p w:rsidR="00D82444" w:rsidRPr="00900AD1" w:rsidRDefault="00D82444" w:rsidP="00900AD1">
      <w:pPr>
        <w:spacing w:line="360" w:lineRule="auto"/>
        <w:jc w:val="both"/>
        <w:rPr>
          <w:rFonts w:ascii="Arial" w:hAnsi="Arial" w:cs="Arial"/>
        </w:rPr>
      </w:pPr>
    </w:p>
    <w:p w:rsidR="00D82444" w:rsidRPr="00900AD1" w:rsidRDefault="00D82444" w:rsidP="00900AD1">
      <w:pPr>
        <w:tabs>
          <w:tab w:val="left" w:pos="720"/>
        </w:tabs>
        <w:spacing w:line="360" w:lineRule="auto"/>
        <w:jc w:val="both"/>
        <w:rPr>
          <w:rFonts w:ascii="Arial" w:hAnsi="Arial" w:cs="Arial"/>
        </w:rPr>
      </w:pPr>
      <w:r w:rsidRPr="00900AD1">
        <w:rPr>
          <w:rFonts w:ascii="Arial" w:hAnsi="Arial" w:cs="Arial"/>
        </w:rPr>
        <w:t xml:space="preserve">            A continuación, se muestra un cuadro con relaciones entre capacidad instalada y costo (en dólares) de la inversión inicial que se requiere para que la planta sea operativo. Este cuadro se basa en experiencias de otros países, especialmente de Colombia, Brasil, España, Indonesia y Filipinas.</w:t>
      </w:r>
    </w:p>
    <w:p w:rsidR="00D82444" w:rsidRPr="00900AD1" w:rsidRDefault="00D82444" w:rsidP="00900AD1">
      <w:pPr>
        <w:spacing w:line="360" w:lineRule="auto"/>
        <w:jc w:val="center"/>
        <w:rPr>
          <w:rFonts w:ascii="Arial" w:hAnsi="Arial" w:cs="Arial"/>
          <w:b/>
          <w:highlight w:val="cyan"/>
        </w:rPr>
      </w:pPr>
    </w:p>
    <w:p w:rsidR="00D82444" w:rsidRPr="00900AD1" w:rsidRDefault="00D82444" w:rsidP="00900AD1">
      <w:pPr>
        <w:spacing w:line="360" w:lineRule="auto"/>
        <w:jc w:val="center"/>
        <w:rPr>
          <w:rFonts w:ascii="Arial" w:hAnsi="Arial" w:cs="Arial"/>
          <w:b/>
        </w:rPr>
      </w:pPr>
      <w:r>
        <w:rPr>
          <w:rFonts w:ascii="Arial" w:hAnsi="Arial" w:cs="Arial"/>
          <w:b/>
        </w:rPr>
        <w:t>Tabla # 2</w:t>
      </w:r>
      <w:r w:rsidRPr="00900AD1">
        <w:rPr>
          <w:rFonts w:ascii="Arial" w:hAnsi="Arial" w:cs="Arial"/>
          <w:b/>
        </w:rPr>
        <w:t>.8</w:t>
      </w:r>
    </w:p>
    <w:p w:rsidR="00D82444" w:rsidRPr="00900AD1" w:rsidRDefault="00D82444" w:rsidP="00900AD1">
      <w:pPr>
        <w:spacing w:line="360" w:lineRule="auto"/>
        <w:jc w:val="center"/>
        <w:rPr>
          <w:rFonts w:ascii="Arial" w:hAnsi="Arial" w:cs="Arial"/>
          <w:b/>
        </w:rPr>
      </w:pPr>
      <w:r w:rsidRPr="00900AD1">
        <w:rPr>
          <w:rFonts w:ascii="Arial" w:hAnsi="Arial" w:cs="Arial"/>
          <w:b/>
        </w:rPr>
        <w:t>Relaciones Capacidad Instalada – Inversión</w:t>
      </w:r>
    </w:p>
    <w:p w:rsidR="00D82444" w:rsidRPr="00900AD1" w:rsidRDefault="00D82444" w:rsidP="00900AD1">
      <w:pPr>
        <w:spacing w:line="360" w:lineRule="auto"/>
        <w:jc w:val="center"/>
        <w:rPr>
          <w:rFonts w:ascii="Arial" w:hAnsi="Arial" w:cs="Arial"/>
        </w:rPr>
      </w:pPr>
      <w:r w:rsidRPr="00900AD1">
        <w:rPr>
          <w:rFonts w:ascii="Arial" w:hAnsi="Arial" w:cs="Arial"/>
        </w:rPr>
        <w:t>Proceso Batch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9"/>
        <w:gridCol w:w="1706"/>
      </w:tblGrid>
      <w:tr w:rsidR="00D82444" w:rsidRPr="00900AD1">
        <w:trPr>
          <w:jc w:val="center"/>
        </w:trPr>
        <w:tc>
          <w:tcPr>
            <w:tcW w:w="1799" w:type="dxa"/>
          </w:tcPr>
          <w:p w:rsidR="00D82444" w:rsidRPr="00900AD1" w:rsidRDefault="00D82444" w:rsidP="00900AD1">
            <w:pPr>
              <w:spacing w:line="360" w:lineRule="auto"/>
              <w:jc w:val="center"/>
              <w:rPr>
                <w:rFonts w:ascii="Arial" w:hAnsi="Arial" w:cs="Arial"/>
                <w:b/>
              </w:rPr>
            </w:pPr>
            <w:r w:rsidRPr="00900AD1">
              <w:rPr>
                <w:rFonts w:ascii="Arial" w:hAnsi="Arial" w:cs="Arial"/>
                <w:b/>
              </w:rPr>
              <w:t>CAPACIDAD</w:t>
            </w:r>
          </w:p>
          <w:p w:rsidR="00D82444" w:rsidRPr="00900AD1" w:rsidRDefault="00D82444" w:rsidP="00900AD1">
            <w:pPr>
              <w:spacing w:line="360" w:lineRule="auto"/>
              <w:jc w:val="center"/>
              <w:rPr>
                <w:rFonts w:ascii="Arial" w:hAnsi="Arial" w:cs="Arial"/>
                <w:b/>
              </w:rPr>
            </w:pPr>
            <w:r w:rsidRPr="00900AD1">
              <w:rPr>
                <w:rFonts w:ascii="Arial" w:hAnsi="Arial" w:cs="Arial"/>
                <w:b/>
              </w:rPr>
              <w:t>(TM/año)</w:t>
            </w:r>
          </w:p>
        </w:tc>
        <w:tc>
          <w:tcPr>
            <w:tcW w:w="1706" w:type="dxa"/>
          </w:tcPr>
          <w:p w:rsidR="00D82444" w:rsidRPr="00900AD1" w:rsidRDefault="00D82444" w:rsidP="00900AD1">
            <w:pPr>
              <w:spacing w:line="360" w:lineRule="auto"/>
              <w:jc w:val="center"/>
              <w:rPr>
                <w:rFonts w:ascii="Arial" w:hAnsi="Arial" w:cs="Arial"/>
                <w:b/>
              </w:rPr>
            </w:pPr>
            <w:r w:rsidRPr="00900AD1">
              <w:rPr>
                <w:rFonts w:ascii="Arial" w:hAnsi="Arial" w:cs="Arial"/>
                <w:b/>
              </w:rPr>
              <w:t>INVERSIÓN</w:t>
            </w:r>
          </w:p>
          <w:p w:rsidR="00D82444" w:rsidRPr="00900AD1" w:rsidRDefault="00D82444" w:rsidP="00900AD1">
            <w:pPr>
              <w:spacing w:line="360" w:lineRule="auto"/>
              <w:jc w:val="center"/>
              <w:rPr>
                <w:rFonts w:ascii="Arial" w:hAnsi="Arial" w:cs="Arial"/>
                <w:b/>
              </w:rPr>
            </w:pPr>
            <w:r w:rsidRPr="00900AD1">
              <w:rPr>
                <w:rFonts w:ascii="Arial" w:hAnsi="Arial" w:cs="Arial"/>
                <w:b/>
              </w:rPr>
              <w:t>(US$)</w:t>
            </w:r>
          </w:p>
        </w:tc>
      </w:tr>
      <w:tr w:rsidR="00D82444" w:rsidRPr="00900AD1">
        <w:trPr>
          <w:jc w:val="center"/>
        </w:trPr>
        <w:tc>
          <w:tcPr>
            <w:tcW w:w="1799" w:type="dxa"/>
          </w:tcPr>
          <w:p w:rsidR="00D82444" w:rsidRPr="00900AD1" w:rsidRDefault="00D82444" w:rsidP="00900AD1">
            <w:pPr>
              <w:spacing w:line="360" w:lineRule="auto"/>
              <w:jc w:val="center"/>
              <w:rPr>
                <w:rFonts w:ascii="Arial" w:hAnsi="Arial" w:cs="Arial"/>
              </w:rPr>
            </w:pPr>
            <w:r w:rsidRPr="00900AD1">
              <w:rPr>
                <w:rFonts w:ascii="Arial" w:hAnsi="Arial" w:cs="Arial"/>
              </w:rPr>
              <w:t>750*</w:t>
            </w:r>
          </w:p>
          <w:p w:rsidR="00D82444" w:rsidRPr="00900AD1" w:rsidRDefault="00D82444" w:rsidP="00900AD1">
            <w:pPr>
              <w:spacing w:line="360" w:lineRule="auto"/>
              <w:jc w:val="center"/>
              <w:rPr>
                <w:rFonts w:ascii="Arial" w:hAnsi="Arial" w:cs="Arial"/>
              </w:rPr>
            </w:pPr>
            <w:r w:rsidRPr="00900AD1">
              <w:rPr>
                <w:rFonts w:ascii="Arial" w:hAnsi="Arial" w:cs="Arial"/>
              </w:rPr>
              <w:t>1 500*</w:t>
            </w:r>
          </w:p>
          <w:p w:rsidR="00D82444" w:rsidRPr="00900AD1" w:rsidRDefault="00D82444" w:rsidP="00900AD1">
            <w:pPr>
              <w:spacing w:line="360" w:lineRule="auto"/>
              <w:jc w:val="center"/>
              <w:rPr>
                <w:rFonts w:ascii="Arial" w:hAnsi="Arial" w:cs="Arial"/>
              </w:rPr>
            </w:pPr>
            <w:r w:rsidRPr="00900AD1">
              <w:rPr>
                <w:rFonts w:ascii="Arial" w:hAnsi="Arial" w:cs="Arial"/>
              </w:rPr>
              <w:t>3 000*</w:t>
            </w:r>
          </w:p>
          <w:p w:rsidR="00D82444" w:rsidRPr="00900AD1" w:rsidRDefault="00D82444" w:rsidP="00900AD1">
            <w:pPr>
              <w:spacing w:line="360" w:lineRule="auto"/>
              <w:jc w:val="center"/>
              <w:rPr>
                <w:rFonts w:ascii="Arial" w:hAnsi="Arial" w:cs="Arial"/>
              </w:rPr>
            </w:pPr>
            <w:r w:rsidRPr="00900AD1">
              <w:rPr>
                <w:rFonts w:ascii="Arial" w:hAnsi="Arial" w:cs="Arial"/>
              </w:rPr>
              <w:t>4 000**</w:t>
            </w:r>
          </w:p>
          <w:p w:rsidR="00D82444" w:rsidRPr="00900AD1" w:rsidRDefault="00D82444" w:rsidP="00900AD1">
            <w:pPr>
              <w:spacing w:line="360" w:lineRule="auto"/>
              <w:jc w:val="center"/>
              <w:rPr>
                <w:rFonts w:ascii="Arial" w:hAnsi="Arial" w:cs="Arial"/>
              </w:rPr>
            </w:pPr>
            <w:r w:rsidRPr="00900AD1">
              <w:rPr>
                <w:rFonts w:ascii="Arial" w:hAnsi="Arial" w:cs="Arial"/>
              </w:rPr>
              <w:t>6 000*</w:t>
            </w:r>
          </w:p>
          <w:p w:rsidR="00D82444" w:rsidRPr="00900AD1" w:rsidRDefault="00D82444" w:rsidP="00900AD1">
            <w:pPr>
              <w:spacing w:line="360" w:lineRule="auto"/>
              <w:jc w:val="center"/>
              <w:rPr>
                <w:rFonts w:ascii="Arial" w:hAnsi="Arial" w:cs="Arial"/>
              </w:rPr>
            </w:pPr>
            <w:r w:rsidRPr="00900AD1">
              <w:rPr>
                <w:rFonts w:ascii="Arial" w:hAnsi="Arial" w:cs="Arial"/>
              </w:rPr>
              <w:t>12 000**</w:t>
            </w:r>
          </w:p>
          <w:p w:rsidR="00D82444" w:rsidRPr="00900AD1" w:rsidRDefault="00D82444" w:rsidP="00900AD1">
            <w:pPr>
              <w:spacing w:line="360" w:lineRule="auto"/>
              <w:jc w:val="center"/>
              <w:rPr>
                <w:rFonts w:ascii="Arial" w:hAnsi="Arial" w:cs="Arial"/>
              </w:rPr>
            </w:pPr>
            <w:r w:rsidRPr="00900AD1">
              <w:rPr>
                <w:rFonts w:ascii="Arial" w:hAnsi="Arial" w:cs="Arial"/>
              </w:rPr>
              <w:t>33 000***</w:t>
            </w:r>
          </w:p>
          <w:p w:rsidR="00D82444" w:rsidRPr="00900AD1" w:rsidRDefault="00D82444" w:rsidP="00900AD1">
            <w:pPr>
              <w:spacing w:line="360" w:lineRule="auto"/>
              <w:jc w:val="center"/>
              <w:rPr>
                <w:rFonts w:ascii="Arial" w:hAnsi="Arial" w:cs="Arial"/>
              </w:rPr>
            </w:pPr>
            <w:r w:rsidRPr="00900AD1">
              <w:rPr>
                <w:rFonts w:ascii="Arial" w:hAnsi="Arial" w:cs="Arial"/>
              </w:rPr>
              <w:t>120 000**</w:t>
            </w:r>
          </w:p>
        </w:tc>
        <w:tc>
          <w:tcPr>
            <w:tcW w:w="1706" w:type="dxa"/>
          </w:tcPr>
          <w:p w:rsidR="00D82444" w:rsidRPr="00900AD1" w:rsidRDefault="00D82444" w:rsidP="00900AD1">
            <w:pPr>
              <w:spacing w:line="360" w:lineRule="auto"/>
              <w:jc w:val="center"/>
              <w:rPr>
                <w:rFonts w:ascii="Arial" w:hAnsi="Arial" w:cs="Arial"/>
              </w:rPr>
            </w:pPr>
            <w:r w:rsidRPr="00900AD1">
              <w:rPr>
                <w:rFonts w:ascii="Arial" w:hAnsi="Arial" w:cs="Arial"/>
              </w:rPr>
              <w:t>375.000</w:t>
            </w:r>
          </w:p>
          <w:p w:rsidR="00D82444" w:rsidRPr="00900AD1" w:rsidRDefault="00D82444" w:rsidP="00900AD1">
            <w:pPr>
              <w:spacing w:line="360" w:lineRule="auto"/>
              <w:jc w:val="center"/>
              <w:rPr>
                <w:rFonts w:ascii="Arial" w:hAnsi="Arial" w:cs="Arial"/>
              </w:rPr>
            </w:pPr>
            <w:r w:rsidRPr="00900AD1">
              <w:rPr>
                <w:rFonts w:ascii="Arial" w:hAnsi="Arial" w:cs="Arial"/>
              </w:rPr>
              <w:t>575.000</w:t>
            </w:r>
          </w:p>
          <w:p w:rsidR="00D82444" w:rsidRPr="00900AD1" w:rsidRDefault="00D82444" w:rsidP="00900AD1">
            <w:pPr>
              <w:spacing w:line="360" w:lineRule="auto"/>
              <w:jc w:val="center"/>
              <w:rPr>
                <w:rFonts w:ascii="Arial" w:hAnsi="Arial" w:cs="Arial"/>
              </w:rPr>
            </w:pPr>
            <w:r w:rsidRPr="00900AD1">
              <w:rPr>
                <w:rFonts w:ascii="Arial" w:hAnsi="Arial" w:cs="Arial"/>
              </w:rPr>
              <w:t>900.000</w:t>
            </w:r>
          </w:p>
          <w:p w:rsidR="00D82444" w:rsidRPr="00900AD1" w:rsidRDefault="00D82444" w:rsidP="00900AD1">
            <w:pPr>
              <w:spacing w:line="360" w:lineRule="auto"/>
              <w:jc w:val="center"/>
              <w:rPr>
                <w:rFonts w:ascii="Arial" w:hAnsi="Arial" w:cs="Arial"/>
              </w:rPr>
            </w:pPr>
            <w:r w:rsidRPr="00900AD1">
              <w:rPr>
                <w:rFonts w:ascii="Arial" w:hAnsi="Arial" w:cs="Arial"/>
              </w:rPr>
              <w:t>1.485.000</w:t>
            </w:r>
          </w:p>
          <w:p w:rsidR="00D82444" w:rsidRPr="00900AD1" w:rsidRDefault="00D82444" w:rsidP="00900AD1">
            <w:pPr>
              <w:spacing w:line="360" w:lineRule="auto"/>
              <w:jc w:val="center"/>
              <w:rPr>
                <w:rFonts w:ascii="Arial" w:hAnsi="Arial" w:cs="Arial"/>
              </w:rPr>
            </w:pPr>
            <w:r w:rsidRPr="00900AD1">
              <w:rPr>
                <w:rFonts w:ascii="Arial" w:hAnsi="Arial" w:cs="Arial"/>
              </w:rPr>
              <w:t>1.700.000</w:t>
            </w:r>
          </w:p>
          <w:p w:rsidR="00D82444" w:rsidRPr="00900AD1" w:rsidRDefault="00D82444" w:rsidP="00900AD1">
            <w:pPr>
              <w:spacing w:line="360" w:lineRule="auto"/>
              <w:jc w:val="center"/>
              <w:rPr>
                <w:rFonts w:ascii="Arial" w:hAnsi="Arial" w:cs="Arial"/>
              </w:rPr>
            </w:pPr>
            <w:r w:rsidRPr="00900AD1">
              <w:rPr>
                <w:rFonts w:ascii="Arial" w:hAnsi="Arial" w:cs="Arial"/>
              </w:rPr>
              <w:t>3.000.000</w:t>
            </w:r>
          </w:p>
          <w:p w:rsidR="00D82444" w:rsidRPr="00900AD1" w:rsidRDefault="00D82444" w:rsidP="00900AD1">
            <w:pPr>
              <w:spacing w:line="360" w:lineRule="auto"/>
              <w:jc w:val="center"/>
              <w:rPr>
                <w:rFonts w:ascii="Arial" w:hAnsi="Arial" w:cs="Arial"/>
              </w:rPr>
            </w:pPr>
            <w:r w:rsidRPr="00900AD1">
              <w:rPr>
                <w:rFonts w:ascii="Arial" w:hAnsi="Arial" w:cs="Arial"/>
              </w:rPr>
              <w:t>6.000.000</w:t>
            </w:r>
          </w:p>
          <w:p w:rsidR="00D82444" w:rsidRPr="00900AD1" w:rsidRDefault="00D82444" w:rsidP="00900AD1">
            <w:pPr>
              <w:spacing w:line="360" w:lineRule="auto"/>
              <w:jc w:val="center"/>
              <w:rPr>
                <w:rFonts w:ascii="Arial" w:hAnsi="Arial" w:cs="Arial"/>
              </w:rPr>
            </w:pPr>
            <w:r w:rsidRPr="00900AD1">
              <w:rPr>
                <w:rFonts w:ascii="Arial" w:hAnsi="Arial" w:cs="Arial"/>
              </w:rPr>
              <w:t>15.000.000</w:t>
            </w:r>
          </w:p>
        </w:tc>
      </w:tr>
    </w:tbl>
    <w:p w:rsidR="00D82444" w:rsidRPr="00B96A59" w:rsidRDefault="00D82444" w:rsidP="00900AD1">
      <w:pPr>
        <w:pStyle w:val="NormalWeb"/>
        <w:tabs>
          <w:tab w:val="left" w:pos="2325"/>
          <w:tab w:val="center" w:pos="4110"/>
        </w:tabs>
        <w:spacing w:line="360" w:lineRule="auto"/>
        <w:rPr>
          <w:rFonts w:ascii="Arial" w:hAnsi="Arial" w:cs="Arial"/>
          <w:i/>
          <w:sz w:val="22"/>
          <w:szCs w:val="22"/>
        </w:rPr>
      </w:pPr>
      <w:r w:rsidRPr="00900AD1">
        <w:rPr>
          <w:rFonts w:ascii="Arial" w:hAnsi="Arial" w:cs="Arial"/>
          <w:i/>
        </w:rPr>
        <w:tab/>
      </w:r>
      <w:r w:rsidRPr="00B96A59">
        <w:rPr>
          <w:rFonts w:ascii="Arial" w:hAnsi="Arial" w:cs="Arial"/>
          <w:i/>
          <w:sz w:val="22"/>
          <w:szCs w:val="22"/>
        </w:rPr>
        <w:t>Elaborado por los Autores</w:t>
      </w:r>
    </w:p>
    <w:p w:rsidR="00D82444" w:rsidRPr="00900AD1" w:rsidRDefault="00D82444" w:rsidP="00900AD1">
      <w:pPr>
        <w:tabs>
          <w:tab w:val="left" w:pos="0"/>
        </w:tabs>
        <w:spacing w:line="360" w:lineRule="auto"/>
        <w:rPr>
          <w:rFonts w:ascii="Arial" w:hAnsi="Arial" w:cs="Arial"/>
        </w:rPr>
      </w:pPr>
      <w:r w:rsidRPr="00900AD1">
        <w:rPr>
          <w:rFonts w:ascii="Arial" w:hAnsi="Arial" w:cs="Arial"/>
          <w:b/>
        </w:rPr>
        <w:t>Notas Tabla Capacidad – Inversión</w:t>
      </w:r>
      <w:r w:rsidRPr="00900AD1">
        <w:rPr>
          <w:rFonts w:ascii="Arial" w:hAnsi="Arial" w:cs="Arial"/>
        </w:rPr>
        <w:t>:</w:t>
      </w:r>
    </w:p>
    <w:p w:rsidR="00D82444" w:rsidRPr="00900AD1" w:rsidRDefault="00D82444" w:rsidP="00900AD1">
      <w:pPr>
        <w:tabs>
          <w:tab w:val="left" w:pos="0"/>
        </w:tabs>
        <w:spacing w:line="360" w:lineRule="auto"/>
        <w:rPr>
          <w:rFonts w:ascii="Arial" w:hAnsi="Arial" w:cs="Arial"/>
        </w:rPr>
      </w:pPr>
    </w:p>
    <w:p w:rsidR="00D82444" w:rsidRPr="00900AD1" w:rsidRDefault="00D82444" w:rsidP="00900AD1">
      <w:pPr>
        <w:tabs>
          <w:tab w:val="left" w:pos="0"/>
        </w:tabs>
        <w:spacing w:line="360" w:lineRule="auto"/>
        <w:jc w:val="both"/>
        <w:rPr>
          <w:rFonts w:ascii="Arial" w:hAnsi="Arial" w:cs="Arial"/>
        </w:rPr>
      </w:pPr>
      <w:r w:rsidRPr="00900AD1">
        <w:rPr>
          <w:rFonts w:ascii="Arial" w:hAnsi="Arial" w:cs="Arial"/>
        </w:rPr>
        <w:t>* Incluyen costos de maquinarias, tanques, cañerías, equipo de laboratorio + costos de instalación, puesta en marcha y comisionado de la planta. No incluyen tanques de almacenamiento del producto, obra civil, acondicionamiento del terreno ni servicios. Los valores son FOB USA., válidos para el año 2008-</w:t>
      </w:r>
    </w:p>
    <w:p w:rsidR="00D82444" w:rsidRPr="00900AD1" w:rsidRDefault="00D82444" w:rsidP="00900AD1">
      <w:pPr>
        <w:tabs>
          <w:tab w:val="left" w:pos="0"/>
        </w:tabs>
        <w:spacing w:line="360" w:lineRule="auto"/>
        <w:jc w:val="both"/>
        <w:rPr>
          <w:rFonts w:ascii="Arial" w:hAnsi="Arial" w:cs="Arial"/>
        </w:rPr>
      </w:pPr>
    </w:p>
    <w:p w:rsidR="00D82444" w:rsidRPr="00900AD1" w:rsidRDefault="00D82444" w:rsidP="00900AD1">
      <w:pPr>
        <w:tabs>
          <w:tab w:val="left" w:pos="0"/>
        </w:tabs>
        <w:spacing w:line="360" w:lineRule="auto"/>
        <w:jc w:val="both"/>
        <w:rPr>
          <w:rFonts w:ascii="Arial" w:hAnsi="Arial" w:cs="Arial"/>
        </w:rPr>
      </w:pPr>
      <w:r w:rsidRPr="00900AD1">
        <w:rPr>
          <w:rFonts w:ascii="Arial" w:hAnsi="Arial" w:cs="Arial"/>
        </w:rPr>
        <w:t>** Datos correspondientes a límites de baterías de distintas plantas de tamaño comercial, sin incluir obra civil, acondicionamiento del terreno ni servicios.</w:t>
      </w:r>
    </w:p>
    <w:p w:rsidR="00D82444" w:rsidRPr="00900AD1" w:rsidRDefault="00D82444" w:rsidP="00900AD1">
      <w:pPr>
        <w:tabs>
          <w:tab w:val="left" w:pos="0"/>
        </w:tabs>
        <w:spacing w:line="360" w:lineRule="auto"/>
        <w:jc w:val="both"/>
        <w:rPr>
          <w:rFonts w:ascii="Arial" w:hAnsi="Arial" w:cs="Arial"/>
        </w:rPr>
      </w:pPr>
    </w:p>
    <w:p w:rsidR="00D82444" w:rsidRPr="00900AD1" w:rsidRDefault="00D82444" w:rsidP="00900AD1">
      <w:pPr>
        <w:tabs>
          <w:tab w:val="left" w:pos="0"/>
        </w:tabs>
        <w:spacing w:line="360" w:lineRule="auto"/>
        <w:jc w:val="both"/>
        <w:rPr>
          <w:rFonts w:ascii="Arial" w:hAnsi="Arial" w:cs="Arial"/>
        </w:rPr>
      </w:pPr>
      <w:r w:rsidRPr="00900AD1">
        <w:rPr>
          <w:rFonts w:ascii="Arial" w:hAnsi="Arial" w:cs="Arial"/>
        </w:rPr>
        <w:t>*** Este monto incluye la planta para purificación de glicerina. Los valores corresponden a 2008-</w:t>
      </w:r>
    </w:p>
    <w:p w:rsidR="00D82444" w:rsidRPr="00900AD1" w:rsidRDefault="00D82444" w:rsidP="00900AD1">
      <w:pPr>
        <w:tabs>
          <w:tab w:val="left" w:pos="0"/>
        </w:tabs>
        <w:spacing w:line="360" w:lineRule="auto"/>
        <w:jc w:val="both"/>
        <w:rPr>
          <w:rFonts w:ascii="Arial" w:hAnsi="Arial" w:cs="Arial"/>
        </w:rPr>
      </w:pPr>
    </w:p>
    <w:p w:rsidR="00D82444" w:rsidRPr="00900AD1" w:rsidRDefault="00D82444" w:rsidP="00900AD1">
      <w:pPr>
        <w:spacing w:line="360" w:lineRule="auto"/>
        <w:jc w:val="both"/>
        <w:rPr>
          <w:rFonts w:ascii="Arial" w:hAnsi="Arial" w:cs="Arial"/>
          <w:b/>
        </w:rPr>
      </w:pPr>
      <w:r>
        <w:rPr>
          <w:rFonts w:ascii="Arial" w:hAnsi="Arial" w:cs="Arial"/>
          <w:b/>
        </w:rPr>
        <w:t>2.</w:t>
      </w:r>
      <w:r w:rsidRPr="00900AD1">
        <w:rPr>
          <w:rFonts w:ascii="Arial" w:hAnsi="Arial" w:cs="Arial"/>
          <w:b/>
        </w:rPr>
        <w:t>3.</w:t>
      </w:r>
      <w:r>
        <w:rPr>
          <w:rFonts w:ascii="Arial" w:hAnsi="Arial" w:cs="Arial"/>
          <w:b/>
        </w:rPr>
        <w:t>4</w:t>
      </w:r>
      <w:r w:rsidRPr="00900AD1">
        <w:rPr>
          <w:rFonts w:ascii="Arial" w:hAnsi="Arial" w:cs="Arial"/>
          <w:b/>
        </w:rPr>
        <w:t>.</w:t>
      </w:r>
      <w:r>
        <w:rPr>
          <w:rFonts w:ascii="Arial" w:hAnsi="Arial" w:cs="Arial"/>
          <w:b/>
        </w:rPr>
        <w:t>3</w:t>
      </w:r>
      <w:r w:rsidRPr="00900AD1">
        <w:rPr>
          <w:rFonts w:ascii="Arial" w:hAnsi="Arial" w:cs="Arial"/>
          <w:b/>
        </w:rPr>
        <w:t xml:space="preserve"> Estimación de Módulo Mínimo Factible:</w:t>
      </w:r>
    </w:p>
    <w:p w:rsidR="00D82444" w:rsidRPr="00900AD1" w:rsidRDefault="00D82444" w:rsidP="00900AD1">
      <w:pPr>
        <w:spacing w:line="360" w:lineRule="auto"/>
        <w:jc w:val="both"/>
        <w:rPr>
          <w:rFonts w:ascii="Arial" w:hAnsi="Arial" w:cs="Arial"/>
          <w:highlight w:val="yellow"/>
        </w:rPr>
      </w:pPr>
    </w:p>
    <w:p w:rsidR="00D82444" w:rsidRPr="00900AD1" w:rsidRDefault="00D82444" w:rsidP="00900AD1">
      <w:pPr>
        <w:tabs>
          <w:tab w:val="left" w:pos="720"/>
        </w:tabs>
        <w:spacing w:line="360" w:lineRule="auto"/>
        <w:jc w:val="both"/>
        <w:rPr>
          <w:rFonts w:ascii="Arial" w:hAnsi="Arial" w:cs="Arial"/>
        </w:rPr>
      </w:pPr>
      <w:r w:rsidRPr="00900AD1">
        <w:rPr>
          <w:rFonts w:ascii="Arial" w:hAnsi="Arial" w:cs="Arial"/>
        </w:rPr>
        <w:t xml:space="preserve">            De acuerdo a los resultados del estudio de mercado realizado por las autoras del presente estudio, además de considerar los principales aspectos técnicos del procesamiento de biodiésel con aceite de palma, creemos que la planta ubicada en la ciudad de Santo Domingo de los Colorados (Provincia de los Tsáchilas), debe tener una capacidad instalada de 105.600 litros/día, en régimen discontinuo, con 8 a 12 horas diarias de operación, según el crecimiento de la demanda.</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Las demandas que satisface el módulo mínimo factible son:</w:t>
      </w:r>
    </w:p>
    <w:p w:rsidR="00D82444" w:rsidRPr="00900AD1" w:rsidRDefault="00D82444" w:rsidP="0099142B">
      <w:pPr>
        <w:numPr>
          <w:ilvl w:val="0"/>
          <w:numId w:val="12"/>
        </w:numPr>
        <w:spacing w:line="360" w:lineRule="auto"/>
        <w:jc w:val="both"/>
        <w:rPr>
          <w:rFonts w:ascii="Arial" w:hAnsi="Arial" w:cs="Arial"/>
        </w:rPr>
      </w:pPr>
      <w:r w:rsidRPr="00900AD1">
        <w:rPr>
          <w:rFonts w:ascii="Arial" w:hAnsi="Arial" w:cs="Arial"/>
        </w:rPr>
        <w:t>Tractor de 160 CV nominales operando a potencia máxima, consume 38 l/hora de biodiesel. Con este uso, se tendría que la producción diaria abastece algo más de cien tractores grandes por día de trabajo (24 horas) a potencia máxima</w:t>
      </w:r>
    </w:p>
    <w:p w:rsidR="00D82444" w:rsidRPr="00900AD1" w:rsidRDefault="00D82444" w:rsidP="0099142B">
      <w:pPr>
        <w:numPr>
          <w:ilvl w:val="0"/>
          <w:numId w:val="12"/>
        </w:numPr>
        <w:spacing w:line="360" w:lineRule="auto"/>
        <w:jc w:val="both"/>
        <w:rPr>
          <w:rFonts w:ascii="Arial" w:hAnsi="Arial" w:cs="Arial"/>
        </w:rPr>
      </w:pPr>
      <w:r w:rsidRPr="00900AD1">
        <w:rPr>
          <w:rFonts w:ascii="Arial" w:hAnsi="Arial" w:cs="Arial"/>
        </w:rPr>
        <w:t>Tractor de 65 CV nominales operando a potencia máxima, consume 17 l/hora de biodiesel. Con este uso, se tendría que la producción diaria abastece más de doscientos tractores pequeños por día de trabajo (24 horas) a potencia máxima</w:t>
      </w:r>
    </w:p>
    <w:p w:rsidR="00D82444" w:rsidRPr="00900AD1" w:rsidRDefault="00D82444" w:rsidP="0099142B">
      <w:pPr>
        <w:numPr>
          <w:ilvl w:val="0"/>
          <w:numId w:val="12"/>
        </w:numPr>
        <w:spacing w:line="360" w:lineRule="auto"/>
        <w:jc w:val="both"/>
        <w:rPr>
          <w:rFonts w:ascii="Arial" w:hAnsi="Arial" w:cs="Arial"/>
        </w:rPr>
      </w:pPr>
      <w:r w:rsidRPr="00900AD1">
        <w:rPr>
          <w:rFonts w:ascii="Arial" w:hAnsi="Arial" w:cs="Arial"/>
        </w:rPr>
        <w:t>Automotor (a diesel) en rendimiento promedio: 100 Km. con 8 l biodiésel. Con este uso, se tendría que la producción diaria abastece a 12 mil quinientos automóviles a diésel, recorriendo 100 Km. diarios cada uno.</w:t>
      </w:r>
    </w:p>
    <w:p w:rsidR="00D82444" w:rsidRPr="00900AD1" w:rsidRDefault="00D82444" w:rsidP="0099142B">
      <w:pPr>
        <w:numPr>
          <w:ilvl w:val="0"/>
          <w:numId w:val="12"/>
        </w:numPr>
        <w:spacing w:line="360" w:lineRule="auto"/>
        <w:jc w:val="both"/>
        <w:rPr>
          <w:rFonts w:ascii="Arial" w:hAnsi="Arial" w:cs="Arial"/>
        </w:rPr>
      </w:pPr>
      <w:r w:rsidRPr="00900AD1">
        <w:rPr>
          <w:rFonts w:ascii="Arial" w:hAnsi="Arial" w:cs="Arial"/>
        </w:rPr>
        <w:t>Transporte de pasajeros: 100 Km. con 35 litros de biodiésel. Con este uso, se tendría que la producción diaria abastece poco menos de 3.000 autobuses de transporte de pasajeros recorriendo 100 Km. diarios cada uno.</w:t>
      </w:r>
    </w:p>
    <w:p w:rsidR="00D82444" w:rsidRPr="00900AD1" w:rsidRDefault="00D82444" w:rsidP="0099142B">
      <w:pPr>
        <w:numPr>
          <w:ilvl w:val="0"/>
          <w:numId w:val="12"/>
        </w:numPr>
        <w:spacing w:line="360" w:lineRule="auto"/>
        <w:jc w:val="both"/>
        <w:rPr>
          <w:rFonts w:ascii="Arial" w:hAnsi="Arial" w:cs="Arial"/>
        </w:rPr>
      </w:pPr>
      <w:r w:rsidRPr="00900AD1">
        <w:rPr>
          <w:rFonts w:ascii="Arial" w:hAnsi="Arial" w:cs="Arial"/>
        </w:rPr>
        <w:t>Camión para transporte de cargas: 100 Km. con 35 litros de biodiésel. Con este uso se tendría que la producción diaria abastece poco menos de 300 camiones de transporte de cargas recorriendo 1.000 Km. diarios cada uno.</w:t>
      </w:r>
    </w:p>
    <w:p w:rsidR="00D82444" w:rsidRPr="00900AD1" w:rsidRDefault="00D82444" w:rsidP="00900AD1">
      <w:pPr>
        <w:spacing w:line="360" w:lineRule="auto"/>
        <w:jc w:val="both"/>
        <w:rPr>
          <w:rFonts w:ascii="Arial" w:hAnsi="Arial" w:cs="Arial"/>
        </w:rPr>
      </w:pPr>
      <w:r w:rsidRPr="00900AD1">
        <w:rPr>
          <w:rFonts w:ascii="Arial" w:hAnsi="Arial" w:cs="Arial"/>
        </w:rPr>
        <w:tab/>
        <w:t>En el siguiente cuadro, se detallan los requerimientos de materia prima necesarios para la producción diaria estimada:</w:t>
      </w:r>
    </w:p>
    <w:p w:rsidR="00D82444" w:rsidRPr="00900AD1" w:rsidRDefault="00D82444" w:rsidP="00900AD1">
      <w:pPr>
        <w:spacing w:line="360" w:lineRule="auto"/>
        <w:jc w:val="both"/>
        <w:rPr>
          <w:rFonts w:ascii="Arial" w:hAnsi="Arial" w:cs="Arial"/>
        </w:rPr>
      </w:pPr>
    </w:p>
    <w:p w:rsidR="00D82444"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r w:rsidRPr="00900AD1">
        <w:rPr>
          <w:rFonts w:ascii="Arial" w:hAnsi="Arial" w:cs="Arial"/>
          <w:b/>
        </w:rPr>
        <w:t>Tabla #</w:t>
      </w:r>
      <w:r>
        <w:rPr>
          <w:rFonts w:ascii="Arial" w:hAnsi="Arial" w:cs="Arial"/>
          <w:b/>
        </w:rPr>
        <w:t>2</w:t>
      </w:r>
      <w:r w:rsidRPr="00900AD1">
        <w:rPr>
          <w:rFonts w:ascii="Arial" w:hAnsi="Arial" w:cs="Arial"/>
          <w:b/>
        </w:rPr>
        <w:t>.9</w:t>
      </w:r>
    </w:p>
    <w:p w:rsidR="00D82444" w:rsidRPr="00900AD1" w:rsidRDefault="00D82444" w:rsidP="00900AD1">
      <w:pPr>
        <w:spacing w:line="360" w:lineRule="auto"/>
        <w:jc w:val="center"/>
        <w:rPr>
          <w:rFonts w:ascii="Arial" w:hAnsi="Arial" w:cs="Arial"/>
          <w:b/>
        </w:rPr>
      </w:pPr>
      <w:r>
        <w:rPr>
          <w:rFonts w:ascii="Arial" w:hAnsi="Arial" w:cs="Arial"/>
          <w:b/>
        </w:rPr>
        <w:t>Requerimientos de Materia P</w:t>
      </w:r>
      <w:r w:rsidRPr="00900AD1">
        <w:rPr>
          <w:rFonts w:ascii="Arial" w:hAnsi="Arial" w:cs="Arial"/>
          <w:b/>
        </w:rPr>
        <w:t>rima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8"/>
        <w:gridCol w:w="2877"/>
      </w:tblGrid>
      <w:tr w:rsidR="00D82444" w:rsidRPr="00900AD1">
        <w:trPr>
          <w:jc w:val="center"/>
        </w:trPr>
        <w:tc>
          <w:tcPr>
            <w:tcW w:w="2418" w:type="dxa"/>
          </w:tcPr>
          <w:p w:rsidR="00D82444" w:rsidRPr="00900AD1" w:rsidRDefault="00D82444" w:rsidP="00900AD1">
            <w:pPr>
              <w:spacing w:line="360" w:lineRule="auto"/>
              <w:jc w:val="center"/>
              <w:rPr>
                <w:rFonts w:ascii="Arial" w:hAnsi="Arial" w:cs="Arial"/>
                <w:b/>
              </w:rPr>
            </w:pPr>
            <w:r w:rsidRPr="00900AD1">
              <w:rPr>
                <w:rFonts w:ascii="Arial" w:hAnsi="Arial" w:cs="Arial"/>
                <w:b/>
              </w:rPr>
              <w:t>INSUMO</w:t>
            </w:r>
          </w:p>
        </w:tc>
        <w:tc>
          <w:tcPr>
            <w:tcW w:w="2877" w:type="dxa"/>
          </w:tcPr>
          <w:p w:rsidR="00D82444" w:rsidRPr="00900AD1" w:rsidRDefault="00D82444" w:rsidP="00900AD1">
            <w:pPr>
              <w:spacing w:line="360" w:lineRule="auto"/>
              <w:jc w:val="center"/>
              <w:rPr>
                <w:rFonts w:ascii="Arial" w:hAnsi="Arial" w:cs="Arial"/>
                <w:b/>
              </w:rPr>
            </w:pPr>
            <w:r w:rsidRPr="00900AD1">
              <w:rPr>
                <w:rFonts w:ascii="Arial" w:hAnsi="Arial" w:cs="Arial"/>
                <w:b/>
              </w:rPr>
              <w:t>CONSUMO UNITARIO</w:t>
            </w:r>
          </w:p>
        </w:tc>
      </w:tr>
      <w:tr w:rsidR="00D82444" w:rsidRPr="00900AD1">
        <w:trPr>
          <w:jc w:val="center"/>
        </w:trPr>
        <w:tc>
          <w:tcPr>
            <w:tcW w:w="2418" w:type="dxa"/>
          </w:tcPr>
          <w:p w:rsidR="00D82444" w:rsidRPr="00900AD1" w:rsidRDefault="00D82444" w:rsidP="00900AD1">
            <w:pPr>
              <w:spacing w:line="360" w:lineRule="auto"/>
              <w:jc w:val="center"/>
              <w:rPr>
                <w:rFonts w:ascii="Arial" w:hAnsi="Arial" w:cs="Arial"/>
              </w:rPr>
            </w:pPr>
            <w:r w:rsidRPr="00900AD1">
              <w:rPr>
                <w:rFonts w:ascii="Arial" w:hAnsi="Arial" w:cs="Arial"/>
              </w:rPr>
              <w:t>Aceite de palma</w:t>
            </w:r>
          </w:p>
          <w:p w:rsidR="00D82444" w:rsidRPr="00900AD1" w:rsidRDefault="00D82444" w:rsidP="00900AD1">
            <w:pPr>
              <w:spacing w:line="360" w:lineRule="auto"/>
              <w:jc w:val="center"/>
              <w:rPr>
                <w:rFonts w:ascii="Arial" w:hAnsi="Arial" w:cs="Arial"/>
              </w:rPr>
            </w:pPr>
            <w:r w:rsidRPr="00900AD1">
              <w:rPr>
                <w:rFonts w:ascii="Arial" w:hAnsi="Arial" w:cs="Arial"/>
              </w:rPr>
              <w:t>Metanol</w:t>
            </w:r>
          </w:p>
          <w:p w:rsidR="00D82444" w:rsidRPr="00900AD1" w:rsidRDefault="00D82444" w:rsidP="00900AD1">
            <w:pPr>
              <w:spacing w:line="360" w:lineRule="auto"/>
              <w:jc w:val="center"/>
              <w:rPr>
                <w:rFonts w:ascii="Arial" w:hAnsi="Arial" w:cs="Arial"/>
              </w:rPr>
            </w:pPr>
            <w:r w:rsidRPr="00900AD1">
              <w:rPr>
                <w:rFonts w:ascii="Arial" w:hAnsi="Arial" w:cs="Arial"/>
              </w:rPr>
              <w:t>Soda cáustica</w:t>
            </w:r>
          </w:p>
          <w:p w:rsidR="00D82444" w:rsidRPr="00900AD1" w:rsidRDefault="00D82444" w:rsidP="00900AD1">
            <w:pPr>
              <w:spacing w:line="360" w:lineRule="auto"/>
              <w:jc w:val="center"/>
              <w:rPr>
                <w:rFonts w:ascii="Arial" w:hAnsi="Arial" w:cs="Arial"/>
              </w:rPr>
            </w:pPr>
            <w:r w:rsidRPr="00900AD1">
              <w:rPr>
                <w:rFonts w:ascii="Arial" w:hAnsi="Arial" w:cs="Arial"/>
              </w:rPr>
              <w:t>Acido sulfúrico</w:t>
            </w:r>
          </w:p>
          <w:p w:rsidR="00D82444" w:rsidRPr="00900AD1" w:rsidRDefault="00D82444" w:rsidP="00900AD1">
            <w:pPr>
              <w:spacing w:line="360" w:lineRule="auto"/>
              <w:jc w:val="center"/>
              <w:rPr>
                <w:rFonts w:ascii="Arial" w:hAnsi="Arial" w:cs="Arial"/>
              </w:rPr>
            </w:pPr>
            <w:r w:rsidRPr="00900AD1">
              <w:rPr>
                <w:rFonts w:ascii="Arial" w:hAnsi="Arial" w:cs="Arial"/>
              </w:rPr>
              <w:t>Agua de enfriamiento</w:t>
            </w:r>
          </w:p>
          <w:p w:rsidR="00D82444" w:rsidRPr="00900AD1" w:rsidRDefault="00D82444" w:rsidP="00900AD1">
            <w:pPr>
              <w:spacing w:line="360" w:lineRule="auto"/>
              <w:jc w:val="center"/>
              <w:rPr>
                <w:rFonts w:ascii="Arial" w:hAnsi="Arial" w:cs="Arial"/>
              </w:rPr>
            </w:pPr>
            <w:r w:rsidRPr="00900AD1">
              <w:rPr>
                <w:rFonts w:ascii="Arial" w:hAnsi="Arial" w:cs="Arial"/>
              </w:rPr>
              <w:t>Vapor (4 Kg/cm</w:t>
            </w:r>
            <w:r w:rsidRPr="00900AD1">
              <w:rPr>
                <w:rFonts w:ascii="Arial" w:hAnsi="Arial" w:cs="Arial"/>
                <w:vertAlign w:val="superscript"/>
              </w:rPr>
              <w:t>2</w:t>
            </w:r>
            <w:r w:rsidRPr="00900AD1">
              <w:rPr>
                <w:rFonts w:ascii="Arial" w:hAnsi="Arial" w:cs="Arial"/>
              </w:rPr>
              <w:t>)</w:t>
            </w:r>
          </w:p>
          <w:p w:rsidR="00D82444" w:rsidRPr="00900AD1" w:rsidRDefault="00D82444" w:rsidP="00900AD1">
            <w:pPr>
              <w:spacing w:line="360" w:lineRule="auto"/>
              <w:jc w:val="center"/>
              <w:rPr>
                <w:rFonts w:ascii="Arial" w:hAnsi="Arial" w:cs="Arial"/>
              </w:rPr>
            </w:pPr>
            <w:r w:rsidRPr="00900AD1">
              <w:rPr>
                <w:rFonts w:ascii="Arial" w:hAnsi="Arial" w:cs="Arial"/>
              </w:rPr>
              <w:t>Energía eléctrica</w:t>
            </w:r>
          </w:p>
        </w:tc>
        <w:tc>
          <w:tcPr>
            <w:tcW w:w="2877" w:type="dxa"/>
          </w:tcPr>
          <w:p w:rsidR="00D82444" w:rsidRPr="00900AD1" w:rsidRDefault="00D82444" w:rsidP="00900AD1">
            <w:pPr>
              <w:spacing w:line="360" w:lineRule="auto"/>
              <w:jc w:val="center"/>
              <w:rPr>
                <w:rFonts w:ascii="Arial" w:hAnsi="Arial" w:cs="Arial"/>
                <w:lang w:val="en-US"/>
              </w:rPr>
            </w:pPr>
            <w:r w:rsidRPr="00900AD1">
              <w:rPr>
                <w:rFonts w:ascii="Arial" w:hAnsi="Arial" w:cs="Arial"/>
                <w:lang w:val="en-US"/>
              </w:rPr>
              <w:t>91.000 Kg</w:t>
            </w:r>
          </w:p>
          <w:p w:rsidR="00D82444" w:rsidRPr="00900AD1" w:rsidRDefault="00D82444" w:rsidP="00900AD1">
            <w:pPr>
              <w:spacing w:line="360" w:lineRule="auto"/>
              <w:jc w:val="center"/>
              <w:rPr>
                <w:rFonts w:ascii="Arial" w:hAnsi="Arial" w:cs="Arial"/>
                <w:lang w:val="en-US"/>
              </w:rPr>
            </w:pPr>
            <w:r w:rsidRPr="00900AD1">
              <w:rPr>
                <w:rFonts w:ascii="Arial" w:hAnsi="Arial" w:cs="Arial"/>
                <w:lang w:val="en-US"/>
              </w:rPr>
              <w:t>9.000 Kg</w:t>
            </w:r>
          </w:p>
          <w:p w:rsidR="00D82444" w:rsidRPr="00900AD1" w:rsidRDefault="00D82444" w:rsidP="00900AD1">
            <w:pPr>
              <w:spacing w:line="360" w:lineRule="auto"/>
              <w:jc w:val="center"/>
              <w:rPr>
                <w:rFonts w:ascii="Arial" w:hAnsi="Arial" w:cs="Arial"/>
                <w:lang w:val="en-US"/>
              </w:rPr>
            </w:pPr>
            <w:r w:rsidRPr="00900AD1">
              <w:rPr>
                <w:rFonts w:ascii="Arial" w:hAnsi="Arial" w:cs="Arial"/>
                <w:lang w:val="en-US"/>
              </w:rPr>
              <w:t>920 Kg</w:t>
            </w:r>
          </w:p>
          <w:p w:rsidR="00D82444" w:rsidRPr="00900AD1" w:rsidRDefault="00D82444" w:rsidP="00900AD1">
            <w:pPr>
              <w:spacing w:line="360" w:lineRule="auto"/>
              <w:jc w:val="center"/>
              <w:rPr>
                <w:rFonts w:ascii="Arial" w:hAnsi="Arial" w:cs="Arial"/>
                <w:lang w:val="en-US"/>
              </w:rPr>
            </w:pPr>
            <w:r w:rsidRPr="00900AD1">
              <w:rPr>
                <w:rFonts w:ascii="Arial" w:hAnsi="Arial" w:cs="Arial"/>
                <w:lang w:val="en-US"/>
              </w:rPr>
              <w:t>830 Kg</w:t>
            </w:r>
          </w:p>
          <w:p w:rsidR="00D82444" w:rsidRPr="00900AD1" w:rsidRDefault="00D82444" w:rsidP="00900AD1">
            <w:pPr>
              <w:spacing w:line="360" w:lineRule="auto"/>
              <w:jc w:val="center"/>
              <w:rPr>
                <w:rFonts w:ascii="Arial" w:hAnsi="Arial" w:cs="Arial"/>
                <w:lang w:val="en-US"/>
              </w:rPr>
            </w:pPr>
            <w:r w:rsidRPr="00900AD1">
              <w:rPr>
                <w:rFonts w:ascii="Arial" w:hAnsi="Arial" w:cs="Arial"/>
                <w:lang w:val="en-US"/>
              </w:rPr>
              <w:t>1.770 m</w:t>
            </w:r>
            <w:r w:rsidRPr="00900AD1">
              <w:rPr>
                <w:rFonts w:ascii="Arial" w:hAnsi="Arial" w:cs="Arial"/>
                <w:vertAlign w:val="superscript"/>
                <w:lang w:val="en-US"/>
              </w:rPr>
              <w:t>3</w:t>
            </w:r>
          </w:p>
          <w:p w:rsidR="00D82444" w:rsidRPr="00900AD1" w:rsidRDefault="00D82444" w:rsidP="00900AD1">
            <w:pPr>
              <w:spacing w:line="360" w:lineRule="auto"/>
              <w:jc w:val="center"/>
              <w:rPr>
                <w:rFonts w:ascii="Arial" w:hAnsi="Arial" w:cs="Arial"/>
                <w:lang w:val="en-US"/>
              </w:rPr>
            </w:pPr>
            <w:r w:rsidRPr="00900AD1">
              <w:rPr>
                <w:rFonts w:ascii="Arial" w:hAnsi="Arial" w:cs="Arial"/>
                <w:lang w:val="en-US"/>
              </w:rPr>
              <w:t>31.000 Kg</w:t>
            </w:r>
          </w:p>
          <w:p w:rsidR="00D82444" w:rsidRPr="00900AD1" w:rsidRDefault="00D82444" w:rsidP="00900AD1">
            <w:pPr>
              <w:spacing w:line="360" w:lineRule="auto"/>
              <w:jc w:val="center"/>
              <w:rPr>
                <w:rFonts w:ascii="Arial" w:hAnsi="Arial" w:cs="Arial"/>
                <w:lang w:val="en-US"/>
              </w:rPr>
            </w:pPr>
            <w:r w:rsidRPr="00900AD1">
              <w:rPr>
                <w:rFonts w:ascii="Arial" w:hAnsi="Arial" w:cs="Arial"/>
                <w:lang w:val="en-US"/>
              </w:rPr>
              <w:t>4.425 Kwh</w:t>
            </w:r>
          </w:p>
        </w:tc>
      </w:tr>
    </w:tbl>
    <w:p w:rsidR="00D82444" w:rsidRPr="00900AD1" w:rsidRDefault="00D82444" w:rsidP="00900AD1">
      <w:pPr>
        <w:pStyle w:val="NormalWeb"/>
        <w:tabs>
          <w:tab w:val="left" w:pos="1425"/>
          <w:tab w:val="center" w:pos="4110"/>
        </w:tabs>
        <w:spacing w:line="360" w:lineRule="auto"/>
        <w:rPr>
          <w:rFonts w:ascii="Arial" w:hAnsi="Arial" w:cs="Arial"/>
          <w:i/>
        </w:rPr>
      </w:pPr>
      <w:r w:rsidRPr="00900AD1">
        <w:rPr>
          <w:rFonts w:ascii="Arial" w:hAnsi="Arial" w:cs="Arial"/>
          <w:i/>
        </w:rPr>
        <w:tab/>
        <w:t>Elaborado por los Autores</w:t>
      </w:r>
    </w:p>
    <w:p w:rsidR="00D82444"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Los costos de producción, de acuerdo al cuadro anterior, se exponen a continuación:</w:t>
      </w:r>
    </w:p>
    <w:p w:rsidR="00D82444"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r w:rsidRPr="00900AD1">
        <w:rPr>
          <w:rFonts w:ascii="Arial" w:hAnsi="Arial" w:cs="Arial"/>
          <w:b/>
        </w:rPr>
        <w:t xml:space="preserve">Tabla # </w:t>
      </w:r>
      <w:r>
        <w:rPr>
          <w:rFonts w:ascii="Arial" w:hAnsi="Arial" w:cs="Arial"/>
          <w:b/>
        </w:rPr>
        <w:t>2</w:t>
      </w:r>
      <w:r w:rsidRPr="00900AD1">
        <w:rPr>
          <w:rFonts w:ascii="Arial" w:hAnsi="Arial" w:cs="Arial"/>
          <w:b/>
        </w:rPr>
        <w:t>.10</w:t>
      </w:r>
    </w:p>
    <w:p w:rsidR="00D82444" w:rsidRPr="00900AD1" w:rsidRDefault="00D82444" w:rsidP="00900AD1">
      <w:pPr>
        <w:spacing w:line="360" w:lineRule="auto"/>
        <w:jc w:val="center"/>
        <w:rPr>
          <w:rFonts w:ascii="Arial" w:hAnsi="Arial" w:cs="Arial"/>
          <w:b/>
        </w:rPr>
      </w:pPr>
      <w:r>
        <w:rPr>
          <w:rFonts w:ascii="Arial" w:hAnsi="Arial" w:cs="Arial"/>
          <w:b/>
        </w:rPr>
        <w:t>Costos de Producción E</w:t>
      </w:r>
      <w:r w:rsidRPr="00900AD1">
        <w:rPr>
          <w:rFonts w:ascii="Arial" w:hAnsi="Arial" w:cs="Arial"/>
          <w:b/>
        </w:rPr>
        <w:t>stimados</w:t>
      </w:r>
    </w:p>
    <w:p w:rsidR="00D82444" w:rsidRPr="00900AD1" w:rsidRDefault="008D5236" w:rsidP="00900AD1">
      <w:pPr>
        <w:spacing w:line="360" w:lineRule="auto"/>
        <w:jc w:val="center"/>
        <w:rPr>
          <w:rFonts w:ascii="Arial" w:hAnsi="Arial" w:cs="Arial"/>
          <w:b/>
        </w:rPr>
      </w:pPr>
      <w:r w:rsidRPr="008D5236">
        <w:rPr>
          <w:noProof/>
        </w:rPr>
        <w:pict>
          <v:group id="_x0000_s1095" editas="canvas" style="position:absolute;left:0;text-align:left;margin-left:0;margin-top:22.5pt;width:336.25pt;height:186.1pt;z-index:-251663360;mso-position-horizontal:center" coordorigin="-10,-10" coordsize="6725,3722" wrapcoords="-48 0 -48 20468 21600 20468 21600 0 -48 0">
            <o:lock v:ext="edit" aspectratio="t"/>
            <v:shape id="_x0000_s1096" type="#_x0000_t75" style="position:absolute;left:-10;top:-10;width:6725;height:3722" o:preferrelative="f">
              <v:fill o:detectmouseclick="t"/>
              <v:path o:extrusionok="t" o:connecttype="none"/>
              <o:lock v:ext="edit" text="t"/>
            </v:shape>
            <v:rect id="_x0000_s1097" style="position:absolute;left:-10;top:5;width:6690;height:753" fillcolor="silver" stroked="f"/>
            <v:rect id="_x0000_s1098" style="position:absolute;left:10;top:758;width:6690;height:2762" stroked="f">
              <v:textbox style="mso-next-textbox:#_x0000_s1098">
                <w:txbxContent>
                  <w:p w:rsidR="00D82444" w:rsidRDefault="00D82444"/>
                </w:txbxContent>
              </v:textbox>
            </v:rect>
            <v:rect id="_x0000_s1099" style="position:absolute;left:5179;top:14;width:1045;height:460" filled="f" stroked="f">
              <v:textbox style="mso-next-textbox:#_x0000_s1099" inset="0,0,0,0">
                <w:txbxContent>
                  <w:p w:rsidR="00D82444" w:rsidRDefault="00D82444">
                    <w:r>
                      <w:rPr>
                        <w:rFonts w:ascii="Arial" w:hAnsi="Arial" w:cs="Arial"/>
                        <w:b/>
                        <w:bCs/>
                        <w:color w:val="000000"/>
                        <w:sz w:val="20"/>
                        <w:szCs w:val="20"/>
                        <w:lang w:val="en-US"/>
                      </w:rPr>
                      <w:t>COSTO DE</w:t>
                    </w:r>
                  </w:p>
                </w:txbxContent>
              </v:textbox>
            </v:rect>
            <v:rect id="_x0000_s1100" style="position:absolute;left:686;top:264;width:801;height:230" filled="f" stroked="f">
              <v:textbox style="mso-next-textbox:#_x0000_s1100" inset="0,0,0,0">
                <w:txbxContent>
                  <w:p w:rsidR="00D82444" w:rsidRDefault="00D82444">
                    <w:r>
                      <w:rPr>
                        <w:rFonts w:ascii="Arial" w:hAnsi="Arial" w:cs="Arial"/>
                        <w:b/>
                        <w:bCs/>
                        <w:color w:val="000000"/>
                        <w:sz w:val="20"/>
                        <w:szCs w:val="20"/>
                        <w:lang w:val="en-US"/>
                      </w:rPr>
                      <w:t>INSUMO</w:t>
                    </w:r>
                  </w:p>
                </w:txbxContent>
              </v:textbox>
            </v:rect>
            <v:rect id="_x0000_s1101" style="position:absolute;left:2289;top:264;width:1045;height:460" filled="f" stroked="f">
              <v:textbox style="mso-next-textbox:#_x0000_s1101" inset="0,0,0,0">
                <w:txbxContent>
                  <w:p w:rsidR="00D82444" w:rsidRDefault="00D82444">
                    <w:r>
                      <w:rPr>
                        <w:rFonts w:ascii="Arial" w:hAnsi="Arial" w:cs="Arial"/>
                        <w:b/>
                        <w:bCs/>
                        <w:color w:val="000000"/>
                        <w:sz w:val="20"/>
                        <w:szCs w:val="20"/>
                        <w:lang w:val="en-US"/>
                      </w:rPr>
                      <w:t>CANTIDAD</w:t>
                    </w:r>
                  </w:p>
                </w:txbxContent>
              </v:textbox>
            </v:rect>
            <v:rect id="_x0000_s1102" style="position:absolute;left:3629;top:264;width:845;height:460" filled="f" stroked="f">
              <v:textbox style="mso-next-textbox:#_x0000_s1102" inset="0,0,0,0">
                <w:txbxContent>
                  <w:p w:rsidR="00D82444" w:rsidRDefault="00D82444">
                    <w:r>
                      <w:rPr>
                        <w:rFonts w:ascii="Arial" w:hAnsi="Arial" w:cs="Arial"/>
                        <w:b/>
                        <w:bCs/>
                        <w:color w:val="000000"/>
                        <w:sz w:val="20"/>
                        <w:szCs w:val="20"/>
                        <w:lang w:val="en-US"/>
                      </w:rPr>
                      <w:t xml:space="preserve">COSTOS </w:t>
                    </w:r>
                  </w:p>
                </w:txbxContent>
              </v:textbox>
            </v:rect>
            <v:rect id="_x0000_s1103" style="position:absolute;left:5025;top:264;width:1367;height:460" filled="f" stroked="f">
              <v:textbox style="mso-next-textbox:#_x0000_s1103" inset="0,0,0,0">
                <w:txbxContent>
                  <w:p w:rsidR="00D82444" w:rsidRDefault="00D82444">
                    <w:r>
                      <w:rPr>
                        <w:rFonts w:ascii="Arial" w:hAnsi="Arial" w:cs="Arial"/>
                        <w:b/>
                        <w:bCs/>
                        <w:color w:val="000000"/>
                        <w:sz w:val="20"/>
                        <w:szCs w:val="20"/>
                        <w:lang w:val="en-US"/>
                      </w:rPr>
                      <w:t>PRODUCCIÓN</w:t>
                    </w:r>
                  </w:p>
                </w:txbxContent>
              </v:textbox>
            </v:rect>
            <v:rect id="_x0000_s1104" style="position:absolute;left:2208;top:513;width:1201;height:460" filled="f" stroked="f">
              <v:textbox style="mso-next-textbox:#_x0000_s1104" inset="0,0,0,0">
                <w:txbxContent>
                  <w:p w:rsidR="00D82444" w:rsidRDefault="00D82444">
                    <w:r>
                      <w:rPr>
                        <w:rFonts w:ascii="Arial" w:hAnsi="Arial" w:cs="Arial"/>
                        <w:b/>
                        <w:bCs/>
                        <w:color w:val="000000"/>
                        <w:sz w:val="20"/>
                        <w:szCs w:val="20"/>
                        <w:lang w:val="en-US"/>
                      </w:rPr>
                      <w:t>REQUERIDA</w:t>
                    </w:r>
                  </w:p>
                </w:txbxContent>
              </v:textbox>
            </v:rect>
            <v:rect id="_x0000_s1105" style="position:absolute;left:3533;top:513;width:1101;height:230" filled="f" stroked="f">
              <v:textbox style="mso-next-textbox:#_x0000_s1105" inset="0,0,0,0">
                <w:txbxContent>
                  <w:p w:rsidR="00D82444" w:rsidRDefault="00D82444">
                    <w:r>
                      <w:rPr>
                        <w:rFonts w:ascii="Arial" w:hAnsi="Arial" w:cs="Arial"/>
                        <w:b/>
                        <w:bCs/>
                        <w:color w:val="000000"/>
                        <w:sz w:val="20"/>
                        <w:szCs w:val="20"/>
                        <w:lang w:val="en-US"/>
                      </w:rPr>
                      <w:t>UNITARIOS</w:t>
                    </w:r>
                  </w:p>
                </w:txbxContent>
              </v:textbox>
            </v:rect>
            <v:rect id="_x0000_s1106" style="position:absolute;left:4809;top:513;width:1790;height:460" filled="f" stroked="f">
              <v:textbox style="mso-next-textbox:#_x0000_s1106" inset="0,0,0,0">
                <w:txbxContent>
                  <w:p w:rsidR="00D82444" w:rsidRDefault="00D82444">
                    <w:pPr>
                      <w:rPr>
                        <w:lang w:val="en-US"/>
                      </w:rPr>
                    </w:pPr>
                    <w:r>
                      <w:rPr>
                        <w:rFonts w:ascii="Arial" w:hAnsi="Arial" w:cs="Arial"/>
                        <w:b/>
                        <w:bCs/>
                        <w:color w:val="000000"/>
                        <w:sz w:val="20"/>
                        <w:szCs w:val="20"/>
                        <w:lang w:val="en-US"/>
                      </w:rPr>
                      <w:t>(US$/m3 biodiésel)</w:t>
                    </w:r>
                  </w:p>
                </w:txbxContent>
              </v:textbox>
            </v:rect>
            <v:rect id="_x0000_s1107" style="position:absolute;left:59;top:744;width:1968;height:460" filled="f" stroked="f">
              <v:textbox style="mso-next-textbox:#_x0000_s1107" inset="0,0,0,0">
                <w:txbxContent>
                  <w:p w:rsidR="00D82444" w:rsidRDefault="00D82444">
                    <w:r>
                      <w:rPr>
                        <w:rFonts w:ascii="Arial" w:hAnsi="Arial" w:cs="Arial"/>
                        <w:color w:val="000000"/>
                        <w:sz w:val="20"/>
                        <w:szCs w:val="20"/>
                        <w:lang w:val="es-ES_tradnl"/>
                      </w:rPr>
                      <w:t>Aceite de palma (TM.)</w:t>
                    </w:r>
                  </w:p>
                </w:txbxContent>
              </v:textbox>
            </v:rect>
            <v:rect id="_x0000_s1108" style="position:absolute;left:2697;top:767;width:223;height:460" filled="f" stroked="f">
              <v:textbox style="mso-next-textbox:#_x0000_s1108" inset="0,0,0,0">
                <w:txbxContent>
                  <w:p w:rsidR="00D82444" w:rsidRDefault="00D82444">
                    <w:r>
                      <w:rPr>
                        <w:rFonts w:ascii="Arial" w:hAnsi="Arial" w:cs="Arial"/>
                        <w:color w:val="000000"/>
                        <w:sz w:val="20"/>
                        <w:szCs w:val="20"/>
                        <w:lang w:val="en-US"/>
                      </w:rPr>
                      <w:t>91</w:t>
                    </w:r>
                  </w:p>
                </w:txbxContent>
              </v:textbox>
            </v:rect>
            <v:rect id="_x0000_s1109" style="position:absolute;left:3725;top:767;width:723;height:460" filled="f" stroked="f">
              <v:textbox style="mso-next-textbox:#_x0000_s1109" inset="0,0,0,0">
                <w:txbxContent>
                  <w:p w:rsidR="00D82444" w:rsidRDefault="00D82444">
                    <w:r>
                      <w:rPr>
                        <w:rFonts w:ascii="Arial" w:hAnsi="Arial" w:cs="Arial"/>
                        <w:color w:val="000000"/>
                        <w:sz w:val="20"/>
                        <w:szCs w:val="20"/>
                        <w:lang w:val="en-US"/>
                      </w:rPr>
                      <w:t>$548.00</w:t>
                    </w:r>
                  </w:p>
                </w:txbxContent>
              </v:textbox>
            </v:rect>
            <v:rect id="_x0000_s1110" style="position:absolute;left:5213;top:767;width:1001;height:460" filled="f" stroked="f">
              <v:textbox style="mso-next-textbox:#_x0000_s1110" inset="0,0,0,0">
                <w:txbxContent>
                  <w:p w:rsidR="00D82444" w:rsidRDefault="00D82444">
                    <w:r>
                      <w:rPr>
                        <w:rFonts w:ascii="Arial" w:hAnsi="Arial" w:cs="Arial"/>
                        <w:color w:val="000000"/>
                        <w:sz w:val="20"/>
                        <w:szCs w:val="20"/>
                        <w:lang w:val="en-US"/>
                      </w:rPr>
                      <w:t>$49,868.00</w:t>
                    </w:r>
                  </w:p>
                </w:txbxContent>
              </v:textbox>
            </v:rect>
            <v:rect id="_x0000_s1111" style="position:absolute;left:48;top:1017;width:712;height:460" filled="f" stroked="f">
              <v:textbox style="mso-next-textbox:#_x0000_s1111" inset="0,0,0,0">
                <w:txbxContent>
                  <w:p w:rsidR="00D82444" w:rsidRDefault="00D82444">
                    <w:r>
                      <w:rPr>
                        <w:rFonts w:ascii="Arial" w:hAnsi="Arial" w:cs="Arial"/>
                        <w:color w:val="000000"/>
                        <w:sz w:val="20"/>
                        <w:szCs w:val="20"/>
                        <w:lang w:val="en-US"/>
                      </w:rPr>
                      <w:t>Metanol</w:t>
                    </w:r>
                  </w:p>
                </w:txbxContent>
              </v:textbox>
            </v:rect>
            <v:rect id="_x0000_s1112" style="position:absolute;left:2558;top:1017;width:501;height:460" filled="f" stroked="f">
              <v:textbox style="mso-next-textbox:#_x0000_s1112" inset="0,0,0,0">
                <w:txbxContent>
                  <w:p w:rsidR="00D82444" w:rsidRDefault="00D82444">
                    <w:r>
                      <w:rPr>
                        <w:rFonts w:ascii="Arial" w:hAnsi="Arial" w:cs="Arial"/>
                        <w:color w:val="000000"/>
                        <w:sz w:val="20"/>
                        <w:szCs w:val="20"/>
                        <w:lang w:val="en-US"/>
                      </w:rPr>
                      <w:t>9,000</w:t>
                    </w:r>
                  </w:p>
                </w:txbxContent>
              </v:textbox>
            </v:rect>
            <v:rect id="_x0000_s1113" style="position:absolute;left:3835;top:1017;width:501;height:460" filled="f" stroked="f">
              <v:textbox style="mso-next-textbox:#_x0000_s1113" inset="0,0,0,0">
                <w:txbxContent>
                  <w:p w:rsidR="00D82444" w:rsidRDefault="00D82444">
                    <w:r>
                      <w:rPr>
                        <w:rFonts w:ascii="Arial" w:hAnsi="Arial" w:cs="Arial"/>
                        <w:color w:val="000000"/>
                        <w:sz w:val="20"/>
                        <w:szCs w:val="20"/>
                        <w:lang w:val="en-US"/>
                      </w:rPr>
                      <w:t>$0.35</w:t>
                    </w:r>
                  </w:p>
                </w:txbxContent>
              </v:textbox>
            </v:rect>
            <v:rect id="_x0000_s1114" style="position:absolute;left:5265;top:1017;width:890;height:460" filled="f" stroked="f">
              <v:textbox style="mso-next-textbox:#_x0000_s1114" inset="0,0,0,0">
                <w:txbxContent>
                  <w:p w:rsidR="00D82444" w:rsidRDefault="00D82444">
                    <w:r>
                      <w:rPr>
                        <w:rFonts w:ascii="Arial" w:hAnsi="Arial" w:cs="Arial"/>
                        <w:color w:val="000000"/>
                        <w:sz w:val="20"/>
                        <w:szCs w:val="20"/>
                        <w:lang w:val="en-US"/>
                      </w:rPr>
                      <w:t>$3,150.00</w:t>
                    </w:r>
                  </w:p>
                </w:txbxContent>
              </v:textbox>
            </v:rect>
            <v:rect id="_x0000_s1115" style="position:absolute;left:48;top:1266;width:1257;height:460" filled="f" stroked="f">
              <v:textbox style="mso-next-textbox:#_x0000_s1115" inset="0,0,0,0">
                <w:txbxContent>
                  <w:p w:rsidR="00D82444" w:rsidRDefault="00D82444">
                    <w:r>
                      <w:rPr>
                        <w:rFonts w:ascii="Arial" w:hAnsi="Arial" w:cs="Arial"/>
                        <w:color w:val="000000"/>
                        <w:sz w:val="20"/>
                        <w:szCs w:val="20"/>
                        <w:lang w:val="en-US"/>
                      </w:rPr>
                      <w:t>Soda caustica</w:t>
                    </w:r>
                  </w:p>
                </w:txbxContent>
              </v:textbox>
            </v:rect>
            <v:rect id="_x0000_s1116" style="position:absolute;left:2645;top:1266;width:334;height:460" filled="f" stroked="f">
              <v:textbox style="mso-next-textbox:#_x0000_s1116" inset="0,0,0,0">
                <w:txbxContent>
                  <w:p w:rsidR="00D82444" w:rsidRDefault="00D82444">
                    <w:r>
                      <w:rPr>
                        <w:rFonts w:ascii="Arial" w:hAnsi="Arial" w:cs="Arial"/>
                        <w:color w:val="000000"/>
                        <w:sz w:val="20"/>
                        <w:szCs w:val="20"/>
                        <w:lang w:val="en-US"/>
                      </w:rPr>
                      <w:t>920</w:t>
                    </w:r>
                  </w:p>
                </w:txbxContent>
              </v:textbox>
            </v:rect>
            <v:rect id="_x0000_s1117" style="position:absolute;left:3835;top:1266;width:501;height:460" filled="f" stroked="f">
              <v:textbox style="mso-next-textbox:#_x0000_s1117" inset="0,0,0,0">
                <w:txbxContent>
                  <w:p w:rsidR="00D82444" w:rsidRDefault="00D82444">
                    <w:r>
                      <w:rPr>
                        <w:rFonts w:ascii="Arial" w:hAnsi="Arial" w:cs="Arial"/>
                        <w:color w:val="000000"/>
                        <w:sz w:val="20"/>
                        <w:szCs w:val="20"/>
                        <w:lang w:val="en-US"/>
                      </w:rPr>
                      <w:t>$0.50</w:t>
                    </w:r>
                  </w:p>
                </w:txbxContent>
              </v:textbox>
            </v:rect>
            <v:rect id="_x0000_s1118" style="position:absolute;left:5352;top:1266;width:723;height:460" filled="f" stroked="f">
              <v:textbox style="mso-next-textbox:#_x0000_s1118" inset="0,0,0,0">
                <w:txbxContent>
                  <w:p w:rsidR="00D82444" w:rsidRDefault="00D82444">
                    <w:r>
                      <w:rPr>
                        <w:rFonts w:ascii="Arial" w:hAnsi="Arial" w:cs="Arial"/>
                        <w:color w:val="000000"/>
                        <w:sz w:val="20"/>
                        <w:szCs w:val="20"/>
                        <w:lang w:val="en-US"/>
                      </w:rPr>
                      <w:t>$460.00</w:t>
                    </w:r>
                  </w:p>
                </w:txbxContent>
              </v:textbox>
            </v:rect>
            <v:rect id="_x0000_s1119" style="position:absolute;left:48;top:1516;width:1301;height:460" filled="f" stroked="f">
              <v:textbox style="mso-next-textbox:#_x0000_s1119" inset="0,0,0,0">
                <w:txbxContent>
                  <w:p w:rsidR="00D82444" w:rsidRDefault="00D82444">
                    <w:r>
                      <w:rPr>
                        <w:rFonts w:ascii="Arial" w:hAnsi="Arial" w:cs="Arial"/>
                        <w:color w:val="000000"/>
                        <w:sz w:val="20"/>
                        <w:szCs w:val="20"/>
                        <w:lang w:val="en-US"/>
                      </w:rPr>
                      <w:t>Ácido sulfúrico</w:t>
                    </w:r>
                  </w:p>
                </w:txbxContent>
              </v:textbox>
            </v:rect>
            <v:rect id="_x0000_s1120" style="position:absolute;left:2645;top:1516;width:334;height:460" filled="f" stroked="f">
              <v:textbox style="mso-next-textbox:#_x0000_s1120" inset="0,0,0,0">
                <w:txbxContent>
                  <w:p w:rsidR="00D82444" w:rsidRDefault="00D82444">
                    <w:r>
                      <w:rPr>
                        <w:rFonts w:ascii="Arial" w:hAnsi="Arial" w:cs="Arial"/>
                        <w:color w:val="000000"/>
                        <w:sz w:val="20"/>
                        <w:szCs w:val="20"/>
                        <w:lang w:val="en-US"/>
                      </w:rPr>
                      <w:t>830</w:t>
                    </w:r>
                  </w:p>
                </w:txbxContent>
              </v:textbox>
            </v:rect>
            <v:rect id="_x0000_s1121" style="position:absolute;left:3835;top:1516;width:501;height:460" filled="f" stroked="f">
              <v:textbox style="mso-next-textbox:#_x0000_s1121" inset="0,0,0,0">
                <w:txbxContent>
                  <w:p w:rsidR="00D82444" w:rsidRDefault="00D82444">
                    <w:r>
                      <w:rPr>
                        <w:rFonts w:ascii="Arial" w:hAnsi="Arial" w:cs="Arial"/>
                        <w:color w:val="000000"/>
                        <w:sz w:val="20"/>
                        <w:szCs w:val="20"/>
                        <w:lang w:val="en-US"/>
                      </w:rPr>
                      <w:t>$0.30</w:t>
                    </w:r>
                  </w:p>
                </w:txbxContent>
              </v:textbox>
            </v:rect>
            <v:rect id="_x0000_s1122" style="position:absolute;left:5352;top:1516;width:723;height:460" filled="f" stroked="f">
              <v:textbox style="mso-next-textbox:#_x0000_s1122" inset="0,0,0,0">
                <w:txbxContent>
                  <w:p w:rsidR="00D82444" w:rsidRDefault="00D82444">
                    <w:r>
                      <w:rPr>
                        <w:rFonts w:ascii="Arial" w:hAnsi="Arial" w:cs="Arial"/>
                        <w:color w:val="000000"/>
                        <w:sz w:val="20"/>
                        <w:szCs w:val="20"/>
                        <w:lang w:val="en-US"/>
                      </w:rPr>
                      <w:t>$249.00</w:t>
                    </w:r>
                  </w:p>
                </w:txbxContent>
              </v:textbox>
            </v:rect>
            <v:rect id="_x0000_s1123" style="position:absolute;left:48;top:1765;width:1902;height:460" filled="f" stroked="f">
              <v:textbox style="mso-next-textbox:#_x0000_s1123" inset="0,0,0,0">
                <w:txbxContent>
                  <w:p w:rsidR="00D82444" w:rsidRDefault="00D82444">
                    <w:r>
                      <w:rPr>
                        <w:rFonts w:ascii="Arial" w:hAnsi="Arial" w:cs="Arial"/>
                        <w:color w:val="000000"/>
                        <w:sz w:val="20"/>
                        <w:szCs w:val="20"/>
                        <w:lang w:val="en-US"/>
                      </w:rPr>
                      <w:t>Agua de enfriamiento</w:t>
                    </w:r>
                  </w:p>
                </w:txbxContent>
              </v:textbox>
            </v:rect>
            <v:rect id="_x0000_s1124" style="position:absolute;left:2558;top:1765;width:501;height:460" filled="f" stroked="f">
              <v:textbox style="mso-next-textbox:#_x0000_s1124" inset="0,0,0,0">
                <w:txbxContent>
                  <w:p w:rsidR="00D82444" w:rsidRDefault="00D82444">
                    <w:r>
                      <w:rPr>
                        <w:rFonts w:ascii="Arial" w:hAnsi="Arial" w:cs="Arial"/>
                        <w:color w:val="000000"/>
                        <w:sz w:val="20"/>
                        <w:szCs w:val="20"/>
                        <w:lang w:val="en-US"/>
                      </w:rPr>
                      <w:t>1,770</w:t>
                    </w:r>
                  </w:p>
                </w:txbxContent>
              </v:textbox>
            </v:rect>
            <v:rect id="_x0000_s1125" style="position:absolute;left:3835;top:1765;width:501;height:460" filled="f" stroked="f">
              <v:textbox style="mso-next-textbox:#_x0000_s1125" inset="0,0,0,0">
                <w:txbxContent>
                  <w:p w:rsidR="00D82444" w:rsidRDefault="00D82444">
                    <w:r>
                      <w:rPr>
                        <w:rFonts w:ascii="Arial" w:hAnsi="Arial" w:cs="Arial"/>
                        <w:color w:val="000000"/>
                        <w:sz w:val="20"/>
                        <w:szCs w:val="20"/>
                        <w:lang w:val="en-US"/>
                      </w:rPr>
                      <w:t>$0.09</w:t>
                    </w:r>
                  </w:p>
                </w:txbxContent>
              </v:textbox>
            </v:rect>
            <v:rect id="_x0000_s1126" style="position:absolute;left:5352;top:1765;width:723;height:460" filled="f" stroked="f">
              <v:textbox style="mso-next-textbox:#_x0000_s1126" inset="0,0,0,0">
                <w:txbxContent>
                  <w:p w:rsidR="00D82444" w:rsidRDefault="00D82444">
                    <w:r>
                      <w:rPr>
                        <w:rFonts w:ascii="Arial" w:hAnsi="Arial" w:cs="Arial"/>
                        <w:color w:val="000000"/>
                        <w:sz w:val="20"/>
                        <w:szCs w:val="20"/>
                        <w:lang w:val="en-US"/>
                      </w:rPr>
                      <w:t>$159.30</w:t>
                    </w:r>
                  </w:p>
                </w:txbxContent>
              </v:textbox>
            </v:rect>
            <v:rect id="_x0000_s1127" style="position:absolute;left:48;top:2014;width:1457;height:460" filled="f" stroked="f">
              <v:textbox style="mso-next-textbox:#_x0000_s1127" inset="0,0,0,0">
                <w:txbxContent>
                  <w:p w:rsidR="00D82444" w:rsidRDefault="00D82444">
                    <w:r>
                      <w:rPr>
                        <w:rFonts w:ascii="Arial" w:hAnsi="Arial" w:cs="Arial"/>
                        <w:color w:val="000000"/>
                        <w:sz w:val="20"/>
                        <w:szCs w:val="20"/>
                        <w:lang w:val="es-ES_tradnl"/>
                      </w:rPr>
                      <w:t>Vapor (4 Kg/cm)</w:t>
                    </w:r>
                  </w:p>
                </w:txbxContent>
              </v:textbox>
            </v:rect>
            <v:rect id="_x0000_s1128" style="position:absolute;left:2505;top:2014;width:612;height:460" filled="f" stroked="f">
              <v:textbox style="mso-next-textbox:#_x0000_s1128" inset="0,0,0,0">
                <w:txbxContent>
                  <w:p w:rsidR="00D82444" w:rsidRDefault="00D82444">
                    <w:r>
                      <w:rPr>
                        <w:rFonts w:ascii="Arial" w:hAnsi="Arial" w:cs="Arial"/>
                        <w:color w:val="000000"/>
                        <w:sz w:val="20"/>
                        <w:szCs w:val="20"/>
                        <w:lang w:val="en-US"/>
                      </w:rPr>
                      <w:t>31,000</w:t>
                    </w:r>
                  </w:p>
                </w:txbxContent>
              </v:textbox>
            </v:rect>
            <v:rect id="_x0000_s1129" style="position:absolute;left:3835;top:2014;width:501;height:460" filled="f" stroked="f">
              <v:textbox style="mso-next-textbox:#_x0000_s1129" inset="0,0,0,0">
                <w:txbxContent>
                  <w:p w:rsidR="00D82444" w:rsidRDefault="00D82444">
                    <w:r>
                      <w:rPr>
                        <w:rFonts w:ascii="Arial" w:hAnsi="Arial" w:cs="Arial"/>
                        <w:color w:val="000000"/>
                        <w:sz w:val="20"/>
                        <w:szCs w:val="20"/>
                        <w:lang w:val="en-US"/>
                      </w:rPr>
                      <w:t>$0.01</w:t>
                    </w:r>
                  </w:p>
                </w:txbxContent>
              </v:textbox>
            </v:rect>
            <v:rect id="_x0000_s1130" style="position:absolute;left:5352;top:2014;width:723;height:460" filled="f" stroked="f">
              <v:textbox style="mso-next-textbox:#_x0000_s1130" inset="0,0,0,0">
                <w:txbxContent>
                  <w:p w:rsidR="00D82444" w:rsidRDefault="00D82444">
                    <w:r>
                      <w:rPr>
                        <w:rFonts w:ascii="Arial" w:hAnsi="Arial" w:cs="Arial"/>
                        <w:color w:val="000000"/>
                        <w:sz w:val="20"/>
                        <w:szCs w:val="20"/>
                        <w:lang w:val="en-US"/>
                      </w:rPr>
                      <w:t>$310.00</w:t>
                    </w:r>
                  </w:p>
                </w:txbxContent>
              </v:textbox>
            </v:rect>
            <v:rect id="_x0000_s1131" style="position:absolute;left:48;top:2264;width:1501;height:460" filled="f" stroked="f">
              <v:textbox style="mso-next-textbox:#_x0000_s1131" inset="0,0,0,0">
                <w:txbxContent>
                  <w:p w:rsidR="00D82444" w:rsidRDefault="00D82444">
                    <w:r>
                      <w:rPr>
                        <w:rFonts w:ascii="Arial" w:hAnsi="Arial" w:cs="Arial"/>
                        <w:color w:val="000000"/>
                        <w:sz w:val="20"/>
                        <w:szCs w:val="20"/>
                        <w:lang w:val="en-US"/>
                      </w:rPr>
                      <w:t>Energía eléctrica</w:t>
                    </w:r>
                  </w:p>
                </w:txbxContent>
              </v:textbox>
            </v:rect>
            <v:rect id="_x0000_s1132" style="position:absolute;left:2558;top:2264;width:501;height:460" filled="f" stroked="f">
              <v:textbox style="mso-next-textbox:#_x0000_s1132" inset="0,0,0,0">
                <w:txbxContent>
                  <w:p w:rsidR="00D82444" w:rsidRDefault="00D82444">
                    <w:r>
                      <w:rPr>
                        <w:rFonts w:ascii="Arial" w:hAnsi="Arial" w:cs="Arial"/>
                        <w:color w:val="000000"/>
                        <w:sz w:val="20"/>
                        <w:szCs w:val="20"/>
                        <w:lang w:val="en-US"/>
                      </w:rPr>
                      <w:t>4,425</w:t>
                    </w:r>
                  </w:p>
                </w:txbxContent>
              </v:textbox>
            </v:rect>
            <v:rect id="_x0000_s1133" style="position:absolute;left:3835;top:2264;width:501;height:460" filled="f" stroked="f">
              <v:textbox style="mso-next-textbox:#_x0000_s1133" inset="0,0,0,0">
                <w:txbxContent>
                  <w:p w:rsidR="00D82444" w:rsidRDefault="00D82444">
                    <w:r>
                      <w:rPr>
                        <w:rFonts w:ascii="Arial" w:hAnsi="Arial" w:cs="Arial"/>
                        <w:color w:val="000000"/>
                        <w:sz w:val="20"/>
                        <w:szCs w:val="20"/>
                        <w:lang w:val="en-US"/>
                      </w:rPr>
                      <w:t>$0.04</w:t>
                    </w:r>
                  </w:p>
                </w:txbxContent>
              </v:textbox>
            </v:rect>
            <v:rect id="_x0000_s1134" style="position:absolute;left:5352;top:2264;width:723;height:460" filled="f" stroked="f">
              <v:textbox style="mso-next-textbox:#_x0000_s1134" inset="0,0,0,0">
                <w:txbxContent>
                  <w:p w:rsidR="00D82444" w:rsidRDefault="00D82444">
                    <w:r>
                      <w:rPr>
                        <w:rFonts w:ascii="Arial" w:hAnsi="Arial" w:cs="Arial"/>
                        <w:color w:val="000000"/>
                        <w:sz w:val="20"/>
                        <w:szCs w:val="20"/>
                        <w:lang w:val="en-US"/>
                      </w:rPr>
                      <w:t>$177.00</w:t>
                    </w:r>
                  </w:p>
                </w:txbxContent>
              </v:textbox>
            </v:rect>
            <v:rect id="_x0000_s1135" style="position:absolute;left:48;top:2513;width:1235;height:460" filled="f" stroked="f">
              <v:textbox style="mso-next-textbox:#_x0000_s1135" inset="0,0,0,0">
                <w:txbxContent>
                  <w:p w:rsidR="00D82444" w:rsidRDefault="00D82444">
                    <w:r>
                      <w:rPr>
                        <w:rFonts w:ascii="Arial" w:hAnsi="Arial" w:cs="Arial"/>
                        <w:color w:val="000000"/>
                        <w:sz w:val="20"/>
                        <w:szCs w:val="20"/>
                        <w:lang w:val="en-US"/>
                      </w:rPr>
                      <w:t>Mano de obra</w:t>
                    </w:r>
                  </w:p>
                </w:txbxContent>
              </v:textbox>
            </v:rect>
            <v:rect id="_x0000_s1136" style="position:absolute;left:2745;top:2547;width:134;height:368" filled="f" stroked="f">
              <v:textbox style="mso-next-textbox:#_x0000_s1136" inset="0,0,0,0">
                <w:txbxContent>
                  <w:p w:rsidR="00D82444" w:rsidRDefault="00D82444">
                    <w:r>
                      <w:rPr>
                        <w:rFonts w:ascii="Arial" w:hAnsi="Arial" w:cs="Arial"/>
                        <w:color w:val="000000"/>
                        <w:sz w:val="16"/>
                        <w:szCs w:val="16"/>
                        <w:lang w:val="en-US"/>
                      </w:rPr>
                      <w:t>1/</w:t>
                    </w:r>
                  </w:p>
                </w:txbxContent>
              </v:textbox>
            </v:rect>
            <v:rect id="_x0000_s1137" style="position:absolute;left:5405;top:2513;width:612;height:460" filled="f" stroked="f">
              <v:textbox style="mso-next-textbox:#_x0000_s1137" inset="0,0,0,0">
                <w:txbxContent>
                  <w:p w:rsidR="00D82444" w:rsidRDefault="00D82444">
                    <w:r>
                      <w:rPr>
                        <w:rFonts w:ascii="Arial" w:hAnsi="Arial" w:cs="Arial"/>
                        <w:color w:val="000000"/>
                        <w:sz w:val="20"/>
                        <w:szCs w:val="20"/>
                        <w:lang w:val="en-US"/>
                      </w:rPr>
                      <w:t>$30.00</w:t>
                    </w:r>
                  </w:p>
                </w:txbxContent>
              </v:textbox>
            </v:rect>
            <v:rect id="_x0000_s1138" style="position:absolute;left:48;top:2762;width:1156;height:460" filled="f" stroked="f">
              <v:textbox style="mso-next-textbox:#_x0000_s1138" inset="0,0,0,0">
                <w:txbxContent>
                  <w:p w:rsidR="00D82444" w:rsidRDefault="00D82444">
                    <w:r>
                      <w:rPr>
                        <w:rFonts w:ascii="Arial" w:hAnsi="Arial" w:cs="Arial"/>
                        <w:color w:val="000000"/>
                        <w:sz w:val="20"/>
                        <w:szCs w:val="20"/>
                        <w:lang w:val="en-US"/>
                      </w:rPr>
                      <w:t>Amortización</w:t>
                    </w:r>
                  </w:p>
                </w:txbxContent>
              </v:textbox>
            </v:rect>
            <v:rect id="_x0000_s1139" style="position:absolute;left:2745;top:2796;width:134;height:368" filled="f" stroked="f">
              <v:textbox style="mso-next-textbox:#_x0000_s1139" inset="0,0,0,0">
                <w:txbxContent>
                  <w:p w:rsidR="00D82444" w:rsidRDefault="00D82444">
                    <w:r>
                      <w:rPr>
                        <w:rFonts w:ascii="Arial" w:hAnsi="Arial" w:cs="Arial"/>
                        <w:color w:val="000000"/>
                        <w:sz w:val="16"/>
                        <w:szCs w:val="16"/>
                        <w:lang w:val="en-US"/>
                      </w:rPr>
                      <w:t>2/</w:t>
                    </w:r>
                  </w:p>
                </w:txbxContent>
              </v:textbox>
            </v:rect>
            <v:rect id="_x0000_s1140" style="position:absolute;left:5405;top:2762;width:612;height:460" filled="f" stroked="f">
              <v:textbox style="mso-next-textbox:#_x0000_s1140" inset="0,0,0,0">
                <w:txbxContent>
                  <w:p w:rsidR="00D82444" w:rsidRDefault="00D82444">
                    <w:r>
                      <w:rPr>
                        <w:rFonts w:ascii="Arial" w:hAnsi="Arial" w:cs="Arial"/>
                        <w:color w:val="000000"/>
                        <w:sz w:val="20"/>
                        <w:szCs w:val="20"/>
                        <w:lang w:val="en-US"/>
                      </w:rPr>
                      <w:t>$16.70</w:t>
                    </w:r>
                  </w:p>
                </w:txbxContent>
              </v:textbox>
            </v:rect>
            <v:rect id="_x0000_s1141" style="position:absolute;left:2193;top:3252;width:667;height:460" filled="f" stroked="f">
              <v:textbox style="mso-next-textbox:#_x0000_s1141" inset="0,0,0,0">
                <w:txbxContent>
                  <w:p w:rsidR="00D82444" w:rsidRDefault="00D82444">
                    <w:r>
                      <w:rPr>
                        <w:rFonts w:ascii="Arial" w:hAnsi="Arial" w:cs="Arial"/>
                        <w:b/>
                        <w:bCs/>
                        <w:color w:val="000000"/>
                        <w:sz w:val="20"/>
                        <w:szCs w:val="20"/>
                        <w:lang w:val="en-US"/>
                      </w:rPr>
                      <w:t>TOTAL</w:t>
                    </w:r>
                  </w:p>
                </w:txbxContent>
              </v:textbox>
            </v:rect>
            <v:rect id="_x0000_s1142" style="position:absolute;left:5213;top:3252;width:1001;height:460" filled="f" stroked="f">
              <v:textbox style="mso-next-textbox:#_x0000_s1142" inset="0,0,0,0">
                <w:txbxContent>
                  <w:p w:rsidR="00D82444" w:rsidRDefault="00D82444">
                    <w:r>
                      <w:rPr>
                        <w:rFonts w:ascii="Arial" w:hAnsi="Arial" w:cs="Arial"/>
                        <w:b/>
                        <w:bCs/>
                        <w:color w:val="000000"/>
                        <w:sz w:val="20"/>
                        <w:szCs w:val="20"/>
                        <w:lang w:val="en-US"/>
                      </w:rPr>
                      <w:t>$54,420.00</w:t>
                    </w:r>
                  </w:p>
                </w:txbxContent>
              </v:textbox>
            </v:rect>
            <v:rect id="_x0000_s1143" style="position:absolute;left:-10;top:-10;width:39;height:3545" fillcolor="black" stroked="f"/>
            <v:line id="_x0000_s1144" style="position:absolute" from="2145,29" to="2146,3261" strokeweight="0"/>
            <v:rect id="_x0000_s1145" style="position:absolute;left:2145;top:29;width:20;height:3232" fillcolor="black" stroked="f"/>
            <v:line id="_x0000_s1146" style="position:absolute" from="3437,29" to="3438,3261" strokeweight="0"/>
            <v:rect id="_x0000_s1147" style="position:absolute;left:3437;top:29;width:19;height:3232" fillcolor="black" stroked="f"/>
            <v:line id="_x0000_s1148" style="position:absolute" from="4699,29" to="4700,3496" strokeweight="0"/>
            <v:rect id="_x0000_s1149" style="position:absolute;left:4699;top:29;width:19;height:3467" fillcolor="black" stroked="f"/>
            <v:rect id="_x0000_s1150" style="position:absolute;left:6676;top:29;width:39;height:3506" fillcolor="black" stroked="f"/>
            <v:rect id="_x0000_s1151" style="position:absolute;left:29;top:-10;width:6686;height:39" fillcolor="black" stroked="f"/>
            <v:line id="_x0000_s1152" style="position:absolute" from="29,3242" to="6676,3243" strokeweight="0"/>
            <v:rect id="_x0000_s1153" style="position:absolute;left:29;top:3242;width:6647;height:19" fillcolor="black" stroked="f"/>
            <v:rect id="_x0000_s1154" style="position:absolute;left:29;top:3496;width:6686;height:39" fillcolor="black" stroked="f"/>
            <w10:wrap type="tight"/>
          </v:group>
        </w:pict>
      </w:r>
    </w:p>
    <w:p w:rsidR="00D82444" w:rsidRPr="00900AD1" w:rsidRDefault="00D82444" w:rsidP="00900AD1">
      <w:pPr>
        <w:spacing w:line="360" w:lineRule="auto"/>
        <w:jc w:val="center"/>
        <w:rPr>
          <w:rFonts w:ascii="Arial" w:hAnsi="Arial" w:cs="Arial"/>
          <w:b/>
        </w:rPr>
      </w:pPr>
    </w:p>
    <w:p w:rsidR="00D82444" w:rsidRPr="00900AD1" w:rsidRDefault="00D82444" w:rsidP="00900AD1">
      <w:pPr>
        <w:pStyle w:val="NormalWeb"/>
        <w:tabs>
          <w:tab w:val="left" w:pos="990"/>
          <w:tab w:val="center" w:pos="4110"/>
        </w:tabs>
        <w:spacing w:line="360" w:lineRule="auto"/>
        <w:rPr>
          <w:rFonts w:ascii="Arial" w:hAnsi="Arial" w:cs="Arial"/>
          <w:i/>
        </w:rPr>
      </w:pPr>
      <w:r>
        <w:rPr>
          <w:rFonts w:ascii="Arial" w:hAnsi="Arial" w:cs="Arial"/>
          <w:i/>
        </w:rPr>
        <w:tab/>
      </w:r>
    </w:p>
    <w:p w:rsidR="00D82444" w:rsidRPr="00900AD1" w:rsidRDefault="00D82444" w:rsidP="00900AD1">
      <w:pPr>
        <w:pStyle w:val="NormalWeb"/>
        <w:spacing w:line="360" w:lineRule="auto"/>
        <w:jc w:val="center"/>
        <w:rPr>
          <w:rFonts w:ascii="Arial" w:hAnsi="Arial" w:cs="Arial"/>
          <w:i/>
        </w:rPr>
      </w:pPr>
    </w:p>
    <w:p w:rsidR="00D82444" w:rsidRPr="00900AD1" w:rsidRDefault="00D82444" w:rsidP="00900AD1">
      <w:pPr>
        <w:pStyle w:val="NormalWeb"/>
        <w:spacing w:line="360" w:lineRule="auto"/>
        <w:jc w:val="center"/>
        <w:rPr>
          <w:rFonts w:ascii="Arial" w:hAnsi="Arial" w:cs="Arial"/>
          <w:i/>
        </w:rPr>
      </w:pPr>
    </w:p>
    <w:p w:rsidR="00D82444" w:rsidRDefault="00D82444" w:rsidP="00900AD1">
      <w:pPr>
        <w:pStyle w:val="NormalWeb"/>
        <w:spacing w:line="360" w:lineRule="auto"/>
        <w:jc w:val="center"/>
        <w:rPr>
          <w:rFonts w:ascii="Arial" w:hAnsi="Arial" w:cs="Arial"/>
          <w:i/>
        </w:rPr>
      </w:pPr>
    </w:p>
    <w:p w:rsidR="00D82444" w:rsidRDefault="00D82444" w:rsidP="00660D94">
      <w:pPr>
        <w:pStyle w:val="NormalWeb"/>
        <w:tabs>
          <w:tab w:val="left" w:pos="2540"/>
        </w:tabs>
        <w:rPr>
          <w:rFonts w:ascii="Arial" w:hAnsi="Arial" w:cs="Arial"/>
          <w:i/>
        </w:rPr>
      </w:pPr>
    </w:p>
    <w:p w:rsidR="00D82444" w:rsidRDefault="00D82444" w:rsidP="00660D94">
      <w:pPr>
        <w:pStyle w:val="NormalWeb"/>
        <w:tabs>
          <w:tab w:val="left" w:pos="2540"/>
        </w:tabs>
        <w:rPr>
          <w:rFonts w:ascii="Arial" w:hAnsi="Arial" w:cs="Arial"/>
          <w:i/>
        </w:rPr>
      </w:pPr>
      <w:r>
        <w:rPr>
          <w:rFonts w:ascii="Arial" w:hAnsi="Arial" w:cs="Arial"/>
          <w:i/>
        </w:rPr>
        <w:t xml:space="preserve">             Elaborado por los autores</w:t>
      </w:r>
    </w:p>
    <w:p w:rsidR="00D82444" w:rsidRPr="00900AD1" w:rsidRDefault="00D82444" w:rsidP="00660D94">
      <w:pPr>
        <w:pStyle w:val="NormalWeb"/>
        <w:tabs>
          <w:tab w:val="left" w:pos="2540"/>
        </w:tabs>
        <w:rPr>
          <w:rFonts w:ascii="Arial" w:hAnsi="Arial" w:cs="Arial"/>
          <w:i/>
        </w:rPr>
      </w:pPr>
    </w:p>
    <w:p w:rsidR="00D82444" w:rsidRPr="00900AD1" w:rsidRDefault="00D82444" w:rsidP="00900AD1">
      <w:pPr>
        <w:spacing w:line="360" w:lineRule="auto"/>
        <w:jc w:val="both"/>
        <w:rPr>
          <w:rFonts w:ascii="Arial" w:hAnsi="Arial" w:cs="Arial"/>
        </w:rPr>
      </w:pPr>
      <w:r w:rsidRPr="00900AD1">
        <w:rPr>
          <w:rFonts w:ascii="Arial" w:hAnsi="Arial" w:cs="Arial"/>
        </w:rPr>
        <w:tab/>
        <w:t>La mano de obra directa (1/) tiene una incidencia poca significativa, ya que el módulo de 100.000 l/día podría ser operado con una dotación por turno de un técnico (estimado a US$ 500 mensuales) y tres operarios calificados para movimiento de materiales y servicios generales (estimado a US$ 250 mensuales cada uno), más personal administrativo y de comercialización.</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La amortización directa (2/) contable típica a 10 años, para una inversión total estimada en equipos de US$ 500.000, con 300 días/año de operación efectiva (se restan domingos y un día por mes para limpieza y mantenimiento general).</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b/>
        </w:rPr>
      </w:pPr>
      <w:r>
        <w:rPr>
          <w:rFonts w:ascii="Arial" w:hAnsi="Arial" w:cs="Arial"/>
          <w:b/>
        </w:rPr>
        <w:t>2.</w:t>
      </w:r>
      <w:r w:rsidRPr="00900AD1">
        <w:rPr>
          <w:rFonts w:ascii="Arial" w:hAnsi="Arial" w:cs="Arial"/>
          <w:b/>
        </w:rPr>
        <w:t>3.</w:t>
      </w:r>
      <w:r>
        <w:rPr>
          <w:rFonts w:ascii="Arial" w:hAnsi="Arial" w:cs="Arial"/>
          <w:b/>
        </w:rPr>
        <w:t>5</w:t>
      </w:r>
      <w:r w:rsidRPr="00900AD1">
        <w:rPr>
          <w:rFonts w:ascii="Arial" w:hAnsi="Arial" w:cs="Arial"/>
          <w:b/>
        </w:rPr>
        <w:t xml:space="preserve"> MARCO LEGAL DE BIOCOMBUSTIBLES</w:t>
      </w:r>
    </w:p>
    <w:p w:rsidR="00D82444" w:rsidRPr="00900AD1" w:rsidRDefault="00D82444" w:rsidP="00900AD1">
      <w:pPr>
        <w:spacing w:line="360" w:lineRule="auto"/>
        <w:jc w:val="both"/>
        <w:rPr>
          <w:rFonts w:ascii="Arial" w:hAnsi="Arial" w:cs="Arial"/>
          <w:b/>
        </w:rPr>
      </w:pPr>
    </w:p>
    <w:p w:rsidR="00D82444" w:rsidRPr="00900AD1" w:rsidRDefault="00D82444" w:rsidP="00900AD1">
      <w:pPr>
        <w:tabs>
          <w:tab w:val="left" w:pos="720"/>
        </w:tabs>
        <w:spacing w:line="360" w:lineRule="auto"/>
        <w:jc w:val="both"/>
        <w:rPr>
          <w:rFonts w:ascii="Arial" w:hAnsi="Arial" w:cs="Arial"/>
        </w:rPr>
      </w:pPr>
      <w:r w:rsidRPr="00900AD1">
        <w:rPr>
          <w:rFonts w:ascii="Arial" w:hAnsi="Arial" w:cs="Arial"/>
        </w:rPr>
        <w:t xml:space="preserve">            Es importante definir que en la mayoría de los proyectos que ofrezcan el uso de un producto en una industria diferente a lo convencional, tiene que ir respaldado por una base legal que sustente su uso.</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En el Ecuador no existía legislación alguna que permitía el uso de alcohol mezclado con gasolina en ningún porcentaje hasta el 2001, año en donde se expidió el Reglamento Ambiental para las Operaciones Hidrocarburíferas, Decreto Ejecutivo 1215, cuyo artículo 67, literal d, sobre la producción de combustibles, señala que “se preferirá y fomentará la producción y uso de aditivos oxigenados, tal como el biodiesel, a partir de materia prima renovable.”</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 xml:space="preserve">Más concreto es el Decreto Ejecutivo 2332, de diciembre de 2004, que declara en su Artículo I “de interés nacional la producción, la comercialización y el uso de los biocombustibles”, y establece el Consejo Consultivo de Biocombustibles   </w:t>
      </w:r>
    </w:p>
    <w:p w:rsidR="00D82444" w:rsidRPr="00900AD1" w:rsidRDefault="00D82444" w:rsidP="00900AD1">
      <w:pPr>
        <w:spacing w:line="360" w:lineRule="auto"/>
        <w:jc w:val="both"/>
        <w:rPr>
          <w:rFonts w:ascii="Arial" w:hAnsi="Arial" w:cs="Arial"/>
        </w:rPr>
      </w:pPr>
      <w:r w:rsidRPr="00900AD1">
        <w:rPr>
          <w:rFonts w:ascii="Arial" w:hAnsi="Arial" w:cs="Arial"/>
        </w:rPr>
        <w:tab/>
        <w:t>Con las bases legales creadas para la instalación de una planta productora de biodiesel para el fin determinado en este proyecto, las comercializadoras de gasolina están autorizadas a vender el diésel que compran de Petroecuador con 20% de biodiesel</w:t>
      </w:r>
    </w:p>
    <w:p w:rsidR="00D82444" w:rsidRPr="00900AD1" w:rsidRDefault="00D82444" w:rsidP="00900AD1">
      <w:pPr>
        <w:spacing w:line="360" w:lineRule="auto"/>
        <w:jc w:val="both"/>
        <w:rPr>
          <w:rFonts w:ascii="Arial" w:hAnsi="Arial" w:cs="Arial"/>
        </w:rPr>
      </w:pPr>
      <w:r w:rsidRPr="00900AD1">
        <w:rPr>
          <w:rFonts w:ascii="Arial" w:hAnsi="Arial" w:cs="Arial"/>
        </w:rPr>
        <w:t xml:space="preserve">    </w:t>
      </w:r>
    </w:p>
    <w:p w:rsidR="00D82444" w:rsidRPr="00900AD1" w:rsidRDefault="00D82444" w:rsidP="00900AD1">
      <w:pPr>
        <w:spacing w:line="360" w:lineRule="auto"/>
        <w:jc w:val="both"/>
        <w:rPr>
          <w:rFonts w:ascii="Arial" w:hAnsi="Arial" w:cs="Arial"/>
        </w:rPr>
      </w:pPr>
      <w:r w:rsidRPr="00900AD1">
        <w:rPr>
          <w:rFonts w:ascii="Arial" w:hAnsi="Arial" w:cs="Arial"/>
        </w:rPr>
        <w:tab/>
        <w:t xml:space="preserve">Las comercializadoras que operan en territorio nacional, tienen por ley que comprar la gasolina de Petrocomercial o importarla, pero siempre manteniendo las características que plantea Petrocomercial. Es decir, que las gasolinas que se venden en las estaciones de servicio en todo el país, tienen que satisfacer los estándares que Petrocomercial ha establecido. Claro que existe flexibilidad cuando una compañía patenta un aditivo que mejora la calidad de la gasolina, como es el caso de Primax y Terpel. </w:t>
      </w:r>
    </w:p>
    <w:p w:rsidR="00D82444" w:rsidRPr="00900AD1" w:rsidRDefault="00D82444" w:rsidP="00900AD1">
      <w:pPr>
        <w:spacing w:line="360" w:lineRule="auto"/>
        <w:jc w:val="both"/>
        <w:rPr>
          <w:rFonts w:ascii="Arial" w:hAnsi="Arial" w:cs="Arial"/>
        </w:rPr>
      </w:pPr>
    </w:p>
    <w:p w:rsidR="00D82444" w:rsidRDefault="00D82444" w:rsidP="00900AD1">
      <w:pPr>
        <w:spacing w:line="360" w:lineRule="auto"/>
        <w:jc w:val="center"/>
        <w:rPr>
          <w:rFonts w:ascii="Arial" w:hAnsi="Arial" w:cs="Arial"/>
          <w:b/>
          <w:lang w:val="es-ES_tradnl"/>
        </w:rPr>
      </w:pPr>
      <w:r>
        <w:rPr>
          <w:rFonts w:ascii="Arial" w:hAnsi="Arial" w:cs="Arial"/>
          <w:b/>
          <w:lang w:val="es-ES_tradnl"/>
        </w:rPr>
        <w:t>CAPÍTULO 3</w:t>
      </w: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r w:rsidRPr="00900AD1">
        <w:rPr>
          <w:rFonts w:ascii="Arial" w:hAnsi="Arial" w:cs="Arial"/>
          <w:b/>
          <w:lang w:val="es-ES_tradnl"/>
        </w:rPr>
        <w:t>ESTUDIO ECONÓMICO</w:t>
      </w:r>
    </w:p>
    <w:p w:rsidR="00D82444" w:rsidRDefault="00D82444" w:rsidP="00900AD1">
      <w:pPr>
        <w:spacing w:line="360" w:lineRule="auto"/>
        <w:rPr>
          <w:rFonts w:ascii="Arial" w:hAnsi="Arial" w:cs="Arial"/>
          <w:b/>
          <w:lang w:val="es-ES_tradnl"/>
        </w:rPr>
      </w:pPr>
    </w:p>
    <w:p w:rsidR="00D82444" w:rsidRPr="00900AD1" w:rsidRDefault="00D82444" w:rsidP="00900AD1">
      <w:pPr>
        <w:spacing w:line="360" w:lineRule="auto"/>
        <w:rPr>
          <w:rFonts w:ascii="Arial" w:hAnsi="Arial" w:cs="Arial"/>
          <w:b/>
          <w:lang w:val="es-ES_tradn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.1 INVERSIONES</w:t>
      </w:r>
    </w:p>
    <w:p w:rsidR="00D82444" w:rsidRPr="00900AD1" w:rsidRDefault="00D82444" w:rsidP="00900AD1">
      <w:pPr>
        <w:spacing w:line="360" w:lineRule="auto"/>
        <w:rPr>
          <w:rFonts w:ascii="Arial" w:hAnsi="Arial" w:cs="Arial"/>
          <w:b/>
          <w:lang w:val="es-ES_tradnl"/>
        </w:rPr>
      </w:pPr>
      <w:r>
        <w:rPr>
          <w:rFonts w:ascii="Arial" w:hAnsi="Arial" w:cs="Arial"/>
          <w:b/>
          <w:lang w:val="es-ES_tradnl"/>
        </w:rPr>
        <w:t>3</w:t>
      </w:r>
      <w:r w:rsidRPr="00900AD1">
        <w:rPr>
          <w:rFonts w:ascii="Arial" w:hAnsi="Arial" w:cs="Arial"/>
          <w:b/>
          <w:lang w:val="es-ES_tradnl"/>
        </w:rPr>
        <w:t>.1.1 Activos Fijos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Para iniciar la planta productora de biodiesel a partir del aceite de palma africana, se debe considerar la diversidad de inversiones que serán necesarias realizar, como la inversión en terreno, construcción e instalación de servicios.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El común denominador en la determinación del tamaño de una planta mediana es la flexibilidad y adaptabilidad en el diseño inicial, de manera que pueda hacerse frente a las condiciones fluctuantes del mercado y de los procesos de producción. En el caso de una mediana empresa como la propuesta, se estima un área de 650 m</w:t>
      </w:r>
      <w:r w:rsidRPr="00900AD1">
        <w:rPr>
          <w:rFonts w:ascii="Arial" w:hAnsi="Arial" w:cs="Arial"/>
          <w:vertAlign w:val="superscript"/>
          <w:lang w:val="es-ES_tradnl"/>
        </w:rPr>
        <w:t>2</w:t>
      </w:r>
      <w:r w:rsidRPr="00900AD1">
        <w:rPr>
          <w:rFonts w:ascii="Arial" w:hAnsi="Arial" w:cs="Arial"/>
          <w:lang w:val="es-ES_tradnl"/>
        </w:rPr>
        <w:t>.</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La inversión inicial, incluyendo los conceptos de terreno, construcciones e instalación de servicios es:</w:t>
      </w: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lang w:val="es-ES_tradnl"/>
        </w:rPr>
      </w:pPr>
      <w:r>
        <w:rPr>
          <w:rFonts w:ascii="Arial" w:hAnsi="Arial" w:cs="Arial"/>
          <w:b/>
          <w:lang w:val="es-ES_tradnl"/>
        </w:rPr>
        <w:t>Tabla # 3</w:t>
      </w:r>
      <w:r w:rsidRPr="00900AD1">
        <w:rPr>
          <w:rFonts w:ascii="Arial" w:hAnsi="Arial" w:cs="Arial"/>
          <w:b/>
          <w:lang w:val="es-ES_tradnl"/>
        </w:rPr>
        <w:t>.1</w:t>
      </w:r>
    </w:p>
    <w:p w:rsidR="00D82444" w:rsidRPr="00900AD1" w:rsidRDefault="00D82444" w:rsidP="00900AD1">
      <w:pPr>
        <w:spacing w:line="360" w:lineRule="auto"/>
        <w:jc w:val="center"/>
        <w:rPr>
          <w:rFonts w:ascii="Arial" w:hAnsi="Arial" w:cs="Arial"/>
          <w:b/>
          <w:lang w:val="es-ES_tradnl"/>
        </w:rPr>
      </w:pPr>
      <w:r w:rsidRPr="00900AD1">
        <w:rPr>
          <w:rFonts w:ascii="Arial" w:hAnsi="Arial" w:cs="Arial"/>
          <w:b/>
          <w:lang w:val="es-ES_tradnl"/>
        </w:rPr>
        <w:t>Inversión Inicial</w:t>
      </w:r>
    </w:p>
    <w:p w:rsidR="00D82444" w:rsidRPr="00900AD1" w:rsidRDefault="008D5236" w:rsidP="00900AD1">
      <w:pPr>
        <w:spacing w:line="360" w:lineRule="auto"/>
        <w:jc w:val="center"/>
        <w:rPr>
          <w:rFonts w:ascii="Arial" w:hAnsi="Arial" w:cs="Arial"/>
          <w:lang w:val="es-ES_tradnl"/>
        </w:rPr>
      </w:pPr>
      <w:r w:rsidRPr="008D5236">
        <w:rPr>
          <w:rFonts w:ascii="Arial" w:hAnsi="Arial" w:cs="Arial"/>
          <w:lang w:val="es-ES_tradnl"/>
        </w:rPr>
      </w:r>
      <w:r>
        <w:rPr>
          <w:rFonts w:ascii="Arial" w:hAnsi="Arial" w:cs="Arial"/>
          <w:lang w:val="es-ES_tradnl"/>
        </w:rPr>
        <w:pict>
          <v:group id="_x0000_s1155" editas="canvas" style="width:235.9pt;height:102.2pt;mso-position-horizontal-relative:char;mso-position-vertical-relative:line" coordorigin="-10,-10" coordsize="4718,2044">
            <o:lock v:ext="edit" aspectratio="t"/>
            <v:shape id="_x0000_s1156" type="#_x0000_t75" style="position:absolute;left:-10;top:-10;width:4718;height:2044" o:preferrelative="f">
              <v:fill o:detectmouseclick="t"/>
              <v:path o:extrusionok="t" o:connecttype="none"/>
              <o:lock v:ext="edit" text="t"/>
            </v:shape>
            <v:rect id="_x0000_s1157" style="position:absolute;left:2011;top:1516;width:1267;height:504" stroked="f"/>
            <v:rect id="_x0000_s1158" style="position:absolute;left:2188;top:278;width:856;height:460" filled="f" stroked="f">
              <v:textbox style="mso-next-textbox:#_x0000_s1158" inset="0,0,0,0">
                <w:txbxContent>
                  <w:p w:rsidR="00D82444" w:rsidRDefault="00D82444">
                    <w:r>
                      <w:rPr>
                        <w:rFonts w:ascii="Arial" w:hAnsi="Arial" w:cs="Arial"/>
                        <w:b/>
                        <w:bCs/>
                        <w:color w:val="000000"/>
                        <w:sz w:val="20"/>
                        <w:szCs w:val="20"/>
                        <w:lang w:val="en-US"/>
                      </w:rPr>
                      <w:t xml:space="preserve">Cantidad </w:t>
                    </w:r>
                  </w:p>
                </w:txbxContent>
              </v:textbox>
            </v:rect>
            <v:rect id="_x0000_s1159" style="position:absolute;left:3667;top:278;width:478;height:460" filled="f" stroked="f">
              <v:textbox style="mso-next-textbox:#_x0000_s1159" inset="0,0,0,0">
                <w:txbxContent>
                  <w:p w:rsidR="00D82444" w:rsidRDefault="00D82444">
                    <w:r>
                      <w:rPr>
                        <w:rFonts w:ascii="Arial" w:hAnsi="Arial" w:cs="Arial"/>
                        <w:b/>
                        <w:bCs/>
                        <w:color w:val="000000"/>
                        <w:sz w:val="20"/>
                        <w:szCs w:val="20"/>
                        <w:lang w:val="en-US"/>
                      </w:rPr>
                      <w:t>Total</w:t>
                    </w:r>
                  </w:p>
                </w:txbxContent>
              </v:textbox>
            </v:rect>
            <v:rect id="_x0000_s1160" style="position:absolute;left:2524;top:533;width:178;height:230" filled="f" stroked="f">
              <v:textbox style="mso-next-textbox:#_x0000_s1160" inset="0,0,0,0">
                <w:txbxContent>
                  <w:p w:rsidR="00D82444" w:rsidRDefault="00D82444">
                    <w:r>
                      <w:rPr>
                        <w:rFonts w:ascii="Arial" w:hAnsi="Arial" w:cs="Arial"/>
                        <w:b/>
                        <w:bCs/>
                        <w:color w:val="000000"/>
                        <w:sz w:val="20"/>
                        <w:szCs w:val="20"/>
                        <w:lang w:val="en-US"/>
                      </w:rPr>
                      <w:t>m</w:t>
                    </w:r>
                  </w:p>
                </w:txbxContent>
              </v:textbox>
            </v:rect>
            <v:rect id="_x0000_s1161" style="position:absolute;left:2702;top:494;width:78;height:161" filled="f" stroked="f">
              <v:textbox style="mso-next-textbox:#_x0000_s1161" inset="0,0,0,0">
                <w:txbxContent>
                  <w:p w:rsidR="00D82444" w:rsidRDefault="00D82444">
                    <w:r>
                      <w:rPr>
                        <w:rFonts w:ascii="Arial" w:hAnsi="Arial" w:cs="Arial"/>
                        <w:b/>
                        <w:bCs/>
                        <w:color w:val="000000"/>
                        <w:sz w:val="14"/>
                        <w:szCs w:val="14"/>
                        <w:lang w:val="en-US"/>
                      </w:rPr>
                      <w:t>2</w:t>
                    </w:r>
                  </w:p>
                </w:txbxContent>
              </v:textbox>
            </v:rect>
            <v:rect id="_x0000_s1162" style="position:absolute;left:3479;top:552;width:867;height:460" filled="f" stroked="f">
              <v:textbox style="mso-next-textbox:#_x0000_s1162" inset="0,0,0,0">
                <w:txbxContent>
                  <w:p w:rsidR="00D82444" w:rsidRDefault="00D82444">
                    <w:r>
                      <w:rPr>
                        <w:rFonts w:ascii="Arial" w:hAnsi="Arial" w:cs="Arial"/>
                        <w:b/>
                        <w:bCs/>
                        <w:color w:val="000000"/>
                        <w:sz w:val="20"/>
                        <w:szCs w:val="20"/>
                        <w:lang w:val="en-US"/>
                      </w:rPr>
                      <w:t>(Dólares)</w:t>
                    </w:r>
                  </w:p>
                </w:txbxContent>
              </v:textbox>
            </v:rect>
            <v:rect id="_x0000_s1163" style="position:absolute;left:643;top:950;width:745;height:460" filled="f" stroked="f">
              <v:textbox style="mso-next-textbox:#_x0000_s1163" inset="0,0,0,0">
                <w:txbxContent>
                  <w:p w:rsidR="00D82444" w:rsidRDefault="00D82444">
                    <w:r>
                      <w:rPr>
                        <w:rFonts w:ascii="Arial" w:hAnsi="Arial" w:cs="Arial"/>
                        <w:b/>
                        <w:bCs/>
                        <w:color w:val="000000"/>
                        <w:sz w:val="20"/>
                        <w:szCs w:val="20"/>
                        <w:lang w:val="en-US"/>
                      </w:rPr>
                      <w:t>Terreno</w:t>
                    </w:r>
                  </w:p>
                </w:txbxContent>
              </v:textbox>
            </v:rect>
            <v:rect id="_x0000_s1164" style="position:absolute;left:2486;top:955;width:334;height:460" filled="f" stroked="f">
              <v:textbox style="mso-next-textbox:#_x0000_s1164" inset="0,0,0,0">
                <w:txbxContent>
                  <w:p w:rsidR="00D82444" w:rsidRDefault="00D82444">
                    <w:r>
                      <w:rPr>
                        <w:rFonts w:ascii="Arial" w:hAnsi="Arial" w:cs="Arial"/>
                        <w:color w:val="000000"/>
                        <w:sz w:val="20"/>
                        <w:szCs w:val="20"/>
                        <w:lang w:val="en-US"/>
                      </w:rPr>
                      <w:t>650</w:t>
                    </w:r>
                  </w:p>
                </w:txbxContent>
              </v:textbox>
            </v:rect>
            <v:rect id="_x0000_s1165" style="position:absolute;left:3609;top:950;width:779;height:460" filled="f" stroked="f">
              <v:textbox style="mso-next-textbox:#_x0000_s1165" inset="0,0,0,0">
                <w:txbxContent>
                  <w:p w:rsidR="00D82444" w:rsidRDefault="00D82444">
                    <w:r>
                      <w:rPr>
                        <w:rFonts w:ascii="Arial" w:hAnsi="Arial" w:cs="Arial"/>
                        <w:b/>
                        <w:bCs/>
                        <w:color w:val="000000"/>
                        <w:sz w:val="20"/>
                        <w:szCs w:val="20"/>
                        <w:lang w:val="en-US"/>
                      </w:rPr>
                      <w:t>1,300.00</w:t>
                    </w:r>
                  </w:p>
                </w:txbxContent>
              </v:textbox>
            </v:rect>
            <v:rect id="_x0000_s1166" style="position:absolute;left:48;top:1651;width:1512;height:460" filled="f" stroked="f">
              <v:textbox style="mso-next-textbox:#_x0000_s1166" inset="0,0,0,0">
                <w:txbxContent>
                  <w:p w:rsidR="00D82444" w:rsidRDefault="00D82444">
                    <w:r>
                      <w:rPr>
                        <w:rFonts w:ascii="Arial" w:hAnsi="Arial" w:cs="Arial"/>
                        <w:b/>
                        <w:bCs/>
                        <w:color w:val="000000"/>
                        <w:sz w:val="20"/>
                        <w:szCs w:val="20"/>
                        <w:lang w:val="en-US"/>
                      </w:rPr>
                      <w:t>Construcciones</w:t>
                    </w:r>
                  </w:p>
                </w:txbxContent>
              </v:textbox>
            </v:rect>
            <v:rect id="_x0000_s1167" style="position:absolute;left:2486;top:1655;width:334;height:460" filled="f" stroked="f">
              <v:textbox style="mso-next-textbox:#_x0000_s1167" inset="0,0,0,0">
                <w:txbxContent>
                  <w:p w:rsidR="00D82444" w:rsidRDefault="00D82444">
                    <w:r>
                      <w:rPr>
                        <w:rFonts w:ascii="Arial" w:hAnsi="Arial" w:cs="Arial"/>
                        <w:color w:val="000000"/>
                        <w:sz w:val="20"/>
                        <w:szCs w:val="20"/>
                        <w:lang w:val="en-US"/>
                      </w:rPr>
                      <w:t>600</w:t>
                    </w:r>
                  </w:p>
                </w:txbxContent>
              </v:textbox>
            </v:rect>
            <v:rect id="_x0000_s1168" style="position:absolute;left:3499;top:1651;width:1001;height:460" filled="f" stroked="f">
              <v:textbox style="mso-next-textbox:#_x0000_s1168" inset="0,0,0,0">
                <w:txbxContent>
                  <w:p w:rsidR="00D82444" w:rsidRDefault="00D82444">
                    <w:r>
                      <w:rPr>
                        <w:rFonts w:ascii="Arial" w:hAnsi="Arial" w:cs="Arial"/>
                        <w:b/>
                        <w:bCs/>
                        <w:color w:val="000000"/>
                        <w:sz w:val="20"/>
                        <w:szCs w:val="20"/>
                        <w:lang w:val="en-US"/>
                      </w:rPr>
                      <w:t>190,350.00</w:t>
                    </w:r>
                  </w:p>
                </w:txbxContent>
              </v:textbox>
            </v:rect>
            <v:rect id="_x0000_s1169" style="position:absolute;left:2932;top:10;width:701;height:230" filled="f" stroked="f">
              <v:textbox style="mso-next-textbox:#_x0000_s1169" inset="0,0,0,0">
                <w:txbxContent>
                  <w:p w:rsidR="00D82444" w:rsidRDefault="00D82444">
                    <w:r>
                      <w:rPr>
                        <w:rFonts w:ascii="Arial" w:hAnsi="Arial" w:cs="Arial"/>
                        <w:b/>
                        <w:bCs/>
                        <w:color w:val="000000"/>
                        <w:sz w:val="20"/>
                        <w:szCs w:val="20"/>
                        <w:lang w:val="en-US"/>
                      </w:rPr>
                      <w:t>VALOR</w:t>
                    </w:r>
                  </w:p>
                </w:txbxContent>
              </v:textbox>
            </v:rect>
            <v:rect id="_x0000_s1170" style="position:absolute;left:1992;top:-10;width:38;height:845" fillcolor="black" stroked="f"/>
            <v:rect id="_x0000_s1171" style="position:absolute;left:3254;top:293;width:38;height:542" fillcolor="black" stroked="f"/>
            <v:line id="_x0000_s1172" style="position:absolute" from="2001,835" to="2002,1296" strokeweight="0"/>
            <v:rect id="_x0000_s1173" style="position:absolute;left:2001;top:835;width:19;height:461" fillcolor="black" stroked="f"/>
            <v:line id="_x0000_s1174" style="position:absolute" from="3263,835" to="3264,1296" strokeweight="0"/>
            <v:rect id="_x0000_s1175" style="position:absolute;left:3263;top:835;width:20;height:461" fillcolor="black" stroked="f"/>
            <v:line id="_x0000_s1176" style="position:absolute" from="2001,1535" to="2002,1996" strokeweight="0"/>
            <v:rect id="_x0000_s1177" style="position:absolute;left:2001;top:1535;width:19;height:461" fillcolor="black" stroked="f"/>
            <v:rect id="_x0000_s1178" style="position:absolute;left:4516;top:29;width:38;height:2005" fillcolor="black" stroked="f"/>
            <v:line id="_x0000_s1179" style="position:absolute" from="3263,1535" to="3264,1996" strokeweight="0"/>
            <v:rect id="_x0000_s1180" style="position:absolute;left:3263;top:1535;width:20;height:461" fillcolor="black" stroked="f"/>
            <v:rect id="_x0000_s1181" style="position:absolute;left:-10;top:797;width:39;height:1237" fillcolor="black" stroked="f"/>
            <v:rect id="_x0000_s1182" style="position:absolute;left:2030;top:-10;width:2524;height:39" fillcolor="black" stroked="f"/>
            <v:rect id="_x0000_s1183" style="position:absolute;left:2030;top:254;width:2524;height:39" fillcolor="black" stroked="f"/>
            <v:rect id="_x0000_s1184" style="position:absolute;left:29;top:797;width:4525;height:38" fillcolor="black" stroked="f"/>
            <v:rect id="_x0000_s1185" style="position:absolute;left:29;top:1296;width:4525;height:38" fillcolor="black" stroked="f"/>
            <v:rect id="_x0000_s1186" style="position:absolute;left:29;top:1497;width:4525;height:38" fillcolor="black" stroked="f"/>
            <v:rect id="_x0000_s1187" style="position:absolute;left:29;top:1996;width:4525;height:38" fillcolor="black" stroked="f"/>
            <w10:anchorlock/>
          </v:group>
        </w:pict>
      </w:r>
    </w:p>
    <w:p w:rsidR="00D82444" w:rsidRPr="00900AD1" w:rsidRDefault="00D82444" w:rsidP="00900AD1">
      <w:pPr>
        <w:tabs>
          <w:tab w:val="left" w:pos="1926"/>
        </w:tabs>
        <w:spacing w:line="360" w:lineRule="auto"/>
        <w:jc w:val="both"/>
        <w:rPr>
          <w:rFonts w:ascii="Arial" w:hAnsi="Arial" w:cs="Arial"/>
          <w:i/>
          <w:lang w:val="es-ES_tradnl"/>
        </w:rPr>
      </w:pPr>
      <w:r w:rsidRPr="00900AD1">
        <w:rPr>
          <w:rFonts w:ascii="Arial" w:hAnsi="Arial" w:cs="Arial"/>
          <w:lang w:val="es-ES_tradnl"/>
        </w:rPr>
        <w:tab/>
      </w:r>
      <w:r w:rsidRPr="00900AD1">
        <w:rPr>
          <w:rFonts w:ascii="Arial" w:hAnsi="Arial" w:cs="Arial"/>
          <w:i/>
          <w:lang w:val="es-ES_tradnl"/>
        </w:rPr>
        <w:t>Elaborado por los Autores</w:t>
      </w: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Dentro de este rubro de inversión, no se ha considerado la inversión en capital de trabajo, que dependerá del nivel de operaciones previsto para la empresa.</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A continuación presentamos la descripción del activo fijo, conjuntamente con su costo y su vida útil:</w:t>
      </w:r>
    </w:p>
    <w:p w:rsidR="00D82444" w:rsidRPr="00900AD1" w:rsidRDefault="00D82444" w:rsidP="00900AD1">
      <w:pPr>
        <w:spacing w:line="360" w:lineRule="auto"/>
        <w:jc w:val="both"/>
        <w:rPr>
          <w:rFonts w:ascii="Arial" w:hAnsi="Arial" w:cs="Arial"/>
          <w:b/>
          <w:lang w:val="es-ES_tradnl"/>
        </w:rPr>
      </w:pPr>
    </w:p>
    <w:p w:rsidR="00D82444" w:rsidRPr="00900AD1" w:rsidRDefault="00D82444" w:rsidP="0099142B">
      <w:pPr>
        <w:numPr>
          <w:ilvl w:val="0"/>
          <w:numId w:val="23"/>
        </w:numPr>
        <w:spacing w:line="360" w:lineRule="auto"/>
        <w:jc w:val="both"/>
        <w:rPr>
          <w:rFonts w:ascii="Arial" w:hAnsi="Arial" w:cs="Arial"/>
          <w:lang w:val="es-ES_tradnl"/>
        </w:rPr>
      </w:pPr>
      <w:r w:rsidRPr="00900AD1">
        <w:rPr>
          <w:rFonts w:ascii="Arial" w:hAnsi="Arial" w:cs="Arial"/>
          <w:b/>
          <w:lang w:val="es-ES_tradnl"/>
        </w:rPr>
        <w:t>Terreno:</w:t>
      </w:r>
      <w:r w:rsidRPr="00900AD1">
        <w:rPr>
          <w:rFonts w:ascii="Arial" w:hAnsi="Arial" w:cs="Arial"/>
          <w:lang w:val="es-ES_tradnl"/>
        </w:rPr>
        <w:t xml:space="preserve"> El terreno a utilizar comprende un área de 650 m</w:t>
      </w:r>
      <w:r w:rsidRPr="00900AD1">
        <w:rPr>
          <w:rFonts w:ascii="Arial" w:hAnsi="Arial" w:cs="Arial"/>
          <w:vertAlign w:val="superscript"/>
          <w:lang w:val="es-ES_tradnl"/>
        </w:rPr>
        <w:t>2</w:t>
      </w:r>
      <w:r w:rsidRPr="00900AD1">
        <w:rPr>
          <w:rFonts w:ascii="Arial" w:hAnsi="Arial" w:cs="Arial"/>
          <w:lang w:val="es-ES_tradnl"/>
        </w:rPr>
        <w:t>. La zona se ha cotizado en el cantón de Santo Domingo de los Colorados con un costo de USD 2 el m</w:t>
      </w:r>
      <w:r w:rsidRPr="00900AD1">
        <w:rPr>
          <w:rFonts w:ascii="Arial" w:hAnsi="Arial" w:cs="Arial"/>
          <w:vertAlign w:val="superscript"/>
          <w:lang w:val="es-ES_tradnl"/>
        </w:rPr>
        <w:t>2</w:t>
      </w:r>
      <w:r w:rsidRPr="00900AD1">
        <w:rPr>
          <w:rFonts w:ascii="Arial" w:hAnsi="Arial" w:cs="Arial"/>
          <w:lang w:val="es-ES_tradnl"/>
        </w:rPr>
        <w:t xml:space="preserve"> y es conveniente por ser considerada una zona industrial en expansión.</w:t>
      </w:r>
    </w:p>
    <w:p w:rsidR="00D82444" w:rsidRPr="00900AD1" w:rsidRDefault="00D82444" w:rsidP="00900AD1">
      <w:pPr>
        <w:spacing w:line="360" w:lineRule="auto"/>
        <w:ind w:left="360"/>
        <w:jc w:val="both"/>
        <w:rPr>
          <w:rFonts w:ascii="Arial" w:hAnsi="Arial" w:cs="Arial"/>
          <w:lang w:val="es-ES_tradnl"/>
        </w:rPr>
      </w:pPr>
    </w:p>
    <w:p w:rsidR="00D82444" w:rsidRPr="00900AD1" w:rsidRDefault="00D82444" w:rsidP="0099142B">
      <w:pPr>
        <w:numPr>
          <w:ilvl w:val="0"/>
          <w:numId w:val="23"/>
        </w:numPr>
        <w:spacing w:line="360" w:lineRule="auto"/>
        <w:jc w:val="both"/>
        <w:rPr>
          <w:rFonts w:ascii="Arial" w:hAnsi="Arial" w:cs="Arial"/>
          <w:lang w:val="es-ES_tradnl"/>
        </w:rPr>
      </w:pPr>
      <w:r w:rsidRPr="00900AD1">
        <w:rPr>
          <w:rFonts w:ascii="Arial" w:hAnsi="Arial" w:cs="Arial"/>
          <w:b/>
          <w:lang w:val="es-ES_tradnl"/>
        </w:rPr>
        <w:t>Edificaciones y obras civiles:</w:t>
      </w:r>
      <w:r w:rsidRPr="00900AD1">
        <w:rPr>
          <w:rFonts w:ascii="Arial" w:hAnsi="Arial" w:cs="Arial"/>
          <w:lang w:val="es-ES_tradnl"/>
        </w:rPr>
        <w:t xml:space="preserve"> Estas obras se las ha calculado con una vida útil de 20 años, ya que pasado este período deberán ser renovadas; los costos de cada una de ellas se los podrá observar en el Anexo 2. Entre las construcciones para la implementación de la planta están:</w:t>
      </w:r>
    </w:p>
    <w:p w:rsidR="00D82444" w:rsidRPr="00900AD1" w:rsidRDefault="00D82444" w:rsidP="0099142B">
      <w:pPr>
        <w:numPr>
          <w:ilvl w:val="1"/>
          <w:numId w:val="23"/>
        </w:numPr>
        <w:spacing w:line="360" w:lineRule="auto"/>
        <w:jc w:val="both"/>
        <w:rPr>
          <w:rFonts w:ascii="Arial" w:hAnsi="Arial" w:cs="Arial"/>
          <w:lang w:val="es-ES_tradnl"/>
        </w:rPr>
      </w:pPr>
      <w:r w:rsidRPr="00900AD1">
        <w:rPr>
          <w:rFonts w:ascii="Arial" w:hAnsi="Arial" w:cs="Arial"/>
          <w:b/>
          <w:lang w:val="es-ES_tradnl"/>
        </w:rPr>
        <w:t>Oficinas:</w:t>
      </w:r>
      <w:r w:rsidRPr="00900AD1">
        <w:rPr>
          <w:rFonts w:ascii="Arial" w:hAnsi="Arial" w:cs="Arial"/>
          <w:lang w:val="es-ES_tradnl"/>
        </w:rPr>
        <w:t xml:space="preserve"> Esta obra comprende el área administrativa de la planta, así como las de venta y mantenimiento. Tiene una extensión de 55 m</w:t>
      </w:r>
      <w:r w:rsidRPr="00900AD1">
        <w:rPr>
          <w:rFonts w:ascii="Arial" w:hAnsi="Arial" w:cs="Arial"/>
          <w:vertAlign w:val="superscript"/>
          <w:lang w:val="es-ES_tradnl"/>
        </w:rPr>
        <w:t>2</w:t>
      </w:r>
      <w:r w:rsidRPr="00900AD1">
        <w:rPr>
          <w:rFonts w:ascii="Arial" w:hAnsi="Arial" w:cs="Arial"/>
          <w:lang w:val="es-ES_tradnl"/>
        </w:rPr>
        <w:t>, y cuenta con 3 oficinas principales, una secundaria y un laboratorio de control de calidad.</w:t>
      </w:r>
    </w:p>
    <w:p w:rsidR="00D82444" w:rsidRPr="00900AD1" w:rsidRDefault="00D82444" w:rsidP="0099142B">
      <w:pPr>
        <w:numPr>
          <w:ilvl w:val="1"/>
          <w:numId w:val="23"/>
        </w:numPr>
        <w:spacing w:line="360" w:lineRule="auto"/>
        <w:jc w:val="both"/>
        <w:rPr>
          <w:rFonts w:ascii="Arial" w:hAnsi="Arial" w:cs="Arial"/>
          <w:lang w:val="es-ES_tradnl"/>
        </w:rPr>
      </w:pPr>
      <w:r w:rsidRPr="00900AD1">
        <w:rPr>
          <w:rFonts w:ascii="Arial" w:hAnsi="Arial" w:cs="Arial"/>
          <w:b/>
          <w:lang w:val="es-ES_tradnl"/>
        </w:rPr>
        <w:t>Galpón:</w:t>
      </w:r>
      <w:r w:rsidRPr="00900AD1">
        <w:rPr>
          <w:rFonts w:ascii="Arial" w:hAnsi="Arial" w:cs="Arial"/>
          <w:lang w:val="es-ES_tradnl"/>
        </w:rPr>
        <w:t xml:space="preserve"> Comprende un área de 350 m</w:t>
      </w:r>
      <w:r w:rsidRPr="00900AD1">
        <w:rPr>
          <w:rFonts w:ascii="Arial" w:hAnsi="Arial" w:cs="Arial"/>
          <w:vertAlign w:val="superscript"/>
          <w:lang w:val="es-ES_tradnl"/>
        </w:rPr>
        <w:t xml:space="preserve">2 </w:t>
      </w:r>
      <w:r w:rsidRPr="00900AD1">
        <w:rPr>
          <w:rFonts w:ascii="Arial" w:hAnsi="Arial" w:cs="Arial"/>
          <w:lang w:val="es-ES_tradnl"/>
        </w:rPr>
        <w:t>que será utilizado para la instalación de las maquinarias de la planta procesadora de biodiesel de palma.</w:t>
      </w:r>
    </w:p>
    <w:p w:rsidR="00D82444" w:rsidRPr="00900AD1" w:rsidRDefault="00D82444" w:rsidP="0099142B">
      <w:pPr>
        <w:numPr>
          <w:ilvl w:val="1"/>
          <w:numId w:val="23"/>
        </w:numPr>
        <w:spacing w:line="360" w:lineRule="auto"/>
        <w:jc w:val="both"/>
        <w:rPr>
          <w:rFonts w:ascii="Arial" w:hAnsi="Arial" w:cs="Arial"/>
          <w:lang w:val="es-ES_tradnl"/>
        </w:rPr>
      </w:pPr>
      <w:r w:rsidRPr="00900AD1">
        <w:rPr>
          <w:rFonts w:ascii="Arial" w:hAnsi="Arial" w:cs="Arial"/>
          <w:b/>
          <w:lang w:val="es-ES_tradnl"/>
        </w:rPr>
        <w:t>Patio de tanques:</w:t>
      </w:r>
      <w:r w:rsidRPr="00900AD1">
        <w:rPr>
          <w:rFonts w:ascii="Arial" w:hAnsi="Arial" w:cs="Arial"/>
          <w:lang w:val="es-ES_tradnl"/>
        </w:rPr>
        <w:t xml:space="preserve"> Comprende un área de 185 m</w:t>
      </w:r>
      <w:r w:rsidRPr="00900AD1">
        <w:rPr>
          <w:rFonts w:ascii="Arial" w:hAnsi="Arial" w:cs="Arial"/>
          <w:vertAlign w:val="superscript"/>
          <w:lang w:val="es-ES_tradnl"/>
        </w:rPr>
        <w:t>2</w:t>
      </w:r>
      <w:r w:rsidRPr="00900AD1">
        <w:rPr>
          <w:rFonts w:ascii="Arial" w:hAnsi="Arial" w:cs="Arial"/>
          <w:lang w:val="es-ES_tradnl"/>
        </w:rPr>
        <w:t xml:space="preserve"> que servirá para instalar los tanques de almacenamiento del alcohol y aceite necesario para la fabricación del biocombustible.</w:t>
      </w:r>
    </w:p>
    <w:p w:rsidR="00D82444" w:rsidRPr="00900AD1" w:rsidRDefault="00D82444" w:rsidP="0099142B">
      <w:pPr>
        <w:numPr>
          <w:ilvl w:val="1"/>
          <w:numId w:val="23"/>
        </w:numPr>
        <w:spacing w:line="360" w:lineRule="auto"/>
        <w:jc w:val="both"/>
        <w:rPr>
          <w:rFonts w:ascii="Arial" w:hAnsi="Arial" w:cs="Arial"/>
          <w:lang w:val="es-ES_tradnl"/>
        </w:rPr>
      </w:pPr>
      <w:r w:rsidRPr="00900AD1">
        <w:rPr>
          <w:rFonts w:ascii="Arial" w:hAnsi="Arial" w:cs="Arial"/>
          <w:b/>
          <w:lang w:val="es-ES_tradnl"/>
        </w:rPr>
        <w:t>Bodega subterránea:</w:t>
      </w:r>
      <w:r w:rsidRPr="00900AD1">
        <w:rPr>
          <w:rFonts w:ascii="Arial" w:hAnsi="Arial" w:cs="Arial"/>
          <w:lang w:val="es-ES_tradnl"/>
        </w:rPr>
        <w:t xml:space="preserve"> Posee un área de 185 m</w:t>
      </w:r>
      <w:r w:rsidRPr="00900AD1">
        <w:rPr>
          <w:rFonts w:ascii="Arial" w:hAnsi="Arial" w:cs="Arial"/>
          <w:vertAlign w:val="superscript"/>
          <w:lang w:val="es-ES_tradnl"/>
        </w:rPr>
        <w:t>2</w:t>
      </w:r>
      <w:r w:rsidRPr="00900AD1">
        <w:rPr>
          <w:rFonts w:ascii="Arial" w:hAnsi="Arial" w:cs="Arial"/>
          <w:lang w:val="es-ES_tradnl"/>
        </w:rPr>
        <w:t xml:space="preserve"> donde estarán los tanques de metanol y etanol.</w:t>
      </w:r>
    </w:p>
    <w:p w:rsidR="00D82444" w:rsidRPr="00900AD1" w:rsidRDefault="00D82444" w:rsidP="0099142B">
      <w:pPr>
        <w:numPr>
          <w:ilvl w:val="1"/>
          <w:numId w:val="23"/>
        </w:numPr>
        <w:spacing w:line="360" w:lineRule="auto"/>
        <w:jc w:val="both"/>
        <w:rPr>
          <w:rFonts w:ascii="Arial" w:hAnsi="Arial" w:cs="Arial"/>
          <w:lang w:val="es-ES_tradnl"/>
        </w:rPr>
      </w:pPr>
      <w:r w:rsidRPr="00900AD1">
        <w:rPr>
          <w:rFonts w:ascii="Arial" w:hAnsi="Arial" w:cs="Arial"/>
          <w:b/>
          <w:lang w:val="es-ES_tradnl"/>
        </w:rPr>
        <w:t>Bodega de materia prima:</w:t>
      </w:r>
      <w:r w:rsidRPr="00900AD1">
        <w:rPr>
          <w:rFonts w:ascii="Arial" w:hAnsi="Arial" w:cs="Arial"/>
          <w:lang w:val="es-ES_tradnl"/>
        </w:rPr>
        <w:t xml:space="preserve"> Comprende un área de 100 m</w:t>
      </w:r>
      <w:r w:rsidRPr="00900AD1">
        <w:rPr>
          <w:rFonts w:ascii="Arial" w:hAnsi="Arial" w:cs="Arial"/>
          <w:vertAlign w:val="superscript"/>
          <w:lang w:val="es-ES_tradnl"/>
        </w:rPr>
        <w:t>2</w:t>
      </w:r>
      <w:r w:rsidRPr="00900AD1">
        <w:rPr>
          <w:rFonts w:ascii="Arial" w:hAnsi="Arial" w:cs="Arial"/>
          <w:lang w:val="es-ES_tradnl"/>
        </w:rPr>
        <w:t xml:space="preserve"> donde se almacenará todo el aceite de palma comprado y demás insumos imprescindibles para la elaboración del biodiesel.</w:t>
      </w:r>
    </w:p>
    <w:p w:rsidR="00D82444" w:rsidRPr="00900AD1" w:rsidRDefault="00D82444" w:rsidP="0099142B">
      <w:pPr>
        <w:numPr>
          <w:ilvl w:val="1"/>
          <w:numId w:val="23"/>
        </w:numPr>
        <w:spacing w:line="360" w:lineRule="auto"/>
        <w:jc w:val="both"/>
        <w:rPr>
          <w:rFonts w:ascii="Arial" w:hAnsi="Arial" w:cs="Arial"/>
          <w:lang w:val="es-ES_tradnl"/>
        </w:rPr>
      </w:pPr>
      <w:r w:rsidRPr="00900AD1">
        <w:rPr>
          <w:rFonts w:ascii="Arial" w:hAnsi="Arial" w:cs="Arial"/>
          <w:b/>
          <w:lang w:val="es-ES_tradnl"/>
        </w:rPr>
        <w:t>Comedor, vestidor y baños:</w:t>
      </w:r>
      <w:r w:rsidRPr="00900AD1">
        <w:rPr>
          <w:rFonts w:ascii="Arial" w:hAnsi="Arial" w:cs="Arial"/>
          <w:lang w:val="es-ES_tradnl"/>
        </w:rPr>
        <w:t xml:space="preserve"> Considerándose un área de 25 m</w:t>
      </w:r>
      <w:r w:rsidRPr="00900AD1">
        <w:rPr>
          <w:rFonts w:ascii="Arial" w:hAnsi="Arial" w:cs="Arial"/>
          <w:vertAlign w:val="superscript"/>
          <w:lang w:val="es-ES_tradnl"/>
        </w:rPr>
        <w:t>2</w:t>
      </w:r>
      <w:r w:rsidRPr="00900AD1">
        <w:rPr>
          <w:rFonts w:ascii="Arial" w:hAnsi="Arial" w:cs="Arial"/>
          <w:lang w:val="es-ES_tradnl"/>
        </w:rPr>
        <w:t xml:space="preserve"> para que los obreros de la planta puedan alimentarse, bañarse y vestirse. </w:t>
      </w:r>
    </w:p>
    <w:p w:rsidR="00D82444" w:rsidRPr="00900AD1" w:rsidRDefault="00D82444" w:rsidP="0099142B">
      <w:pPr>
        <w:numPr>
          <w:ilvl w:val="1"/>
          <w:numId w:val="23"/>
        </w:numPr>
        <w:spacing w:line="360" w:lineRule="auto"/>
        <w:jc w:val="both"/>
        <w:rPr>
          <w:rFonts w:ascii="Arial" w:hAnsi="Arial" w:cs="Arial"/>
          <w:lang w:val="es-ES_tradnl"/>
        </w:rPr>
      </w:pPr>
      <w:r w:rsidRPr="00900AD1">
        <w:rPr>
          <w:rFonts w:ascii="Arial" w:hAnsi="Arial" w:cs="Arial"/>
          <w:b/>
          <w:lang w:val="es-ES_tradnl"/>
        </w:rPr>
        <w:t>Estacionamiento:</w:t>
      </w:r>
      <w:r w:rsidRPr="00900AD1">
        <w:rPr>
          <w:rFonts w:ascii="Arial" w:hAnsi="Arial" w:cs="Arial"/>
          <w:lang w:val="es-ES_tradnl"/>
        </w:rPr>
        <w:t xml:space="preserve"> Comprende un área de 100 m</w:t>
      </w:r>
      <w:r w:rsidRPr="00900AD1">
        <w:rPr>
          <w:rFonts w:ascii="Arial" w:hAnsi="Arial" w:cs="Arial"/>
          <w:vertAlign w:val="superscript"/>
          <w:lang w:val="es-ES_tradnl"/>
        </w:rPr>
        <w:t>2</w:t>
      </w:r>
      <w:r w:rsidRPr="00900AD1">
        <w:rPr>
          <w:rFonts w:ascii="Arial" w:hAnsi="Arial" w:cs="Arial"/>
          <w:lang w:val="es-ES_tradnl"/>
        </w:rPr>
        <w:t xml:space="preserve"> para el parqueo temporal de los camiones de la empresa distribuidora y para el parqueo de los autos de los ejecutivos de la empresa.</w:t>
      </w:r>
    </w:p>
    <w:p w:rsidR="00D82444" w:rsidRPr="00900AD1" w:rsidRDefault="00D82444" w:rsidP="0099142B">
      <w:pPr>
        <w:numPr>
          <w:ilvl w:val="1"/>
          <w:numId w:val="23"/>
        </w:numPr>
        <w:spacing w:line="360" w:lineRule="auto"/>
        <w:jc w:val="both"/>
        <w:rPr>
          <w:rFonts w:ascii="Arial" w:hAnsi="Arial" w:cs="Arial"/>
          <w:lang w:val="es-ES_tradnl"/>
        </w:rPr>
      </w:pPr>
      <w:r w:rsidRPr="00900AD1">
        <w:rPr>
          <w:rFonts w:ascii="Arial" w:hAnsi="Arial" w:cs="Arial"/>
          <w:b/>
          <w:lang w:val="es-ES_tradnl"/>
        </w:rPr>
        <w:t>Cerramiento:</w:t>
      </w:r>
      <w:r w:rsidRPr="00900AD1">
        <w:rPr>
          <w:rFonts w:ascii="Arial" w:hAnsi="Arial" w:cs="Arial"/>
          <w:lang w:val="es-ES_tradnl"/>
        </w:rPr>
        <w:t xml:space="preserve"> Por disposición municipal, todo el terreno debe disponer de un cerramiento, por lo que esta obra tendrá una extensión de 600 metros lineales.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El espacio de construcción es de 600 m</w:t>
      </w:r>
      <w:r w:rsidRPr="00900AD1">
        <w:rPr>
          <w:rFonts w:ascii="Arial" w:hAnsi="Arial" w:cs="Arial"/>
          <w:vertAlign w:val="superscript"/>
          <w:lang w:val="es-ES_tradnl"/>
        </w:rPr>
        <w:t>2</w:t>
      </w:r>
      <w:r w:rsidRPr="00900AD1">
        <w:rPr>
          <w:rFonts w:ascii="Arial" w:hAnsi="Arial" w:cs="Arial"/>
          <w:lang w:val="es-ES_tradnl"/>
        </w:rPr>
        <w:t>, por lo que se ha tomado en consideración una futura ampliación de la planta procesadora.</w:t>
      </w:r>
    </w:p>
    <w:p w:rsidR="00D82444" w:rsidRPr="00900AD1" w:rsidRDefault="00D82444" w:rsidP="00900AD1">
      <w:pPr>
        <w:spacing w:line="360" w:lineRule="auto"/>
        <w:jc w:val="both"/>
        <w:rPr>
          <w:rFonts w:ascii="Arial" w:hAnsi="Arial" w:cs="Arial"/>
          <w:lang w:val="es-ES_tradnl"/>
        </w:rPr>
      </w:pPr>
    </w:p>
    <w:p w:rsidR="00D82444" w:rsidRPr="00900AD1" w:rsidRDefault="00D82444" w:rsidP="0099142B">
      <w:pPr>
        <w:numPr>
          <w:ilvl w:val="0"/>
          <w:numId w:val="23"/>
        </w:numPr>
        <w:spacing w:line="360" w:lineRule="auto"/>
        <w:jc w:val="both"/>
        <w:rPr>
          <w:rFonts w:ascii="Arial" w:hAnsi="Arial" w:cs="Arial"/>
          <w:lang w:val="es-ES_tradnl"/>
        </w:rPr>
      </w:pPr>
      <w:r w:rsidRPr="00900AD1">
        <w:rPr>
          <w:rFonts w:ascii="Arial" w:hAnsi="Arial" w:cs="Arial"/>
          <w:b/>
          <w:lang w:val="es-ES_tradnl"/>
        </w:rPr>
        <w:t>Materiales y Equipos:</w:t>
      </w:r>
      <w:r w:rsidRPr="00900AD1">
        <w:rPr>
          <w:rFonts w:ascii="Arial" w:hAnsi="Arial" w:cs="Arial"/>
          <w:lang w:val="es-ES_tradnl"/>
        </w:rPr>
        <w:t xml:space="preserve"> En cuanto a la adquisición de maquinaria y equipo, usualmente se recurre a financiamiento bancario para cubrir esta inversión.</w:t>
      </w:r>
    </w:p>
    <w:p w:rsidR="00D82444" w:rsidRPr="00900AD1" w:rsidRDefault="00D82444" w:rsidP="00900AD1">
      <w:pPr>
        <w:spacing w:line="360" w:lineRule="auto"/>
        <w:ind w:left="708"/>
        <w:jc w:val="both"/>
        <w:rPr>
          <w:rFonts w:ascii="Arial" w:hAnsi="Arial" w:cs="Arial"/>
          <w:lang w:val="es-ES_tradnl"/>
        </w:rPr>
      </w:pPr>
      <w:r w:rsidRPr="00900AD1">
        <w:rPr>
          <w:rFonts w:ascii="Arial" w:hAnsi="Arial" w:cs="Arial"/>
          <w:lang w:val="es-ES_tradnl"/>
        </w:rPr>
        <w:t>La justificación de la maquinaria y equipo para la planta procesadora de biodiesel de palma se encuentra en el capítulo técnico, por lo que a continuación mencionamos las máquinas y equipos necesarios para la elaboración del biocombustible.</w:t>
      </w:r>
    </w:p>
    <w:p w:rsidR="00D82444" w:rsidRPr="00900AD1" w:rsidRDefault="00D82444" w:rsidP="00900AD1">
      <w:pPr>
        <w:spacing w:line="360" w:lineRule="auto"/>
        <w:ind w:left="708"/>
        <w:jc w:val="both"/>
        <w:rPr>
          <w:rFonts w:ascii="Arial" w:hAnsi="Arial" w:cs="Arial"/>
          <w:lang w:val="es-ES_tradnl"/>
        </w:rPr>
      </w:pPr>
    </w:p>
    <w:p w:rsidR="00D82444" w:rsidRDefault="00D82444" w:rsidP="00900AD1">
      <w:pPr>
        <w:spacing w:line="360" w:lineRule="auto"/>
        <w:ind w:left="708"/>
        <w:jc w:val="center"/>
        <w:rPr>
          <w:rFonts w:ascii="Arial" w:hAnsi="Arial" w:cs="Arial"/>
          <w:b/>
          <w:lang w:val="es-ES_tradnl"/>
        </w:rPr>
      </w:pPr>
    </w:p>
    <w:p w:rsidR="00D82444" w:rsidRDefault="00D82444" w:rsidP="00900AD1">
      <w:pPr>
        <w:spacing w:line="360" w:lineRule="auto"/>
        <w:ind w:left="708"/>
        <w:jc w:val="center"/>
        <w:rPr>
          <w:rFonts w:ascii="Arial" w:hAnsi="Arial" w:cs="Arial"/>
          <w:b/>
          <w:lang w:val="es-ES_tradnl"/>
        </w:rPr>
      </w:pPr>
    </w:p>
    <w:p w:rsidR="00D82444" w:rsidRDefault="00D82444" w:rsidP="00900AD1">
      <w:pPr>
        <w:spacing w:line="360" w:lineRule="auto"/>
        <w:ind w:left="708"/>
        <w:jc w:val="center"/>
        <w:rPr>
          <w:rFonts w:ascii="Arial" w:hAnsi="Arial" w:cs="Arial"/>
          <w:b/>
          <w:lang w:val="es-ES_tradnl"/>
        </w:rPr>
      </w:pPr>
    </w:p>
    <w:p w:rsidR="00D82444" w:rsidRDefault="00D82444" w:rsidP="00900AD1">
      <w:pPr>
        <w:spacing w:line="360" w:lineRule="auto"/>
        <w:ind w:left="708"/>
        <w:jc w:val="center"/>
        <w:rPr>
          <w:rFonts w:ascii="Arial" w:hAnsi="Arial" w:cs="Arial"/>
          <w:b/>
          <w:lang w:val="es-ES_tradnl"/>
        </w:rPr>
      </w:pPr>
    </w:p>
    <w:p w:rsidR="00D82444" w:rsidRDefault="00D82444" w:rsidP="00900AD1">
      <w:pPr>
        <w:spacing w:line="360" w:lineRule="auto"/>
        <w:ind w:left="708"/>
        <w:jc w:val="center"/>
        <w:rPr>
          <w:rFonts w:ascii="Arial" w:hAnsi="Arial" w:cs="Arial"/>
          <w:b/>
          <w:lang w:val="es-ES_tradnl"/>
        </w:rPr>
      </w:pPr>
    </w:p>
    <w:p w:rsidR="00D82444" w:rsidRDefault="00D82444" w:rsidP="00900AD1">
      <w:pPr>
        <w:spacing w:line="360" w:lineRule="auto"/>
        <w:ind w:left="708"/>
        <w:jc w:val="center"/>
        <w:rPr>
          <w:rFonts w:ascii="Arial" w:hAnsi="Arial" w:cs="Arial"/>
          <w:b/>
          <w:lang w:val="es-ES_tradnl"/>
        </w:rPr>
      </w:pPr>
    </w:p>
    <w:p w:rsidR="00D82444" w:rsidRDefault="00D82444" w:rsidP="00900AD1">
      <w:pPr>
        <w:spacing w:line="360" w:lineRule="auto"/>
        <w:ind w:left="708"/>
        <w:jc w:val="center"/>
        <w:rPr>
          <w:rFonts w:ascii="Arial" w:hAnsi="Arial" w:cs="Arial"/>
          <w:b/>
          <w:lang w:val="es-ES_tradnl"/>
        </w:rPr>
      </w:pPr>
    </w:p>
    <w:p w:rsidR="00D82444" w:rsidRPr="00900AD1" w:rsidRDefault="00D82444" w:rsidP="00900AD1">
      <w:pPr>
        <w:spacing w:line="360" w:lineRule="auto"/>
        <w:ind w:left="708"/>
        <w:jc w:val="center"/>
        <w:rPr>
          <w:rFonts w:ascii="Arial" w:hAnsi="Arial" w:cs="Arial"/>
          <w:b/>
          <w:lang w:val="es-ES_tradnl"/>
        </w:rPr>
      </w:pPr>
    </w:p>
    <w:p w:rsidR="00D82444" w:rsidRPr="00900AD1" w:rsidRDefault="00D82444" w:rsidP="00900AD1">
      <w:pPr>
        <w:spacing w:line="360" w:lineRule="auto"/>
        <w:ind w:left="708"/>
        <w:jc w:val="center"/>
        <w:rPr>
          <w:rFonts w:ascii="Arial" w:hAnsi="Arial" w:cs="Arial"/>
          <w:b/>
          <w:lang w:val="es-ES_tradnl"/>
        </w:rPr>
      </w:pPr>
      <w:r>
        <w:rPr>
          <w:rFonts w:ascii="Arial" w:hAnsi="Arial" w:cs="Arial"/>
          <w:b/>
          <w:lang w:val="es-ES_tradnl"/>
        </w:rPr>
        <w:t>Tabla # 3</w:t>
      </w:r>
      <w:r w:rsidRPr="00900AD1">
        <w:rPr>
          <w:rFonts w:ascii="Arial" w:hAnsi="Arial" w:cs="Arial"/>
          <w:b/>
          <w:lang w:val="es-ES_tradnl"/>
        </w:rPr>
        <w:t>.2</w:t>
      </w:r>
    </w:p>
    <w:p w:rsidR="00D82444" w:rsidRPr="00900AD1" w:rsidRDefault="00D82444" w:rsidP="00900AD1">
      <w:pPr>
        <w:spacing w:line="360" w:lineRule="auto"/>
        <w:ind w:left="708"/>
        <w:jc w:val="center"/>
        <w:rPr>
          <w:rFonts w:ascii="Arial" w:hAnsi="Arial" w:cs="Arial"/>
          <w:b/>
          <w:lang w:val="es-ES_tradnl"/>
        </w:rPr>
      </w:pPr>
      <w:r w:rsidRPr="00900AD1">
        <w:rPr>
          <w:rFonts w:ascii="Arial" w:hAnsi="Arial" w:cs="Arial"/>
          <w:b/>
          <w:lang w:val="es-ES_tradnl"/>
        </w:rPr>
        <w:t>Inversión en Maquinara y Equipos</w:t>
      </w:r>
    </w:p>
    <w:p w:rsidR="00D82444" w:rsidRPr="00900AD1" w:rsidRDefault="007A34A0" w:rsidP="00900AD1">
      <w:pPr>
        <w:spacing w:line="360" w:lineRule="auto"/>
        <w:jc w:val="center"/>
        <w:rPr>
          <w:rFonts w:ascii="Arial" w:hAnsi="Arial" w:cs="Arial"/>
          <w:lang w:val="es-ES_tradnl"/>
        </w:rPr>
      </w:pPr>
      <w:r>
        <w:rPr>
          <w:rFonts w:ascii="Arial" w:hAnsi="Arial" w:cs="Arial"/>
          <w:noProof/>
        </w:rPr>
        <w:drawing>
          <wp:inline distT="0" distB="0" distL="0" distR="0">
            <wp:extent cx="5210175" cy="3714750"/>
            <wp:effectExtent l="19050" t="0" r="9525" b="0"/>
            <wp:docPr id="42"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56"/>
                    <a:srcRect/>
                    <a:stretch>
                      <a:fillRect/>
                    </a:stretch>
                  </pic:blipFill>
                  <pic:spPr bwMode="auto">
                    <a:xfrm>
                      <a:off x="0" y="0"/>
                      <a:ext cx="5210175" cy="3714750"/>
                    </a:xfrm>
                    <a:prstGeom prst="rect">
                      <a:avLst/>
                    </a:prstGeom>
                    <a:noFill/>
                    <a:ln w="9525">
                      <a:noFill/>
                      <a:miter lim="800000"/>
                      <a:headEnd/>
                      <a:tailEnd/>
                    </a:ln>
                  </pic:spPr>
                </pic:pic>
              </a:graphicData>
            </a:graphic>
          </wp:inline>
        </w:drawing>
      </w:r>
    </w:p>
    <w:p w:rsidR="00D82444" w:rsidRPr="00900AD1" w:rsidRDefault="00D82444" w:rsidP="00900AD1">
      <w:pPr>
        <w:tabs>
          <w:tab w:val="left" w:pos="916"/>
          <w:tab w:val="center" w:pos="4110"/>
        </w:tabs>
        <w:spacing w:line="360" w:lineRule="auto"/>
        <w:rPr>
          <w:rFonts w:ascii="Arial" w:hAnsi="Arial" w:cs="Arial"/>
          <w:i/>
          <w:lang w:val="es-ES_tradnl"/>
        </w:rPr>
      </w:pPr>
      <w:r w:rsidRPr="00900AD1">
        <w:rPr>
          <w:rFonts w:ascii="Arial" w:hAnsi="Arial" w:cs="Arial"/>
          <w:b/>
          <w:i/>
          <w:lang w:val="es-ES_tradnl"/>
        </w:rPr>
        <w:t>Fuente:</w:t>
      </w:r>
      <w:r w:rsidRPr="00900AD1">
        <w:rPr>
          <w:rFonts w:ascii="Arial" w:hAnsi="Arial" w:cs="Arial"/>
          <w:i/>
          <w:lang w:val="es-ES_tradnl"/>
        </w:rPr>
        <w:t xml:space="preserve"> Cotizaciones en Internet</w:t>
      </w:r>
    </w:p>
    <w:p w:rsidR="00D82444" w:rsidRPr="00900AD1" w:rsidRDefault="00D82444" w:rsidP="00900AD1">
      <w:pPr>
        <w:tabs>
          <w:tab w:val="left" w:pos="916"/>
          <w:tab w:val="center" w:pos="4110"/>
        </w:tabs>
        <w:spacing w:line="360" w:lineRule="auto"/>
        <w:rPr>
          <w:rFonts w:ascii="Arial" w:hAnsi="Arial" w:cs="Arial"/>
          <w:i/>
          <w:lang w:val="es-ES_tradnl"/>
        </w:rPr>
      </w:pPr>
      <w:r>
        <w:rPr>
          <w:rFonts w:ascii="Arial" w:hAnsi="Arial" w:cs="Arial"/>
          <w:i/>
          <w:lang w:val="es-ES_tradnl"/>
        </w:rPr>
        <w:t>Elaborado por los Autore</w:t>
      </w:r>
      <w:r w:rsidRPr="00900AD1">
        <w:rPr>
          <w:rFonts w:ascii="Arial" w:hAnsi="Arial" w:cs="Arial"/>
          <w:i/>
          <w:lang w:val="es-ES_tradnl"/>
        </w:rPr>
        <w:t>s</w:t>
      </w:r>
    </w:p>
    <w:p w:rsidR="00D82444" w:rsidRPr="00900AD1" w:rsidRDefault="00D82444" w:rsidP="00900AD1">
      <w:pPr>
        <w:tabs>
          <w:tab w:val="left" w:pos="916"/>
        </w:tabs>
        <w:spacing w:line="360" w:lineRule="auto"/>
        <w:jc w:val="center"/>
        <w:rPr>
          <w:rFonts w:ascii="Arial" w:hAnsi="Arial" w:cs="Arial"/>
          <w:i/>
          <w:lang w:val="es-ES_tradnl"/>
        </w:rPr>
      </w:pPr>
    </w:p>
    <w:p w:rsidR="00D82444" w:rsidRPr="00900AD1" w:rsidRDefault="00D82444" w:rsidP="00900AD1">
      <w:pPr>
        <w:tabs>
          <w:tab w:val="left" w:pos="916"/>
        </w:tabs>
        <w:spacing w:line="360" w:lineRule="auto"/>
        <w:jc w:val="center"/>
        <w:rPr>
          <w:rFonts w:ascii="Arial" w:hAnsi="Arial" w:cs="Arial"/>
          <w:i/>
          <w:lang w:val="es-ES_tradnl"/>
        </w:rPr>
      </w:pPr>
    </w:p>
    <w:p w:rsidR="00D82444" w:rsidRPr="00900AD1" w:rsidRDefault="00D82444" w:rsidP="0099142B">
      <w:pPr>
        <w:numPr>
          <w:ilvl w:val="0"/>
          <w:numId w:val="23"/>
        </w:numPr>
        <w:spacing w:line="360" w:lineRule="auto"/>
        <w:jc w:val="both"/>
        <w:rPr>
          <w:rFonts w:ascii="Arial" w:hAnsi="Arial" w:cs="Arial"/>
          <w:lang w:val="es-ES_tradnl"/>
        </w:rPr>
      </w:pPr>
      <w:r w:rsidRPr="00900AD1">
        <w:rPr>
          <w:rFonts w:ascii="Arial" w:hAnsi="Arial" w:cs="Arial"/>
          <w:b/>
          <w:lang w:val="es-ES_tradnl"/>
        </w:rPr>
        <w:t>Otros Equipos:</w:t>
      </w:r>
      <w:r w:rsidRPr="00900AD1">
        <w:rPr>
          <w:rFonts w:ascii="Arial" w:hAnsi="Arial" w:cs="Arial"/>
          <w:lang w:val="es-ES_tradnl"/>
        </w:rPr>
        <w:t xml:space="preserve"> Estos equipos no son parte de la producción, sin embargo, son necesarios para el normal desenvolvimiento de la planta procesadora.</w:t>
      </w:r>
    </w:p>
    <w:p w:rsidR="00D82444" w:rsidRPr="00900AD1" w:rsidRDefault="00D82444" w:rsidP="0099142B">
      <w:pPr>
        <w:numPr>
          <w:ilvl w:val="1"/>
          <w:numId w:val="23"/>
        </w:numPr>
        <w:spacing w:line="360" w:lineRule="auto"/>
        <w:jc w:val="both"/>
        <w:rPr>
          <w:rFonts w:ascii="Arial" w:hAnsi="Arial" w:cs="Arial"/>
          <w:lang w:val="es-ES_tradnl"/>
        </w:rPr>
      </w:pPr>
      <w:r w:rsidRPr="00900AD1">
        <w:rPr>
          <w:rFonts w:ascii="Arial" w:hAnsi="Arial" w:cs="Arial"/>
          <w:b/>
          <w:lang w:val="es-ES_tradnl"/>
        </w:rPr>
        <w:t>Computadora:</w:t>
      </w:r>
      <w:r w:rsidRPr="00900AD1">
        <w:rPr>
          <w:rFonts w:ascii="Arial" w:hAnsi="Arial" w:cs="Arial"/>
          <w:lang w:val="es-ES_tradnl"/>
        </w:rPr>
        <w:t xml:space="preserve"> Se requiere dos computadoras con memoria RAM 256, disco duro 80 GB, monitor de 15 pulgadas, más una impresora-scanner-fax y un regulador de voltaje. La vida útil del equipo es de 5 años.</w:t>
      </w:r>
    </w:p>
    <w:p w:rsidR="00D82444" w:rsidRPr="00900AD1" w:rsidRDefault="00D82444" w:rsidP="0099142B">
      <w:pPr>
        <w:numPr>
          <w:ilvl w:val="1"/>
          <w:numId w:val="23"/>
        </w:numPr>
        <w:spacing w:line="360" w:lineRule="auto"/>
        <w:jc w:val="both"/>
        <w:rPr>
          <w:rFonts w:ascii="Arial" w:hAnsi="Arial" w:cs="Arial"/>
          <w:lang w:val="es-ES_tradnl"/>
        </w:rPr>
      </w:pPr>
      <w:r w:rsidRPr="00900AD1">
        <w:rPr>
          <w:rFonts w:ascii="Arial" w:hAnsi="Arial" w:cs="Arial"/>
          <w:b/>
          <w:lang w:val="es-ES_tradnl"/>
        </w:rPr>
        <w:t>Extintor:</w:t>
      </w:r>
      <w:r w:rsidRPr="00900AD1">
        <w:rPr>
          <w:rFonts w:ascii="Arial" w:hAnsi="Arial" w:cs="Arial"/>
          <w:lang w:val="es-ES_tradnl"/>
        </w:rPr>
        <w:t xml:space="preserve"> Se requiere tres extintores contra incendio para las instalaciones de la fábrica y las oficinas administrativas</w:t>
      </w:r>
    </w:p>
    <w:p w:rsidR="00D82444" w:rsidRPr="00900AD1" w:rsidRDefault="00D82444" w:rsidP="0099142B">
      <w:pPr>
        <w:numPr>
          <w:ilvl w:val="0"/>
          <w:numId w:val="23"/>
        </w:numPr>
        <w:spacing w:line="360" w:lineRule="auto"/>
        <w:jc w:val="both"/>
        <w:rPr>
          <w:rFonts w:ascii="Arial" w:hAnsi="Arial" w:cs="Arial"/>
          <w:lang w:val="es-ES_tradnl"/>
        </w:rPr>
      </w:pPr>
      <w:r w:rsidRPr="00900AD1">
        <w:rPr>
          <w:rFonts w:ascii="Arial" w:hAnsi="Arial" w:cs="Arial"/>
          <w:b/>
          <w:lang w:val="es-ES_tradnl"/>
        </w:rPr>
        <w:t>Muebles y Enseres:</w:t>
      </w:r>
      <w:r w:rsidRPr="00900AD1">
        <w:rPr>
          <w:rFonts w:ascii="Arial" w:hAnsi="Arial" w:cs="Arial"/>
          <w:lang w:val="es-ES_tradnl"/>
        </w:rPr>
        <w:t xml:space="preserve"> Tienen una vida útil de 10 años; entre los muebles a utilizar están:</w:t>
      </w:r>
    </w:p>
    <w:p w:rsidR="00D82444" w:rsidRPr="00900AD1" w:rsidRDefault="00D82444" w:rsidP="0099142B">
      <w:pPr>
        <w:numPr>
          <w:ilvl w:val="1"/>
          <w:numId w:val="23"/>
        </w:numPr>
        <w:spacing w:line="360" w:lineRule="auto"/>
        <w:jc w:val="both"/>
        <w:rPr>
          <w:rFonts w:ascii="Arial" w:hAnsi="Arial" w:cs="Arial"/>
          <w:lang w:val="es-ES_tradnl"/>
        </w:rPr>
      </w:pPr>
      <w:r w:rsidRPr="00900AD1">
        <w:rPr>
          <w:rFonts w:ascii="Arial" w:hAnsi="Arial" w:cs="Arial"/>
          <w:b/>
          <w:lang w:val="es-ES_tradnl"/>
        </w:rPr>
        <w:t>Muebles de oficina:</w:t>
      </w:r>
      <w:r w:rsidRPr="00900AD1">
        <w:rPr>
          <w:rFonts w:ascii="Arial" w:hAnsi="Arial" w:cs="Arial"/>
          <w:lang w:val="es-ES_tradnl"/>
        </w:rPr>
        <w:t xml:space="preserve"> Comprende todos los muebles de madera y metal a utilizar</w:t>
      </w:r>
    </w:p>
    <w:p w:rsidR="00D82444" w:rsidRPr="00900AD1" w:rsidRDefault="00D82444" w:rsidP="0099142B">
      <w:pPr>
        <w:numPr>
          <w:ilvl w:val="1"/>
          <w:numId w:val="23"/>
        </w:numPr>
        <w:spacing w:line="360" w:lineRule="auto"/>
        <w:jc w:val="both"/>
        <w:rPr>
          <w:rFonts w:ascii="Arial" w:hAnsi="Arial" w:cs="Arial"/>
          <w:lang w:val="es-ES_tradnl"/>
        </w:rPr>
      </w:pPr>
      <w:r w:rsidRPr="00900AD1">
        <w:rPr>
          <w:rFonts w:ascii="Arial" w:hAnsi="Arial" w:cs="Arial"/>
          <w:b/>
          <w:lang w:val="es-ES_tradnl"/>
        </w:rPr>
        <w:t>Archivador:</w:t>
      </w:r>
      <w:r w:rsidRPr="00900AD1">
        <w:rPr>
          <w:rFonts w:ascii="Arial" w:hAnsi="Arial" w:cs="Arial"/>
          <w:lang w:val="es-ES_tradnl"/>
        </w:rPr>
        <w:t xml:space="preserve"> Se requiere uno de metal, el cual servirá para ordenar facturas, notas de ventas, ordenes de compra, etc.</w:t>
      </w:r>
    </w:p>
    <w:p w:rsidR="00D82444" w:rsidRPr="00900AD1" w:rsidRDefault="00D82444" w:rsidP="00900AD1">
      <w:pPr>
        <w:spacing w:line="360" w:lineRule="auto"/>
        <w:jc w:val="both"/>
        <w:rPr>
          <w:rFonts w:ascii="Arial" w:hAnsi="Arial" w:cs="Arial"/>
          <w:lang w:val="es-ES_tradnl"/>
        </w:rPr>
      </w:pPr>
    </w:p>
    <w:p w:rsidR="00D82444" w:rsidRPr="00900AD1" w:rsidRDefault="00D82444" w:rsidP="0099142B">
      <w:pPr>
        <w:numPr>
          <w:ilvl w:val="0"/>
          <w:numId w:val="23"/>
        </w:numPr>
        <w:spacing w:line="360" w:lineRule="auto"/>
        <w:jc w:val="both"/>
        <w:rPr>
          <w:rFonts w:ascii="Arial" w:hAnsi="Arial" w:cs="Arial"/>
          <w:lang w:val="es-ES_tradnl"/>
        </w:rPr>
      </w:pPr>
      <w:r w:rsidRPr="00900AD1">
        <w:rPr>
          <w:rFonts w:ascii="Arial" w:hAnsi="Arial" w:cs="Arial"/>
          <w:b/>
          <w:lang w:val="es-ES_tradnl"/>
        </w:rPr>
        <w:t>Equipo de Laboratorio:</w:t>
      </w:r>
      <w:r w:rsidRPr="00900AD1">
        <w:rPr>
          <w:rFonts w:ascii="Arial" w:hAnsi="Arial" w:cs="Arial"/>
          <w:lang w:val="es-ES_tradnl"/>
        </w:rPr>
        <w:t xml:space="preserve"> Su vida útil es de 10 años, ya que continuamente se deberá renovar en técnicas adecuadas para realizar el control de calidad</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 continuación, se presenta un resumen de la inversión inicial requerida:</w:t>
      </w: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Pr="00900AD1" w:rsidRDefault="00D82444" w:rsidP="00BE03A5">
      <w:pPr>
        <w:tabs>
          <w:tab w:val="left" w:pos="2880"/>
          <w:tab w:val="center" w:pos="4110"/>
        </w:tabs>
        <w:rPr>
          <w:rFonts w:ascii="Arial" w:hAnsi="Arial" w:cs="Arial"/>
          <w:b/>
          <w:lang w:val="es-ES_tradnl"/>
        </w:rPr>
      </w:pPr>
      <w:r>
        <w:rPr>
          <w:rFonts w:ascii="Arial" w:hAnsi="Arial" w:cs="Arial"/>
          <w:b/>
          <w:lang w:val="es-ES_tradnl"/>
        </w:rPr>
        <w:tab/>
        <w:t>Tabla # 3</w:t>
      </w:r>
      <w:r w:rsidRPr="00900AD1">
        <w:rPr>
          <w:rFonts w:ascii="Arial" w:hAnsi="Arial" w:cs="Arial"/>
          <w:b/>
          <w:lang w:val="es-ES_tradnl"/>
        </w:rPr>
        <w:t>.3</w:t>
      </w:r>
    </w:p>
    <w:p w:rsidR="00D82444" w:rsidRPr="00900AD1" w:rsidRDefault="00D82444" w:rsidP="00BE03A5">
      <w:pPr>
        <w:tabs>
          <w:tab w:val="left" w:pos="1770"/>
          <w:tab w:val="center" w:pos="4110"/>
        </w:tabs>
        <w:rPr>
          <w:rFonts w:ascii="Arial" w:hAnsi="Arial" w:cs="Arial"/>
          <w:lang w:val="es-ES_tradnl"/>
        </w:rPr>
      </w:pPr>
      <w:r>
        <w:rPr>
          <w:rFonts w:ascii="Arial" w:hAnsi="Arial" w:cs="Arial"/>
          <w:b/>
          <w:lang w:val="es-ES_tradnl"/>
        </w:rPr>
        <w:t xml:space="preserve">      </w:t>
      </w:r>
      <w:r>
        <w:rPr>
          <w:rFonts w:ascii="Arial" w:hAnsi="Arial" w:cs="Arial"/>
          <w:b/>
          <w:lang w:val="es-ES_tradnl"/>
        </w:rPr>
        <w:tab/>
        <w:t xml:space="preserve">            </w:t>
      </w:r>
      <w:r w:rsidRPr="00900AD1">
        <w:rPr>
          <w:rFonts w:ascii="Arial" w:hAnsi="Arial" w:cs="Arial"/>
          <w:b/>
          <w:lang w:val="es-ES_tradnl"/>
        </w:rPr>
        <w:t xml:space="preserve">Plan de Inversión </w:t>
      </w:r>
    </w:p>
    <w:tbl>
      <w:tblPr>
        <w:tblW w:w="6500" w:type="dxa"/>
        <w:tblInd w:w="60" w:type="dxa"/>
        <w:tblCellMar>
          <w:left w:w="70" w:type="dxa"/>
          <w:right w:w="70" w:type="dxa"/>
        </w:tblCellMar>
        <w:tblLook w:val="00A0"/>
      </w:tblPr>
      <w:tblGrid>
        <w:gridCol w:w="4624"/>
        <w:gridCol w:w="1876"/>
      </w:tblGrid>
      <w:tr w:rsidR="00D82444">
        <w:trPr>
          <w:trHeight w:val="244"/>
        </w:trPr>
        <w:tc>
          <w:tcPr>
            <w:tcW w:w="4624" w:type="dxa"/>
            <w:tcBorders>
              <w:top w:val="single" w:sz="8" w:space="0" w:color="auto"/>
              <w:left w:val="single" w:sz="8" w:space="0" w:color="auto"/>
              <w:bottom w:val="single" w:sz="8" w:space="0" w:color="auto"/>
              <w:right w:val="nil"/>
            </w:tcBorders>
            <w:noWrap/>
            <w:vAlign w:val="bottom"/>
          </w:tcPr>
          <w:p w:rsidR="00D82444" w:rsidRDefault="00D82444" w:rsidP="00C16A4C">
            <w:pPr>
              <w:rPr>
                <w:b/>
                <w:bCs/>
                <w:sz w:val="20"/>
                <w:szCs w:val="20"/>
              </w:rPr>
            </w:pPr>
            <w:r>
              <w:rPr>
                <w:b/>
                <w:bCs/>
                <w:sz w:val="20"/>
                <w:szCs w:val="20"/>
              </w:rPr>
              <w:t>Instalaciones</w:t>
            </w:r>
          </w:p>
        </w:tc>
        <w:tc>
          <w:tcPr>
            <w:tcW w:w="1876" w:type="dxa"/>
            <w:tcBorders>
              <w:top w:val="single" w:sz="8" w:space="0" w:color="auto"/>
              <w:left w:val="single" w:sz="8" w:space="0" w:color="auto"/>
              <w:bottom w:val="single" w:sz="8" w:space="0" w:color="auto"/>
              <w:right w:val="single" w:sz="8" w:space="0" w:color="auto"/>
            </w:tcBorders>
            <w:noWrap/>
            <w:vAlign w:val="bottom"/>
          </w:tcPr>
          <w:p w:rsidR="00D82444" w:rsidRDefault="00D82444" w:rsidP="00C16A4C">
            <w:pPr>
              <w:jc w:val="right"/>
              <w:rPr>
                <w:b/>
                <w:bCs/>
                <w:sz w:val="20"/>
                <w:szCs w:val="20"/>
              </w:rPr>
            </w:pPr>
            <w:r>
              <w:rPr>
                <w:b/>
                <w:bCs/>
                <w:sz w:val="20"/>
                <w:szCs w:val="20"/>
              </w:rPr>
              <w:t>191.650,00</w:t>
            </w:r>
          </w:p>
        </w:tc>
      </w:tr>
      <w:tr w:rsidR="00D82444">
        <w:trPr>
          <w:trHeight w:val="244"/>
        </w:trPr>
        <w:tc>
          <w:tcPr>
            <w:tcW w:w="4624" w:type="dxa"/>
            <w:tcBorders>
              <w:top w:val="nil"/>
              <w:left w:val="single" w:sz="8" w:space="0" w:color="auto"/>
              <w:bottom w:val="single" w:sz="4" w:space="0" w:color="auto"/>
              <w:right w:val="single" w:sz="4" w:space="0" w:color="auto"/>
            </w:tcBorders>
            <w:noWrap/>
            <w:vAlign w:val="bottom"/>
          </w:tcPr>
          <w:p w:rsidR="00D82444" w:rsidRDefault="00D82444" w:rsidP="00C16A4C">
            <w:r>
              <w:rPr>
                <w:sz w:val="22"/>
                <w:szCs w:val="22"/>
              </w:rPr>
              <w:t>Terreno (650 m</w:t>
            </w:r>
            <w:r>
              <w:rPr>
                <w:sz w:val="22"/>
                <w:szCs w:val="22"/>
                <w:vertAlign w:val="superscript"/>
              </w:rPr>
              <w:t>2</w:t>
            </w:r>
            <w:r>
              <w:rPr>
                <w:sz w:val="22"/>
                <w:szCs w:val="22"/>
              </w:rPr>
              <w:t>)</w:t>
            </w:r>
          </w:p>
        </w:tc>
        <w:tc>
          <w:tcPr>
            <w:tcW w:w="1876" w:type="dxa"/>
            <w:tcBorders>
              <w:top w:val="nil"/>
              <w:left w:val="nil"/>
              <w:bottom w:val="single" w:sz="4" w:space="0" w:color="auto"/>
              <w:right w:val="single" w:sz="8" w:space="0" w:color="auto"/>
            </w:tcBorders>
            <w:noWrap/>
            <w:vAlign w:val="bottom"/>
          </w:tcPr>
          <w:p w:rsidR="00D82444" w:rsidRDefault="00D82444" w:rsidP="00C16A4C">
            <w:pPr>
              <w:jc w:val="right"/>
            </w:pPr>
            <w:r>
              <w:rPr>
                <w:sz w:val="22"/>
                <w:szCs w:val="22"/>
              </w:rPr>
              <w:t>1.300,00</w:t>
            </w:r>
          </w:p>
        </w:tc>
      </w:tr>
      <w:tr w:rsidR="00D82444">
        <w:trPr>
          <w:trHeight w:val="244"/>
        </w:trPr>
        <w:tc>
          <w:tcPr>
            <w:tcW w:w="4624" w:type="dxa"/>
            <w:tcBorders>
              <w:top w:val="nil"/>
              <w:left w:val="single" w:sz="8" w:space="0" w:color="auto"/>
              <w:bottom w:val="single" w:sz="4" w:space="0" w:color="auto"/>
              <w:right w:val="single" w:sz="4" w:space="0" w:color="auto"/>
            </w:tcBorders>
            <w:noWrap/>
            <w:vAlign w:val="bottom"/>
          </w:tcPr>
          <w:p w:rsidR="00D82444" w:rsidRDefault="00D82444" w:rsidP="00C16A4C">
            <w:r>
              <w:rPr>
                <w:sz w:val="22"/>
                <w:szCs w:val="22"/>
              </w:rPr>
              <w:t>Oficinas administrativas (55 m</w:t>
            </w:r>
            <w:r>
              <w:rPr>
                <w:sz w:val="22"/>
                <w:szCs w:val="22"/>
                <w:vertAlign w:val="superscript"/>
              </w:rPr>
              <w:t>2</w:t>
            </w:r>
            <w:r>
              <w:rPr>
                <w:sz w:val="22"/>
                <w:szCs w:val="22"/>
              </w:rPr>
              <w:t>)</w:t>
            </w:r>
          </w:p>
        </w:tc>
        <w:tc>
          <w:tcPr>
            <w:tcW w:w="1876" w:type="dxa"/>
            <w:tcBorders>
              <w:top w:val="nil"/>
              <w:left w:val="nil"/>
              <w:bottom w:val="single" w:sz="4" w:space="0" w:color="auto"/>
              <w:right w:val="single" w:sz="8" w:space="0" w:color="auto"/>
            </w:tcBorders>
            <w:noWrap/>
            <w:vAlign w:val="bottom"/>
          </w:tcPr>
          <w:p w:rsidR="00D82444" w:rsidRDefault="00D82444" w:rsidP="00C16A4C">
            <w:pPr>
              <w:jc w:val="right"/>
            </w:pPr>
            <w:r>
              <w:rPr>
                <w:sz w:val="22"/>
                <w:szCs w:val="22"/>
              </w:rPr>
              <w:t>13.200,00</w:t>
            </w:r>
          </w:p>
        </w:tc>
      </w:tr>
      <w:tr w:rsidR="00D82444">
        <w:trPr>
          <w:trHeight w:val="244"/>
        </w:trPr>
        <w:tc>
          <w:tcPr>
            <w:tcW w:w="4624" w:type="dxa"/>
            <w:tcBorders>
              <w:top w:val="nil"/>
              <w:left w:val="single" w:sz="8" w:space="0" w:color="auto"/>
              <w:bottom w:val="single" w:sz="4" w:space="0" w:color="auto"/>
              <w:right w:val="single" w:sz="4" w:space="0" w:color="auto"/>
            </w:tcBorders>
            <w:noWrap/>
            <w:vAlign w:val="bottom"/>
          </w:tcPr>
          <w:p w:rsidR="00D82444" w:rsidRDefault="00D82444" w:rsidP="00C16A4C">
            <w:r>
              <w:rPr>
                <w:sz w:val="22"/>
                <w:szCs w:val="22"/>
              </w:rPr>
              <w:t>Galpón de procesamiento (350 m</w:t>
            </w:r>
            <w:r>
              <w:rPr>
                <w:sz w:val="22"/>
                <w:szCs w:val="22"/>
                <w:vertAlign w:val="superscript"/>
              </w:rPr>
              <w:t>2</w:t>
            </w:r>
            <w:r>
              <w:rPr>
                <w:sz w:val="22"/>
                <w:szCs w:val="22"/>
              </w:rPr>
              <w:t xml:space="preserve"> )</w:t>
            </w:r>
          </w:p>
        </w:tc>
        <w:tc>
          <w:tcPr>
            <w:tcW w:w="1876" w:type="dxa"/>
            <w:tcBorders>
              <w:top w:val="nil"/>
              <w:left w:val="nil"/>
              <w:bottom w:val="single" w:sz="4" w:space="0" w:color="auto"/>
              <w:right w:val="single" w:sz="8" w:space="0" w:color="auto"/>
            </w:tcBorders>
            <w:noWrap/>
            <w:vAlign w:val="bottom"/>
          </w:tcPr>
          <w:p w:rsidR="00D82444" w:rsidRDefault="00D82444" w:rsidP="00C16A4C">
            <w:pPr>
              <w:jc w:val="right"/>
            </w:pPr>
            <w:r>
              <w:rPr>
                <w:sz w:val="22"/>
                <w:szCs w:val="22"/>
              </w:rPr>
              <w:t>63.000,00</w:t>
            </w:r>
          </w:p>
        </w:tc>
      </w:tr>
      <w:tr w:rsidR="00D82444">
        <w:trPr>
          <w:trHeight w:val="244"/>
        </w:trPr>
        <w:tc>
          <w:tcPr>
            <w:tcW w:w="4624" w:type="dxa"/>
            <w:tcBorders>
              <w:top w:val="nil"/>
              <w:left w:val="single" w:sz="8" w:space="0" w:color="auto"/>
              <w:bottom w:val="single" w:sz="4" w:space="0" w:color="auto"/>
              <w:right w:val="single" w:sz="4" w:space="0" w:color="auto"/>
            </w:tcBorders>
            <w:noWrap/>
            <w:vAlign w:val="bottom"/>
          </w:tcPr>
          <w:p w:rsidR="00D82444" w:rsidRDefault="00D82444" w:rsidP="00C16A4C">
            <w:r>
              <w:rPr>
                <w:sz w:val="22"/>
                <w:szCs w:val="22"/>
              </w:rPr>
              <w:t>Patio de tanques para depósito (185 m2)</w:t>
            </w:r>
          </w:p>
        </w:tc>
        <w:tc>
          <w:tcPr>
            <w:tcW w:w="1876" w:type="dxa"/>
            <w:tcBorders>
              <w:top w:val="nil"/>
              <w:left w:val="nil"/>
              <w:bottom w:val="single" w:sz="4" w:space="0" w:color="auto"/>
              <w:right w:val="single" w:sz="8" w:space="0" w:color="auto"/>
            </w:tcBorders>
            <w:noWrap/>
            <w:vAlign w:val="bottom"/>
          </w:tcPr>
          <w:p w:rsidR="00D82444" w:rsidRDefault="00D82444" w:rsidP="00C16A4C">
            <w:pPr>
              <w:jc w:val="right"/>
            </w:pPr>
            <w:r>
              <w:rPr>
                <w:sz w:val="22"/>
                <w:szCs w:val="22"/>
              </w:rPr>
              <w:t>33.300,00</w:t>
            </w:r>
          </w:p>
        </w:tc>
      </w:tr>
      <w:tr w:rsidR="00D82444">
        <w:trPr>
          <w:trHeight w:val="244"/>
        </w:trPr>
        <w:tc>
          <w:tcPr>
            <w:tcW w:w="4624" w:type="dxa"/>
            <w:tcBorders>
              <w:top w:val="nil"/>
              <w:left w:val="single" w:sz="8" w:space="0" w:color="auto"/>
              <w:bottom w:val="single" w:sz="4" w:space="0" w:color="auto"/>
              <w:right w:val="single" w:sz="4" w:space="0" w:color="auto"/>
            </w:tcBorders>
            <w:noWrap/>
            <w:vAlign w:val="bottom"/>
          </w:tcPr>
          <w:p w:rsidR="00D82444" w:rsidRDefault="00D82444" w:rsidP="00C16A4C">
            <w:r>
              <w:rPr>
                <w:sz w:val="22"/>
                <w:szCs w:val="22"/>
              </w:rPr>
              <w:t>Bodega subterranea (185 m2)</w:t>
            </w:r>
          </w:p>
        </w:tc>
        <w:tc>
          <w:tcPr>
            <w:tcW w:w="1876" w:type="dxa"/>
            <w:tcBorders>
              <w:top w:val="nil"/>
              <w:left w:val="nil"/>
              <w:bottom w:val="single" w:sz="4" w:space="0" w:color="auto"/>
              <w:right w:val="single" w:sz="8" w:space="0" w:color="auto"/>
            </w:tcBorders>
            <w:noWrap/>
            <w:vAlign w:val="bottom"/>
          </w:tcPr>
          <w:p w:rsidR="00D82444" w:rsidRDefault="00D82444" w:rsidP="00C16A4C">
            <w:pPr>
              <w:jc w:val="right"/>
            </w:pPr>
            <w:r>
              <w:rPr>
                <w:sz w:val="22"/>
                <w:szCs w:val="22"/>
              </w:rPr>
              <w:t>38.850,00</w:t>
            </w:r>
          </w:p>
        </w:tc>
      </w:tr>
      <w:tr w:rsidR="00D82444">
        <w:trPr>
          <w:trHeight w:val="244"/>
        </w:trPr>
        <w:tc>
          <w:tcPr>
            <w:tcW w:w="4624" w:type="dxa"/>
            <w:tcBorders>
              <w:top w:val="nil"/>
              <w:left w:val="single" w:sz="8" w:space="0" w:color="auto"/>
              <w:bottom w:val="single" w:sz="4" w:space="0" w:color="auto"/>
              <w:right w:val="single" w:sz="4" w:space="0" w:color="auto"/>
            </w:tcBorders>
            <w:noWrap/>
            <w:vAlign w:val="bottom"/>
          </w:tcPr>
          <w:p w:rsidR="00D82444" w:rsidRDefault="00D82444" w:rsidP="00C16A4C">
            <w:r>
              <w:rPr>
                <w:sz w:val="22"/>
                <w:szCs w:val="22"/>
              </w:rPr>
              <w:t>Galpón de Materia Prima (100 m</w:t>
            </w:r>
            <w:r>
              <w:rPr>
                <w:sz w:val="22"/>
                <w:szCs w:val="22"/>
                <w:vertAlign w:val="superscript"/>
              </w:rPr>
              <w:t>2</w:t>
            </w:r>
            <w:r>
              <w:rPr>
                <w:sz w:val="22"/>
                <w:szCs w:val="22"/>
              </w:rPr>
              <w:t>)</w:t>
            </w:r>
          </w:p>
        </w:tc>
        <w:tc>
          <w:tcPr>
            <w:tcW w:w="1876" w:type="dxa"/>
            <w:tcBorders>
              <w:top w:val="nil"/>
              <w:left w:val="nil"/>
              <w:bottom w:val="single" w:sz="4" w:space="0" w:color="auto"/>
              <w:right w:val="single" w:sz="8" w:space="0" w:color="auto"/>
            </w:tcBorders>
            <w:noWrap/>
            <w:vAlign w:val="bottom"/>
          </w:tcPr>
          <w:p w:rsidR="00D82444" w:rsidRDefault="00D82444" w:rsidP="00C16A4C">
            <w:pPr>
              <w:jc w:val="right"/>
            </w:pPr>
            <w:r>
              <w:rPr>
                <w:sz w:val="22"/>
                <w:szCs w:val="22"/>
              </w:rPr>
              <w:t>15.000,00</w:t>
            </w:r>
          </w:p>
        </w:tc>
      </w:tr>
      <w:tr w:rsidR="00D82444">
        <w:trPr>
          <w:trHeight w:val="244"/>
        </w:trPr>
        <w:tc>
          <w:tcPr>
            <w:tcW w:w="4624" w:type="dxa"/>
            <w:tcBorders>
              <w:top w:val="nil"/>
              <w:left w:val="single" w:sz="8" w:space="0" w:color="auto"/>
              <w:bottom w:val="nil"/>
              <w:right w:val="single" w:sz="4" w:space="0" w:color="auto"/>
            </w:tcBorders>
            <w:noWrap/>
            <w:vAlign w:val="bottom"/>
          </w:tcPr>
          <w:p w:rsidR="00D82444" w:rsidRDefault="00D82444" w:rsidP="00C16A4C">
            <w:r>
              <w:rPr>
                <w:sz w:val="22"/>
                <w:szCs w:val="22"/>
              </w:rPr>
              <w:t>Estacionamiento  (50 m</w:t>
            </w:r>
            <w:r>
              <w:rPr>
                <w:sz w:val="22"/>
                <w:szCs w:val="22"/>
                <w:vertAlign w:val="superscript"/>
              </w:rPr>
              <w:t>2</w:t>
            </w:r>
            <w:r>
              <w:rPr>
                <w:sz w:val="22"/>
                <w:szCs w:val="22"/>
              </w:rPr>
              <w:t>)</w:t>
            </w:r>
          </w:p>
        </w:tc>
        <w:tc>
          <w:tcPr>
            <w:tcW w:w="1876" w:type="dxa"/>
            <w:tcBorders>
              <w:top w:val="nil"/>
              <w:left w:val="nil"/>
              <w:bottom w:val="single" w:sz="4" w:space="0" w:color="auto"/>
              <w:right w:val="single" w:sz="8" w:space="0" w:color="auto"/>
            </w:tcBorders>
            <w:noWrap/>
            <w:vAlign w:val="bottom"/>
          </w:tcPr>
          <w:p w:rsidR="00D82444" w:rsidRDefault="00D82444" w:rsidP="00C16A4C">
            <w:pPr>
              <w:jc w:val="right"/>
            </w:pPr>
            <w:r>
              <w:rPr>
                <w:sz w:val="22"/>
                <w:szCs w:val="22"/>
              </w:rPr>
              <w:t>4.500,00</w:t>
            </w:r>
          </w:p>
        </w:tc>
      </w:tr>
      <w:tr w:rsidR="00D82444">
        <w:trPr>
          <w:trHeight w:val="244"/>
        </w:trPr>
        <w:tc>
          <w:tcPr>
            <w:tcW w:w="4624" w:type="dxa"/>
            <w:tcBorders>
              <w:top w:val="single" w:sz="4" w:space="0" w:color="auto"/>
              <w:left w:val="single" w:sz="8" w:space="0" w:color="auto"/>
              <w:bottom w:val="single" w:sz="4" w:space="0" w:color="auto"/>
              <w:right w:val="single" w:sz="4" w:space="0" w:color="auto"/>
            </w:tcBorders>
            <w:noWrap/>
            <w:vAlign w:val="bottom"/>
          </w:tcPr>
          <w:p w:rsidR="00D82444" w:rsidRDefault="00D82444" w:rsidP="00C16A4C">
            <w:r>
              <w:rPr>
                <w:sz w:val="22"/>
                <w:szCs w:val="22"/>
              </w:rPr>
              <w:t>Comedor, baños (15 m</w:t>
            </w:r>
            <w:r>
              <w:rPr>
                <w:sz w:val="22"/>
                <w:szCs w:val="22"/>
                <w:vertAlign w:val="superscript"/>
              </w:rPr>
              <w:t>2</w:t>
            </w:r>
            <w:r>
              <w:rPr>
                <w:sz w:val="22"/>
                <w:szCs w:val="22"/>
              </w:rPr>
              <w:t>)</w:t>
            </w:r>
          </w:p>
        </w:tc>
        <w:tc>
          <w:tcPr>
            <w:tcW w:w="1876" w:type="dxa"/>
            <w:tcBorders>
              <w:top w:val="nil"/>
              <w:left w:val="nil"/>
              <w:bottom w:val="single" w:sz="4" w:space="0" w:color="auto"/>
              <w:right w:val="single" w:sz="8" w:space="0" w:color="auto"/>
            </w:tcBorders>
            <w:noWrap/>
            <w:vAlign w:val="bottom"/>
          </w:tcPr>
          <w:p w:rsidR="00D82444" w:rsidRDefault="00D82444" w:rsidP="00C16A4C">
            <w:pPr>
              <w:jc w:val="right"/>
            </w:pPr>
            <w:r>
              <w:rPr>
                <w:sz w:val="22"/>
                <w:szCs w:val="22"/>
              </w:rPr>
              <w:t>4.500,00</w:t>
            </w:r>
          </w:p>
        </w:tc>
      </w:tr>
      <w:tr w:rsidR="00D82444">
        <w:trPr>
          <w:trHeight w:val="244"/>
        </w:trPr>
        <w:tc>
          <w:tcPr>
            <w:tcW w:w="4624" w:type="dxa"/>
            <w:tcBorders>
              <w:top w:val="nil"/>
              <w:left w:val="single" w:sz="8" w:space="0" w:color="auto"/>
              <w:bottom w:val="single" w:sz="4" w:space="0" w:color="auto"/>
              <w:right w:val="single" w:sz="4" w:space="0" w:color="auto"/>
            </w:tcBorders>
            <w:noWrap/>
            <w:vAlign w:val="bottom"/>
          </w:tcPr>
          <w:p w:rsidR="00D82444" w:rsidRDefault="00D82444" w:rsidP="00C16A4C">
            <w:r>
              <w:rPr>
                <w:sz w:val="22"/>
                <w:szCs w:val="22"/>
              </w:rPr>
              <w:t>Cerramiento</w:t>
            </w:r>
          </w:p>
        </w:tc>
        <w:tc>
          <w:tcPr>
            <w:tcW w:w="1876" w:type="dxa"/>
            <w:tcBorders>
              <w:top w:val="nil"/>
              <w:left w:val="nil"/>
              <w:bottom w:val="single" w:sz="4" w:space="0" w:color="auto"/>
              <w:right w:val="single" w:sz="8" w:space="0" w:color="auto"/>
            </w:tcBorders>
            <w:noWrap/>
            <w:vAlign w:val="bottom"/>
          </w:tcPr>
          <w:p w:rsidR="00D82444" w:rsidRDefault="00D82444" w:rsidP="00C16A4C">
            <w:pPr>
              <w:jc w:val="right"/>
            </w:pPr>
            <w:r>
              <w:rPr>
                <w:sz w:val="22"/>
                <w:szCs w:val="22"/>
              </w:rPr>
              <w:t>18.000,00</w:t>
            </w:r>
          </w:p>
        </w:tc>
      </w:tr>
      <w:tr w:rsidR="00D82444">
        <w:trPr>
          <w:trHeight w:val="244"/>
        </w:trPr>
        <w:tc>
          <w:tcPr>
            <w:tcW w:w="4624" w:type="dxa"/>
            <w:tcBorders>
              <w:top w:val="single" w:sz="8" w:space="0" w:color="auto"/>
              <w:left w:val="single" w:sz="8" w:space="0" w:color="auto"/>
              <w:bottom w:val="single" w:sz="8" w:space="0" w:color="auto"/>
              <w:right w:val="nil"/>
            </w:tcBorders>
            <w:shd w:val="clear" w:color="000000" w:fill="C0C0C0"/>
            <w:noWrap/>
            <w:vAlign w:val="bottom"/>
          </w:tcPr>
          <w:p w:rsidR="00D82444" w:rsidRDefault="00D82444" w:rsidP="00C16A4C">
            <w:r>
              <w:rPr>
                <w:sz w:val="22"/>
                <w:szCs w:val="22"/>
              </w:rPr>
              <w:t> </w:t>
            </w:r>
          </w:p>
        </w:tc>
        <w:tc>
          <w:tcPr>
            <w:tcW w:w="1876" w:type="dxa"/>
            <w:tcBorders>
              <w:top w:val="single" w:sz="8" w:space="0" w:color="auto"/>
              <w:left w:val="single" w:sz="8" w:space="0" w:color="auto"/>
              <w:bottom w:val="single" w:sz="8" w:space="0" w:color="auto"/>
              <w:right w:val="single" w:sz="8" w:space="0" w:color="auto"/>
            </w:tcBorders>
            <w:noWrap/>
            <w:vAlign w:val="bottom"/>
          </w:tcPr>
          <w:p w:rsidR="00D82444" w:rsidRDefault="00D82444" w:rsidP="00C16A4C">
            <w:pPr>
              <w:jc w:val="right"/>
            </w:pPr>
            <w:r>
              <w:rPr>
                <w:sz w:val="22"/>
                <w:szCs w:val="22"/>
              </w:rPr>
              <w:t>191.650,00</w:t>
            </w:r>
          </w:p>
        </w:tc>
      </w:tr>
      <w:tr w:rsidR="00D82444">
        <w:trPr>
          <w:trHeight w:val="251"/>
        </w:trPr>
        <w:tc>
          <w:tcPr>
            <w:tcW w:w="4624" w:type="dxa"/>
            <w:tcBorders>
              <w:top w:val="nil"/>
              <w:left w:val="nil"/>
              <w:bottom w:val="nil"/>
              <w:right w:val="nil"/>
            </w:tcBorders>
            <w:noWrap/>
            <w:vAlign w:val="bottom"/>
          </w:tcPr>
          <w:p w:rsidR="00D82444" w:rsidRDefault="00D82444" w:rsidP="00C16A4C"/>
        </w:tc>
        <w:tc>
          <w:tcPr>
            <w:tcW w:w="1876" w:type="dxa"/>
            <w:tcBorders>
              <w:top w:val="nil"/>
              <w:left w:val="nil"/>
              <w:bottom w:val="nil"/>
              <w:right w:val="nil"/>
            </w:tcBorders>
            <w:noWrap/>
            <w:vAlign w:val="bottom"/>
          </w:tcPr>
          <w:p w:rsidR="00D82444" w:rsidRDefault="00D82444" w:rsidP="00C16A4C"/>
        </w:tc>
      </w:tr>
      <w:tr w:rsidR="00D82444">
        <w:trPr>
          <w:trHeight w:val="244"/>
        </w:trPr>
        <w:tc>
          <w:tcPr>
            <w:tcW w:w="4624" w:type="dxa"/>
            <w:tcBorders>
              <w:top w:val="single" w:sz="8" w:space="0" w:color="auto"/>
              <w:left w:val="single" w:sz="8" w:space="0" w:color="auto"/>
              <w:bottom w:val="single" w:sz="8" w:space="0" w:color="auto"/>
              <w:right w:val="nil"/>
            </w:tcBorders>
            <w:noWrap/>
            <w:vAlign w:val="bottom"/>
          </w:tcPr>
          <w:p w:rsidR="00D82444" w:rsidRDefault="00D82444" w:rsidP="00C16A4C">
            <w:pPr>
              <w:rPr>
                <w:b/>
                <w:bCs/>
              </w:rPr>
            </w:pPr>
            <w:r>
              <w:rPr>
                <w:b/>
                <w:bCs/>
                <w:sz w:val="22"/>
                <w:szCs w:val="22"/>
              </w:rPr>
              <w:t>Maquinaria y equipos</w:t>
            </w:r>
          </w:p>
        </w:tc>
        <w:tc>
          <w:tcPr>
            <w:tcW w:w="1876" w:type="dxa"/>
            <w:tcBorders>
              <w:top w:val="single" w:sz="8" w:space="0" w:color="auto"/>
              <w:left w:val="single" w:sz="8" w:space="0" w:color="auto"/>
              <w:bottom w:val="single" w:sz="8" w:space="0" w:color="auto"/>
              <w:right w:val="single" w:sz="8" w:space="0" w:color="auto"/>
            </w:tcBorders>
            <w:noWrap/>
            <w:vAlign w:val="bottom"/>
          </w:tcPr>
          <w:p w:rsidR="00D82444" w:rsidRDefault="00D82444" w:rsidP="00C16A4C">
            <w:pPr>
              <w:jc w:val="right"/>
              <w:rPr>
                <w:b/>
                <w:bCs/>
              </w:rPr>
            </w:pPr>
            <w:r>
              <w:rPr>
                <w:b/>
                <w:bCs/>
                <w:sz w:val="22"/>
                <w:szCs w:val="22"/>
              </w:rPr>
              <w:t>291.000,00</w:t>
            </w:r>
          </w:p>
        </w:tc>
      </w:tr>
      <w:tr w:rsidR="00D82444">
        <w:trPr>
          <w:trHeight w:val="244"/>
        </w:trPr>
        <w:tc>
          <w:tcPr>
            <w:tcW w:w="4624" w:type="dxa"/>
            <w:tcBorders>
              <w:top w:val="nil"/>
              <w:left w:val="single" w:sz="8" w:space="0" w:color="auto"/>
              <w:bottom w:val="nil"/>
              <w:right w:val="single" w:sz="4" w:space="0" w:color="000080"/>
            </w:tcBorders>
            <w:vAlign w:val="bottom"/>
          </w:tcPr>
          <w:p w:rsidR="00D82444" w:rsidRDefault="00D82444" w:rsidP="00C16A4C">
            <w:pPr>
              <w:rPr>
                <w:color w:val="000000"/>
              </w:rPr>
            </w:pPr>
            <w:r>
              <w:rPr>
                <w:color w:val="000000"/>
                <w:sz w:val="22"/>
                <w:szCs w:val="22"/>
              </w:rPr>
              <w:t>Mezclador estático</w:t>
            </w:r>
          </w:p>
        </w:tc>
        <w:tc>
          <w:tcPr>
            <w:tcW w:w="1876" w:type="dxa"/>
            <w:tcBorders>
              <w:top w:val="nil"/>
              <w:left w:val="single" w:sz="8" w:space="0" w:color="auto"/>
              <w:bottom w:val="nil"/>
              <w:right w:val="single" w:sz="8" w:space="0" w:color="auto"/>
            </w:tcBorders>
          </w:tcPr>
          <w:p w:rsidR="00D82444" w:rsidRDefault="00D82444" w:rsidP="00C16A4C">
            <w:pPr>
              <w:jc w:val="right"/>
              <w:rPr>
                <w:color w:val="000000"/>
              </w:rPr>
            </w:pPr>
            <w:r>
              <w:rPr>
                <w:color w:val="000000"/>
                <w:sz w:val="22"/>
                <w:szCs w:val="22"/>
              </w:rPr>
              <w:t>$30.000,00</w:t>
            </w:r>
          </w:p>
        </w:tc>
      </w:tr>
      <w:tr w:rsidR="00D82444">
        <w:trPr>
          <w:trHeight w:val="244"/>
        </w:trPr>
        <w:tc>
          <w:tcPr>
            <w:tcW w:w="4624" w:type="dxa"/>
            <w:tcBorders>
              <w:top w:val="nil"/>
              <w:left w:val="single" w:sz="8" w:space="0" w:color="auto"/>
              <w:bottom w:val="nil"/>
              <w:right w:val="single" w:sz="4" w:space="0" w:color="000080"/>
            </w:tcBorders>
            <w:vAlign w:val="bottom"/>
          </w:tcPr>
          <w:p w:rsidR="00D82444" w:rsidRDefault="00D82444" w:rsidP="00C16A4C">
            <w:pPr>
              <w:rPr>
                <w:color w:val="000000"/>
              </w:rPr>
            </w:pPr>
            <w:r>
              <w:rPr>
                <w:color w:val="000000"/>
                <w:sz w:val="22"/>
                <w:szCs w:val="22"/>
              </w:rPr>
              <w:t>Contenedores de pre almacenamiento</w:t>
            </w:r>
          </w:p>
        </w:tc>
        <w:tc>
          <w:tcPr>
            <w:tcW w:w="1876" w:type="dxa"/>
            <w:tcBorders>
              <w:top w:val="nil"/>
              <w:left w:val="single" w:sz="8" w:space="0" w:color="auto"/>
              <w:bottom w:val="nil"/>
              <w:right w:val="single" w:sz="8" w:space="0" w:color="auto"/>
            </w:tcBorders>
          </w:tcPr>
          <w:p w:rsidR="00D82444" w:rsidRDefault="00D82444" w:rsidP="00C16A4C">
            <w:pPr>
              <w:jc w:val="right"/>
              <w:rPr>
                <w:color w:val="000000"/>
              </w:rPr>
            </w:pPr>
            <w:r>
              <w:rPr>
                <w:color w:val="000000"/>
                <w:sz w:val="22"/>
                <w:szCs w:val="22"/>
              </w:rPr>
              <w:t>$15.000,00</w:t>
            </w:r>
          </w:p>
        </w:tc>
      </w:tr>
      <w:tr w:rsidR="00D82444">
        <w:trPr>
          <w:trHeight w:val="244"/>
        </w:trPr>
        <w:tc>
          <w:tcPr>
            <w:tcW w:w="4624" w:type="dxa"/>
            <w:tcBorders>
              <w:top w:val="nil"/>
              <w:left w:val="single" w:sz="8" w:space="0" w:color="auto"/>
              <w:bottom w:val="nil"/>
              <w:right w:val="single" w:sz="4" w:space="0" w:color="000080"/>
            </w:tcBorders>
            <w:vAlign w:val="bottom"/>
          </w:tcPr>
          <w:p w:rsidR="00D82444" w:rsidRDefault="00D82444" w:rsidP="00C16A4C">
            <w:pPr>
              <w:rPr>
                <w:color w:val="000000"/>
              </w:rPr>
            </w:pPr>
            <w:r>
              <w:rPr>
                <w:color w:val="000000"/>
                <w:sz w:val="22"/>
                <w:szCs w:val="22"/>
              </w:rPr>
              <w:t>Catalizador (reactor estético)</w:t>
            </w:r>
          </w:p>
        </w:tc>
        <w:tc>
          <w:tcPr>
            <w:tcW w:w="1876" w:type="dxa"/>
            <w:tcBorders>
              <w:top w:val="nil"/>
              <w:left w:val="single" w:sz="8" w:space="0" w:color="auto"/>
              <w:bottom w:val="nil"/>
              <w:right w:val="single" w:sz="8" w:space="0" w:color="auto"/>
            </w:tcBorders>
          </w:tcPr>
          <w:p w:rsidR="00D82444" w:rsidRDefault="00D82444" w:rsidP="00C16A4C">
            <w:pPr>
              <w:jc w:val="right"/>
              <w:rPr>
                <w:color w:val="000000"/>
              </w:rPr>
            </w:pPr>
            <w:r>
              <w:rPr>
                <w:color w:val="000000"/>
                <w:sz w:val="22"/>
                <w:szCs w:val="22"/>
              </w:rPr>
              <w:t>$25.000,00</w:t>
            </w:r>
          </w:p>
        </w:tc>
      </w:tr>
      <w:tr w:rsidR="00D82444">
        <w:trPr>
          <w:trHeight w:val="244"/>
        </w:trPr>
        <w:tc>
          <w:tcPr>
            <w:tcW w:w="4624" w:type="dxa"/>
            <w:tcBorders>
              <w:top w:val="nil"/>
              <w:left w:val="single" w:sz="8" w:space="0" w:color="auto"/>
              <w:bottom w:val="nil"/>
              <w:right w:val="single" w:sz="4" w:space="0" w:color="000080"/>
            </w:tcBorders>
            <w:vAlign w:val="bottom"/>
          </w:tcPr>
          <w:p w:rsidR="00D82444" w:rsidRDefault="00D82444" w:rsidP="00C16A4C">
            <w:pPr>
              <w:rPr>
                <w:color w:val="000000"/>
              </w:rPr>
            </w:pPr>
            <w:r>
              <w:rPr>
                <w:color w:val="000000"/>
                <w:sz w:val="22"/>
                <w:szCs w:val="22"/>
              </w:rPr>
              <w:t>Reactor tubular</w:t>
            </w:r>
          </w:p>
        </w:tc>
        <w:tc>
          <w:tcPr>
            <w:tcW w:w="1876" w:type="dxa"/>
            <w:tcBorders>
              <w:top w:val="nil"/>
              <w:left w:val="single" w:sz="8" w:space="0" w:color="auto"/>
              <w:bottom w:val="nil"/>
              <w:right w:val="single" w:sz="8" w:space="0" w:color="auto"/>
            </w:tcBorders>
          </w:tcPr>
          <w:p w:rsidR="00D82444" w:rsidRDefault="00D82444" w:rsidP="00C16A4C">
            <w:pPr>
              <w:jc w:val="right"/>
              <w:rPr>
                <w:color w:val="000000"/>
              </w:rPr>
            </w:pPr>
            <w:r>
              <w:rPr>
                <w:color w:val="000000"/>
                <w:sz w:val="22"/>
                <w:szCs w:val="22"/>
              </w:rPr>
              <w:t>$50.000,00</w:t>
            </w:r>
          </w:p>
        </w:tc>
      </w:tr>
      <w:tr w:rsidR="00D82444">
        <w:trPr>
          <w:trHeight w:val="244"/>
        </w:trPr>
        <w:tc>
          <w:tcPr>
            <w:tcW w:w="4624" w:type="dxa"/>
            <w:tcBorders>
              <w:top w:val="nil"/>
              <w:left w:val="single" w:sz="8" w:space="0" w:color="auto"/>
              <w:bottom w:val="nil"/>
              <w:right w:val="single" w:sz="4" w:space="0" w:color="000080"/>
            </w:tcBorders>
            <w:vAlign w:val="bottom"/>
          </w:tcPr>
          <w:p w:rsidR="00D82444" w:rsidRDefault="00D82444" w:rsidP="00C16A4C">
            <w:pPr>
              <w:rPr>
                <w:color w:val="000000"/>
              </w:rPr>
            </w:pPr>
            <w:r>
              <w:rPr>
                <w:color w:val="000000"/>
                <w:sz w:val="22"/>
                <w:szCs w:val="22"/>
              </w:rPr>
              <w:t>Unidad de destilación</w:t>
            </w:r>
          </w:p>
        </w:tc>
        <w:tc>
          <w:tcPr>
            <w:tcW w:w="1876" w:type="dxa"/>
            <w:tcBorders>
              <w:top w:val="nil"/>
              <w:left w:val="single" w:sz="8" w:space="0" w:color="auto"/>
              <w:bottom w:val="nil"/>
              <w:right w:val="single" w:sz="8" w:space="0" w:color="auto"/>
            </w:tcBorders>
          </w:tcPr>
          <w:p w:rsidR="00D82444" w:rsidRDefault="00D82444" w:rsidP="00C16A4C">
            <w:pPr>
              <w:jc w:val="right"/>
              <w:rPr>
                <w:color w:val="000000"/>
              </w:rPr>
            </w:pPr>
            <w:r>
              <w:rPr>
                <w:color w:val="000000"/>
                <w:sz w:val="22"/>
                <w:szCs w:val="22"/>
              </w:rPr>
              <w:t>$35.000,00</w:t>
            </w:r>
          </w:p>
        </w:tc>
      </w:tr>
      <w:tr w:rsidR="00D82444">
        <w:trPr>
          <w:trHeight w:val="244"/>
        </w:trPr>
        <w:tc>
          <w:tcPr>
            <w:tcW w:w="4624" w:type="dxa"/>
            <w:tcBorders>
              <w:top w:val="nil"/>
              <w:left w:val="single" w:sz="8" w:space="0" w:color="auto"/>
              <w:bottom w:val="nil"/>
              <w:right w:val="single" w:sz="4" w:space="0" w:color="000080"/>
            </w:tcBorders>
            <w:vAlign w:val="bottom"/>
          </w:tcPr>
          <w:p w:rsidR="00D82444" w:rsidRDefault="00D82444" w:rsidP="00C16A4C">
            <w:pPr>
              <w:rPr>
                <w:color w:val="000000"/>
              </w:rPr>
            </w:pPr>
            <w:r>
              <w:rPr>
                <w:color w:val="000000"/>
                <w:sz w:val="22"/>
                <w:szCs w:val="22"/>
              </w:rPr>
              <w:t>Tanque de almacenamiento externo</w:t>
            </w:r>
          </w:p>
        </w:tc>
        <w:tc>
          <w:tcPr>
            <w:tcW w:w="1876" w:type="dxa"/>
            <w:tcBorders>
              <w:top w:val="nil"/>
              <w:left w:val="single" w:sz="8" w:space="0" w:color="auto"/>
              <w:bottom w:val="nil"/>
              <w:right w:val="single" w:sz="8" w:space="0" w:color="auto"/>
            </w:tcBorders>
          </w:tcPr>
          <w:p w:rsidR="00D82444" w:rsidRDefault="00D82444" w:rsidP="00C16A4C">
            <w:pPr>
              <w:jc w:val="right"/>
              <w:rPr>
                <w:color w:val="000000"/>
              </w:rPr>
            </w:pPr>
            <w:r>
              <w:rPr>
                <w:color w:val="000000"/>
                <w:sz w:val="22"/>
                <w:szCs w:val="22"/>
              </w:rPr>
              <w:t>$60.000,00</w:t>
            </w:r>
          </w:p>
        </w:tc>
      </w:tr>
      <w:tr w:rsidR="00D82444">
        <w:trPr>
          <w:trHeight w:val="244"/>
        </w:trPr>
        <w:tc>
          <w:tcPr>
            <w:tcW w:w="4624" w:type="dxa"/>
            <w:tcBorders>
              <w:top w:val="nil"/>
              <w:left w:val="single" w:sz="8" w:space="0" w:color="auto"/>
              <w:bottom w:val="nil"/>
              <w:right w:val="single" w:sz="4" w:space="0" w:color="000080"/>
            </w:tcBorders>
            <w:vAlign w:val="bottom"/>
          </w:tcPr>
          <w:p w:rsidR="00D82444" w:rsidRDefault="00D82444" w:rsidP="00C16A4C">
            <w:pPr>
              <w:rPr>
                <w:color w:val="000000"/>
              </w:rPr>
            </w:pPr>
            <w:r>
              <w:rPr>
                <w:color w:val="000000"/>
                <w:sz w:val="22"/>
                <w:szCs w:val="22"/>
              </w:rPr>
              <w:t>Decantador continuo</w:t>
            </w:r>
          </w:p>
        </w:tc>
        <w:tc>
          <w:tcPr>
            <w:tcW w:w="1876" w:type="dxa"/>
            <w:tcBorders>
              <w:top w:val="nil"/>
              <w:left w:val="single" w:sz="8" w:space="0" w:color="auto"/>
              <w:bottom w:val="nil"/>
              <w:right w:val="single" w:sz="8" w:space="0" w:color="auto"/>
            </w:tcBorders>
          </w:tcPr>
          <w:p w:rsidR="00D82444" w:rsidRDefault="00D82444" w:rsidP="00C16A4C">
            <w:pPr>
              <w:jc w:val="right"/>
              <w:rPr>
                <w:color w:val="000000"/>
              </w:rPr>
            </w:pPr>
            <w:r>
              <w:rPr>
                <w:color w:val="000000"/>
                <w:sz w:val="22"/>
                <w:szCs w:val="22"/>
              </w:rPr>
              <w:t>$15.000,00</w:t>
            </w:r>
          </w:p>
        </w:tc>
      </w:tr>
      <w:tr w:rsidR="00D82444">
        <w:trPr>
          <w:trHeight w:val="244"/>
        </w:trPr>
        <w:tc>
          <w:tcPr>
            <w:tcW w:w="4624" w:type="dxa"/>
            <w:tcBorders>
              <w:top w:val="nil"/>
              <w:left w:val="single" w:sz="8" w:space="0" w:color="auto"/>
              <w:bottom w:val="nil"/>
              <w:right w:val="single" w:sz="4" w:space="0" w:color="000080"/>
            </w:tcBorders>
            <w:vAlign w:val="bottom"/>
          </w:tcPr>
          <w:p w:rsidR="00D82444" w:rsidRDefault="00D82444" w:rsidP="00C16A4C">
            <w:pPr>
              <w:rPr>
                <w:color w:val="000000"/>
              </w:rPr>
            </w:pPr>
            <w:r>
              <w:rPr>
                <w:color w:val="000000"/>
                <w:sz w:val="22"/>
                <w:szCs w:val="22"/>
              </w:rPr>
              <w:t>Tanque de almacenaje interno</w:t>
            </w:r>
          </w:p>
        </w:tc>
        <w:tc>
          <w:tcPr>
            <w:tcW w:w="1876" w:type="dxa"/>
            <w:tcBorders>
              <w:top w:val="nil"/>
              <w:left w:val="single" w:sz="8" w:space="0" w:color="auto"/>
              <w:bottom w:val="nil"/>
              <w:right w:val="single" w:sz="8" w:space="0" w:color="auto"/>
            </w:tcBorders>
          </w:tcPr>
          <w:p w:rsidR="00D82444" w:rsidRDefault="00D82444" w:rsidP="00C16A4C">
            <w:pPr>
              <w:jc w:val="right"/>
              <w:rPr>
                <w:color w:val="000000"/>
              </w:rPr>
            </w:pPr>
            <w:r>
              <w:rPr>
                <w:color w:val="000000"/>
                <w:sz w:val="22"/>
                <w:szCs w:val="22"/>
              </w:rPr>
              <w:t>$30.000,00</w:t>
            </w:r>
          </w:p>
        </w:tc>
      </w:tr>
      <w:tr w:rsidR="00D82444">
        <w:trPr>
          <w:trHeight w:val="244"/>
        </w:trPr>
        <w:tc>
          <w:tcPr>
            <w:tcW w:w="4624" w:type="dxa"/>
            <w:tcBorders>
              <w:top w:val="nil"/>
              <w:left w:val="single" w:sz="8" w:space="0" w:color="auto"/>
              <w:bottom w:val="nil"/>
              <w:right w:val="single" w:sz="4" w:space="0" w:color="000080"/>
            </w:tcBorders>
            <w:vAlign w:val="bottom"/>
          </w:tcPr>
          <w:p w:rsidR="00D82444" w:rsidRDefault="00D82444" w:rsidP="00C16A4C">
            <w:pPr>
              <w:rPr>
                <w:color w:val="000000"/>
              </w:rPr>
            </w:pPr>
            <w:r>
              <w:rPr>
                <w:color w:val="000000"/>
                <w:sz w:val="22"/>
                <w:szCs w:val="22"/>
              </w:rPr>
              <w:t>Bombas de succión</w:t>
            </w:r>
          </w:p>
        </w:tc>
        <w:tc>
          <w:tcPr>
            <w:tcW w:w="1876" w:type="dxa"/>
            <w:tcBorders>
              <w:top w:val="nil"/>
              <w:left w:val="single" w:sz="8" w:space="0" w:color="auto"/>
              <w:bottom w:val="nil"/>
              <w:right w:val="single" w:sz="8" w:space="0" w:color="auto"/>
            </w:tcBorders>
          </w:tcPr>
          <w:p w:rsidR="00D82444" w:rsidRDefault="00D82444" w:rsidP="00C16A4C">
            <w:pPr>
              <w:jc w:val="right"/>
              <w:rPr>
                <w:color w:val="000000"/>
              </w:rPr>
            </w:pPr>
            <w:r>
              <w:rPr>
                <w:color w:val="000000"/>
                <w:sz w:val="22"/>
                <w:szCs w:val="22"/>
              </w:rPr>
              <w:t>$13.000,00</w:t>
            </w:r>
          </w:p>
        </w:tc>
      </w:tr>
      <w:tr w:rsidR="00D82444">
        <w:trPr>
          <w:trHeight w:val="244"/>
        </w:trPr>
        <w:tc>
          <w:tcPr>
            <w:tcW w:w="4624" w:type="dxa"/>
            <w:tcBorders>
              <w:top w:val="nil"/>
              <w:left w:val="single" w:sz="8" w:space="0" w:color="auto"/>
              <w:bottom w:val="nil"/>
              <w:right w:val="single" w:sz="4" w:space="0" w:color="000080"/>
            </w:tcBorders>
            <w:vAlign w:val="bottom"/>
          </w:tcPr>
          <w:p w:rsidR="00D82444" w:rsidRDefault="00D82444" w:rsidP="00C16A4C">
            <w:pPr>
              <w:rPr>
                <w:color w:val="000000"/>
              </w:rPr>
            </w:pPr>
            <w:r>
              <w:rPr>
                <w:color w:val="000000"/>
                <w:sz w:val="22"/>
                <w:szCs w:val="22"/>
              </w:rPr>
              <w:t>Sistema de ventilación central</w:t>
            </w:r>
          </w:p>
        </w:tc>
        <w:tc>
          <w:tcPr>
            <w:tcW w:w="1876" w:type="dxa"/>
            <w:tcBorders>
              <w:top w:val="nil"/>
              <w:left w:val="single" w:sz="8" w:space="0" w:color="auto"/>
              <w:bottom w:val="nil"/>
              <w:right w:val="single" w:sz="8" w:space="0" w:color="auto"/>
            </w:tcBorders>
          </w:tcPr>
          <w:p w:rsidR="00D82444" w:rsidRDefault="00D82444" w:rsidP="00C16A4C">
            <w:pPr>
              <w:jc w:val="right"/>
              <w:rPr>
                <w:color w:val="000000"/>
              </w:rPr>
            </w:pPr>
            <w:r>
              <w:rPr>
                <w:color w:val="000000"/>
                <w:sz w:val="22"/>
                <w:szCs w:val="22"/>
              </w:rPr>
              <w:t>$3.000,00</w:t>
            </w:r>
          </w:p>
        </w:tc>
      </w:tr>
      <w:tr w:rsidR="00D82444">
        <w:trPr>
          <w:trHeight w:val="244"/>
        </w:trPr>
        <w:tc>
          <w:tcPr>
            <w:tcW w:w="4624" w:type="dxa"/>
            <w:tcBorders>
              <w:top w:val="nil"/>
              <w:left w:val="single" w:sz="8" w:space="0" w:color="auto"/>
              <w:bottom w:val="nil"/>
              <w:right w:val="single" w:sz="4" w:space="0" w:color="000080"/>
            </w:tcBorders>
            <w:vAlign w:val="bottom"/>
          </w:tcPr>
          <w:p w:rsidR="00D82444" w:rsidRDefault="00D82444" w:rsidP="00C16A4C">
            <w:pPr>
              <w:rPr>
                <w:color w:val="000000"/>
              </w:rPr>
            </w:pPr>
            <w:r>
              <w:rPr>
                <w:color w:val="000000"/>
                <w:sz w:val="22"/>
                <w:szCs w:val="22"/>
              </w:rPr>
              <w:t>Aparatos de limpieza por aspersión</w:t>
            </w:r>
          </w:p>
        </w:tc>
        <w:tc>
          <w:tcPr>
            <w:tcW w:w="1876" w:type="dxa"/>
            <w:tcBorders>
              <w:top w:val="nil"/>
              <w:left w:val="single" w:sz="8" w:space="0" w:color="auto"/>
              <w:bottom w:val="nil"/>
              <w:right w:val="single" w:sz="8" w:space="0" w:color="auto"/>
            </w:tcBorders>
          </w:tcPr>
          <w:p w:rsidR="00D82444" w:rsidRDefault="00D82444" w:rsidP="00C16A4C">
            <w:pPr>
              <w:jc w:val="right"/>
              <w:rPr>
                <w:color w:val="000000"/>
              </w:rPr>
            </w:pPr>
            <w:r>
              <w:rPr>
                <w:color w:val="000000"/>
                <w:sz w:val="22"/>
                <w:szCs w:val="22"/>
              </w:rPr>
              <w:t>$3.000,00</w:t>
            </w:r>
          </w:p>
        </w:tc>
      </w:tr>
      <w:tr w:rsidR="00D82444">
        <w:trPr>
          <w:trHeight w:val="244"/>
        </w:trPr>
        <w:tc>
          <w:tcPr>
            <w:tcW w:w="4624" w:type="dxa"/>
            <w:tcBorders>
              <w:top w:val="nil"/>
              <w:left w:val="single" w:sz="8" w:space="0" w:color="auto"/>
              <w:bottom w:val="nil"/>
              <w:right w:val="single" w:sz="4" w:space="0" w:color="000080"/>
            </w:tcBorders>
            <w:vAlign w:val="bottom"/>
          </w:tcPr>
          <w:p w:rsidR="00D82444" w:rsidRDefault="00D82444" w:rsidP="00C16A4C">
            <w:pPr>
              <w:rPr>
                <w:color w:val="000000"/>
              </w:rPr>
            </w:pPr>
            <w:r>
              <w:rPr>
                <w:color w:val="000000"/>
                <w:sz w:val="22"/>
                <w:szCs w:val="22"/>
              </w:rPr>
              <w:t>Tubería central (metro lineal)</w:t>
            </w:r>
          </w:p>
        </w:tc>
        <w:tc>
          <w:tcPr>
            <w:tcW w:w="1876" w:type="dxa"/>
            <w:tcBorders>
              <w:top w:val="nil"/>
              <w:left w:val="single" w:sz="8" w:space="0" w:color="auto"/>
              <w:bottom w:val="nil"/>
              <w:right w:val="single" w:sz="8" w:space="0" w:color="auto"/>
            </w:tcBorders>
          </w:tcPr>
          <w:p w:rsidR="00D82444" w:rsidRDefault="00D82444" w:rsidP="00C16A4C">
            <w:pPr>
              <w:jc w:val="right"/>
              <w:rPr>
                <w:color w:val="000000"/>
              </w:rPr>
            </w:pPr>
            <w:r>
              <w:rPr>
                <w:color w:val="000000"/>
                <w:sz w:val="22"/>
                <w:szCs w:val="22"/>
              </w:rPr>
              <w:t>$12.000,00</w:t>
            </w:r>
          </w:p>
        </w:tc>
      </w:tr>
      <w:tr w:rsidR="00D82444">
        <w:trPr>
          <w:trHeight w:val="244"/>
        </w:trPr>
        <w:tc>
          <w:tcPr>
            <w:tcW w:w="4624" w:type="dxa"/>
            <w:tcBorders>
              <w:top w:val="single" w:sz="8" w:space="0" w:color="auto"/>
              <w:left w:val="single" w:sz="8" w:space="0" w:color="auto"/>
              <w:bottom w:val="single" w:sz="8" w:space="0" w:color="auto"/>
              <w:right w:val="nil"/>
            </w:tcBorders>
            <w:shd w:val="clear" w:color="000000" w:fill="C0C0C0"/>
            <w:noWrap/>
            <w:vAlign w:val="bottom"/>
          </w:tcPr>
          <w:p w:rsidR="00D82444" w:rsidRDefault="00D82444" w:rsidP="00C16A4C">
            <w:r>
              <w:rPr>
                <w:sz w:val="22"/>
                <w:szCs w:val="22"/>
              </w:rPr>
              <w:t> </w:t>
            </w:r>
          </w:p>
        </w:tc>
        <w:tc>
          <w:tcPr>
            <w:tcW w:w="1876" w:type="dxa"/>
            <w:tcBorders>
              <w:top w:val="single" w:sz="8" w:space="0" w:color="auto"/>
              <w:left w:val="single" w:sz="8" w:space="0" w:color="auto"/>
              <w:bottom w:val="single" w:sz="8" w:space="0" w:color="auto"/>
              <w:right w:val="single" w:sz="8" w:space="0" w:color="auto"/>
            </w:tcBorders>
            <w:noWrap/>
            <w:vAlign w:val="bottom"/>
          </w:tcPr>
          <w:p w:rsidR="00D82444" w:rsidRDefault="00D82444" w:rsidP="00C16A4C">
            <w:pPr>
              <w:jc w:val="right"/>
            </w:pPr>
            <w:r>
              <w:rPr>
                <w:sz w:val="22"/>
                <w:szCs w:val="22"/>
              </w:rPr>
              <w:t>291.000,00</w:t>
            </w:r>
          </w:p>
        </w:tc>
      </w:tr>
      <w:tr w:rsidR="00D82444">
        <w:trPr>
          <w:trHeight w:val="90"/>
        </w:trPr>
        <w:tc>
          <w:tcPr>
            <w:tcW w:w="4624" w:type="dxa"/>
            <w:tcBorders>
              <w:top w:val="nil"/>
              <w:left w:val="nil"/>
              <w:bottom w:val="nil"/>
              <w:right w:val="nil"/>
            </w:tcBorders>
            <w:noWrap/>
            <w:vAlign w:val="bottom"/>
          </w:tcPr>
          <w:p w:rsidR="00D82444" w:rsidRDefault="00D82444" w:rsidP="00C16A4C"/>
        </w:tc>
        <w:tc>
          <w:tcPr>
            <w:tcW w:w="1876" w:type="dxa"/>
            <w:tcBorders>
              <w:top w:val="nil"/>
              <w:left w:val="nil"/>
              <w:bottom w:val="nil"/>
              <w:right w:val="nil"/>
            </w:tcBorders>
            <w:noWrap/>
            <w:vAlign w:val="bottom"/>
          </w:tcPr>
          <w:p w:rsidR="00D82444" w:rsidRDefault="00D82444" w:rsidP="00C16A4C"/>
        </w:tc>
      </w:tr>
      <w:tr w:rsidR="00D82444">
        <w:trPr>
          <w:trHeight w:val="244"/>
        </w:trPr>
        <w:tc>
          <w:tcPr>
            <w:tcW w:w="4624" w:type="dxa"/>
            <w:tcBorders>
              <w:top w:val="single" w:sz="8" w:space="0" w:color="auto"/>
              <w:left w:val="single" w:sz="8" w:space="0" w:color="auto"/>
              <w:bottom w:val="single" w:sz="8" w:space="0" w:color="auto"/>
              <w:right w:val="nil"/>
            </w:tcBorders>
            <w:noWrap/>
            <w:vAlign w:val="bottom"/>
          </w:tcPr>
          <w:p w:rsidR="00D82444" w:rsidRDefault="00D82444" w:rsidP="00C16A4C">
            <w:pPr>
              <w:rPr>
                <w:b/>
                <w:bCs/>
              </w:rPr>
            </w:pPr>
            <w:r>
              <w:rPr>
                <w:b/>
                <w:bCs/>
                <w:sz w:val="22"/>
                <w:szCs w:val="22"/>
              </w:rPr>
              <w:t>Equipos Laboratorio</w:t>
            </w:r>
          </w:p>
        </w:tc>
        <w:tc>
          <w:tcPr>
            <w:tcW w:w="1876" w:type="dxa"/>
            <w:tcBorders>
              <w:top w:val="single" w:sz="8" w:space="0" w:color="auto"/>
              <w:left w:val="single" w:sz="8" w:space="0" w:color="auto"/>
              <w:bottom w:val="single" w:sz="8" w:space="0" w:color="auto"/>
              <w:right w:val="single" w:sz="8" w:space="0" w:color="auto"/>
            </w:tcBorders>
            <w:noWrap/>
            <w:vAlign w:val="bottom"/>
          </w:tcPr>
          <w:p w:rsidR="00D82444" w:rsidRDefault="00D82444" w:rsidP="00C16A4C">
            <w:pPr>
              <w:jc w:val="right"/>
              <w:rPr>
                <w:b/>
                <w:bCs/>
              </w:rPr>
            </w:pPr>
            <w:r>
              <w:rPr>
                <w:b/>
                <w:bCs/>
                <w:sz w:val="22"/>
                <w:szCs w:val="22"/>
              </w:rPr>
              <w:t>5.000,00</w:t>
            </w:r>
          </w:p>
        </w:tc>
      </w:tr>
      <w:tr w:rsidR="00D82444">
        <w:trPr>
          <w:trHeight w:val="90"/>
        </w:trPr>
        <w:tc>
          <w:tcPr>
            <w:tcW w:w="4624" w:type="dxa"/>
            <w:tcBorders>
              <w:top w:val="nil"/>
              <w:left w:val="nil"/>
              <w:bottom w:val="nil"/>
              <w:right w:val="nil"/>
            </w:tcBorders>
            <w:noWrap/>
            <w:vAlign w:val="bottom"/>
          </w:tcPr>
          <w:p w:rsidR="00D82444" w:rsidRDefault="00D82444" w:rsidP="00C16A4C"/>
        </w:tc>
        <w:tc>
          <w:tcPr>
            <w:tcW w:w="1876" w:type="dxa"/>
            <w:tcBorders>
              <w:top w:val="nil"/>
              <w:left w:val="nil"/>
              <w:bottom w:val="nil"/>
              <w:right w:val="nil"/>
            </w:tcBorders>
            <w:noWrap/>
            <w:vAlign w:val="bottom"/>
          </w:tcPr>
          <w:p w:rsidR="00D82444" w:rsidRDefault="00D82444" w:rsidP="00C16A4C"/>
        </w:tc>
      </w:tr>
      <w:tr w:rsidR="00D82444">
        <w:trPr>
          <w:trHeight w:val="244"/>
        </w:trPr>
        <w:tc>
          <w:tcPr>
            <w:tcW w:w="4624" w:type="dxa"/>
            <w:tcBorders>
              <w:top w:val="single" w:sz="8" w:space="0" w:color="auto"/>
              <w:left w:val="single" w:sz="8" w:space="0" w:color="auto"/>
              <w:bottom w:val="single" w:sz="8" w:space="0" w:color="auto"/>
              <w:right w:val="nil"/>
            </w:tcBorders>
            <w:noWrap/>
            <w:vAlign w:val="bottom"/>
          </w:tcPr>
          <w:p w:rsidR="00D82444" w:rsidRDefault="00D82444" w:rsidP="00C16A4C">
            <w:pPr>
              <w:rPr>
                <w:b/>
                <w:bCs/>
              </w:rPr>
            </w:pPr>
            <w:r>
              <w:rPr>
                <w:b/>
                <w:bCs/>
                <w:sz w:val="22"/>
                <w:szCs w:val="22"/>
              </w:rPr>
              <w:t>Muebles y Enseres</w:t>
            </w:r>
          </w:p>
        </w:tc>
        <w:tc>
          <w:tcPr>
            <w:tcW w:w="1876" w:type="dxa"/>
            <w:tcBorders>
              <w:top w:val="single" w:sz="8" w:space="0" w:color="auto"/>
              <w:left w:val="single" w:sz="8" w:space="0" w:color="auto"/>
              <w:bottom w:val="single" w:sz="8" w:space="0" w:color="auto"/>
              <w:right w:val="single" w:sz="8" w:space="0" w:color="auto"/>
            </w:tcBorders>
            <w:noWrap/>
            <w:vAlign w:val="bottom"/>
          </w:tcPr>
          <w:p w:rsidR="00D82444" w:rsidRDefault="00D82444" w:rsidP="00C16A4C">
            <w:pPr>
              <w:jc w:val="right"/>
              <w:rPr>
                <w:b/>
                <w:bCs/>
              </w:rPr>
            </w:pPr>
            <w:r>
              <w:rPr>
                <w:b/>
                <w:bCs/>
                <w:sz w:val="22"/>
                <w:szCs w:val="22"/>
              </w:rPr>
              <w:t>5.000,00</w:t>
            </w:r>
          </w:p>
        </w:tc>
      </w:tr>
      <w:tr w:rsidR="00D82444">
        <w:trPr>
          <w:trHeight w:val="90"/>
        </w:trPr>
        <w:tc>
          <w:tcPr>
            <w:tcW w:w="4624" w:type="dxa"/>
            <w:tcBorders>
              <w:top w:val="nil"/>
              <w:left w:val="nil"/>
              <w:bottom w:val="nil"/>
              <w:right w:val="nil"/>
            </w:tcBorders>
            <w:noWrap/>
            <w:vAlign w:val="bottom"/>
          </w:tcPr>
          <w:p w:rsidR="00D82444" w:rsidRDefault="00D82444" w:rsidP="00C16A4C"/>
        </w:tc>
        <w:tc>
          <w:tcPr>
            <w:tcW w:w="1876" w:type="dxa"/>
            <w:tcBorders>
              <w:top w:val="nil"/>
              <w:left w:val="nil"/>
              <w:bottom w:val="nil"/>
              <w:right w:val="nil"/>
            </w:tcBorders>
            <w:noWrap/>
            <w:vAlign w:val="bottom"/>
          </w:tcPr>
          <w:p w:rsidR="00D82444" w:rsidRDefault="00D82444" w:rsidP="00C16A4C"/>
        </w:tc>
      </w:tr>
      <w:tr w:rsidR="00D82444">
        <w:trPr>
          <w:trHeight w:val="251"/>
        </w:trPr>
        <w:tc>
          <w:tcPr>
            <w:tcW w:w="4624" w:type="dxa"/>
            <w:tcBorders>
              <w:top w:val="single" w:sz="8" w:space="0" w:color="auto"/>
              <w:left w:val="single" w:sz="8" w:space="0" w:color="auto"/>
              <w:bottom w:val="single" w:sz="8" w:space="0" w:color="auto"/>
              <w:right w:val="nil"/>
            </w:tcBorders>
            <w:noWrap/>
            <w:vAlign w:val="bottom"/>
          </w:tcPr>
          <w:p w:rsidR="00D82444" w:rsidRDefault="00D82444" w:rsidP="00C16A4C">
            <w:pPr>
              <w:rPr>
                <w:b/>
                <w:bCs/>
              </w:rPr>
            </w:pPr>
            <w:r>
              <w:rPr>
                <w:b/>
                <w:bCs/>
                <w:sz w:val="22"/>
                <w:szCs w:val="22"/>
              </w:rPr>
              <w:t>Equipos de Computación</w:t>
            </w:r>
          </w:p>
        </w:tc>
        <w:tc>
          <w:tcPr>
            <w:tcW w:w="1876" w:type="dxa"/>
            <w:tcBorders>
              <w:top w:val="single" w:sz="8" w:space="0" w:color="auto"/>
              <w:left w:val="single" w:sz="8" w:space="0" w:color="auto"/>
              <w:bottom w:val="single" w:sz="8" w:space="0" w:color="auto"/>
              <w:right w:val="single" w:sz="8" w:space="0" w:color="auto"/>
            </w:tcBorders>
            <w:noWrap/>
            <w:vAlign w:val="bottom"/>
          </w:tcPr>
          <w:p w:rsidR="00D82444" w:rsidRDefault="00D82444" w:rsidP="00C16A4C">
            <w:pPr>
              <w:jc w:val="right"/>
              <w:rPr>
                <w:b/>
                <w:bCs/>
              </w:rPr>
            </w:pPr>
            <w:r>
              <w:rPr>
                <w:b/>
                <w:bCs/>
                <w:sz w:val="22"/>
                <w:szCs w:val="22"/>
              </w:rPr>
              <w:t>1.500,00</w:t>
            </w:r>
          </w:p>
        </w:tc>
      </w:tr>
      <w:tr w:rsidR="00D82444">
        <w:trPr>
          <w:trHeight w:val="90"/>
        </w:trPr>
        <w:tc>
          <w:tcPr>
            <w:tcW w:w="4624" w:type="dxa"/>
            <w:tcBorders>
              <w:top w:val="nil"/>
              <w:left w:val="nil"/>
              <w:bottom w:val="nil"/>
              <w:right w:val="nil"/>
            </w:tcBorders>
            <w:noWrap/>
            <w:vAlign w:val="bottom"/>
          </w:tcPr>
          <w:p w:rsidR="00D82444" w:rsidRDefault="00D82444" w:rsidP="00C16A4C">
            <w:pPr>
              <w:rPr>
                <w:b/>
                <w:bCs/>
              </w:rPr>
            </w:pPr>
          </w:p>
        </w:tc>
        <w:tc>
          <w:tcPr>
            <w:tcW w:w="1876" w:type="dxa"/>
            <w:tcBorders>
              <w:top w:val="nil"/>
              <w:left w:val="nil"/>
              <w:bottom w:val="nil"/>
              <w:right w:val="nil"/>
            </w:tcBorders>
            <w:noWrap/>
            <w:vAlign w:val="bottom"/>
          </w:tcPr>
          <w:p w:rsidR="00D82444" w:rsidRDefault="00D82444" w:rsidP="00C16A4C">
            <w:pPr>
              <w:rPr>
                <w:b/>
                <w:bCs/>
              </w:rPr>
            </w:pPr>
          </w:p>
        </w:tc>
      </w:tr>
      <w:tr w:rsidR="00D82444">
        <w:trPr>
          <w:trHeight w:val="240"/>
        </w:trPr>
        <w:tc>
          <w:tcPr>
            <w:tcW w:w="4624" w:type="dxa"/>
            <w:tcBorders>
              <w:top w:val="single" w:sz="8" w:space="0" w:color="auto"/>
              <w:left w:val="single" w:sz="8" w:space="0" w:color="auto"/>
              <w:bottom w:val="single" w:sz="8" w:space="0" w:color="auto"/>
              <w:right w:val="nil"/>
            </w:tcBorders>
            <w:noWrap/>
            <w:vAlign w:val="bottom"/>
          </w:tcPr>
          <w:p w:rsidR="00D82444" w:rsidRDefault="00D82444" w:rsidP="00C16A4C">
            <w:pPr>
              <w:rPr>
                <w:b/>
                <w:bCs/>
              </w:rPr>
            </w:pPr>
            <w:r>
              <w:rPr>
                <w:b/>
                <w:bCs/>
                <w:sz w:val="22"/>
                <w:szCs w:val="22"/>
              </w:rPr>
              <w:t>Repuestos y accesorios</w:t>
            </w:r>
          </w:p>
        </w:tc>
        <w:tc>
          <w:tcPr>
            <w:tcW w:w="1876" w:type="dxa"/>
            <w:tcBorders>
              <w:top w:val="single" w:sz="8" w:space="0" w:color="auto"/>
              <w:left w:val="single" w:sz="8" w:space="0" w:color="auto"/>
              <w:bottom w:val="single" w:sz="8" w:space="0" w:color="auto"/>
              <w:right w:val="single" w:sz="8" w:space="0" w:color="auto"/>
            </w:tcBorders>
            <w:noWrap/>
            <w:vAlign w:val="bottom"/>
          </w:tcPr>
          <w:p w:rsidR="00D82444" w:rsidRDefault="00D82444" w:rsidP="00C16A4C">
            <w:pPr>
              <w:jc w:val="right"/>
              <w:rPr>
                <w:b/>
                <w:bCs/>
              </w:rPr>
            </w:pPr>
            <w:r>
              <w:rPr>
                <w:b/>
                <w:bCs/>
                <w:sz w:val="22"/>
                <w:szCs w:val="22"/>
              </w:rPr>
              <w:t>29.100,00</w:t>
            </w:r>
          </w:p>
        </w:tc>
      </w:tr>
      <w:tr w:rsidR="00D82444">
        <w:trPr>
          <w:trHeight w:val="90"/>
        </w:trPr>
        <w:tc>
          <w:tcPr>
            <w:tcW w:w="4624" w:type="dxa"/>
            <w:tcBorders>
              <w:top w:val="nil"/>
              <w:left w:val="nil"/>
              <w:bottom w:val="nil"/>
              <w:right w:val="nil"/>
            </w:tcBorders>
            <w:noWrap/>
            <w:vAlign w:val="bottom"/>
          </w:tcPr>
          <w:p w:rsidR="00D82444" w:rsidRDefault="00D82444" w:rsidP="00C16A4C"/>
        </w:tc>
        <w:tc>
          <w:tcPr>
            <w:tcW w:w="1876" w:type="dxa"/>
            <w:tcBorders>
              <w:top w:val="nil"/>
              <w:left w:val="nil"/>
              <w:bottom w:val="nil"/>
              <w:right w:val="nil"/>
            </w:tcBorders>
            <w:noWrap/>
            <w:vAlign w:val="bottom"/>
          </w:tcPr>
          <w:p w:rsidR="00D82444" w:rsidRDefault="00D82444" w:rsidP="00C16A4C"/>
        </w:tc>
      </w:tr>
      <w:tr w:rsidR="00D82444">
        <w:trPr>
          <w:trHeight w:val="240"/>
        </w:trPr>
        <w:tc>
          <w:tcPr>
            <w:tcW w:w="4624" w:type="dxa"/>
            <w:tcBorders>
              <w:top w:val="single" w:sz="8" w:space="0" w:color="auto"/>
              <w:left w:val="single" w:sz="8" w:space="0" w:color="auto"/>
              <w:bottom w:val="single" w:sz="8" w:space="0" w:color="auto"/>
              <w:right w:val="nil"/>
            </w:tcBorders>
            <w:noWrap/>
            <w:vAlign w:val="bottom"/>
          </w:tcPr>
          <w:p w:rsidR="00D82444" w:rsidRDefault="00D82444" w:rsidP="00C16A4C">
            <w:pPr>
              <w:rPr>
                <w:b/>
                <w:bCs/>
              </w:rPr>
            </w:pPr>
            <w:r>
              <w:rPr>
                <w:b/>
                <w:bCs/>
                <w:sz w:val="22"/>
                <w:szCs w:val="22"/>
              </w:rPr>
              <w:t>Extintores</w:t>
            </w:r>
          </w:p>
        </w:tc>
        <w:tc>
          <w:tcPr>
            <w:tcW w:w="1876" w:type="dxa"/>
            <w:tcBorders>
              <w:top w:val="single" w:sz="8" w:space="0" w:color="auto"/>
              <w:left w:val="single" w:sz="8" w:space="0" w:color="auto"/>
              <w:bottom w:val="single" w:sz="8" w:space="0" w:color="auto"/>
              <w:right w:val="single" w:sz="8" w:space="0" w:color="auto"/>
            </w:tcBorders>
            <w:noWrap/>
            <w:vAlign w:val="bottom"/>
          </w:tcPr>
          <w:p w:rsidR="00D82444" w:rsidRDefault="00D82444" w:rsidP="00C16A4C">
            <w:pPr>
              <w:jc w:val="right"/>
              <w:rPr>
                <w:b/>
                <w:bCs/>
              </w:rPr>
            </w:pPr>
            <w:r>
              <w:rPr>
                <w:b/>
                <w:bCs/>
                <w:sz w:val="22"/>
                <w:szCs w:val="22"/>
              </w:rPr>
              <w:t>500,00</w:t>
            </w:r>
          </w:p>
        </w:tc>
      </w:tr>
      <w:tr w:rsidR="00D82444">
        <w:trPr>
          <w:trHeight w:val="90"/>
        </w:trPr>
        <w:tc>
          <w:tcPr>
            <w:tcW w:w="4624" w:type="dxa"/>
            <w:tcBorders>
              <w:top w:val="nil"/>
              <w:left w:val="nil"/>
              <w:bottom w:val="nil"/>
              <w:right w:val="nil"/>
            </w:tcBorders>
            <w:noWrap/>
            <w:vAlign w:val="bottom"/>
          </w:tcPr>
          <w:p w:rsidR="00D82444" w:rsidRDefault="00D82444" w:rsidP="00C16A4C"/>
        </w:tc>
        <w:tc>
          <w:tcPr>
            <w:tcW w:w="1876" w:type="dxa"/>
            <w:tcBorders>
              <w:top w:val="nil"/>
              <w:left w:val="nil"/>
              <w:bottom w:val="nil"/>
              <w:right w:val="nil"/>
            </w:tcBorders>
            <w:noWrap/>
            <w:vAlign w:val="bottom"/>
          </w:tcPr>
          <w:p w:rsidR="00D82444" w:rsidRDefault="00D82444" w:rsidP="00C16A4C"/>
        </w:tc>
      </w:tr>
      <w:tr w:rsidR="00D82444">
        <w:trPr>
          <w:trHeight w:val="244"/>
        </w:trPr>
        <w:tc>
          <w:tcPr>
            <w:tcW w:w="4624" w:type="dxa"/>
            <w:tcBorders>
              <w:top w:val="single" w:sz="8" w:space="0" w:color="auto"/>
              <w:left w:val="single" w:sz="8" w:space="0" w:color="auto"/>
              <w:bottom w:val="single" w:sz="8" w:space="0" w:color="auto"/>
              <w:right w:val="nil"/>
            </w:tcBorders>
            <w:noWrap/>
            <w:vAlign w:val="bottom"/>
          </w:tcPr>
          <w:p w:rsidR="00D82444" w:rsidRDefault="00D82444" w:rsidP="00C16A4C">
            <w:pPr>
              <w:rPr>
                <w:b/>
                <w:bCs/>
              </w:rPr>
            </w:pPr>
            <w:r>
              <w:rPr>
                <w:b/>
                <w:bCs/>
                <w:sz w:val="22"/>
                <w:szCs w:val="22"/>
              </w:rPr>
              <w:t>Gasto de Puesta en marcha Maq.</w:t>
            </w:r>
          </w:p>
        </w:tc>
        <w:tc>
          <w:tcPr>
            <w:tcW w:w="1876" w:type="dxa"/>
            <w:tcBorders>
              <w:top w:val="single" w:sz="8" w:space="0" w:color="auto"/>
              <w:left w:val="single" w:sz="8" w:space="0" w:color="auto"/>
              <w:bottom w:val="single" w:sz="8" w:space="0" w:color="auto"/>
              <w:right w:val="single" w:sz="8" w:space="0" w:color="auto"/>
            </w:tcBorders>
            <w:noWrap/>
            <w:vAlign w:val="bottom"/>
          </w:tcPr>
          <w:p w:rsidR="00D82444" w:rsidRDefault="00D82444" w:rsidP="00C16A4C">
            <w:pPr>
              <w:jc w:val="right"/>
              <w:rPr>
                <w:b/>
                <w:bCs/>
              </w:rPr>
            </w:pPr>
            <w:r>
              <w:rPr>
                <w:b/>
                <w:bCs/>
                <w:sz w:val="22"/>
                <w:szCs w:val="22"/>
              </w:rPr>
              <w:t>14.550,00</w:t>
            </w:r>
          </w:p>
        </w:tc>
      </w:tr>
      <w:tr w:rsidR="00D82444">
        <w:trPr>
          <w:trHeight w:val="90"/>
        </w:trPr>
        <w:tc>
          <w:tcPr>
            <w:tcW w:w="4624" w:type="dxa"/>
            <w:tcBorders>
              <w:top w:val="nil"/>
              <w:left w:val="nil"/>
              <w:bottom w:val="nil"/>
              <w:right w:val="nil"/>
            </w:tcBorders>
            <w:noWrap/>
            <w:vAlign w:val="bottom"/>
          </w:tcPr>
          <w:p w:rsidR="00D82444" w:rsidRDefault="00D82444" w:rsidP="00C16A4C"/>
        </w:tc>
        <w:tc>
          <w:tcPr>
            <w:tcW w:w="1876" w:type="dxa"/>
            <w:tcBorders>
              <w:top w:val="nil"/>
              <w:left w:val="nil"/>
              <w:bottom w:val="nil"/>
              <w:right w:val="nil"/>
            </w:tcBorders>
            <w:noWrap/>
            <w:vAlign w:val="bottom"/>
          </w:tcPr>
          <w:p w:rsidR="00D82444" w:rsidRDefault="00D82444" w:rsidP="00C16A4C"/>
        </w:tc>
      </w:tr>
      <w:tr w:rsidR="00D82444">
        <w:trPr>
          <w:trHeight w:val="244"/>
        </w:trPr>
        <w:tc>
          <w:tcPr>
            <w:tcW w:w="4624" w:type="dxa"/>
            <w:tcBorders>
              <w:top w:val="single" w:sz="8" w:space="0" w:color="auto"/>
              <w:left w:val="single" w:sz="8" w:space="0" w:color="auto"/>
              <w:bottom w:val="single" w:sz="8" w:space="0" w:color="auto"/>
              <w:right w:val="nil"/>
            </w:tcBorders>
            <w:noWrap/>
            <w:vAlign w:val="bottom"/>
          </w:tcPr>
          <w:p w:rsidR="00D82444" w:rsidRDefault="00D82444" w:rsidP="00C16A4C">
            <w:pPr>
              <w:rPr>
                <w:b/>
                <w:bCs/>
              </w:rPr>
            </w:pPr>
            <w:r>
              <w:rPr>
                <w:b/>
                <w:bCs/>
                <w:sz w:val="22"/>
                <w:szCs w:val="22"/>
              </w:rPr>
              <w:t xml:space="preserve">Gasto de Constitución </w:t>
            </w:r>
          </w:p>
        </w:tc>
        <w:tc>
          <w:tcPr>
            <w:tcW w:w="1876" w:type="dxa"/>
            <w:tcBorders>
              <w:top w:val="single" w:sz="8" w:space="0" w:color="auto"/>
              <w:left w:val="single" w:sz="8" w:space="0" w:color="auto"/>
              <w:bottom w:val="single" w:sz="8" w:space="0" w:color="auto"/>
              <w:right w:val="single" w:sz="8" w:space="0" w:color="auto"/>
            </w:tcBorders>
            <w:noWrap/>
            <w:vAlign w:val="bottom"/>
          </w:tcPr>
          <w:p w:rsidR="00D82444" w:rsidRDefault="00D82444" w:rsidP="00C16A4C">
            <w:pPr>
              <w:jc w:val="right"/>
              <w:rPr>
                <w:b/>
                <w:bCs/>
              </w:rPr>
            </w:pPr>
            <w:r>
              <w:rPr>
                <w:b/>
                <w:bCs/>
                <w:sz w:val="22"/>
                <w:szCs w:val="22"/>
              </w:rPr>
              <w:t>800,00</w:t>
            </w:r>
          </w:p>
        </w:tc>
      </w:tr>
      <w:tr w:rsidR="00D82444">
        <w:trPr>
          <w:trHeight w:val="90"/>
        </w:trPr>
        <w:tc>
          <w:tcPr>
            <w:tcW w:w="4624" w:type="dxa"/>
            <w:tcBorders>
              <w:top w:val="nil"/>
              <w:left w:val="nil"/>
              <w:bottom w:val="nil"/>
              <w:right w:val="nil"/>
            </w:tcBorders>
            <w:noWrap/>
            <w:vAlign w:val="bottom"/>
          </w:tcPr>
          <w:p w:rsidR="00D82444" w:rsidRDefault="00D82444" w:rsidP="00C16A4C"/>
        </w:tc>
        <w:tc>
          <w:tcPr>
            <w:tcW w:w="1876" w:type="dxa"/>
            <w:tcBorders>
              <w:top w:val="nil"/>
              <w:left w:val="nil"/>
              <w:bottom w:val="nil"/>
              <w:right w:val="nil"/>
            </w:tcBorders>
            <w:noWrap/>
            <w:vAlign w:val="bottom"/>
          </w:tcPr>
          <w:p w:rsidR="00D82444" w:rsidRDefault="00D82444" w:rsidP="00C16A4C"/>
        </w:tc>
      </w:tr>
      <w:tr w:rsidR="00D82444">
        <w:trPr>
          <w:trHeight w:val="244"/>
        </w:trPr>
        <w:tc>
          <w:tcPr>
            <w:tcW w:w="4624" w:type="dxa"/>
            <w:tcBorders>
              <w:top w:val="single" w:sz="8" w:space="0" w:color="auto"/>
              <w:left w:val="single" w:sz="8" w:space="0" w:color="auto"/>
              <w:bottom w:val="single" w:sz="8" w:space="0" w:color="auto"/>
              <w:right w:val="nil"/>
            </w:tcBorders>
            <w:noWrap/>
            <w:vAlign w:val="bottom"/>
          </w:tcPr>
          <w:p w:rsidR="00D82444" w:rsidRDefault="00D82444" w:rsidP="00C16A4C">
            <w:pPr>
              <w:rPr>
                <w:b/>
                <w:bCs/>
              </w:rPr>
            </w:pPr>
            <w:r>
              <w:rPr>
                <w:b/>
                <w:bCs/>
                <w:sz w:val="22"/>
                <w:szCs w:val="22"/>
              </w:rPr>
              <w:t>Registro Sanitario</w:t>
            </w:r>
          </w:p>
        </w:tc>
        <w:tc>
          <w:tcPr>
            <w:tcW w:w="1876" w:type="dxa"/>
            <w:tcBorders>
              <w:top w:val="single" w:sz="8" w:space="0" w:color="auto"/>
              <w:left w:val="single" w:sz="8" w:space="0" w:color="auto"/>
              <w:bottom w:val="single" w:sz="8" w:space="0" w:color="auto"/>
              <w:right w:val="single" w:sz="8" w:space="0" w:color="auto"/>
            </w:tcBorders>
            <w:noWrap/>
            <w:vAlign w:val="bottom"/>
          </w:tcPr>
          <w:p w:rsidR="00D82444" w:rsidRDefault="00D82444" w:rsidP="00C16A4C">
            <w:pPr>
              <w:jc w:val="right"/>
              <w:rPr>
                <w:b/>
                <w:bCs/>
              </w:rPr>
            </w:pPr>
            <w:r>
              <w:rPr>
                <w:b/>
                <w:bCs/>
                <w:sz w:val="22"/>
                <w:szCs w:val="22"/>
              </w:rPr>
              <w:t>200,00</w:t>
            </w:r>
          </w:p>
        </w:tc>
      </w:tr>
      <w:tr w:rsidR="00D82444">
        <w:trPr>
          <w:trHeight w:val="90"/>
        </w:trPr>
        <w:tc>
          <w:tcPr>
            <w:tcW w:w="4624" w:type="dxa"/>
            <w:tcBorders>
              <w:top w:val="nil"/>
              <w:left w:val="nil"/>
              <w:bottom w:val="nil"/>
              <w:right w:val="nil"/>
            </w:tcBorders>
            <w:noWrap/>
            <w:vAlign w:val="bottom"/>
          </w:tcPr>
          <w:p w:rsidR="00D82444" w:rsidRDefault="00D82444" w:rsidP="00C16A4C"/>
        </w:tc>
        <w:tc>
          <w:tcPr>
            <w:tcW w:w="1876" w:type="dxa"/>
            <w:tcBorders>
              <w:top w:val="nil"/>
              <w:left w:val="nil"/>
              <w:bottom w:val="nil"/>
              <w:right w:val="nil"/>
            </w:tcBorders>
            <w:noWrap/>
            <w:vAlign w:val="bottom"/>
          </w:tcPr>
          <w:p w:rsidR="00D82444" w:rsidRDefault="00D82444" w:rsidP="00C16A4C"/>
        </w:tc>
      </w:tr>
      <w:tr w:rsidR="00D82444">
        <w:trPr>
          <w:trHeight w:val="244"/>
        </w:trPr>
        <w:tc>
          <w:tcPr>
            <w:tcW w:w="4624" w:type="dxa"/>
            <w:tcBorders>
              <w:top w:val="single" w:sz="8" w:space="0" w:color="auto"/>
              <w:left w:val="single" w:sz="8" w:space="0" w:color="auto"/>
              <w:bottom w:val="single" w:sz="8" w:space="0" w:color="auto"/>
              <w:right w:val="nil"/>
            </w:tcBorders>
            <w:noWrap/>
            <w:vAlign w:val="bottom"/>
          </w:tcPr>
          <w:p w:rsidR="00D82444" w:rsidRDefault="00D82444" w:rsidP="00C16A4C">
            <w:pPr>
              <w:rPr>
                <w:b/>
                <w:bCs/>
              </w:rPr>
            </w:pPr>
            <w:r>
              <w:rPr>
                <w:b/>
                <w:bCs/>
                <w:sz w:val="22"/>
                <w:szCs w:val="22"/>
              </w:rPr>
              <w:t>Capital de Trabajo</w:t>
            </w:r>
          </w:p>
        </w:tc>
        <w:tc>
          <w:tcPr>
            <w:tcW w:w="1876" w:type="dxa"/>
            <w:tcBorders>
              <w:top w:val="single" w:sz="8" w:space="0" w:color="auto"/>
              <w:left w:val="single" w:sz="8" w:space="0" w:color="auto"/>
              <w:bottom w:val="single" w:sz="8" w:space="0" w:color="auto"/>
              <w:right w:val="single" w:sz="8" w:space="0" w:color="auto"/>
            </w:tcBorders>
            <w:noWrap/>
            <w:vAlign w:val="bottom"/>
          </w:tcPr>
          <w:p w:rsidR="00D82444" w:rsidRDefault="00D82444" w:rsidP="00C16A4C">
            <w:pPr>
              <w:jc w:val="right"/>
              <w:rPr>
                <w:b/>
                <w:bCs/>
              </w:rPr>
            </w:pPr>
            <w:r>
              <w:rPr>
                <w:b/>
                <w:bCs/>
                <w:sz w:val="22"/>
                <w:szCs w:val="22"/>
              </w:rPr>
              <w:t>699.209,54</w:t>
            </w:r>
          </w:p>
        </w:tc>
      </w:tr>
      <w:tr w:rsidR="00D82444">
        <w:trPr>
          <w:trHeight w:val="60"/>
        </w:trPr>
        <w:tc>
          <w:tcPr>
            <w:tcW w:w="4624" w:type="dxa"/>
            <w:tcBorders>
              <w:top w:val="single" w:sz="8" w:space="0" w:color="auto"/>
              <w:left w:val="single" w:sz="8" w:space="0" w:color="auto"/>
              <w:bottom w:val="single" w:sz="8" w:space="0" w:color="auto"/>
              <w:right w:val="nil"/>
            </w:tcBorders>
            <w:noWrap/>
            <w:vAlign w:val="bottom"/>
          </w:tcPr>
          <w:p w:rsidR="00D82444" w:rsidRDefault="00D82444" w:rsidP="00C16A4C">
            <w:pPr>
              <w:rPr>
                <w:b/>
                <w:bCs/>
              </w:rPr>
            </w:pPr>
            <w:r>
              <w:rPr>
                <w:b/>
                <w:bCs/>
                <w:sz w:val="22"/>
                <w:szCs w:val="22"/>
              </w:rPr>
              <w:t>TOTAL INVERSIONES</w:t>
            </w:r>
          </w:p>
        </w:tc>
        <w:tc>
          <w:tcPr>
            <w:tcW w:w="1876" w:type="dxa"/>
            <w:tcBorders>
              <w:top w:val="single" w:sz="8" w:space="0" w:color="auto"/>
              <w:left w:val="single" w:sz="8" w:space="0" w:color="auto"/>
              <w:bottom w:val="single" w:sz="8" w:space="0" w:color="auto"/>
              <w:right w:val="single" w:sz="8" w:space="0" w:color="auto"/>
            </w:tcBorders>
            <w:noWrap/>
            <w:vAlign w:val="bottom"/>
          </w:tcPr>
          <w:p w:rsidR="00D82444" w:rsidRDefault="00D82444" w:rsidP="00C16A4C">
            <w:pPr>
              <w:jc w:val="right"/>
              <w:rPr>
                <w:b/>
                <w:bCs/>
              </w:rPr>
            </w:pPr>
            <w:r>
              <w:rPr>
                <w:b/>
                <w:bCs/>
                <w:sz w:val="22"/>
                <w:szCs w:val="22"/>
              </w:rPr>
              <w:t>$1.238.509,54</w:t>
            </w:r>
          </w:p>
        </w:tc>
      </w:tr>
    </w:tbl>
    <w:p w:rsidR="00D82444" w:rsidRDefault="00D82444" w:rsidP="00900AD1">
      <w:pPr>
        <w:spacing w:line="360" w:lineRule="auto"/>
        <w:jc w:val="both"/>
        <w:rPr>
          <w:rFonts w:ascii="Arial" w:hAnsi="Arial" w:cs="Arial"/>
          <w:i/>
          <w:lang w:val="es-ES_tradnl"/>
        </w:rPr>
      </w:pPr>
      <w:r>
        <w:rPr>
          <w:rFonts w:ascii="Arial" w:hAnsi="Arial" w:cs="Arial"/>
          <w:i/>
          <w:lang w:val="es-ES_tradnl"/>
        </w:rPr>
        <w:t>Elaborado por los Autores</w:t>
      </w: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.1.2 Activos Diferidos</w:t>
      </w:r>
    </w:p>
    <w:p w:rsidR="00D82444" w:rsidRPr="00900AD1" w:rsidRDefault="00D82444" w:rsidP="00900AD1">
      <w:pPr>
        <w:spacing w:line="360" w:lineRule="auto"/>
        <w:jc w:val="both"/>
        <w:rPr>
          <w:rFonts w:ascii="Arial" w:hAnsi="Arial" w:cs="Arial"/>
          <w:b/>
          <w:lang w:val="es-ES_tradnl"/>
        </w:rPr>
      </w:pP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Estos activos se amortizarán en 5 años, que es la mitad del período de valoración del proyecto en estudio, tomando en cuenta el porcentaje establecido por el Servicio de Rentas Internas (SRI) para este tipo de activos (20%)</w:t>
      </w: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r>
        <w:rPr>
          <w:rFonts w:ascii="Arial" w:hAnsi="Arial" w:cs="Arial"/>
          <w:b/>
          <w:lang w:val="es-ES_tradnl"/>
        </w:rPr>
        <w:t>Tabla # 3</w:t>
      </w:r>
      <w:r w:rsidRPr="00900AD1">
        <w:rPr>
          <w:rFonts w:ascii="Arial" w:hAnsi="Arial" w:cs="Arial"/>
          <w:b/>
          <w:lang w:val="es-ES_tradnl"/>
        </w:rPr>
        <w:t>.4</w:t>
      </w:r>
    </w:p>
    <w:p w:rsidR="00D82444" w:rsidRPr="00900AD1" w:rsidRDefault="00D82444" w:rsidP="00900AD1">
      <w:pPr>
        <w:spacing w:line="360" w:lineRule="auto"/>
        <w:jc w:val="center"/>
        <w:rPr>
          <w:rFonts w:ascii="Arial" w:hAnsi="Arial" w:cs="Arial"/>
          <w:b/>
          <w:lang w:val="es-ES_tradnl"/>
        </w:rPr>
      </w:pPr>
      <w:r w:rsidRPr="00900AD1">
        <w:rPr>
          <w:rFonts w:ascii="Arial" w:hAnsi="Arial" w:cs="Arial"/>
          <w:b/>
          <w:lang w:val="es-ES_tradnl"/>
        </w:rPr>
        <w:t>Activos Diferidos</w:t>
      </w:r>
    </w:p>
    <w:tbl>
      <w:tblPr>
        <w:tblW w:w="6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9"/>
        <w:gridCol w:w="1284"/>
      </w:tblGrid>
      <w:tr w:rsidR="00D82444" w:rsidRPr="00900AD1">
        <w:trPr>
          <w:jc w:val="center"/>
        </w:trPr>
        <w:tc>
          <w:tcPr>
            <w:tcW w:w="5019" w:type="dxa"/>
          </w:tcPr>
          <w:p w:rsidR="00D82444" w:rsidRPr="00900AD1" w:rsidRDefault="00D82444" w:rsidP="00900AD1">
            <w:pPr>
              <w:spacing w:line="360" w:lineRule="auto"/>
              <w:jc w:val="center"/>
              <w:rPr>
                <w:rFonts w:ascii="Arial" w:hAnsi="Arial" w:cs="Arial"/>
                <w:b/>
                <w:lang w:val="es-ES_tradnl"/>
              </w:rPr>
            </w:pPr>
            <w:r w:rsidRPr="00900AD1">
              <w:rPr>
                <w:rFonts w:ascii="Arial" w:hAnsi="Arial" w:cs="Arial"/>
                <w:b/>
                <w:lang w:val="es-ES_tradnl"/>
              </w:rPr>
              <w:t>Denominación</w:t>
            </w:r>
          </w:p>
        </w:tc>
        <w:tc>
          <w:tcPr>
            <w:tcW w:w="1284" w:type="dxa"/>
          </w:tcPr>
          <w:p w:rsidR="00D82444" w:rsidRPr="00900AD1" w:rsidRDefault="00D82444" w:rsidP="00900AD1">
            <w:pPr>
              <w:spacing w:line="360" w:lineRule="auto"/>
              <w:jc w:val="center"/>
              <w:rPr>
                <w:rFonts w:ascii="Arial" w:hAnsi="Arial" w:cs="Arial"/>
                <w:b/>
                <w:lang w:val="es-ES_tradnl"/>
              </w:rPr>
            </w:pPr>
            <w:r w:rsidRPr="00900AD1">
              <w:rPr>
                <w:rFonts w:ascii="Arial" w:hAnsi="Arial" w:cs="Arial"/>
                <w:b/>
                <w:lang w:val="es-ES_tradnl"/>
              </w:rPr>
              <w:t>Dólares</w:t>
            </w:r>
          </w:p>
        </w:tc>
      </w:tr>
      <w:tr w:rsidR="00D82444" w:rsidRPr="00900AD1">
        <w:trPr>
          <w:jc w:val="center"/>
        </w:trPr>
        <w:tc>
          <w:tcPr>
            <w:tcW w:w="5019" w:type="dxa"/>
          </w:tcPr>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Constitución de la Sociedad</w:t>
            </w:r>
          </w:p>
        </w:tc>
        <w:tc>
          <w:tcPr>
            <w:tcW w:w="1284" w:type="dxa"/>
          </w:tcPr>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800.00</w:t>
            </w:r>
          </w:p>
        </w:tc>
      </w:tr>
      <w:tr w:rsidR="00D82444" w:rsidRPr="00900AD1">
        <w:trPr>
          <w:jc w:val="center"/>
        </w:trPr>
        <w:tc>
          <w:tcPr>
            <w:tcW w:w="5019" w:type="dxa"/>
          </w:tcPr>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Gastos de puesta en marcha de maquinaria</w:t>
            </w:r>
          </w:p>
        </w:tc>
        <w:tc>
          <w:tcPr>
            <w:tcW w:w="1284" w:type="dxa"/>
          </w:tcPr>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14,550.00</w:t>
            </w:r>
          </w:p>
        </w:tc>
      </w:tr>
    </w:tbl>
    <w:p w:rsidR="00D82444" w:rsidRPr="00900AD1" w:rsidRDefault="00D82444" w:rsidP="00900AD1">
      <w:pPr>
        <w:tabs>
          <w:tab w:val="left" w:pos="930"/>
          <w:tab w:val="left" w:pos="1005"/>
          <w:tab w:val="left" w:pos="1552"/>
          <w:tab w:val="center" w:pos="4110"/>
        </w:tabs>
        <w:spacing w:line="360" w:lineRule="auto"/>
        <w:rPr>
          <w:rFonts w:ascii="Arial" w:hAnsi="Arial" w:cs="Arial"/>
          <w:i/>
          <w:lang w:val="es-ES_tradnl"/>
        </w:rPr>
      </w:pPr>
      <w:r w:rsidRPr="00900AD1">
        <w:rPr>
          <w:rFonts w:ascii="Arial" w:hAnsi="Arial" w:cs="Arial"/>
          <w:i/>
          <w:lang w:val="es-ES_tradnl"/>
        </w:rPr>
        <w:tab/>
        <w:t>Elaborado por los Autores</w:t>
      </w:r>
    </w:p>
    <w:p w:rsidR="00D82444"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.1.3 Capital de Trabajo</w:t>
      </w:r>
    </w:p>
    <w:p w:rsidR="00D82444" w:rsidRPr="00900AD1" w:rsidRDefault="00D82444" w:rsidP="00900AD1">
      <w:pPr>
        <w:spacing w:line="360" w:lineRule="auto"/>
        <w:jc w:val="both"/>
        <w:rPr>
          <w:rFonts w:ascii="Arial" w:hAnsi="Arial" w:cs="Arial"/>
          <w:b/>
          <w:lang w:val="es-ES_tradnl"/>
        </w:rPr>
      </w:pP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Nuestro capital de trabajo esta calculado para un mes, que es el tiempo promedio de recuperación de las ventas durante el primer año de operación de la empresa y está calculado en base a los egresos que se realizarán durante el año, el cual será de USD 699,223.94</w:t>
      </w: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r>
        <w:rPr>
          <w:rFonts w:ascii="Arial" w:hAnsi="Arial" w:cs="Arial"/>
          <w:b/>
          <w:lang w:val="es-ES_tradnl"/>
        </w:rPr>
        <w:t>Tabla # 3</w:t>
      </w:r>
      <w:r w:rsidRPr="00900AD1">
        <w:rPr>
          <w:rFonts w:ascii="Arial" w:hAnsi="Arial" w:cs="Arial"/>
          <w:b/>
          <w:lang w:val="es-ES_tradnl"/>
        </w:rPr>
        <w:t>.5</w:t>
      </w:r>
    </w:p>
    <w:p w:rsidR="00D82444" w:rsidRPr="00900AD1" w:rsidRDefault="00D82444" w:rsidP="00900AD1">
      <w:pPr>
        <w:spacing w:line="360" w:lineRule="auto"/>
        <w:jc w:val="center"/>
        <w:rPr>
          <w:rFonts w:ascii="Arial" w:hAnsi="Arial" w:cs="Arial"/>
          <w:b/>
          <w:lang w:val="es-ES_tradnl"/>
        </w:rPr>
      </w:pPr>
      <w:r w:rsidRPr="00900AD1">
        <w:rPr>
          <w:rFonts w:ascii="Arial" w:hAnsi="Arial" w:cs="Arial"/>
          <w:b/>
          <w:lang w:val="es-ES_tradnl"/>
        </w:rPr>
        <w:t>Capital de Operación</w:t>
      </w:r>
    </w:p>
    <w:p w:rsidR="00D82444" w:rsidRPr="00900AD1" w:rsidRDefault="007A34A0" w:rsidP="00900AD1">
      <w:pPr>
        <w:spacing w:line="360" w:lineRule="auto"/>
        <w:jc w:val="center"/>
        <w:rPr>
          <w:rFonts w:ascii="Arial" w:hAnsi="Arial" w:cs="Arial"/>
          <w:b/>
          <w:lang w:val="es-ES_tradnl"/>
        </w:rPr>
      </w:pPr>
      <w:r>
        <w:rPr>
          <w:rFonts w:ascii="Arial" w:hAnsi="Arial" w:cs="Arial"/>
          <w:noProof/>
        </w:rPr>
        <w:drawing>
          <wp:inline distT="0" distB="0" distL="0" distR="0">
            <wp:extent cx="4276725" cy="3476625"/>
            <wp:effectExtent l="19050" t="0" r="9525" b="0"/>
            <wp:docPr id="4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62"/>
                    <a:srcRect/>
                    <a:stretch>
                      <a:fillRect/>
                    </a:stretch>
                  </pic:blipFill>
                  <pic:spPr bwMode="auto">
                    <a:xfrm>
                      <a:off x="0" y="0"/>
                      <a:ext cx="4276725" cy="3476625"/>
                    </a:xfrm>
                    <a:prstGeom prst="rect">
                      <a:avLst/>
                    </a:prstGeom>
                    <a:noFill/>
                    <a:ln w="9525">
                      <a:noFill/>
                      <a:miter lim="800000"/>
                      <a:headEnd/>
                      <a:tailEnd/>
                    </a:ln>
                  </pic:spPr>
                </pic:pic>
              </a:graphicData>
            </a:graphic>
          </wp:inline>
        </w:drawing>
      </w:r>
    </w:p>
    <w:p w:rsidR="00D82444" w:rsidRPr="00900AD1" w:rsidRDefault="00D82444" w:rsidP="00900AD1">
      <w:pPr>
        <w:tabs>
          <w:tab w:val="left" w:pos="720"/>
          <w:tab w:val="left" w:pos="935"/>
          <w:tab w:val="center" w:pos="4110"/>
        </w:tabs>
        <w:spacing w:line="360" w:lineRule="auto"/>
        <w:rPr>
          <w:rFonts w:ascii="Arial" w:hAnsi="Arial" w:cs="Arial"/>
          <w:i/>
          <w:lang w:val="es-ES_tradnl"/>
        </w:rPr>
      </w:pPr>
      <w:r w:rsidRPr="00900AD1">
        <w:rPr>
          <w:rFonts w:ascii="Arial" w:hAnsi="Arial" w:cs="Arial"/>
          <w:i/>
          <w:lang w:val="es-ES_tradnl"/>
        </w:rPr>
        <w:tab/>
        <w:t>Elaborado por los Autores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2 FINANCIAMIENTO</w:t>
      </w:r>
    </w:p>
    <w:p w:rsidR="00D82444" w:rsidRPr="00900AD1" w:rsidRDefault="00D82444" w:rsidP="00900AD1">
      <w:pPr>
        <w:spacing w:line="360" w:lineRule="auto"/>
        <w:jc w:val="both"/>
        <w:rPr>
          <w:rFonts w:ascii="Arial" w:hAnsi="Arial" w:cs="Arial"/>
          <w:b/>
          <w:lang w:val="es-ES_tradn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.2.1 Capital Propio</w:t>
      </w: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Se considera un aporte de los accionistas del 61% del total de la inversión, con lo cual se cubrirá los gastos operacionales durante los primeros meses de la planta.</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A continuación, se presenta un cuadro de la composición del financiamiento del proyecto:</w:t>
      </w:r>
    </w:p>
    <w:p w:rsidR="00D82444"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r>
        <w:rPr>
          <w:rFonts w:ascii="Arial" w:hAnsi="Arial" w:cs="Arial"/>
          <w:b/>
          <w:lang w:val="es-ES_tradnl"/>
        </w:rPr>
        <w:t>Tabla # 3</w:t>
      </w:r>
      <w:r w:rsidRPr="00900AD1">
        <w:rPr>
          <w:rFonts w:ascii="Arial" w:hAnsi="Arial" w:cs="Arial"/>
          <w:b/>
          <w:lang w:val="es-ES_tradnl"/>
        </w:rPr>
        <w:t>.6</w:t>
      </w:r>
    </w:p>
    <w:p w:rsidR="00D82444" w:rsidRPr="00900AD1" w:rsidRDefault="00D82444" w:rsidP="00900AD1">
      <w:pPr>
        <w:spacing w:line="360" w:lineRule="auto"/>
        <w:jc w:val="center"/>
        <w:rPr>
          <w:rFonts w:ascii="Arial" w:hAnsi="Arial" w:cs="Arial"/>
          <w:b/>
          <w:lang w:val="es-ES_tradnl"/>
        </w:rPr>
      </w:pPr>
      <w:r w:rsidRPr="00900AD1">
        <w:rPr>
          <w:rFonts w:ascii="Arial" w:hAnsi="Arial" w:cs="Arial"/>
          <w:b/>
          <w:lang w:val="es-ES_tradnl"/>
        </w:rPr>
        <w:t>Financiamiento de la Inversión</w:t>
      </w:r>
    </w:p>
    <w:tbl>
      <w:tblPr>
        <w:tblW w:w="0" w:type="auto"/>
        <w:jc w:val="center"/>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4"/>
        <w:gridCol w:w="2125"/>
      </w:tblGrid>
      <w:tr w:rsidR="00D82444" w:rsidRPr="00900AD1">
        <w:trPr>
          <w:jc w:val="center"/>
        </w:trPr>
        <w:tc>
          <w:tcPr>
            <w:tcW w:w="3844" w:type="dxa"/>
          </w:tcPr>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Capital Suscrito y Pagado</w:t>
            </w:r>
          </w:p>
        </w:tc>
        <w:tc>
          <w:tcPr>
            <w:tcW w:w="2125" w:type="dxa"/>
          </w:tcPr>
          <w:p w:rsidR="00D82444" w:rsidRPr="00900AD1" w:rsidRDefault="00D82444" w:rsidP="00900AD1">
            <w:pPr>
              <w:spacing w:line="360" w:lineRule="auto"/>
              <w:jc w:val="right"/>
              <w:rPr>
                <w:rFonts w:ascii="Arial" w:hAnsi="Arial" w:cs="Arial"/>
                <w:lang w:val="es-ES_tradnl"/>
              </w:rPr>
            </w:pPr>
            <w:r w:rsidRPr="00900AD1">
              <w:rPr>
                <w:rFonts w:ascii="Arial" w:hAnsi="Arial" w:cs="Arial"/>
                <w:lang w:val="es-ES_tradnl"/>
              </w:rPr>
              <w:t>776,224</w:t>
            </w:r>
          </w:p>
        </w:tc>
      </w:tr>
      <w:tr w:rsidR="00D82444" w:rsidRPr="00900AD1">
        <w:trPr>
          <w:jc w:val="center"/>
        </w:trPr>
        <w:tc>
          <w:tcPr>
            <w:tcW w:w="3844" w:type="dxa"/>
          </w:tcPr>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Futuro Aumento Capital</w:t>
            </w:r>
          </w:p>
        </w:tc>
        <w:tc>
          <w:tcPr>
            <w:tcW w:w="2125" w:type="dxa"/>
          </w:tcPr>
          <w:p w:rsidR="00D82444" w:rsidRPr="00900AD1" w:rsidRDefault="00D82444" w:rsidP="00900AD1">
            <w:pPr>
              <w:spacing w:line="360" w:lineRule="auto"/>
              <w:jc w:val="right"/>
              <w:rPr>
                <w:rFonts w:ascii="Arial" w:hAnsi="Arial" w:cs="Arial"/>
                <w:lang w:val="es-ES_tradnl"/>
              </w:rPr>
            </w:pPr>
            <w:r w:rsidRPr="00900AD1">
              <w:rPr>
                <w:rFonts w:ascii="Arial" w:hAnsi="Arial" w:cs="Arial"/>
                <w:lang w:val="es-ES_tradnl"/>
              </w:rPr>
              <w:t>0.00</w:t>
            </w:r>
          </w:p>
        </w:tc>
      </w:tr>
      <w:tr w:rsidR="00D82444" w:rsidRPr="00900AD1">
        <w:trPr>
          <w:jc w:val="center"/>
        </w:trPr>
        <w:tc>
          <w:tcPr>
            <w:tcW w:w="3844" w:type="dxa"/>
          </w:tcPr>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Financiamiento (Crédito)</w:t>
            </w:r>
          </w:p>
        </w:tc>
        <w:tc>
          <w:tcPr>
            <w:tcW w:w="2125" w:type="dxa"/>
          </w:tcPr>
          <w:p w:rsidR="00D82444" w:rsidRPr="00900AD1" w:rsidRDefault="00D82444" w:rsidP="00900AD1">
            <w:pPr>
              <w:spacing w:line="360" w:lineRule="auto"/>
              <w:jc w:val="right"/>
              <w:rPr>
                <w:rFonts w:ascii="Arial" w:hAnsi="Arial" w:cs="Arial"/>
                <w:lang w:val="es-ES_tradnl"/>
              </w:rPr>
            </w:pPr>
            <w:r w:rsidRPr="00900AD1">
              <w:rPr>
                <w:rFonts w:ascii="Arial" w:hAnsi="Arial" w:cs="Arial"/>
                <w:lang w:val="es-ES_tradnl"/>
              </w:rPr>
              <w:t>500,000</w:t>
            </w:r>
          </w:p>
        </w:tc>
      </w:tr>
      <w:tr w:rsidR="00D82444" w:rsidRPr="00900AD1">
        <w:trPr>
          <w:jc w:val="center"/>
        </w:trPr>
        <w:tc>
          <w:tcPr>
            <w:tcW w:w="3844" w:type="dxa"/>
          </w:tcPr>
          <w:p w:rsidR="00D82444" w:rsidRPr="00900AD1" w:rsidRDefault="00D82444" w:rsidP="00900AD1">
            <w:pPr>
              <w:spacing w:line="360" w:lineRule="auto"/>
              <w:jc w:val="both"/>
              <w:rPr>
                <w:rFonts w:ascii="Arial" w:hAnsi="Arial" w:cs="Arial"/>
                <w:b/>
                <w:lang w:val="es-ES_tradnl"/>
              </w:rPr>
            </w:pPr>
            <w:r w:rsidRPr="00900AD1">
              <w:rPr>
                <w:rFonts w:ascii="Arial" w:hAnsi="Arial" w:cs="Arial"/>
                <w:b/>
                <w:lang w:val="es-ES_tradnl"/>
              </w:rPr>
              <w:t>TOTAL INVERSIÓN INICIAL</w:t>
            </w:r>
          </w:p>
        </w:tc>
        <w:tc>
          <w:tcPr>
            <w:tcW w:w="2125" w:type="dxa"/>
          </w:tcPr>
          <w:p w:rsidR="00D82444" w:rsidRPr="00900AD1" w:rsidRDefault="00D82444" w:rsidP="00900AD1">
            <w:pPr>
              <w:spacing w:line="360" w:lineRule="auto"/>
              <w:jc w:val="right"/>
              <w:rPr>
                <w:rFonts w:ascii="Arial" w:hAnsi="Arial" w:cs="Arial"/>
                <w:b/>
                <w:lang w:val="es-ES_tradnl"/>
              </w:rPr>
            </w:pPr>
            <w:r w:rsidRPr="00900AD1">
              <w:rPr>
                <w:rFonts w:ascii="Arial" w:hAnsi="Arial" w:cs="Arial"/>
                <w:b/>
                <w:lang w:val="es-ES_tradnl"/>
              </w:rPr>
              <w:t>USD 1’276,224</w:t>
            </w:r>
          </w:p>
        </w:tc>
      </w:tr>
    </w:tbl>
    <w:p w:rsidR="00D82444" w:rsidRPr="00900AD1" w:rsidRDefault="00D82444" w:rsidP="00900AD1">
      <w:pPr>
        <w:tabs>
          <w:tab w:val="left" w:pos="1050"/>
          <w:tab w:val="left" w:pos="1440"/>
          <w:tab w:val="center" w:pos="4110"/>
        </w:tabs>
        <w:spacing w:line="360" w:lineRule="auto"/>
        <w:rPr>
          <w:rFonts w:ascii="Arial" w:hAnsi="Arial" w:cs="Arial"/>
          <w:i/>
          <w:lang w:val="es-ES_tradnl"/>
        </w:rPr>
      </w:pPr>
      <w:r w:rsidRPr="00900AD1">
        <w:rPr>
          <w:rFonts w:ascii="Arial" w:hAnsi="Arial" w:cs="Arial"/>
          <w:i/>
          <w:lang w:val="es-ES_tradnl"/>
        </w:rPr>
        <w:tab/>
        <w:t xml:space="preserve"> Elaborado por los Autores</w:t>
      </w:r>
    </w:p>
    <w:p w:rsidR="00D82444" w:rsidRPr="00900AD1" w:rsidRDefault="00D82444" w:rsidP="00900AD1">
      <w:pPr>
        <w:tabs>
          <w:tab w:val="left" w:pos="1440"/>
        </w:tabs>
        <w:spacing w:line="360" w:lineRule="auto"/>
        <w:jc w:val="both"/>
        <w:rPr>
          <w:rFonts w:ascii="Arial" w:hAnsi="Arial" w:cs="Arial"/>
          <w:i/>
          <w:lang w:val="es-ES_tradnl"/>
        </w:rPr>
      </w:pPr>
    </w:p>
    <w:p w:rsidR="00D82444" w:rsidRPr="00900AD1" w:rsidRDefault="00D82444" w:rsidP="00900AD1">
      <w:pPr>
        <w:spacing w:line="360" w:lineRule="auto"/>
        <w:jc w:val="both"/>
        <w:rPr>
          <w:rFonts w:ascii="Arial" w:hAnsi="Arial" w:cs="Arial"/>
          <w:lang w:val="es-ES_tradnl"/>
        </w:rPr>
      </w:pPr>
    </w:p>
    <w:p w:rsidR="00D82444"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.2.2 Crédito</w:t>
      </w:r>
    </w:p>
    <w:p w:rsidR="00D82444" w:rsidRPr="00900AD1" w:rsidRDefault="00D82444" w:rsidP="00900AD1">
      <w:pPr>
        <w:spacing w:line="360" w:lineRule="auto"/>
        <w:jc w:val="both"/>
        <w:rPr>
          <w:rFonts w:ascii="Arial" w:hAnsi="Arial" w:cs="Arial"/>
          <w:b/>
          <w:lang w:val="es-ES_tradnl"/>
        </w:rPr>
      </w:pP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El proyecto requiere financiar el 39% de la inversión inicial total, valor que corresponde en mayor parte a la compra de las maquinarias. Para esto, solicitaremos un crédito a la Corporación Financiera Nacional (CFN), el cual nos cobrará una tasa referencial del 9% anual y cuya deuda amortizaremos de manera semestral dentro del período de 10 años.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A continuación, se presenta el cuadro de la composición del financiamiento del proyecto:</w:t>
      </w: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r>
        <w:rPr>
          <w:rFonts w:ascii="Arial" w:hAnsi="Arial" w:cs="Arial"/>
          <w:b/>
          <w:lang w:val="es-ES_tradnl"/>
        </w:rPr>
        <w:t>Tabla # 3</w:t>
      </w:r>
      <w:r w:rsidRPr="00900AD1">
        <w:rPr>
          <w:rFonts w:ascii="Arial" w:hAnsi="Arial" w:cs="Arial"/>
          <w:b/>
          <w:lang w:val="es-ES_tradnl"/>
        </w:rPr>
        <w:t>.7</w:t>
      </w:r>
    </w:p>
    <w:p w:rsidR="00D82444" w:rsidRPr="00900AD1" w:rsidRDefault="00D82444" w:rsidP="00900AD1">
      <w:pPr>
        <w:spacing w:line="360" w:lineRule="auto"/>
        <w:jc w:val="center"/>
        <w:rPr>
          <w:rFonts w:ascii="Arial" w:hAnsi="Arial" w:cs="Arial"/>
          <w:b/>
          <w:lang w:val="es-ES_tradnl"/>
        </w:rPr>
      </w:pPr>
      <w:r w:rsidRPr="00900AD1">
        <w:rPr>
          <w:rFonts w:ascii="Arial" w:hAnsi="Arial" w:cs="Arial"/>
          <w:b/>
          <w:lang w:val="es-ES_tradnl"/>
        </w:rPr>
        <w:t>Tabla de Amortización y Condiciones del crédito</w:t>
      </w:r>
    </w:p>
    <w:p w:rsidR="00D82444" w:rsidRPr="00900AD1" w:rsidRDefault="007A34A0" w:rsidP="00900AD1">
      <w:pPr>
        <w:spacing w:line="360" w:lineRule="auto"/>
        <w:jc w:val="center"/>
        <w:rPr>
          <w:rFonts w:ascii="Arial" w:hAnsi="Arial" w:cs="Arial"/>
          <w:lang w:val="es-ES_tradnl"/>
        </w:rPr>
      </w:pPr>
      <w:r>
        <w:rPr>
          <w:rFonts w:ascii="Arial" w:hAnsi="Arial" w:cs="Arial"/>
          <w:noProof/>
        </w:rPr>
        <w:drawing>
          <wp:inline distT="0" distB="0" distL="0" distR="0">
            <wp:extent cx="5314950" cy="3676650"/>
            <wp:effectExtent l="19050" t="0" r="0" b="0"/>
            <wp:docPr id="4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63"/>
                    <a:srcRect/>
                    <a:stretch>
                      <a:fillRect/>
                    </a:stretch>
                  </pic:blipFill>
                  <pic:spPr bwMode="auto">
                    <a:xfrm>
                      <a:off x="0" y="0"/>
                      <a:ext cx="5314950" cy="367665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7"/>
        <w:gridCol w:w="3178"/>
      </w:tblGrid>
      <w:tr w:rsidR="00D82444" w:rsidRPr="00900AD1">
        <w:trPr>
          <w:jc w:val="center"/>
        </w:trPr>
        <w:tc>
          <w:tcPr>
            <w:tcW w:w="2257" w:type="dxa"/>
          </w:tcPr>
          <w:p w:rsidR="00D82444" w:rsidRPr="00900AD1" w:rsidRDefault="00D82444" w:rsidP="00900AD1">
            <w:pPr>
              <w:spacing w:line="360" w:lineRule="auto"/>
              <w:jc w:val="both"/>
              <w:rPr>
                <w:rFonts w:ascii="Arial" w:hAnsi="Arial" w:cs="Arial"/>
                <w:b/>
                <w:lang w:val="es-ES_tradnl"/>
              </w:rPr>
            </w:pPr>
            <w:r w:rsidRPr="00900AD1">
              <w:rPr>
                <w:rFonts w:ascii="Arial" w:hAnsi="Arial" w:cs="Arial"/>
                <w:b/>
                <w:lang w:val="es-ES_tradnl"/>
              </w:rPr>
              <w:t>Crédito bancario</w:t>
            </w:r>
          </w:p>
        </w:tc>
        <w:tc>
          <w:tcPr>
            <w:tcW w:w="3178" w:type="dxa"/>
          </w:tcPr>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CFN – Línea Multisectorial</w:t>
            </w:r>
          </w:p>
        </w:tc>
      </w:tr>
      <w:tr w:rsidR="00D82444" w:rsidRPr="00900AD1">
        <w:trPr>
          <w:jc w:val="center"/>
        </w:trPr>
        <w:tc>
          <w:tcPr>
            <w:tcW w:w="2257" w:type="dxa"/>
          </w:tcPr>
          <w:p w:rsidR="00D82444" w:rsidRPr="00900AD1" w:rsidRDefault="00D82444" w:rsidP="00900AD1">
            <w:pPr>
              <w:spacing w:line="360" w:lineRule="auto"/>
              <w:jc w:val="both"/>
              <w:rPr>
                <w:rFonts w:ascii="Arial" w:hAnsi="Arial" w:cs="Arial"/>
                <w:b/>
                <w:lang w:val="es-ES_tradnl"/>
              </w:rPr>
            </w:pPr>
            <w:r w:rsidRPr="00900AD1">
              <w:rPr>
                <w:rFonts w:ascii="Arial" w:hAnsi="Arial" w:cs="Arial"/>
                <w:b/>
                <w:lang w:val="es-ES_tradnl"/>
              </w:rPr>
              <w:t>Valor a financiar</w:t>
            </w:r>
          </w:p>
        </w:tc>
        <w:tc>
          <w:tcPr>
            <w:tcW w:w="3178" w:type="dxa"/>
          </w:tcPr>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USD 500,000.00</w:t>
            </w:r>
          </w:p>
        </w:tc>
      </w:tr>
      <w:tr w:rsidR="00D82444" w:rsidRPr="00900AD1">
        <w:trPr>
          <w:jc w:val="center"/>
        </w:trPr>
        <w:tc>
          <w:tcPr>
            <w:tcW w:w="2257" w:type="dxa"/>
          </w:tcPr>
          <w:p w:rsidR="00D82444" w:rsidRPr="00900AD1" w:rsidRDefault="00D82444" w:rsidP="00900AD1">
            <w:pPr>
              <w:spacing w:line="360" w:lineRule="auto"/>
              <w:jc w:val="both"/>
              <w:rPr>
                <w:rFonts w:ascii="Arial" w:hAnsi="Arial" w:cs="Arial"/>
                <w:b/>
                <w:lang w:val="es-ES_tradnl"/>
              </w:rPr>
            </w:pPr>
            <w:r w:rsidRPr="00900AD1">
              <w:rPr>
                <w:rFonts w:ascii="Arial" w:hAnsi="Arial" w:cs="Arial"/>
                <w:b/>
                <w:lang w:val="es-ES_tradnl"/>
              </w:rPr>
              <w:t>Plazo</w:t>
            </w:r>
          </w:p>
        </w:tc>
        <w:tc>
          <w:tcPr>
            <w:tcW w:w="3178" w:type="dxa"/>
          </w:tcPr>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10 años</w:t>
            </w:r>
          </w:p>
        </w:tc>
      </w:tr>
      <w:tr w:rsidR="00D82444" w:rsidRPr="00900AD1">
        <w:trPr>
          <w:jc w:val="center"/>
        </w:trPr>
        <w:tc>
          <w:tcPr>
            <w:tcW w:w="2257" w:type="dxa"/>
          </w:tcPr>
          <w:p w:rsidR="00D82444" w:rsidRPr="00900AD1" w:rsidRDefault="00D82444" w:rsidP="00900AD1">
            <w:pPr>
              <w:spacing w:line="360" w:lineRule="auto"/>
              <w:jc w:val="both"/>
              <w:rPr>
                <w:rFonts w:ascii="Arial" w:hAnsi="Arial" w:cs="Arial"/>
                <w:b/>
                <w:lang w:val="es-ES_tradnl"/>
              </w:rPr>
            </w:pPr>
            <w:r w:rsidRPr="00900AD1">
              <w:rPr>
                <w:rFonts w:ascii="Arial" w:hAnsi="Arial" w:cs="Arial"/>
                <w:b/>
                <w:lang w:val="es-ES_tradnl"/>
              </w:rPr>
              <w:t>Forma de pago</w:t>
            </w:r>
          </w:p>
        </w:tc>
        <w:tc>
          <w:tcPr>
            <w:tcW w:w="3178" w:type="dxa"/>
          </w:tcPr>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Amortización gradual</w:t>
            </w:r>
          </w:p>
        </w:tc>
      </w:tr>
      <w:tr w:rsidR="00D82444" w:rsidRPr="00900AD1">
        <w:trPr>
          <w:jc w:val="center"/>
        </w:trPr>
        <w:tc>
          <w:tcPr>
            <w:tcW w:w="2257" w:type="dxa"/>
          </w:tcPr>
          <w:p w:rsidR="00D82444" w:rsidRPr="00900AD1" w:rsidRDefault="00D82444" w:rsidP="00900AD1">
            <w:pPr>
              <w:spacing w:line="360" w:lineRule="auto"/>
              <w:jc w:val="both"/>
              <w:rPr>
                <w:rFonts w:ascii="Arial" w:hAnsi="Arial" w:cs="Arial"/>
                <w:b/>
                <w:lang w:val="es-ES_tradnl"/>
              </w:rPr>
            </w:pPr>
            <w:r w:rsidRPr="00900AD1">
              <w:rPr>
                <w:rFonts w:ascii="Arial" w:hAnsi="Arial" w:cs="Arial"/>
                <w:b/>
                <w:lang w:val="es-ES_tradnl"/>
              </w:rPr>
              <w:t>Pagos</w:t>
            </w:r>
          </w:p>
        </w:tc>
        <w:tc>
          <w:tcPr>
            <w:tcW w:w="3178" w:type="dxa"/>
          </w:tcPr>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Semestrales</w:t>
            </w:r>
          </w:p>
        </w:tc>
      </w:tr>
      <w:tr w:rsidR="00D82444" w:rsidRPr="00900AD1">
        <w:trPr>
          <w:jc w:val="center"/>
        </w:trPr>
        <w:tc>
          <w:tcPr>
            <w:tcW w:w="2257" w:type="dxa"/>
          </w:tcPr>
          <w:p w:rsidR="00D82444" w:rsidRPr="00900AD1" w:rsidRDefault="00D82444" w:rsidP="00900AD1">
            <w:pPr>
              <w:spacing w:line="360" w:lineRule="auto"/>
              <w:jc w:val="both"/>
              <w:rPr>
                <w:rFonts w:ascii="Arial" w:hAnsi="Arial" w:cs="Arial"/>
                <w:b/>
                <w:lang w:val="es-ES_tradnl"/>
              </w:rPr>
            </w:pPr>
            <w:r w:rsidRPr="00900AD1">
              <w:rPr>
                <w:rFonts w:ascii="Arial" w:hAnsi="Arial" w:cs="Arial"/>
                <w:b/>
                <w:lang w:val="es-ES_tradnl"/>
              </w:rPr>
              <w:t>Tasa de interés</w:t>
            </w:r>
          </w:p>
        </w:tc>
        <w:tc>
          <w:tcPr>
            <w:tcW w:w="3178" w:type="dxa"/>
          </w:tcPr>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9% nominal anual</w:t>
            </w:r>
          </w:p>
        </w:tc>
      </w:tr>
    </w:tbl>
    <w:p w:rsidR="00D82444" w:rsidRPr="00900AD1" w:rsidRDefault="00D82444" w:rsidP="00900AD1">
      <w:pPr>
        <w:spacing w:line="360" w:lineRule="auto"/>
        <w:jc w:val="both"/>
        <w:rPr>
          <w:rFonts w:ascii="Arial" w:hAnsi="Arial" w:cs="Arial"/>
          <w:i/>
          <w:lang w:val="es-ES_tradnl"/>
        </w:rPr>
      </w:pPr>
      <w:r w:rsidRPr="00900AD1">
        <w:rPr>
          <w:rFonts w:ascii="Arial" w:hAnsi="Arial" w:cs="Arial"/>
          <w:i/>
          <w:lang w:val="es-ES_tradnl"/>
        </w:rPr>
        <w:t>Elaborado por los Autores</w:t>
      </w:r>
    </w:p>
    <w:p w:rsidR="00D82444" w:rsidRPr="00900AD1" w:rsidRDefault="00D82444" w:rsidP="00900AD1">
      <w:pPr>
        <w:spacing w:line="360" w:lineRule="auto"/>
        <w:jc w:val="both"/>
        <w:rPr>
          <w:rFonts w:ascii="Arial" w:hAnsi="Arial" w:cs="Arial"/>
          <w:i/>
          <w:lang w:val="es-ES_tradn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.3 PRESUPUESTO DE COSTOS Y GASTOS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.3.1 Costos de Producción</w:t>
      </w: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Los Costos de Producción representan los desembolsos de pago a la mano de obra directa, seguros, depreciaciones, asistencias técnicas e imprevistas, comprendidos desde el inicio de la operación de la planta.</w:t>
      </w: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En cuanto al detalle de la mano de obra, es el pago de los operadores de las maquinarias y diferentes labores que se desarrollan en la procesadora de biodiesel de palma. La planta trabajará durante un turno al día, por lo que nuestra mano de obra se mantendrá invariable durante los diez años previstos de operación del proyecto, aunque nuestra producción crezca junto con la demanda potencial a una tasa anual del 4%, lo que no justifica el incremento en operarios para la planta.</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A continuación, se presenta el cuadro de costos de producción; más detalles se encontrarán en los ANEXOS 3, 4,5 y 6 presentados al final de este estudio.</w:t>
      </w:r>
    </w:p>
    <w:p w:rsidR="00D82444" w:rsidRPr="00900AD1" w:rsidRDefault="00D82444" w:rsidP="00900AD1">
      <w:pPr>
        <w:spacing w:line="360" w:lineRule="auto"/>
        <w:jc w:val="center"/>
        <w:rPr>
          <w:rFonts w:ascii="Arial" w:hAnsi="Arial" w:cs="Arial"/>
          <w:lang w:val="es-ES_tradnl"/>
        </w:rPr>
      </w:pPr>
    </w:p>
    <w:p w:rsidR="00D82444" w:rsidRPr="00900AD1" w:rsidRDefault="00D82444" w:rsidP="00900AD1">
      <w:pPr>
        <w:spacing w:line="360" w:lineRule="auto"/>
        <w:jc w:val="center"/>
        <w:rPr>
          <w:rFonts w:ascii="Arial" w:hAnsi="Arial" w:cs="Arial"/>
          <w:lang w:val="es-ES_tradnl"/>
        </w:rPr>
      </w:pPr>
    </w:p>
    <w:p w:rsidR="00D82444" w:rsidRPr="00900AD1" w:rsidRDefault="00D82444" w:rsidP="00900AD1">
      <w:pPr>
        <w:spacing w:line="360" w:lineRule="auto"/>
        <w:jc w:val="center"/>
        <w:rPr>
          <w:rFonts w:ascii="Arial" w:hAnsi="Arial" w:cs="Arial"/>
          <w:b/>
          <w:lang w:val="es-ES_tradnl"/>
        </w:rPr>
      </w:pPr>
      <w:r>
        <w:rPr>
          <w:rFonts w:ascii="Arial" w:hAnsi="Arial" w:cs="Arial"/>
          <w:b/>
          <w:lang w:val="es-ES_tradnl"/>
        </w:rPr>
        <w:t>Tabla # 3</w:t>
      </w:r>
      <w:r w:rsidRPr="00900AD1">
        <w:rPr>
          <w:rFonts w:ascii="Arial" w:hAnsi="Arial" w:cs="Arial"/>
          <w:b/>
          <w:lang w:val="es-ES_tradnl"/>
        </w:rPr>
        <w:t>.8</w:t>
      </w:r>
    </w:p>
    <w:p w:rsidR="00D82444" w:rsidRPr="00900AD1" w:rsidRDefault="00D82444" w:rsidP="00900AD1">
      <w:pPr>
        <w:spacing w:line="360" w:lineRule="auto"/>
        <w:jc w:val="center"/>
        <w:rPr>
          <w:rFonts w:ascii="Arial" w:hAnsi="Arial" w:cs="Arial"/>
          <w:b/>
          <w:lang w:val="es-ES_tradnl"/>
        </w:rPr>
      </w:pPr>
      <w:r w:rsidRPr="00900AD1">
        <w:rPr>
          <w:rFonts w:ascii="Arial" w:hAnsi="Arial" w:cs="Arial"/>
          <w:b/>
          <w:lang w:val="es-ES_tradnl"/>
        </w:rPr>
        <w:t>Costos de Producción</w:t>
      </w:r>
    </w:p>
    <w:p w:rsidR="00D82444" w:rsidRPr="00900AD1" w:rsidRDefault="008D5236" w:rsidP="00900AD1">
      <w:pPr>
        <w:spacing w:line="360" w:lineRule="auto"/>
        <w:jc w:val="center"/>
        <w:rPr>
          <w:rFonts w:ascii="Arial" w:hAnsi="Arial" w:cs="Arial"/>
          <w:b/>
          <w:lang w:val="es-ES_tradnl"/>
        </w:rPr>
      </w:pPr>
      <w:r w:rsidRPr="008D5236">
        <w:rPr>
          <w:rFonts w:ascii="Arial" w:hAnsi="Arial" w:cs="Arial"/>
          <w:b/>
          <w:lang w:val="es-ES_tradnl"/>
        </w:rPr>
      </w:r>
      <w:r>
        <w:rPr>
          <w:rFonts w:ascii="Arial" w:hAnsi="Arial" w:cs="Arial"/>
          <w:b/>
          <w:lang w:val="es-ES_tradnl"/>
        </w:rPr>
        <w:pict>
          <v:group id="_x0000_s1188" editas="canvas" style="width:425.25pt;height:190.95pt;mso-position-horizontal-relative:char;mso-position-vertical-relative:line" coordsize="8505,3819">
            <o:lock v:ext="edit" aspectratio="t"/>
            <v:shape id="_x0000_s1189" type="#_x0000_t75" style="position:absolute;width:8505;height:3819" o:preferrelative="f">
              <v:fill o:detectmouseclick="t"/>
              <v:path o:extrusionok="t" o:connecttype="none"/>
              <o:lock v:ext="edit" text="t"/>
            </v:shape>
            <v:rect id="_x0000_s1190" style="position:absolute;left:5402;top:98;width:881;height:552" filled="f" stroked="f">
              <v:textbox style="mso-next-textbox:#_x0000_s1190" inset="0,0,0,0">
                <w:txbxContent>
                  <w:p w:rsidR="00D82444" w:rsidRDefault="00D82444">
                    <w:r>
                      <w:rPr>
                        <w:rFonts w:ascii="Arial" w:hAnsi="Arial" w:cs="Arial"/>
                        <w:b/>
                        <w:bCs/>
                        <w:color w:val="000000"/>
                        <w:lang w:val="en-US"/>
                      </w:rPr>
                      <w:t xml:space="preserve">Dólares </w:t>
                    </w:r>
                  </w:p>
                </w:txbxContent>
              </v:textbox>
            </v:rect>
            <v:rect id="_x0000_s1191" style="position:absolute;left:7580;top:98;width:214;height:276" filled="f" stroked="f">
              <v:textbox style="mso-next-textbox:#_x0000_s1191" inset="0,0,0,0">
                <w:txbxContent>
                  <w:p w:rsidR="00D82444" w:rsidRDefault="00D82444">
                    <w:r>
                      <w:rPr>
                        <w:rFonts w:ascii="Arial" w:hAnsi="Arial" w:cs="Arial"/>
                        <w:b/>
                        <w:bCs/>
                        <w:color w:val="000000"/>
                        <w:lang w:val="en-US"/>
                      </w:rPr>
                      <w:t>%</w:t>
                    </w:r>
                  </w:p>
                </w:txbxContent>
              </v:textbox>
            </v:rect>
            <v:rect id="_x0000_s1192" style="position:absolute;left:52;top:496;width:3615;height:552" filled="f" stroked="f">
              <v:textbox style="mso-next-textbox:#_x0000_s1192" inset="0,0,0,0">
                <w:txbxContent>
                  <w:p w:rsidR="00D82444" w:rsidRDefault="00D82444">
                    <w:r>
                      <w:rPr>
                        <w:rFonts w:ascii="Arial" w:hAnsi="Arial" w:cs="Arial"/>
                        <w:b/>
                        <w:bCs/>
                        <w:color w:val="000000"/>
                        <w:lang w:val="es-ES_tradnl"/>
                      </w:rPr>
                      <w:t>Materiales Directos (Anexo D-1)</w:t>
                    </w:r>
                  </w:p>
                </w:txbxContent>
              </v:textbox>
            </v:rect>
            <v:rect id="_x0000_s1193" style="position:absolute;left:5257;top:501;width:1402;height:552" filled="f" stroked="f">
              <v:textbox style="mso-next-textbox:#_x0000_s1193" inset="0,0,0,0">
                <w:txbxContent>
                  <w:p w:rsidR="00D82444" w:rsidRDefault="00D82444">
                    <w:r>
                      <w:rPr>
                        <w:rFonts w:ascii="Arial" w:hAnsi="Arial" w:cs="Arial"/>
                        <w:color w:val="000000"/>
                        <w:lang w:val="en-US"/>
                      </w:rPr>
                      <w:t>7,588,110.00</w:t>
                    </w:r>
                  </w:p>
                </w:txbxContent>
              </v:textbox>
            </v:rect>
            <v:rect id="_x0000_s1194" style="position:absolute;left:7308;top:501;width:814;height:552" filled="f" stroked="f">
              <v:textbox style="mso-next-textbox:#_x0000_s1194" inset="0,0,0,0">
                <w:txbxContent>
                  <w:p w:rsidR="00D82444" w:rsidRDefault="00D82444">
                    <w:r>
                      <w:rPr>
                        <w:rFonts w:ascii="Arial" w:hAnsi="Arial" w:cs="Arial"/>
                        <w:color w:val="000000"/>
                        <w:lang w:val="en-US"/>
                      </w:rPr>
                      <w:t>98.44%</w:t>
                    </w:r>
                  </w:p>
                </w:txbxContent>
              </v:textbox>
            </v:rect>
            <v:rect id="_x0000_s1195" style="position:absolute;left:52;top:875;width:3895;height:552" filled="f" stroked="f">
              <v:textbox style="mso-next-textbox:#_x0000_s1195" inset="0,0,0,0">
                <w:txbxContent>
                  <w:p w:rsidR="00D82444" w:rsidRDefault="00D82444">
                    <w:r>
                      <w:rPr>
                        <w:rFonts w:ascii="Arial" w:hAnsi="Arial" w:cs="Arial"/>
                        <w:b/>
                        <w:bCs/>
                        <w:color w:val="000000"/>
                      </w:rPr>
                      <w:t>Mano de Obra Directa (Anexo D-2)</w:t>
                    </w:r>
                  </w:p>
                </w:txbxContent>
              </v:textbox>
            </v:rect>
            <v:rect id="_x0000_s1196" style="position:absolute;left:5562;top:880;width:1068;height:552" filled="f" stroked="f">
              <v:textbox style="mso-next-textbox:#_x0000_s1196" inset="0,0,0,0">
                <w:txbxContent>
                  <w:p w:rsidR="00D82444" w:rsidRDefault="00D82444">
                    <w:r>
                      <w:rPr>
                        <w:rFonts w:ascii="Arial" w:hAnsi="Arial" w:cs="Arial"/>
                        <w:color w:val="000000"/>
                        <w:lang w:val="en-US"/>
                      </w:rPr>
                      <w:t>37,680.00</w:t>
                    </w:r>
                  </w:p>
                </w:txbxContent>
              </v:textbox>
            </v:rect>
            <v:rect id="_x0000_s1197" style="position:absolute;left:7369;top:880;width:748;height:552" filled="f" stroked="f">
              <v:textbox style="mso-next-textbox:#_x0000_s1197" inset="0,0,0,0">
                <w:txbxContent>
                  <w:p w:rsidR="00D82444" w:rsidRDefault="00D82444">
                    <w:r>
                      <w:rPr>
                        <w:rFonts w:ascii="Arial" w:hAnsi="Arial" w:cs="Arial"/>
                        <w:color w:val="000000"/>
                        <w:lang w:val="en-US"/>
                      </w:rPr>
                      <w:t xml:space="preserve"> 0.49%</w:t>
                    </w:r>
                  </w:p>
                </w:txbxContent>
              </v:textbox>
            </v:rect>
            <v:rect id="_x0000_s1198" style="position:absolute;left:52;top:1254;width:2748;height:552" filled="f" stroked="f">
              <v:textbox style="mso-next-textbox:#_x0000_s1198" inset="0,0,0,0">
                <w:txbxContent>
                  <w:p w:rsidR="00D82444" w:rsidRDefault="00D82444">
                    <w:r>
                      <w:rPr>
                        <w:rFonts w:ascii="Arial" w:hAnsi="Arial" w:cs="Arial"/>
                        <w:b/>
                        <w:bCs/>
                        <w:color w:val="000000"/>
                        <w:lang w:val="es-ES_tradnl"/>
                      </w:rPr>
                      <w:t>Carga fabril (Anexo D-3)</w:t>
                    </w:r>
                  </w:p>
                </w:txbxContent>
              </v:textbox>
            </v:rect>
            <v:rect id="_x0000_s1199" style="position:absolute;left:5562;top:1259;width:1068;height:552" filled="f" stroked="f">
              <v:textbox style="mso-next-textbox:#_x0000_s1199" inset="0,0,0,0">
                <w:txbxContent>
                  <w:p w:rsidR="00D82444" w:rsidRDefault="00D82444">
                    <w:r>
                      <w:rPr>
                        <w:rFonts w:ascii="Arial" w:hAnsi="Arial" w:cs="Arial"/>
                        <w:color w:val="000000"/>
                        <w:lang w:val="en-US"/>
                      </w:rPr>
                      <w:t>82,718.71</w:t>
                    </w:r>
                  </w:p>
                </w:txbxContent>
              </v:textbox>
            </v:rect>
            <v:rect id="_x0000_s1200" style="position:absolute;left:7369;top:1259;width:748;height:552" filled="f" stroked="f">
              <v:textbox style="mso-next-textbox:#_x0000_s1200" inset="0,0,0,0">
                <w:txbxContent>
                  <w:p w:rsidR="00D82444" w:rsidRDefault="00D82444">
                    <w:r>
                      <w:rPr>
                        <w:rFonts w:ascii="Arial" w:hAnsi="Arial" w:cs="Arial"/>
                        <w:color w:val="000000"/>
                        <w:lang w:val="en-US"/>
                      </w:rPr>
                      <w:t xml:space="preserve"> 1.07%</w:t>
                    </w:r>
                  </w:p>
                </w:txbxContent>
              </v:textbox>
            </v:rect>
            <v:rect id="_x0000_s1201" style="position:absolute;left:52;top:1652;width:2735;height:552" filled="f" stroked="f">
              <v:textbox style="mso-next-textbox:#_x0000_s1201" inset="0,0,0,0">
                <w:txbxContent>
                  <w:p w:rsidR="00D82444" w:rsidRDefault="00D82444">
                    <w:r>
                      <w:rPr>
                        <w:rFonts w:ascii="Arial" w:hAnsi="Arial" w:cs="Arial"/>
                        <w:color w:val="000000"/>
                        <w:lang w:val="es-ES_tradnl"/>
                      </w:rPr>
                      <w:t>a) Mano de obra indirecta</w:t>
                    </w:r>
                  </w:p>
                </w:txbxContent>
              </v:textbox>
            </v:rect>
            <v:rect id="_x0000_s1202" style="position:absolute;left:4159;top:1652;width:935;height:552" filled="f" stroked="f">
              <v:textbox style="mso-next-textbox:#_x0000_s1202" inset="0,0,0,0">
                <w:txbxContent>
                  <w:p w:rsidR="00D82444" w:rsidRDefault="00D82444">
                    <w:r>
                      <w:rPr>
                        <w:rFonts w:ascii="Arial" w:hAnsi="Arial" w:cs="Arial"/>
                        <w:color w:val="000000"/>
                        <w:lang w:val="en-US"/>
                      </w:rPr>
                      <w:t>4,800.00</w:t>
                    </w:r>
                  </w:p>
                </w:txbxContent>
              </v:textbox>
            </v:rect>
            <v:rect id="_x0000_s1203" style="position:absolute;left:7369;top:1652;width:109;height:276" filled="f" stroked="f">
              <v:textbox style="mso-next-textbox:#_x0000_s1203" inset="0,0,0,0">
                <w:txbxContent>
                  <w:p w:rsidR="00D82444" w:rsidRDefault="00D82444"/>
                </w:txbxContent>
              </v:textbox>
            </v:rect>
            <v:rect id="_x0000_s1204" style="position:absolute;left:52;top:2031;width:1681;height:552" filled="f" stroked="f">
              <v:textbox style="mso-next-textbox:#_x0000_s1204" inset="0,0,0,0">
                <w:txbxContent>
                  <w:p w:rsidR="00D82444" w:rsidRDefault="00D82444">
                    <w:r>
                      <w:rPr>
                        <w:rFonts w:ascii="Arial" w:hAnsi="Arial" w:cs="Arial"/>
                        <w:color w:val="000000"/>
                        <w:lang w:val="en-US"/>
                      </w:rPr>
                      <w:t>b) Depreciación</w:t>
                    </w:r>
                  </w:p>
                </w:txbxContent>
              </v:textbox>
            </v:rect>
            <v:rect id="_x0000_s1205" style="position:absolute;left:4037;top:2031;width:1068;height:552" filled="f" stroked="f">
              <v:textbox style="mso-next-textbox:#_x0000_s1205" inset="0,0,0,0">
                <w:txbxContent>
                  <w:p w:rsidR="00D82444" w:rsidRDefault="00D82444">
                    <w:r>
                      <w:rPr>
                        <w:rFonts w:ascii="Arial" w:hAnsi="Arial" w:cs="Arial"/>
                        <w:color w:val="000000"/>
                        <w:lang w:val="en-US"/>
                      </w:rPr>
                      <w:t>48,412.50</w:t>
                    </w:r>
                  </w:p>
                </w:txbxContent>
              </v:textbox>
            </v:rect>
            <v:rect id="_x0000_s1206" style="position:absolute;left:7308;top:2031;width:109;height:276" filled="f" stroked="f">
              <v:textbox style="mso-next-textbox:#_x0000_s1206" inset="0,0,0,0">
                <w:txbxContent>
                  <w:p w:rsidR="00D82444" w:rsidRDefault="00D82444"/>
                </w:txbxContent>
              </v:textbox>
            </v:rect>
            <v:rect id="_x0000_s1207" style="position:absolute;left:52;top:2411;width:3322;height:552" filled="f" stroked="f">
              <v:textbox style="mso-next-textbox:#_x0000_s1207" inset="0,0,0,0">
                <w:txbxContent>
                  <w:p w:rsidR="00D82444" w:rsidRDefault="00D82444">
                    <w:r>
                      <w:rPr>
                        <w:rFonts w:ascii="Arial" w:hAnsi="Arial" w:cs="Arial"/>
                        <w:color w:val="000000"/>
                        <w:lang w:val="es-ES_tradnl"/>
                      </w:rPr>
                      <w:t>c) Reparacion y mantenimiento</w:t>
                    </w:r>
                  </w:p>
                </w:txbxContent>
              </v:textbox>
            </v:rect>
            <v:rect id="_x0000_s1208" style="position:absolute;left:4037;top:2411;width:1068;height:552" filled="f" stroked="f">
              <v:textbox style="mso-next-textbox:#_x0000_s1208" inset="0,0,0,0">
                <w:txbxContent>
                  <w:p w:rsidR="00D82444" w:rsidRDefault="00D82444">
                    <w:r>
                      <w:rPr>
                        <w:rFonts w:ascii="Arial" w:hAnsi="Arial" w:cs="Arial"/>
                        <w:color w:val="000000"/>
                        <w:lang w:val="en-US"/>
                      </w:rPr>
                      <w:t>10,000.00</w:t>
                    </w:r>
                  </w:p>
                </w:txbxContent>
              </v:textbox>
            </v:rect>
            <v:rect id="_x0000_s1209" style="position:absolute;left:7308;top:2411;width:109;height:276" filled="f" stroked="f">
              <v:textbox style="mso-next-textbox:#_x0000_s1209" inset="0,0,0,0">
                <w:txbxContent>
                  <w:p w:rsidR="00D82444" w:rsidRDefault="00D82444"/>
                </w:txbxContent>
              </v:textbox>
            </v:rect>
            <v:rect id="_x0000_s1210" style="position:absolute;left:52;top:2790;width:1174;height:552" filled="f" stroked="f">
              <v:textbox style="mso-next-textbox:#_x0000_s1210" inset="0,0,0,0">
                <w:txbxContent>
                  <w:p w:rsidR="00D82444" w:rsidRDefault="00D82444">
                    <w:r>
                      <w:rPr>
                        <w:rFonts w:ascii="Arial" w:hAnsi="Arial" w:cs="Arial"/>
                        <w:color w:val="000000"/>
                        <w:lang w:val="en-US"/>
                      </w:rPr>
                      <w:t>d) Seguros</w:t>
                    </w:r>
                  </w:p>
                </w:txbxContent>
              </v:textbox>
            </v:rect>
            <v:rect id="_x0000_s1211" style="position:absolute;left:4037;top:2790;width:1068;height:552" filled="f" stroked="f">
              <v:textbox style="mso-next-textbox:#_x0000_s1211" inset="0,0,0,0">
                <w:txbxContent>
                  <w:p w:rsidR="00D82444" w:rsidRDefault="00D82444">
                    <w:r>
                      <w:rPr>
                        <w:rFonts w:ascii="Arial" w:hAnsi="Arial" w:cs="Arial"/>
                        <w:color w:val="000000"/>
                        <w:lang w:val="en-US"/>
                      </w:rPr>
                      <w:t>18,507.00</w:t>
                    </w:r>
                  </w:p>
                </w:txbxContent>
              </v:textbox>
            </v:rect>
            <v:rect id="_x0000_s1212" style="position:absolute;left:7308;top:2790;width:109;height:276" filled="f" stroked="f">
              <v:textbox style="mso-next-textbox:#_x0000_s1212" inset="0,0,0,0">
                <w:txbxContent>
                  <w:p w:rsidR="00D82444" w:rsidRDefault="00D82444"/>
                </w:txbxContent>
              </v:textbox>
            </v:rect>
            <v:rect id="_x0000_s1213" style="position:absolute;left:52;top:3169;width:1508;height:552" filled="f" stroked="f">
              <v:textbox style="mso-next-textbox:#_x0000_s1213" inset="0,0,0,0">
                <w:txbxContent>
                  <w:p w:rsidR="00D82444" w:rsidRDefault="00D82444">
                    <w:r>
                      <w:rPr>
                        <w:rFonts w:ascii="Arial" w:hAnsi="Arial" w:cs="Arial"/>
                        <w:color w:val="000000"/>
                        <w:lang w:val="en-US"/>
                      </w:rPr>
                      <w:t>e) Imprevistos</w:t>
                    </w:r>
                  </w:p>
                </w:txbxContent>
              </v:textbox>
            </v:rect>
            <v:rect id="_x0000_s1214" style="position:absolute;left:4342;top:3169;width:735;height:552" filled="f" stroked="f">
              <v:textbox style="mso-next-textbox:#_x0000_s1214" inset="0,0,0,0">
                <w:txbxContent>
                  <w:p w:rsidR="00D82444" w:rsidRDefault="00D82444">
                    <w:r>
                      <w:rPr>
                        <w:rFonts w:ascii="Arial" w:hAnsi="Arial" w:cs="Arial"/>
                        <w:color w:val="000000"/>
                        <w:lang w:val="en-US"/>
                      </w:rPr>
                      <w:t>999.21</w:t>
                    </w:r>
                  </w:p>
                </w:txbxContent>
              </v:textbox>
            </v:rect>
            <v:rect id="_x0000_s1215" style="position:absolute;left:7369;top:3169;width:109;height:276" filled="f" stroked="f">
              <v:textbox style="mso-next-textbox:#_x0000_s1215" inset="0,0,0,0">
                <w:txbxContent>
                  <w:p w:rsidR="00D82444" w:rsidRDefault="00D82444"/>
                </w:txbxContent>
              </v:textbox>
            </v:rect>
            <v:rect id="_x0000_s1216" style="position:absolute;left:4088;top:3510;width:800;height:552" filled="f" stroked="f">
              <v:textbox style="mso-next-textbox:#_x0000_s1216" inset="0,0,0,0">
                <w:txbxContent>
                  <w:p w:rsidR="00D82444" w:rsidRDefault="00D82444">
                    <w:r>
                      <w:rPr>
                        <w:rFonts w:ascii="Arial" w:hAnsi="Arial" w:cs="Arial"/>
                        <w:b/>
                        <w:bCs/>
                        <w:color w:val="000000"/>
                        <w:lang w:val="en-US"/>
                      </w:rPr>
                      <w:t>TOTAL</w:t>
                    </w:r>
                  </w:p>
                </w:txbxContent>
              </v:textbox>
            </v:rect>
            <v:rect id="_x0000_s1217" style="position:absolute;left:5257;top:3510;width:1402;height:552" filled="f" stroked="f">
              <v:textbox style="mso-next-textbox:#_x0000_s1217" inset="0,0,0,0">
                <w:txbxContent>
                  <w:p w:rsidR="00D82444" w:rsidRDefault="00D82444">
                    <w:r>
                      <w:rPr>
                        <w:rFonts w:ascii="Arial" w:hAnsi="Arial" w:cs="Arial"/>
                        <w:b/>
                        <w:bCs/>
                        <w:color w:val="000000"/>
                        <w:lang w:val="en-US"/>
                      </w:rPr>
                      <w:t>7,708,508</w:t>
                    </w:r>
                    <w:r>
                      <w:rPr>
                        <w:b/>
                        <w:vanish/>
                        <w:lang w:val="es-ES_tradnl"/>
                      </w:rPr>
                      <w:t xml:space="preserve"> iinuye debido al v valor del 60</w:t>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b/>
                        <w:vanish/>
                        <w:lang w:val="es-ES_tradnl"/>
                      </w:rPr>
                      <w:pgNum/>
                    </w:r>
                    <w:r>
                      <w:rPr>
                        <w:rFonts w:ascii="Arial" w:hAnsi="Arial" w:cs="Arial"/>
                        <w:b/>
                        <w:bCs/>
                        <w:color w:val="000000"/>
                        <w:lang w:val="en-US"/>
                      </w:rPr>
                      <w:t>.71</w:t>
                    </w:r>
                  </w:p>
                </w:txbxContent>
              </v:textbox>
            </v:rect>
            <v:rect id="_x0000_s1218" style="position:absolute;left:7242;top:3510;width:948;height:552" filled="f" stroked="f">
              <v:textbox style="mso-next-textbox:#_x0000_s1218" inset="0,0,0,0">
                <w:txbxContent>
                  <w:p w:rsidR="00D82444" w:rsidRDefault="00D82444">
                    <w:r>
                      <w:rPr>
                        <w:rFonts w:ascii="Arial" w:hAnsi="Arial" w:cs="Arial"/>
                        <w:b/>
                        <w:bCs/>
                        <w:color w:val="000000"/>
                        <w:lang w:val="en-US"/>
                      </w:rPr>
                      <w:t>100.00%</w:t>
                    </w:r>
                  </w:p>
                </w:txbxContent>
              </v:textbox>
            </v:rect>
            <v:rect id="_x0000_s1219" style="position:absolute;left:5055;top:370;width:1530;height:37" fillcolor="black" stroked="f"/>
            <v:line id="_x0000_s1220" style="position:absolute" from="5055,758" to="6585,759" strokeweight="0"/>
            <v:rect id="_x0000_s1221" style="position:absolute;left:5055;top:758;width:1530;height:19" fillcolor="black" stroked="f"/>
            <v:line id="_x0000_s1222" style="position:absolute" from="5055,1137" to="6585,1138" strokeweight="0"/>
            <v:rect id="_x0000_s1223" style="position:absolute;left:5055;top:1137;width:1530;height:19" fillcolor="black" stroked="f"/>
            <v:line id="_x0000_s1224" style="position:absolute" from="5055,1517" to="6585,1518" strokeweight="0"/>
            <v:rect id="_x0000_s1225" style="position:absolute;left:5055;top:1517;width:1530;height:18" fillcolor="black" stroked="f"/>
            <v:line id="_x0000_s1226" style="position:absolute" from="3821,1896" to="5060,1897" strokeweight="0"/>
            <v:rect id="_x0000_s1227" style="position:absolute;left:3821;top:1896;width:1239;height:18" fillcolor="black" stroked="f"/>
            <v:line id="_x0000_s1228" style="position:absolute" from="3821,2275" to="5060,2276" strokeweight="0"/>
            <v:rect id="_x0000_s1229" style="position:absolute;left:3821;top:2275;width:1239;height:18" fillcolor="black" stroked="f"/>
            <v:line id="_x0000_s1230" style="position:absolute" from="3821,2654" to="5060,2655" strokeweight="0"/>
            <v:rect id="_x0000_s1231" style="position:absolute;left:3821;top:2654;width:1239;height:19" fillcolor="black" stroked="f"/>
            <v:line id="_x0000_s1232" style="position:absolute" from="3821,3033" to="5060,3034" strokeweight="0"/>
            <v:rect id="_x0000_s1233" style="position:absolute;left:3821;top:3033;width:1239;height:19" fillcolor="black" stroked="f"/>
            <v:line id="_x0000_s1234" style="position:absolute" from="3821,3412" to="5060,3413" strokeweight="0"/>
            <v:rect id="_x0000_s1235" style="position:absolute;left:3821;top:3412;width:1239;height:19" fillcolor="black" stroked="f"/>
            <v:rect id="_x0000_s1236" style="position:absolute;left:5055;top:3782;width:1530;height:37" fillcolor="black" stroked="f"/>
            <v:rect id="_x0000_s1237" style="position:absolute;left:6843;top:370;width:1657;height:37" fillcolor="black" stroked="f"/>
            <v:line id="_x0000_s1238" style="position:absolute" from="6843,758" to="8500,759" strokeweight="0"/>
            <v:rect id="_x0000_s1239" style="position:absolute;left:6843;top:758;width:1657;height:19" fillcolor="black" stroked="f"/>
            <v:line id="_x0000_s1240" style="position:absolute" from="6843,1137" to="8500,1138" strokeweight="0"/>
            <v:rect id="_x0000_s1241" style="position:absolute;left:6843;top:1137;width:1657;height:19" fillcolor="black" stroked="f"/>
            <v:line id="_x0000_s1242" style="position:absolute" from="6843,1517" to="8500,1518" strokeweight="0"/>
            <v:rect id="_x0000_s1243" style="position:absolute;left:6843;top:1517;width:1657;height:18" fillcolor="black" stroked="f"/>
            <v:line id="_x0000_s1244" style="position:absolute" from="6843,3412" to="8500,3413" strokeweight="0"/>
            <v:rect id="_x0000_s1245" style="position:absolute;left:6843;top:3412;width:1657;height:19" fillcolor="black" stroked="f"/>
            <v:rect id="_x0000_s1246" style="position:absolute;left:6843;top:3782;width:1657;height:37" fillcolor="black" stroked="f"/>
            <w10:anchorlock/>
          </v:group>
        </w:pict>
      </w:r>
    </w:p>
    <w:p w:rsidR="00D82444" w:rsidRPr="00691BD6" w:rsidRDefault="00D82444" w:rsidP="00900AD1">
      <w:pPr>
        <w:tabs>
          <w:tab w:val="center" w:pos="4110"/>
        </w:tabs>
        <w:spacing w:line="360" w:lineRule="auto"/>
        <w:rPr>
          <w:rFonts w:ascii="Arial" w:hAnsi="Arial" w:cs="Arial"/>
          <w:i/>
          <w:sz w:val="22"/>
          <w:szCs w:val="22"/>
          <w:lang w:val="es-ES_tradnl"/>
        </w:rPr>
      </w:pPr>
      <w:r w:rsidRPr="00691BD6">
        <w:rPr>
          <w:rFonts w:ascii="Arial" w:hAnsi="Arial" w:cs="Arial"/>
          <w:i/>
          <w:sz w:val="22"/>
          <w:szCs w:val="22"/>
          <w:lang w:val="es-ES_tradnl"/>
        </w:rPr>
        <w:t>Elaborado por los Autores</w:t>
      </w: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 xml:space="preserve"> </w:t>
      </w: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A continuación se explica en que consiste cada rubro:</w:t>
      </w:r>
    </w:p>
    <w:p w:rsidR="00D82444" w:rsidRPr="00900AD1" w:rsidRDefault="00D82444" w:rsidP="00900AD1">
      <w:pPr>
        <w:spacing w:line="360" w:lineRule="auto"/>
        <w:jc w:val="both"/>
        <w:rPr>
          <w:rFonts w:ascii="Arial" w:hAnsi="Arial" w:cs="Arial"/>
          <w:lang w:val="es-ES_tradnl"/>
        </w:rPr>
      </w:pPr>
    </w:p>
    <w:p w:rsidR="00D82444" w:rsidRPr="00900AD1" w:rsidRDefault="00D82444" w:rsidP="0099142B">
      <w:pPr>
        <w:numPr>
          <w:ilvl w:val="0"/>
          <w:numId w:val="24"/>
        </w:numPr>
        <w:spacing w:line="360" w:lineRule="auto"/>
        <w:jc w:val="both"/>
        <w:rPr>
          <w:rFonts w:ascii="Arial" w:hAnsi="Arial" w:cs="Arial"/>
          <w:lang w:val="es-ES_tradnl"/>
        </w:rPr>
      </w:pPr>
      <w:r w:rsidRPr="00900AD1">
        <w:rPr>
          <w:rFonts w:ascii="Arial" w:hAnsi="Arial" w:cs="Arial"/>
          <w:b/>
          <w:lang w:val="es-ES_tradnl"/>
        </w:rPr>
        <w:t>Materiales Directos:</w:t>
      </w:r>
      <w:r w:rsidRPr="00900AD1">
        <w:rPr>
          <w:rFonts w:ascii="Arial" w:hAnsi="Arial" w:cs="Arial"/>
          <w:lang w:val="es-ES_tradnl"/>
        </w:rPr>
        <w:t xml:space="preserve"> Son todos los componentes necesarios para la fabricación del biodiésel, tal como está explicado en el capítulo técnico. El producto (una TM de biodiesel) constará específicamente de aceite de palma (65.49%), metanol (6.48%), soda cáustica (0.66%), y ácido sulfúrico (0.60%). El costo de los materiales directos se incrementa de acuerdo al aumento estimado en la producción anual. Además de estos materiales, se requiere de los siguientes servicios: agua de enfriamiento, vapor de aire y energía eléctrica</w:t>
      </w:r>
    </w:p>
    <w:p w:rsidR="00D82444" w:rsidRPr="00900AD1" w:rsidRDefault="00D82444" w:rsidP="0099142B">
      <w:pPr>
        <w:numPr>
          <w:ilvl w:val="0"/>
          <w:numId w:val="24"/>
        </w:numPr>
        <w:spacing w:line="360" w:lineRule="auto"/>
        <w:jc w:val="both"/>
        <w:rPr>
          <w:rFonts w:ascii="Arial" w:hAnsi="Arial" w:cs="Arial"/>
          <w:lang w:val="es-ES_tradnl"/>
        </w:rPr>
      </w:pPr>
      <w:r w:rsidRPr="00900AD1">
        <w:rPr>
          <w:rFonts w:ascii="Arial" w:hAnsi="Arial" w:cs="Arial"/>
          <w:b/>
          <w:lang w:val="es-ES_tradnl"/>
        </w:rPr>
        <w:t>Mano de obra directa:</w:t>
      </w:r>
      <w:r w:rsidRPr="00900AD1">
        <w:rPr>
          <w:rFonts w:ascii="Arial" w:hAnsi="Arial" w:cs="Arial"/>
          <w:lang w:val="es-ES_tradnl"/>
        </w:rPr>
        <w:t xml:space="preserve"> Comprende a los operarios de las máquinas y al Supervisor de Planta, los cuales suman 11, teniendo un solo turno de trabajo de diez horas. En este caso, el incremento anual estimado en la producción (4%), no justifica la contratación de operarios adicionales, por cuanto, si el caso lo amerita, se podría ampliar en una o dos horas el día laboral de producción con la misma cantidad de trabajadores.</w:t>
      </w:r>
    </w:p>
    <w:p w:rsidR="00D82444" w:rsidRPr="00900AD1" w:rsidRDefault="00D82444" w:rsidP="0099142B">
      <w:pPr>
        <w:numPr>
          <w:ilvl w:val="0"/>
          <w:numId w:val="24"/>
        </w:numPr>
        <w:spacing w:line="360" w:lineRule="auto"/>
        <w:jc w:val="both"/>
        <w:rPr>
          <w:rFonts w:ascii="Arial" w:hAnsi="Arial" w:cs="Arial"/>
          <w:lang w:val="es-ES_tradnl"/>
        </w:rPr>
      </w:pPr>
      <w:r w:rsidRPr="00900AD1">
        <w:rPr>
          <w:rFonts w:ascii="Arial" w:hAnsi="Arial" w:cs="Arial"/>
          <w:b/>
          <w:lang w:val="es-ES_tradnl"/>
        </w:rPr>
        <w:t>Carga Fabril:</w:t>
      </w:r>
      <w:r w:rsidRPr="00900AD1">
        <w:rPr>
          <w:rFonts w:ascii="Arial" w:hAnsi="Arial" w:cs="Arial"/>
          <w:lang w:val="es-ES_tradnl"/>
        </w:rPr>
        <w:t xml:space="preserve"> Nos indica los gastos indirectos en que se incurre para obtener la producción estimada, tales como servicios básicos, suministros, seguros, reparaciones, etc.</w:t>
      </w:r>
    </w:p>
    <w:p w:rsidR="00D82444" w:rsidRPr="00900AD1" w:rsidRDefault="00D82444" w:rsidP="0099142B">
      <w:pPr>
        <w:numPr>
          <w:ilvl w:val="0"/>
          <w:numId w:val="24"/>
        </w:numPr>
        <w:spacing w:line="360" w:lineRule="auto"/>
        <w:jc w:val="both"/>
        <w:rPr>
          <w:rFonts w:ascii="Arial" w:hAnsi="Arial" w:cs="Arial"/>
          <w:lang w:val="es-ES_tradnl"/>
        </w:rPr>
      </w:pPr>
      <w:r w:rsidRPr="00900AD1">
        <w:rPr>
          <w:rFonts w:ascii="Arial" w:hAnsi="Arial" w:cs="Arial"/>
          <w:b/>
          <w:lang w:val="es-ES_tradnl"/>
        </w:rPr>
        <w:t>Gastos de administración y generales:</w:t>
      </w:r>
      <w:r w:rsidRPr="00900AD1">
        <w:rPr>
          <w:rFonts w:ascii="Arial" w:hAnsi="Arial" w:cs="Arial"/>
          <w:lang w:val="es-ES_tradnl"/>
        </w:rPr>
        <w:t xml:space="preserve"> Comprende gastos de oficina,  remuneraciones al personal y mantenimiento de la oficina </w:t>
      </w:r>
    </w:p>
    <w:p w:rsidR="00D82444" w:rsidRPr="00900AD1" w:rsidRDefault="00D82444" w:rsidP="0099142B">
      <w:pPr>
        <w:numPr>
          <w:ilvl w:val="0"/>
          <w:numId w:val="24"/>
        </w:numPr>
        <w:spacing w:line="360" w:lineRule="auto"/>
        <w:jc w:val="both"/>
        <w:rPr>
          <w:rFonts w:ascii="Arial" w:hAnsi="Arial" w:cs="Arial"/>
          <w:lang w:val="es-ES_tradnl"/>
        </w:rPr>
      </w:pPr>
      <w:r w:rsidRPr="00900AD1">
        <w:rPr>
          <w:rFonts w:ascii="Arial" w:hAnsi="Arial" w:cs="Arial"/>
          <w:b/>
          <w:lang w:val="es-ES_tradnl"/>
        </w:rPr>
        <w:t>Gastos de Ventas:</w:t>
      </w:r>
      <w:r w:rsidRPr="00900AD1">
        <w:rPr>
          <w:rFonts w:ascii="Arial" w:hAnsi="Arial" w:cs="Arial"/>
          <w:lang w:val="es-ES_tradnl"/>
        </w:rPr>
        <w:t xml:space="preserve"> Comprende los gastos de promoción estimados, como la creación de una página Web y promoción del producto en medios masivos de comunicación.</w:t>
      </w:r>
    </w:p>
    <w:p w:rsidR="00D82444" w:rsidRPr="00900AD1" w:rsidRDefault="007A34A0" w:rsidP="00900AD1">
      <w:pPr>
        <w:spacing w:line="360" w:lineRule="auto"/>
        <w:jc w:val="center"/>
        <w:rPr>
          <w:rFonts w:ascii="Arial" w:hAnsi="Arial" w:cs="Arial"/>
          <w:lang w:val="es-ES_tradnl"/>
        </w:rPr>
      </w:pPr>
      <w:r>
        <w:rPr>
          <w:rFonts w:ascii="Arial" w:hAnsi="Arial" w:cs="Arial"/>
          <w:noProof/>
        </w:rPr>
        <w:drawing>
          <wp:inline distT="0" distB="0" distL="0" distR="0">
            <wp:extent cx="4238625" cy="628650"/>
            <wp:effectExtent l="0" t="0" r="0" b="0"/>
            <wp:docPr id="4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64"/>
                    <a:srcRect/>
                    <a:stretch>
                      <a:fillRect/>
                    </a:stretch>
                  </pic:blipFill>
                  <pic:spPr bwMode="auto">
                    <a:xfrm>
                      <a:off x="0" y="0"/>
                      <a:ext cx="4238625" cy="628650"/>
                    </a:xfrm>
                    <a:prstGeom prst="rect">
                      <a:avLst/>
                    </a:prstGeom>
                    <a:noFill/>
                    <a:ln w="9525">
                      <a:noFill/>
                      <a:miter lim="800000"/>
                      <a:headEnd/>
                      <a:tailEnd/>
                    </a:ln>
                  </pic:spPr>
                </pic:pic>
              </a:graphicData>
            </a:graphic>
          </wp:inline>
        </w:drawing>
      </w:r>
    </w:p>
    <w:p w:rsidR="00D82444" w:rsidRPr="00900AD1" w:rsidRDefault="00D82444" w:rsidP="00900AD1">
      <w:pPr>
        <w:spacing w:line="360" w:lineRule="auto"/>
        <w:jc w:val="both"/>
        <w:rPr>
          <w:rFonts w:ascii="Arial" w:hAnsi="Arial" w:cs="Arial"/>
          <w:lang w:val="es-ES_tradnl"/>
        </w:rPr>
      </w:pPr>
    </w:p>
    <w:p w:rsidR="00D82444" w:rsidRPr="00900AD1" w:rsidRDefault="00D82444" w:rsidP="00CD22C8">
      <w:pPr>
        <w:spacing w:line="360" w:lineRule="auto"/>
        <w:ind w:left="705"/>
        <w:jc w:val="both"/>
        <w:rPr>
          <w:rFonts w:ascii="Arial" w:hAnsi="Arial" w:cs="Arial"/>
          <w:lang w:val="es-ES_tradnl"/>
        </w:rPr>
      </w:pPr>
      <w:r w:rsidRPr="00900AD1">
        <w:rPr>
          <w:rFonts w:ascii="Arial" w:hAnsi="Arial" w:cs="Arial"/>
          <w:lang w:val="es-ES_tradnl"/>
        </w:rPr>
        <w:t xml:space="preserve">Nuestro costo de producción total será de USD 0.97 por galón de </w:t>
      </w:r>
      <w:r>
        <w:rPr>
          <w:rFonts w:ascii="Arial" w:hAnsi="Arial" w:cs="Arial"/>
          <w:lang w:val="es-ES_tradnl"/>
        </w:rPr>
        <w:t xml:space="preserve">     </w:t>
      </w:r>
      <w:r w:rsidRPr="00900AD1">
        <w:rPr>
          <w:rFonts w:ascii="Arial" w:hAnsi="Arial" w:cs="Arial"/>
          <w:lang w:val="es-ES_tradnl"/>
        </w:rPr>
        <w:t>biodiesel, incluyendo los costos de promoción.</w:t>
      </w:r>
    </w:p>
    <w:p w:rsidR="00D82444"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.3.2 Gastos de Administración y Venta</w:t>
      </w: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Existen otros costos, que a pesar de no estar ligados directamente a la producción, forman parte del proceso para la venta y comercialización del producto, tal como son los de administración y venta. Estos gastos incluso aparecen en el Estado de Resultados, como gastos fijos ajenos a la producción.</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A continuación, se explica en que consiste cada rubro de los gastos administrativos:</w:t>
      </w:r>
    </w:p>
    <w:p w:rsidR="00D82444" w:rsidRPr="00900AD1" w:rsidRDefault="00D82444" w:rsidP="0099142B">
      <w:pPr>
        <w:numPr>
          <w:ilvl w:val="0"/>
          <w:numId w:val="25"/>
        </w:numPr>
        <w:spacing w:line="360" w:lineRule="auto"/>
        <w:jc w:val="both"/>
        <w:rPr>
          <w:rFonts w:ascii="Arial" w:hAnsi="Arial" w:cs="Arial"/>
          <w:lang w:val="es-ES_tradnl"/>
        </w:rPr>
      </w:pPr>
      <w:r w:rsidRPr="00900AD1">
        <w:rPr>
          <w:rFonts w:ascii="Arial" w:hAnsi="Arial" w:cs="Arial"/>
          <w:b/>
          <w:lang w:val="es-ES_tradnl"/>
        </w:rPr>
        <w:t>Gastos de Personal:</w:t>
      </w:r>
      <w:r w:rsidRPr="00900AD1">
        <w:rPr>
          <w:rFonts w:ascii="Arial" w:hAnsi="Arial" w:cs="Arial"/>
          <w:lang w:val="es-ES_tradnl"/>
        </w:rPr>
        <w:t xml:space="preserve"> Se ha considerado a 4 personas indispensables para el correcto funcionamiento de la empresa. Dentro de este rubro se incluye únicamente el sueldo y los beneficios de ley respectivos anuales de los distintos colaboradores.</w:t>
      </w:r>
    </w:p>
    <w:p w:rsidR="00D82444" w:rsidRPr="00900AD1" w:rsidRDefault="00D82444" w:rsidP="0099142B">
      <w:pPr>
        <w:numPr>
          <w:ilvl w:val="0"/>
          <w:numId w:val="25"/>
        </w:numPr>
        <w:spacing w:line="360" w:lineRule="auto"/>
        <w:jc w:val="both"/>
        <w:rPr>
          <w:rFonts w:ascii="Arial" w:hAnsi="Arial" w:cs="Arial"/>
          <w:lang w:val="es-ES_tradnl"/>
        </w:rPr>
      </w:pPr>
      <w:r w:rsidRPr="00900AD1">
        <w:rPr>
          <w:rFonts w:ascii="Arial" w:hAnsi="Arial" w:cs="Arial"/>
          <w:b/>
          <w:lang w:val="es-ES_tradnl"/>
        </w:rPr>
        <w:t>Gastos de oficina:</w:t>
      </w:r>
      <w:r w:rsidRPr="00900AD1">
        <w:rPr>
          <w:rFonts w:ascii="Arial" w:hAnsi="Arial" w:cs="Arial"/>
          <w:lang w:val="es-ES_tradnl"/>
        </w:rPr>
        <w:t xml:space="preserve"> Aquí se incluye los gastos de suministros de oficina, papelería, pago de Internet, teléfono, luz, agua, etc.</w:t>
      </w:r>
    </w:p>
    <w:p w:rsidR="00D82444" w:rsidRPr="00900AD1" w:rsidRDefault="00D82444" w:rsidP="0099142B">
      <w:pPr>
        <w:numPr>
          <w:ilvl w:val="0"/>
          <w:numId w:val="25"/>
        </w:numPr>
        <w:spacing w:line="360" w:lineRule="auto"/>
        <w:jc w:val="both"/>
        <w:rPr>
          <w:rFonts w:ascii="Arial" w:hAnsi="Arial" w:cs="Arial"/>
          <w:lang w:val="es-ES_tradnl"/>
        </w:rPr>
      </w:pPr>
      <w:r w:rsidRPr="00900AD1">
        <w:rPr>
          <w:rFonts w:ascii="Arial" w:hAnsi="Arial" w:cs="Arial"/>
          <w:b/>
          <w:lang w:val="es-ES_tradnl"/>
        </w:rPr>
        <w:t>Cargas sociales:</w:t>
      </w:r>
      <w:r w:rsidRPr="00900AD1">
        <w:rPr>
          <w:rFonts w:ascii="Arial" w:hAnsi="Arial" w:cs="Arial"/>
          <w:lang w:val="es-ES_tradnl"/>
        </w:rPr>
        <w:t xml:space="preserve"> Tendremos la amortización de la constitución de la sociedad y la depreciación de los muebles y enseres de la oficina administrativa.</w:t>
      </w: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r>
        <w:rPr>
          <w:rFonts w:ascii="Arial" w:hAnsi="Arial" w:cs="Arial"/>
          <w:b/>
          <w:lang w:val="es-ES_tradnl"/>
        </w:rPr>
        <w:t>Tabla # 3</w:t>
      </w:r>
      <w:r w:rsidRPr="00900AD1">
        <w:rPr>
          <w:rFonts w:ascii="Arial" w:hAnsi="Arial" w:cs="Arial"/>
          <w:b/>
          <w:lang w:val="es-ES_tradnl"/>
        </w:rPr>
        <w:t>.9</w:t>
      </w:r>
    </w:p>
    <w:p w:rsidR="00D82444" w:rsidRPr="00900AD1" w:rsidRDefault="00D82444" w:rsidP="00900AD1">
      <w:pPr>
        <w:spacing w:line="360" w:lineRule="auto"/>
        <w:jc w:val="center"/>
        <w:rPr>
          <w:rFonts w:ascii="Arial" w:hAnsi="Arial" w:cs="Arial"/>
          <w:b/>
          <w:lang w:val="es-ES_tradnl"/>
        </w:rPr>
      </w:pPr>
      <w:r w:rsidRPr="00900AD1">
        <w:rPr>
          <w:rFonts w:ascii="Arial" w:hAnsi="Arial" w:cs="Arial"/>
          <w:b/>
          <w:lang w:val="es-ES_tradnl"/>
        </w:rPr>
        <w:t>Gastos Administrativos y Generales</w:t>
      </w:r>
    </w:p>
    <w:p w:rsidR="00D82444" w:rsidRPr="00900AD1" w:rsidRDefault="007A34A0" w:rsidP="00900AD1">
      <w:pPr>
        <w:spacing w:line="360" w:lineRule="auto"/>
        <w:jc w:val="center"/>
        <w:rPr>
          <w:rFonts w:ascii="Arial" w:hAnsi="Arial" w:cs="Arial"/>
          <w:lang w:val="es-ES_tradnl"/>
        </w:rPr>
      </w:pPr>
      <w:r>
        <w:rPr>
          <w:rFonts w:ascii="Arial" w:hAnsi="Arial" w:cs="Arial"/>
          <w:noProof/>
        </w:rPr>
        <w:drawing>
          <wp:inline distT="0" distB="0" distL="0" distR="0">
            <wp:extent cx="5334000" cy="1828800"/>
            <wp:effectExtent l="19050" t="0" r="0" b="0"/>
            <wp:docPr id="4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65"/>
                    <a:srcRect/>
                    <a:stretch>
                      <a:fillRect/>
                    </a:stretch>
                  </pic:blipFill>
                  <pic:spPr bwMode="auto">
                    <a:xfrm>
                      <a:off x="0" y="0"/>
                      <a:ext cx="5334000" cy="1828800"/>
                    </a:xfrm>
                    <a:prstGeom prst="rect">
                      <a:avLst/>
                    </a:prstGeom>
                    <a:noFill/>
                    <a:ln w="9525">
                      <a:noFill/>
                      <a:miter lim="800000"/>
                      <a:headEnd/>
                      <a:tailEnd/>
                    </a:ln>
                  </pic:spPr>
                </pic:pic>
              </a:graphicData>
            </a:graphic>
          </wp:inline>
        </w:drawing>
      </w:r>
    </w:p>
    <w:p w:rsidR="00D82444" w:rsidRPr="00900AD1" w:rsidRDefault="00D82444" w:rsidP="00900AD1">
      <w:pPr>
        <w:tabs>
          <w:tab w:val="center" w:pos="4110"/>
        </w:tabs>
        <w:spacing w:line="360" w:lineRule="auto"/>
        <w:rPr>
          <w:rFonts w:ascii="Arial" w:hAnsi="Arial" w:cs="Arial"/>
          <w:i/>
          <w:lang w:val="es-ES_tradnl"/>
        </w:rPr>
      </w:pPr>
      <w:r w:rsidRPr="00900AD1">
        <w:rPr>
          <w:rFonts w:ascii="Arial" w:hAnsi="Arial" w:cs="Arial"/>
          <w:i/>
          <w:lang w:val="es-ES_tradnl"/>
        </w:rPr>
        <w:t>Elaborado por los Autores</w:t>
      </w:r>
    </w:p>
    <w:p w:rsidR="00D82444" w:rsidRPr="00900AD1" w:rsidRDefault="00D82444" w:rsidP="00900AD1">
      <w:pPr>
        <w:tabs>
          <w:tab w:val="center" w:pos="4110"/>
        </w:tabs>
        <w:spacing w:line="360" w:lineRule="auto"/>
        <w:rPr>
          <w:rFonts w:ascii="Arial" w:hAnsi="Arial" w:cs="Arial"/>
          <w:i/>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En lo que respecta a los gastos de ventas y comercialización podemos mencionar los siguientes:</w:t>
      </w:r>
    </w:p>
    <w:p w:rsidR="00D82444" w:rsidRPr="00900AD1" w:rsidRDefault="00D82444" w:rsidP="0099142B">
      <w:pPr>
        <w:numPr>
          <w:ilvl w:val="1"/>
          <w:numId w:val="26"/>
        </w:numPr>
        <w:spacing w:line="360" w:lineRule="auto"/>
        <w:jc w:val="both"/>
        <w:rPr>
          <w:rFonts w:ascii="Arial" w:hAnsi="Arial" w:cs="Arial"/>
          <w:lang w:val="es-ES_tradnl"/>
        </w:rPr>
      </w:pPr>
      <w:r w:rsidRPr="00900AD1">
        <w:rPr>
          <w:rFonts w:ascii="Arial" w:hAnsi="Arial" w:cs="Arial"/>
          <w:b/>
          <w:lang w:val="es-ES_tradnl"/>
        </w:rPr>
        <w:t>Gastos de Promoción:</w:t>
      </w:r>
      <w:r w:rsidRPr="00900AD1">
        <w:rPr>
          <w:rFonts w:ascii="Arial" w:hAnsi="Arial" w:cs="Arial"/>
          <w:lang w:val="es-ES_tradnl"/>
        </w:rPr>
        <w:t xml:space="preserve"> De manera primordial será el mantenimiento de nuestra página Web, que será el medio principal para promocionar nuestro producto. En este rubro también se considera gastos de promoción en medios masivos de comunicación, especialmente en radios y periódicos</w:t>
      </w:r>
    </w:p>
    <w:p w:rsidR="00D82444" w:rsidRPr="00900AD1" w:rsidRDefault="00D82444" w:rsidP="0099142B">
      <w:pPr>
        <w:numPr>
          <w:ilvl w:val="1"/>
          <w:numId w:val="26"/>
        </w:numPr>
        <w:spacing w:line="360" w:lineRule="auto"/>
        <w:jc w:val="both"/>
        <w:rPr>
          <w:rFonts w:ascii="Arial" w:hAnsi="Arial" w:cs="Arial"/>
          <w:lang w:val="es-ES_tradnl"/>
        </w:rPr>
      </w:pPr>
      <w:r w:rsidRPr="00900AD1">
        <w:rPr>
          <w:rFonts w:ascii="Arial" w:hAnsi="Arial" w:cs="Arial"/>
          <w:b/>
          <w:lang w:val="es-ES_tradnl"/>
        </w:rPr>
        <w:t>Gasto de oficina:</w:t>
      </w:r>
      <w:r w:rsidRPr="00900AD1">
        <w:rPr>
          <w:rFonts w:ascii="Arial" w:hAnsi="Arial" w:cs="Arial"/>
          <w:lang w:val="es-ES_tradnl"/>
        </w:rPr>
        <w:t xml:space="preserve"> se incluye en este rubro los gastos de papelería y suministros básicos necesarios para el buen manejo de las ventas.</w:t>
      </w:r>
    </w:p>
    <w:p w:rsidR="00D82444" w:rsidRPr="00900AD1" w:rsidRDefault="00D82444" w:rsidP="0099142B">
      <w:pPr>
        <w:numPr>
          <w:ilvl w:val="1"/>
          <w:numId w:val="26"/>
        </w:numPr>
        <w:spacing w:line="360" w:lineRule="auto"/>
        <w:jc w:val="both"/>
        <w:rPr>
          <w:rFonts w:ascii="Arial" w:hAnsi="Arial" w:cs="Arial"/>
          <w:lang w:val="es-ES_tradnl"/>
        </w:rPr>
      </w:pPr>
      <w:r w:rsidRPr="00900AD1">
        <w:rPr>
          <w:rFonts w:ascii="Arial" w:hAnsi="Arial" w:cs="Arial"/>
          <w:b/>
          <w:lang w:val="es-ES_tradnl"/>
        </w:rPr>
        <w:t>Imprevistos:</w:t>
      </w:r>
      <w:r w:rsidRPr="00900AD1">
        <w:rPr>
          <w:rFonts w:ascii="Arial" w:hAnsi="Arial" w:cs="Arial"/>
          <w:lang w:val="es-ES_tradnl"/>
        </w:rPr>
        <w:t xml:space="preserve"> Se considera el 3% de imprevistos, del valor subtotal de los gastos de ventas.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center"/>
        <w:rPr>
          <w:rFonts w:ascii="Arial" w:hAnsi="Arial" w:cs="Arial"/>
          <w:b/>
          <w:lang w:val="es-ES_tradnl"/>
        </w:rPr>
      </w:pPr>
      <w:r>
        <w:rPr>
          <w:rFonts w:ascii="Arial" w:hAnsi="Arial" w:cs="Arial"/>
          <w:b/>
          <w:lang w:val="es-ES_tradnl"/>
        </w:rPr>
        <w:t>Tabla # 3</w:t>
      </w:r>
      <w:r w:rsidRPr="00900AD1">
        <w:rPr>
          <w:rFonts w:ascii="Arial" w:hAnsi="Arial" w:cs="Arial"/>
          <w:b/>
          <w:lang w:val="es-ES_tradnl"/>
        </w:rPr>
        <w:t>.10</w:t>
      </w:r>
    </w:p>
    <w:p w:rsidR="00D82444" w:rsidRPr="00900AD1" w:rsidRDefault="00D82444" w:rsidP="00900AD1">
      <w:pPr>
        <w:spacing w:line="360" w:lineRule="auto"/>
        <w:jc w:val="center"/>
        <w:rPr>
          <w:rFonts w:ascii="Arial" w:hAnsi="Arial" w:cs="Arial"/>
          <w:b/>
          <w:lang w:val="es-ES_tradnl"/>
        </w:rPr>
      </w:pPr>
      <w:r w:rsidRPr="00900AD1">
        <w:rPr>
          <w:rFonts w:ascii="Arial" w:hAnsi="Arial" w:cs="Arial"/>
          <w:b/>
          <w:lang w:val="es-ES_tradnl"/>
        </w:rPr>
        <w:t>Gastos de Ventas</w:t>
      </w:r>
    </w:p>
    <w:p w:rsidR="00D82444" w:rsidRPr="00900AD1" w:rsidRDefault="00D82444" w:rsidP="00900AD1">
      <w:pPr>
        <w:spacing w:line="360" w:lineRule="auto"/>
        <w:jc w:val="center"/>
        <w:rPr>
          <w:rFonts w:ascii="Arial" w:hAnsi="Arial" w:cs="Arial"/>
          <w:noProof/>
        </w:rPr>
      </w:pPr>
    </w:p>
    <w:p w:rsidR="00D82444" w:rsidRPr="00900AD1" w:rsidRDefault="007A34A0" w:rsidP="00900AD1">
      <w:pPr>
        <w:spacing w:line="360" w:lineRule="auto"/>
        <w:jc w:val="center"/>
        <w:rPr>
          <w:rFonts w:ascii="Arial" w:hAnsi="Arial" w:cs="Arial"/>
          <w:lang w:val="es-ES_tradnl"/>
        </w:rPr>
      </w:pPr>
      <w:r>
        <w:rPr>
          <w:rFonts w:ascii="Arial" w:hAnsi="Arial" w:cs="Arial"/>
          <w:noProof/>
        </w:rPr>
        <w:drawing>
          <wp:inline distT="0" distB="0" distL="0" distR="0">
            <wp:extent cx="5334000" cy="1181100"/>
            <wp:effectExtent l="19050" t="0" r="0" b="0"/>
            <wp:docPr id="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66"/>
                    <a:srcRect/>
                    <a:stretch>
                      <a:fillRect/>
                    </a:stretch>
                  </pic:blipFill>
                  <pic:spPr bwMode="auto">
                    <a:xfrm>
                      <a:off x="0" y="0"/>
                      <a:ext cx="5334000" cy="1181100"/>
                    </a:xfrm>
                    <a:prstGeom prst="rect">
                      <a:avLst/>
                    </a:prstGeom>
                    <a:noFill/>
                    <a:ln w="9525">
                      <a:noFill/>
                      <a:miter lim="800000"/>
                      <a:headEnd/>
                      <a:tailEnd/>
                    </a:ln>
                  </pic:spPr>
                </pic:pic>
              </a:graphicData>
            </a:graphic>
          </wp:inline>
        </w:drawing>
      </w:r>
    </w:p>
    <w:p w:rsidR="00D82444" w:rsidRPr="00900AD1" w:rsidRDefault="00D82444" w:rsidP="00900AD1">
      <w:pPr>
        <w:tabs>
          <w:tab w:val="center" w:pos="4110"/>
        </w:tabs>
        <w:spacing w:line="360" w:lineRule="auto"/>
        <w:rPr>
          <w:rFonts w:ascii="Arial" w:hAnsi="Arial" w:cs="Arial"/>
          <w:i/>
          <w:lang w:val="es-ES_tradnl"/>
        </w:rPr>
      </w:pPr>
      <w:r w:rsidRPr="00900AD1">
        <w:rPr>
          <w:rFonts w:ascii="Arial" w:hAnsi="Arial" w:cs="Arial"/>
          <w:i/>
          <w:lang w:val="es-ES_tradnl"/>
        </w:rPr>
        <w:t>Elaborado por los Autores</w:t>
      </w:r>
    </w:p>
    <w:p w:rsidR="00D82444" w:rsidRPr="00900AD1" w:rsidRDefault="00D82444" w:rsidP="00900AD1">
      <w:pPr>
        <w:spacing w:line="360" w:lineRule="auto"/>
        <w:jc w:val="both"/>
        <w:rPr>
          <w:rFonts w:ascii="Arial" w:hAnsi="Arial" w:cs="Arial"/>
          <w:b/>
          <w:lang w:val="es-ES_tradnl"/>
        </w:rPr>
      </w:pPr>
    </w:p>
    <w:p w:rsidR="00D82444" w:rsidRPr="00900AD1" w:rsidRDefault="00D82444" w:rsidP="00900AD1">
      <w:pPr>
        <w:spacing w:line="360" w:lineRule="auto"/>
        <w:jc w:val="both"/>
        <w:rPr>
          <w:rFonts w:ascii="Arial" w:hAnsi="Arial" w:cs="Arial"/>
          <w:b/>
          <w:lang w:val="es-ES_tradnl"/>
        </w:rPr>
      </w:pPr>
    </w:p>
    <w:p w:rsidR="00D82444" w:rsidRPr="00900AD1" w:rsidRDefault="00D82444" w:rsidP="00900AD1">
      <w:pPr>
        <w:spacing w:line="360" w:lineRule="auto"/>
        <w:jc w:val="both"/>
        <w:rPr>
          <w:rFonts w:ascii="Arial" w:hAnsi="Arial" w:cs="Arial"/>
          <w:b/>
          <w:lang w:val="es-ES_tradn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.3.3 Depreciaciones, Mantenimiento y Seguros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.3.3.1 Mantenimiento y Depreciación</w:t>
      </w: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La depreciación se refiere al cargo contable periódico que es necesario realizar con el propósito de establecer una reserva que permita reponer el valor del equipo. Entonces, la reserva se constituye de conformidad con la pérdida de valor del activo fijo a consecuencia de su desgaste, uso u obsolescencia. La depreciación se calcula conforme a criterios contables.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La Ley del Impuesto sobre la renta, determinan los porcentajes máximos para la depreciación de activos fijos autorizados, por tipo de bien:</w:t>
      </w:r>
    </w:p>
    <w:p w:rsidR="00D82444" w:rsidRPr="00900AD1" w:rsidRDefault="00D82444" w:rsidP="00900AD1">
      <w:pPr>
        <w:spacing w:line="360" w:lineRule="auto"/>
        <w:jc w:val="both"/>
        <w:rPr>
          <w:rFonts w:ascii="Arial" w:hAnsi="Arial" w:cs="Arial"/>
          <w:lang w:val="es-ES_tradnl"/>
        </w:rPr>
      </w:pPr>
    </w:p>
    <w:p w:rsidR="00D82444" w:rsidRPr="00900AD1" w:rsidRDefault="00D82444" w:rsidP="0099142B">
      <w:pPr>
        <w:numPr>
          <w:ilvl w:val="0"/>
          <w:numId w:val="27"/>
        </w:numPr>
        <w:spacing w:line="360" w:lineRule="auto"/>
        <w:jc w:val="both"/>
        <w:rPr>
          <w:rFonts w:ascii="Arial" w:hAnsi="Arial" w:cs="Arial"/>
          <w:lang w:val="es-ES_tradnl"/>
        </w:rPr>
      </w:pPr>
      <w:r w:rsidRPr="00900AD1">
        <w:rPr>
          <w:rFonts w:ascii="Arial" w:hAnsi="Arial" w:cs="Arial"/>
          <w:lang w:val="es-ES_tradnl"/>
        </w:rPr>
        <w:t>10% para mobiliario y equipo de oficina, vida útil 10 años</w:t>
      </w:r>
    </w:p>
    <w:p w:rsidR="00D82444" w:rsidRPr="00900AD1" w:rsidRDefault="00D82444" w:rsidP="0099142B">
      <w:pPr>
        <w:numPr>
          <w:ilvl w:val="0"/>
          <w:numId w:val="27"/>
        </w:numPr>
        <w:spacing w:line="360" w:lineRule="auto"/>
        <w:jc w:val="both"/>
        <w:rPr>
          <w:rFonts w:ascii="Arial" w:hAnsi="Arial" w:cs="Arial"/>
          <w:lang w:val="es-ES_tradnl"/>
        </w:rPr>
      </w:pPr>
      <w:r w:rsidRPr="00900AD1">
        <w:rPr>
          <w:rFonts w:ascii="Arial" w:hAnsi="Arial" w:cs="Arial"/>
          <w:lang w:val="es-ES_tradnl"/>
        </w:rPr>
        <w:t>33% para equipo de computo electrónico, vida útil 3 años</w:t>
      </w:r>
    </w:p>
    <w:p w:rsidR="00D82444" w:rsidRPr="00900AD1" w:rsidRDefault="00D82444" w:rsidP="0099142B">
      <w:pPr>
        <w:numPr>
          <w:ilvl w:val="0"/>
          <w:numId w:val="27"/>
        </w:numPr>
        <w:spacing w:line="360" w:lineRule="auto"/>
        <w:jc w:val="both"/>
        <w:rPr>
          <w:rFonts w:ascii="Arial" w:hAnsi="Arial" w:cs="Arial"/>
          <w:lang w:val="es-ES_tradnl"/>
        </w:rPr>
      </w:pPr>
      <w:r w:rsidRPr="00900AD1">
        <w:rPr>
          <w:rFonts w:ascii="Arial" w:hAnsi="Arial" w:cs="Arial"/>
          <w:lang w:val="es-ES_tradnl"/>
        </w:rPr>
        <w:t>5% para edificaciones y construcciones, vida útil 20 años</w:t>
      </w:r>
    </w:p>
    <w:p w:rsidR="00D82444" w:rsidRPr="00900AD1" w:rsidRDefault="00D82444" w:rsidP="0099142B">
      <w:pPr>
        <w:numPr>
          <w:ilvl w:val="0"/>
          <w:numId w:val="27"/>
        </w:numPr>
        <w:spacing w:line="360" w:lineRule="auto"/>
        <w:jc w:val="both"/>
        <w:rPr>
          <w:rFonts w:ascii="Arial" w:hAnsi="Arial" w:cs="Arial"/>
          <w:lang w:val="es-ES_tradnl"/>
        </w:rPr>
      </w:pPr>
      <w:r w:rsidRPr="00900AD1">
        <w:rPr>
          <w:rFonts w:ascii="Arial" w:hAnsi="Arial" w:cs="Arial"/>
          <w:lang w:val="es-ES_tradnl"/>
        </w:rPr>
        <w:t>10% para equipos de producción, vida útil 10 años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El mantenimiento preventivo consiste en programar para cada máquina una revisión y ajuste periódico de piezas. Se propone que se realice un mantenimiento industrial cada seis meses.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El mantenimiento correctivo consiste en cambiar piezas y ajustes mayores causados por accidentes mecánicos o eléctricos. A parte de lo anterior, se debe programar periódicamente una limpieza de drenajes, patios, almacenes, techos, estructuras, así como la pintura del equipo e instalaciones.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Siguiendo estas normas para la depreciación y el mantenimiento, consideramos la siguiente escala de depreciación:</w:t>
      </w: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r>
        <w:rPr>
          <w:rFonts w:ascii="Arial" w:hAnsi="Arial" w:cs="Arial"/>
          <w:b/>
          <w:lang w:val="es-ES_tradnl"/>
        </w:rPr>
        <w:t>Tabla # 3</w:t>
      </w:r>
      <w:r w:rsidRPr="00900AD1">
        <w:rPr>
          <w:rFonts w:ascii="Arial" w:hAnsi="Arial" w:cs="Arial"/>
          <w:b/>
          <w:lang w:val="es-ES_tradnl"/>
        </w:rPr>
        <w:t>.11</w:t>
      </w:r>
    </w:p>
    <w:p w:rsidR="00D82444" w:rsidRPr="00900AD1" w:rsidRDefault="00D82444" w:rsidP="00900AD1">
      <w:pPr>
        <w:spacing w:line="360" w:lineRule="auto"/>
        <w:jc w:val="center"/>
        <w:rPr>
          <w:rFonts w:ascii="Arial" w:hAnsi="Arial" w:cs="Arial"/>
          <w:b/>
          <w:lang w:val="es-ES_tradnl"/>
        </w:rPr>
      </w:pPr>
      <w:r w:rsidRPr="00900AD1">
        <w:rPr>
          <w:rFonts w:ascii="Arial" w:hAnsi="Arial" w:cs="Arial"/>
          <w:b/>
          <w:lang w:val="es-ES_tradnl"/>
        </w:rPr>
        <w:t>Depreciaciones</w:t>
      </w:r>
    </w:p>
    <w:p w:rsidR="00D82444" w:rsidRPr="00900AD1" w:rsidRDefault="008D5236" w:rsidP="00900AD1">
      <w:pPr>
        <w:spacing w:line="360" w:lineRule="auto"/>
        <w:jc w:val="center"/>
        <w:rPr>
          <w:rFonts w:ascii="Arial" w:hAnsi="Arial" w:cs="Arial"/>
          <w:lang w:val="es-ES_tradnl"/>
        </w:rPr>
      </w:pPr>
      <w:r w:rsidRPr="008D5236">
        <w:rPr>
          <w:rFonts w:ascii="Arial" w:hAnsi="Arial" w:cs="Arial"/>
          <w:lang w:val="es-ES_tradnl"/>
        </w:rPr>
      </w:r>
      <w:r>
        <w:rPr>
          <w:rFonts w:ascii="Arial" w:hAnsi="Arial" w:cs="Arial"/>
          <w:lang w:val="es-ES_tradnl"/>
        </w:rPr>
        <w:pict>
          <v:group id="_x0000_s1247" editas="canvas" style="width:429.45pt;height:258.65pt;mso-position-horizontal-relative:char;mso-position-vertical-relative:line" coordsize="8589,5173">
            <o:lock v:ext="edit" aspectratio="t"/>
            <v:shape id="_x0000_s1248" type="#_x0000_t75" style="position:absolute;width:8589;height:5173" o:preferrelative="f">
              <v:fill o:detectmouseclick="t"/>
              <v:path o:extrusionok="t" o:connecttype="none"/>
              <o:lock v:ext="edit" text="t"/>
            </v:shape>
            <v:rect id="_x0000_s1249" style="position:absolute;left:6;top:6;width:8496;height:163" fillcolor="silver" stroked="f"/>
            <v:rect id="_x0000_s1250" style="position:absolute;left:6;top:4979;width:8496;height:163" fillcolor="silver" stroked="f"/>
            <v:rect id="_x0000_s1251" style="position:absolute;left:31;top:9;width:667;height:276" filled="f" stroked="f">
              <v:textbox style="mso-next-textbox:#_x0000_s1251" inset="0,0,0,0">
                <w:txbxContent>
                  <w:p w:rsidR="00D82444" w:rsidRDefault="00D82444">
                    <w:r>
                      <w:rPr>
                        <w:rFonts w:ascii="Arial" w:hAnsi="Arial" w:cs="Arial"/>
                        <w:b/>
                        <w:bCs/>
                        <w:color w:val="000000"/>
                        <w:sz w:val="12"/>
                        <w:szCs w:val="12"/>
                        <w:lang w:val="en-US"/>
                      </w:rPr>
                      <w:t>Inversiones</w:t>
                    </w:r>
                  </w:p>
                </w:txbxContent>
              </v:textbox>
            </v:rect>
            <v:rect id="_x0000_s1252" style="position:absolute;left:2932;top:9;width:714;height:276" filled="f" stroked="f">
              <v:textbox style="mso-next-textbox:#_x0000_s1252" inset="0,0,0,0">
                <w:txbxContent>
                  <w:p w:rsidR="00D82444" w:rsidRDefault="00D82444">
                    <w:r>
                      <w:rPr>
                        <w:rFonts w:ascii="Arial" w:hAnsi="Arial" w:cs="Arial"/>
                        <w:b/>
                        <w:bCs/>
                        <w:color w:val="000000"/>
                        <w:sz w:val="12"/>
                        <w:szCs w:val="12"/>
                        <w:lang w:val="en-US"/>
                      </w:rPr>
                      <w:t>Año 0 (2009)</w:t>
                    </w:r>
                  </w:p>
                </w:txbxContent>
              </v:textbox>
            </v:rect>
            <v:rect id="_x0000_s1253" style="position:absolute;left:4015;top:9;width:714;height:276" filled="f" stroked="f">
              <v:textbox style="mso-next-textbox:#_x0000_s1253" inset="0,0,0,0">
                <w:txbxContent>
                  <w:p w:rsidR="00D82444" w:rsidRDefault="00D82444">
                    <w:r>
                      <w:rPr>
                        <w:rFonts w:ascii="Arial" w:hAnsi="Arial" w:cs="Arial"/>
                        <w:b/>
                        <w:bCs/>
                        <w:color w:val="000000"/>
                        <w:sz w:val="12"/>
                        <w:szCs w:val="12"/>
                        <w:lang w:val="en-US"/>
                      </w:rPr>
                      <w:t>Año 4 (2013)</w:t>
                    </w:r>
                  </w:p>
                </w:txbxContent>
              </v:textbox>
            </v:rect>
            <v:rect id="_x0000_s1254" style="position:absolute;left:31;top:172;width:934;height:276" filled="f" stroked="f">
              <v:textbox style="mso-next-textbox:#_x0000_s1254" inset="0,0,0,0">
                <w:txbxContent>
                  <w:p w:rsidR="00D82444" w:rsidRDefault="00D82444">
                    <w:r>
                      <w:rPr>
                        <w:rFonts w:ascii="Arial" w:hAnsi="Arial" w:cs="Arial"/>
                        <w:color w:val="000000"/>
                        <w:sz w:val="12"/>
                        <w:szCs w:val="12"/>
                        <w:lang w:val="en-US"/>
                      </w:rPr>
                      <w:t>Terreno (650 m2)</w:t>
                    </w:r>
                  </w:p>
                </w:txbxContent>
              </v:textbox>
            </v:rect>
            <v:rect id="_x0000_s1255" style="position:absolute;left:3347;top:172;width:534;height:276" filled="f" stroked="f">
              <v:textbox style="mso-next-textbox:#_x0000_s1255" inset="0,0,0,0">
                <w:txbxContent>
                  <w:p w:rsidR="00D82444" w:rsidRDefault="00D82444">
                    <w:r>
                      <w:rPr>
                        <w:rFonts w:ascii="Arial" w:hAnsi="Arial" w:cs="Arial"/>
                        <w:color w:val="000000"/>
                        <w:sz w:val="12"/>
                        <w:szCs w:val="12"/>
                        <w:lang w:val="en-US"/>
                      </w:rPr>
                      <w:t>39,000.00</w:t>
                    </w:r>
                  </w:p>
                </w:txbxContent>
              </v:textbox>
            </v:rect>
            <v:rect id="_x0000_s1256" style="position:absolute;left:31;top:333;width:1714;height:276" filled="f" stroked="f">
              <v:textbox style="mso-next-textbox:#_x0000_s1256" inset="0,0,0,0">
                <w:txbxContent>
                  <w:p w:rsidR="00D82444" w:rsidRDefault="00D82444">
                    <w:r>
                      <w:rPr>
                        <w:rFonts w:ascii="Arial" w:hAnsi="Arial" w:cs="Arial"/>
                        <w:color w:val="000000"/>
                        <w:sz w:val="12"/>
                        <w:szCs w:val="12"/>
                        <w:lang w:val="es-ES_tradnl"/>
                      </w:rPr>
                      <w:t>Oficinas administrativas (55 m2)</w:t>
                    </w:r>
                  </w:p>
                </w:txbxContent>
              </v:textbox>
            </v:rect>
            <v:rect id="_x0000_s1257" style="position:absolute;left:3347;top:333;width:534;height:276" filled="f" stroked="f">
              <v:textbox style="mso-next-textbox:#_x0000_s1257" inset="0,0,0,0">
                <w:txbxContent>
                  <w:p w:rsidR="00D82444" w:rsidRDefault="00D82444">
                    <w:r>
                      <w:rPr>
                        <w:rFonts w:ascii="Arial" w:hAnsi="Arial" w:cs="Arial"/>
                        <w:color w:val="000000"/>
                        <w:sz w:val="12"/>
                        <w:szCs w:val="12"/>
                        <w:lang w:val="en-US"/>
                      </w:rPr>
                      <w:t>13,200.00</w:t>
                    </w:r>
                  </w:p>
                </w:txbxContent>
              </v:textbox>
            </v:rect>
            <v:rect id="_x0000_s1258" style="position:absolute;left:5574;top:333;width:134;height:276" filled="f" stroked="f">
              <v:textbox style="mso-next-textbox:#_x0000_s1258" inset="0,0,0,0">
                <w:txbxContent>
                  <w:p w:rsidR="00D82444" w:rsidRDefault="00D82444">
                    <w:r>
                      <w:rPr>
                        <w:rFonts w:ascii="Arial" w:hAnsi="Arial" w:cs="Arial"/>
                        <w:color w:val="000000"/>
                        <w:sz w:val="12"/>
                        <w:szCs w:val="12"/>
                        <w:lang w:val="en-US"/>
                      </w:rPr>
                      <w:t>20</w:t>
                    </w:r>
                  </w:p>
                </w:txbxContent>
              </v:textbox>
            </v:rect>
            <v:rect id="_x0000_s1259" style="position:absolute;left:5765;top:333;width:261;height:276" filled="f" stroked="f">
              <v:textbox style="mso-next-textbox:#_x0000_s1259" inset="0,0,0,0">
                <w:txbxContent>
                  <w:p w:rsidR="00D82444" w:rsidRDefault="00D82444">
                    <w:r>
                      <w:rPr>
                        <w:rFonts w:ascii="Arial" w:hAnsi="Arial" w:cs="Arial"/>
                        <w:color w:val="000000"/>
                        <w:sz w:val="12"/>
                        <w:szCs w:val="12"/>
                        <w:lang w:val="en-US"/>
                      </w:rPr>
                      <w:t>años</w:t>
                    </w:r>
                  </w:p>
                </w:txbxContent>
              </v:textbox>
            </v:rect>
            <v:rect id="_x0000_s1260" style="position:absolute;left:7123;top:333;width:368;height:276" filled="f" stroked="f">
              <v:textbox style="mso-next-textbox:#_x0000_s1260" inset="0,0,0,0">
                <w:txbxContent>
                  <w:p w:rsidR="00D82444" w:rsidRDefault="00D82444">
                    <w:r>
                      <w:rPr>
                        <w:rFonts w:ascii="Arial" w:hAnsi="Arial" w:cs="Arial"/>
                        <w:color w:val="000000"/>
                        <w:sz w:val="12"/>
                        <w:szCs w:val="12"/>
                        <w:lang w:val="en-US"/>
                      </w:rPr>
                      <w:t>660.00</w:t>
                    </w:r>
                  </w:p>
                </w:txbxContent>
              </v:textbox>
            </v:rect>
            <v:rect id="_x0000_s1261" style="position:absolute;left:31;top:493;width:1922;height:276" filled="f" stroked="f">
              <v:textbox style="mso-next-textbox:#_x0000_s1261" inset="0,0,0,0">
                <w:txbxContent>
                  <w:p w:rsidR="00D82444" w:rsidRDefault="00D82444">
                    <w:r>
                      <w:rPr>
                        <w:rFonts w:ascii="Arial" w:hAnsi="Arial" w:cs="Arial"/>
                        <w:color w:val="000000"/>
                        <w:sz w:val="12"/>
                        <w:szCs w:val="12"/>
                        <w:lang w:val="es-ES_tradnl"/>
                      </w:rPr>
                      <w:t>Galpón de procesamiento (350 m2 )</w:t>
                    </w:r>
                  </w:p>
                </w:txbxContent>
              </v:textbox>
            </v:rect>
            <v:rect id="_x0000_s1262" style="position:absolute;left:3347;top:493;width:534;height:276" filled="f" stroked="f">
              <v:textbox style="mso-next-textbox:#_x0000_s1262" inset="0,0,0,0">
                <w:txbxContent>
                  <w:p w:rsidR="00D82444" w:rsidRDefault="00D82444">
                    <w:r>
                      <w:rPr>
                        <w:rFonts w:ascii="Arial" w:hAnsi="Arial" w:cs="Arial"/>
                        <w:color w:val="000000"/>
                        <w:sz w:val="12"/>
                        <w:szCs w:val="12"/>
                        <w:lang w:val="en-US"/>
                      </w:rPr>
                      <w:t>63,000.00</w:t>
                    </w:r>
                  </w:p>
                </w:txbxContent>
              </v:textbox>
            </v:rect>
            <v:rect id="_x0000_s1263" style="position:absolute;left:5574;top:493;width:134;height:276" filled="f" stroked="f">
              <v:textbox style="mso-next-textbox:#_x0000_s1263" inset="0,0,0,0">
                <w:txbxContent>
                  <w:p w:rsidR="00D82444" w:rsidRDefault="00D82444">
                    <w:r>
                      <w:rPr>
                        <w:rFonts w:ascii="Arial" w:hAnsi="Arial" w:cs="Arial"/>
                        <w:color w:val="000000"/>
                        <w:sz w:val="12"/>
                        <w:szCs w:val="12"/>
                        <w:lang w:val="en-US"/>
                      </w:rPr>
                      <w:t>20</w:t>
                    </w:r>
                  </w:p>
                </w:txbxContent>
              </v:textbox>
            </v:rect>
            <v:rect id="_x0000_s1264" style="position:absolute;left:5765;top:493;width:261;height:276" filled="f" stroked="f">
              <v:textbox style="mso-next-textbox:#_x0000_s1264" inset="0,0,0,0">
                <w:txbxContent>
                  <w:p w:rsidR="00D82444" w:rsidRDefault="00D82444">
                    <w:r>
                      <w:rPr>
                        <w:rFonts w:ascii="Arial" w:hAnsi="Arial" w:cs="Arial"/>
                        <w:color w:val="000000"/>
                        <w:sz w:val="12"/>
                        <w:szCs w:val="12"/>
                        <w:lang w:val="en-US"/>
                      </w:rPr>
                      <w:t>años</w:t>
                    </w:r>
                  </w:p>
                </w:txbxContent>
              </v:textbox>
            </v:rect>
            <v:rect id="_x0000_s1265" style="position:absolute;left:7015;top:493;width:468;height:276" filled="f" stroked="f">
              <v:textbox style="mso-next-textbox:#_x0000_s1265" inset="0,0,0,0">
                <w:txbxContent>
                  <w:p w:rsidR="00D82444" w:rsidRDefault="00D82444">
                    <w:r>
                      <w:rPr>
                        <w:rFonts w:ascii="Arial" w:hAnsi="Arial" w:cs="Arial"/>
                        <w:color w:val="000000"/>
                        <w:sz w:val="12"/>
                        <w:szCs w:val="12"/>
                        <w:lang w:val="en-US"/>
                      </w:rPr>
                      <w:t>3,150.00</w:t>
                    </w:r>
                  </w:p>
                </w:txbxContent>
              </v:textbox>
            </v:rect>
            <v:rect id="_x0000_s1266" style="position:absolute;left:31;top:653;width:2175;height:276" filled="f" stroked="f">
              <v:textbox style="mso-next-textbox:#_x0000_s1266" inset="0,0,0,0">
                <w:txbxContent>
                  <w:p w:rsidR="00D82444" w:rsidRDefault="00D82444">
                    <w:r>
                      <w:rPr>
                        <w:rFonts w:ascii="Arial" w:hAnsi="Arial" w:cs="Arial"/>
                        <w:color w:val="000000"/>
                        <w:sz w:val="12"/>
                        <w:szCs w:val="12"/>
                      </w:rPr>
                      <w:t>Patio de tanques para depósito (185 m2)</w:t>
                    </w:r>
                  </w:p>
                </w:txbxContent>
              </v:textbox>
            </v:rect>
            <v:rect id="_x0000_s1267" style="position:absolute;left:3347;top:653;width:534;height:276" filled="f" stroked="f">
              <v:textbox style="mso-next-textbox:#_x0000_s1267" inset="0,0,0,0">
                <w:txbxContent>
                  <w:p w:rsidR="00D82444" w:rsidRDefault="00D82444">
                    <w:r>
                      <w:rPr>
                        <w:rFonts w:ascii="Arial" w:hAnsi="Arial" w:cs="Arial"/>
                        <w:color w:val="000000"/>
                        <w:sz w:val="12"/>
                        <w:szCs w:val="12"/>
                        <w:lang w:val="en-US"/>
                      </w:rPr>
                      <w:t>33,300.00</w:t>
                    </w:r>
                  </w:p>
                </w:txbxContent>
              </v:textbox>
            </v:rect>
            <v:rect id="_x0000_s1268" style="position:absolute;left:5574;top:653;width:134;height:276" filled="f" stroked="f">
              <v:textbox style="mso-next-textbox:#_x0000_s1268" inset="0,0,0,0">
                <w:txbxContent>
                  <w:p w:rsidR="00D82444" w:rsidRDefault="00D82444">
                    <w:r>
                      <w:rPr>
                        <w:rFonts w:ascii="Arial" w:hAnsi="Arial" w:cs="Arial"/>
                        <w:color w:val="000000"/>
                        <w:sz w:val="12"/>
                        <w:szCs w:val="12"/>
                        <w:lang w:val="en-US"/>
                      </w:rPr>
                      <w:t>20</w:t>
                    </w:r>
                  </w:p>
                </w:txbxContent>
              </v:textbox>
            </v:rect>
            <v:rect id="_x0000_s1269" style="position:absolute;left:5765;top:653;width:261;height:276" filled="f" stroked="f">
              <v:textbox style="mso-next-textbox:#_x0000_s1269" inset="0,0,0,0">
                <w:txbxContent>
                  <w:p w:rsidR="00D82444" w:rsidRDefault="00D82444">
                    <w:r>
                      <w:rPr>
                        <w:rFonts w:ascii="Arial" w:hAnsi="Arial" w:cs="Arial"/>
                        <w:color w:val="000000"/>
                        <w:sz w:val="12"/>
                        <w:szCs w:val="12"/>
                        <w:lang w:val="en-US"/>
                      </w:rPr>
                      <w:t>años</w:t>
                    </w:r>
                  </w:p>
                </w:txbxContent>
              </v:textbox>
            </v:rect>
            <v:rect id="_x0000_s1270" style="position:absolute;left:7015;top:653;width:468;height:276" filled="f" stroked="f">
              <v:textbox style="mso-next-textbox:#_x0000_s1270" inset="0,0,0,0">
                <w:txbxContent>
                  <w:p w:rsidR="00D82444" w:rsidRDefault="00D82444">
                    <w:r>
                      <w:rPr>
                        <w:rFonts w:ascii="Arial" w:hAnsi="Arial" w:cs="Arial"/>
                        <w:color w:val="000000"/>
                        <w:sz w:val="12"/>
                        <w:szCs w:val="12"/>
                        <w:lang w:val="en-US"/>
                      </w:rPr>
                      <w:t>1,665.00</w:t>
                    </w:r>
                  </w:p>
                </w:txbxContent>
              </v:textbox>
            </v:rect>
            <v:rect id="_x0000_s1271" style="position:absolute;left:31;top:813;width:1535;height:276" filled="f" stroked="f">
              <v:textbox style="mso-next-textbox:#_x0000_s1271" inset="0,0,0,0">
                <w:txbxContent>
                  <w:p w:rsidR="00D82444" w:rsidRDefault="00D82444">
                    <w:r>
                      <w:rPr>
                        <w:rFonts w:ascii="Arial" w:hAnsi="Arial" w:cs="Arial"/>
                        <w:color w:val="000000"/>
                        <w:sz w:val="12"/>
                        <w:szCs w:val="12"/>
                        <w:lang w:val="es-ES_tradnl"/>
                      </w:rPr>
                      <w:t>Bodega subterranea (85 m2)</w:t>
                    </w:r>
                  </w:p>
                </w:txbxContent>
              </v:textbox>
            </v:rect>
            <v:rect id="_x0000_s1272" style="position:absolute;left:3347;top:813;width:534;height:276" filled="f" stroked="f">
              <v:textbox style="mso-next-textbox:#_x0000_s1272" inset="0,0,0,0">
                <w:txbxContent>
                  <w:p w:rsidR="00D82444" w:rsidRDefault="00D82444">
                    <w:r>
                      <w:rPr>
                        <w:rFonts w:ascii="Arial" w:hAnsi="Arial" w:cs="Arial"/>
                        <w:color w:val="000000"/>
                        <w:sz w:val="12"/>
                        <w:szCs w:val="12"/>
                        <w:lang w:val="en-US"/>
                      </w:rPr>
                      <w:t>38,850.00</w:t>
                    </w:r>
                  </w:p>
                </w:txbxContent>
              </v:textbox>
            </v:rect>
            <v:rect id="_x0000_s1273" style="position:absolute;left:5574;top:813;width:134;height:276" filled="f" stroked="f">
              <v:textbox style="mso-next-textbox:#_x0000_s1273" inset="0,0,0,0">
                <w:txbxContent>
                  <w:p w:rsidR="00D82444" w:rsidRDefault="00D82444">
                    <w:r>
                      <w:rPr>
                        <w:rFonts w:ascii="Arial" w:hAnsi="Arial" w:cs="Arial"/>
                        <w:color w:val="000000"/>
                        <w:sz w:val="12"/>
                        <w:szCs w:val="12"/>
                        <w:lang w:val="en-US"/>
                      </w:rPr>
                      <w:t>20</w:t>
                    </w:r>
                  </w:p>
                </w:txbxContent>
              </v:textbox>
            </v:rect>
            <v:rect id="_x0000_s1274" style="position:absolute;left:5765;top:813;width:261;height:276" filled="f" stroked="f">
              <v:textbox style="mso-next-textbox:#_x0000_s1274" inset="0,0,0,0">
                <w:txbxContent>
                  <w:p w:rsidR="00D82444" w:rsidRDefault="00D82444">
                    <w:r>
                      <w:rPr>
                        <w:rFonts w:ascii="Arial" w:hAnsi="Arial" w:cs="Arial"/>
                        <w:color w:val="000000"/>
                        <w:sz w:val="12"/>
                        <w:szCs w:val="12"/>
                        <w:lang w:val="en-US"/>
                      </w:rPr>
                      <w:t>años</w:t>
                    </w:r>
                  </w:p>
                </w:txbxContent>
              </v:textbox>
            </v:rect>
            <v:rect id="_x0000_s1275" style="position:absolute;left:7015;top:813;width:468;height:276" filled="f" stroked="f">
              <v:textbox style="mso-next-textbox:#_x0000_s1275" inset="0,0,0,0">
                <w:txbxContent>
                  <w:p w:rsidR="00D82444" w:rsidRDefault="00D82444">
                    <w:r>
                      <w:rPr>
                        <w:rFonts w:ascii="Arial" w:hAnsi="Arial" w:cs="Arial"/>
                        <w:color w:val="000000"/>
                        <w:sz w:val="12"/>
                        <w:szCs w:val="12"/>
                        <w:lang w:val="en-US"/>
                      </w:rPr>
                      <w:t>1,942.50</w:t>
                    </w:r>
                  </w:p>
                </w:txbxContent>
              </v:textbox>
            </v:rect>
            <v:rect id="_x0000_s1276" style="position:absolute;left:31;top:973;width:1848;height:276" filled="f" stroked="f">
              <v:textbox style="mso-next-textbox:#_x0000_s1276" inset="0,0,0,0">
                <w:txbxContent>
                  <w:p w:rsidR="00D82444" w:rsidRDefault="00D82444">
                    <w:r>
                      <w:rPr>
                        <w:rFonts w:ascii="Arial" w:hAnsi="Arial" w:cs="Arial"/>
                        <w:color w:val="000000"/>
                        <w:sz w:val="12"/>
                        <w:szCs w:val="12"/>
                      </w:rPr>
                      <w:t>Galpón de Materia Prima (100 m2)</w:t>
                    </w:r>
                  </w:p>
                </w:txbxContent>
              </v:textbox>
            </v:rect>
            <v:rect id="_x0000_s1277" style="position:absolute;left:3347;top:973;width:534;height:276" filled="f" stroked="f">
              <v:textbox style="mso-next-textbox:#_x0000_s1277" inset="0,0,0,0">
                <w:txbxContent>
                  <w:p w:rsidR="00D82444" w:rsidRDefault="00D82444">
                    <w:r>
                      <w:rPr>
                        <w:rFonts w:ascii="Arial" w:hAnsi="Arial" w:cs="Arial"/>
                        <w:color w:val="000000"/>
                        <w:sz w:val="12"/>
                        <w:szCs w:val="12"/>
                        <w:lang w:val="en-US"/>
                      </w:rPr>
                      <w:t>15,000.00</w:t>
                    </w:r>
                  </w:p>
                </w:txbxContent>
              </v:textbox>
            </v:rect>
            <v:rect id="_x0000_s1278" style="position:absolute;left:5574;top:973;width:134;height:276" filled="f" stroked="f">
              <v:textbox style="mso-next-textbox:#_x0000_s1278" inset="0,0,0,0">
                <w:txbxContent>
                  <w:p w:rsidR="00D82444" w:rsidRDefault="00D82444">
                    <w:r>
                      <w:rPr>
                        <w:rFonts w:ascii="Arial" w:hAnsi="Arial" w:cs="Arial"/>
                        <w:color w:val="000000"/>
                        <w:sz w:val="12"/>
                        <w:szCs w:val="12"/>
                        <w:lang w:val="en-US"/>
                      </w:rPr>
                      <w:t>20</w:t>
                    </w:r>
                  </w:p>
                </w:txbxContent>
              </v:textbox>
            </v:rect>
            <v:rect id="_x0000_s1279" style="position:absolute;left:5765;top:973;width:261;height:276" filled="f" stroked="f">
              <v:textbox style="mso-next-textbox:#_x0000_s1279" inset="0,0,0,0">
                <w:txbxContent>
                  <w:p w:rsidR="00D82444" w:rsidRDefault="00D82444">
                    <w:r>
                      <w:rPr>
                        <w:rFonts w:ascii="Arial" w:hAnsi="Arial" w:cs="Arial"/>
                        <w:color w:val="000000"/>
                        <w:sz w:val="12"/>
                        <w:szCs w:val="12"/>
                        <w:lang w:val="en-US"/>
                      </w:rPr>
                      <w:t>años</w:t>
                    </w:r>
                  </w:p>
                </w:txbxContent>
              </v:textbox>
            </v:rect>
            <v:rect id="_x0000_s1280" style="position:absolute;left:7123;top:973;width:368;height:276" filled="f" stroked="f">
              <v:textbox style="mso-next-textbox:#_x0000_s1280" inset="0,0,0,0">
                <w:txbxContent>
                  <w:p w:rsidR="00D82444" w:rsidRDefault="00D82444">
                    <w:r>
                      <w:rPr>
                        <w:rFonts w:ascii="Arial" w:hAnsi="Arial" w:cs="Arial"/>
                        <w:color w:val="000000"/>
                        <w:sz w:val="12"/>
                        <w:szCs w:val="12"/>
                        <w:lang w:val="en-US"/>
                      </w:rPr>
                      <w:t>750.00</w:t>
                    </w:r>
                  </w:p>
                </w:txbxContent>
              </v:textbox>
            </v:rect>
            <v:rect id="_x0000_s1281" style="position:absolute;left:31;top:1133;width:1368;height:276" filled="f" stroked="f">
              <v:textbox style="mso-next-textbox:#_x0000_s1281" inset="0,0,0,0">
                <w:txbxContent>
                  <w:p w:rsidR="00D82444" w:rsidRDefault="00D82444">
                    <w:r>
                      <w:rPr>
                        <w:rFonts w:ascii="Arial" w:hAnsi="Arial" w:cs="Arial"/>
                        <w:color w:val="000000"/>
                        <w:sz w:val="12"/>
                        <w:szCs w:val="12"/>
                        <w:lang w:val="en-US"/>
                      </w:rPr>
                      <w:t>Estacionamiento  (50 m2)</w:t>
                    </w:r>
                  </w:p>
                </w:txbxContent>
              </v:textbox>
            </v:rect>
            <v:rect id="_x0000_s1282" style="position:absolute;left:3418;top:1133;width:468;height:276" filled="f" stroked="f">
              <v:textbox style="mso-next-textbox:#_x0000_s1282" inset="0,0,0,0">
                <w:txbxContent>
                  <w:p w:rsidR="00D82444" w:rsidRDefault="00D82444">
                    <w:r>
                      <w:rPr>
                        <w:rFonts w:ascii="Arial" w:hAnsi="Arial" w:cs="Arial"/>
                        <w:color w:val="000000"/>
                        <w:sz w:val="12"/>
                        <w:szCs w:val="12"/>
                        <w:lang w:val="en-US"/>
                      </w:rPr>
                      <w:t>4,500.00</w:t>
                    </w:r>
                  </w:p>
                </w:txbxContent>
              </v:textbox>
            </v:rect>
            <v:rect id="_x0000_s1283" style="position:absolute;left:5574;top:1133;width:134;height:276" filled="f" stroked="f">
              <v:textbox style="mso-next-textbox:#_x0000_s1283" inset="0,0,0,0">
                <w:txbxContent>
                  <w:p w:rsidR="00D82444" w:rsidRDefault="00D82444">
                    <w:r>
                      <w:rPr>
                        <w:rFonts w:ascii="Arial" w:hAnsi="Arial" w:cs="Arial"/>
                        <w:color w:val="000000"/>
                        <w:sz w:val="12"/>
                        <w:szCs w:val="12"/>
                        <w:lang w:val="en-US"/>
                      </w:rPr>
                      <w:t>20</w:t>
                    </w:r>
                  </w:p>
                </w:txbxContent>
              </v:textbox>
            </v:rect>
            <v:rect id="_x0000_s1284" style="position:absolute;left:5765;top:1133;width:261;height:276" filled="f" stroked="f">
              <v:textbox style="mso-next-textbox:#_x0000_s1284" inset="0,0,0,0">
                <w:txbxContent>
                  <w:p w:rsidR="00D82444" w:rsidRDefault="00D82444">
                    <w:r>
                      <w:rPr>
                        <w:rFonts w:ascii="Arial" w:hAnsi="Arial" w:cs="Arial"/>
                        <w:color w:val="000000"/>
                        <w:sz w:val="12"/>
                        <w:szCs w:val="12"/>
                        <w:lang w:val="en-US"/>
                      </w:rPr>
                      <w:t>años</w:t>
                    </w:r>
                  </w:p>
                </w:txbxContent>
              </v:textbox>
            </v:rect>
            <v:rect id="_x0000_s1285" style="position:absolute;left:7123;top:1133;width:368;height:276" filled="f" stroked="f">
              <v:textbox style="mso-next-textbox:#_x0000_s1285" inset="0,0,0,0">
                <w:txbxContent>
                  <w:p w:rsidR="00D82444" w:rsidRDefault="00D82444">
                    <w:r>
                      <w:rPr>
                        <w:rFonts w:ascii="Arial" w:hAnsi="Arial" w:cs="Arial"/>
                        <w:color w:val="000000"/>
                        <w:sz w:val="12"/>
                        <w:szCs w:val="12"/>
                        <w:lang w:val="en-US"/>
                      </w:rPr>
                      <w:t>225.00</w:t>
                    </w:r>
                  </w:p>
                </w:txbxContent>
              </v:textbox>
            </v:rect>
            <v:rect id="_x0000_s1286" style="position:absolute;left:31;top:1293;width:1334;height:276" filled="f" stroked="f">
              <v:textbox style="mso-next-textbox:#_x0000_s1286" inset="0,0,0,0">
                <w:txbxContent>
                  <w:p w:rsidR="00D82444" w:rsidRDefault="00D82444">
                    <w:r>
                      <w:rPr>
                        <w:rFonts w:ascii="Arial" w:hAnsi="Arial" w:cs="Arial"/>
                        <w:color w:val="000000"/>
                        <w:sz w:val="12"/>
                        <w:szCs w:val="12"/>
                        <w:lang w:val="es-ES_tradnl"/>
                      </w:rPr>
                      <w:t>Comedor, baños (15 m2)</w:t>
                    </w:r>
                  </w:p>
                </w:txbxContent>
              </v:textbox>
            </v:rect>
            <v:rect id="_x0000_s1287" style="position:absolute;left:3418;top:1293;width:468;height:276" filled="f" stroked="f">
              <v:textbox style="mso-next-textbox:#_x0000_s1287" inset="0,0,0,0">
                <w:txbxContent>
                  <w:p w:rsidR="00D82444" w:rsidRDefault="00D82444">
                    <w:r>
                      <w:rPr>
                        <w:rFonts w:ascii="Arial" w:hAnsi="Arial" w:cs="Arial"/>
                        <w:color w:val="000000"/>
                        <w:sz w:val="12"/>
                        <w:szCs w:val="12"/>
                        <w:lang w:val="en-US"/>
                      </w:rPr>
                      <w:t>4,500.00</w:t>
                    </w:r>
                  </w:p>
                </w:txbxContent>
              </v:textbox>
            </v:rect>
            <v:rect id="_x0000_s1288" style="position:absolute;left:5574;top:1293;width:134;height:276" filled="f" stroked="f">
              <v:textbox style="mso-next-textbox:#_x0000_s1288" inset="0,0,0,0">
                <w:txbxContent>
                  <w:p w:rsidR="00D82444" w:rsidRDefault="00D82444">
                    <w:r>
                      <w:rPr>
                        <w:rFonts w:ascii="Arial" w:hAnsi="Arial" w:cs="Arial"/>
                        <w:color w:val="000000"/>
                        <w:sz w:val="12"/>
                        <w:szCs w:val="12"/>
                        <w:lang w:val="en-US"/>
                      </w:rPr>
                      <w:t>20</w:t>
                    </w:r>
                  </w:p>
                </w:txbxContent>
              </v:textbox>
            </v:rect>
            <v:rect id="_x0000_s1289" style="position:absolute;left:5765;top:1293;width:261;height:276" filled="f" stroked="f">
              <v:textbox style="mso-next-textbox:#_x0000_s1289" inset="0,0,0,0">
                <w:txbxContent>
                  <w:p w:rsidR="00D82444" w:rsidRDefault="00D82444">
                    <w:r>
                      <w:rPr>
                        <w:rFonts w:ascii="Arial" w:hAnsi="Arial" w:cs="Arial"/>
                        <w:color w:val="000000"/>
                        <w:sz w:val="12"/>
                        <w:szCs w:val="12"/>
                        <w:lang w:val="en-US"/>
                      </w:rPr>
                      <w:t>años</w:t>
                    </w:r>
                  </w:p>
                </w:txbxContent>
              </v:textbox>
            </v:rect>
            <v:rect id="_x0000_s1290" style="position:absolute;left:7123;top:1293;width:368;height:276" filled="f" stroked="f">
              <v:textbox style="mso-next-textbox:#_x0000_s1290" inset="0,0,0,0">
                <w:txbxContent>
                  <w:p w:rsidR="00D82444" w:rsidRDefault="00D82444">
                    <w:r>
                      <w:rPr>
                        <w:rFonts w:ascii="Arial" w:hAnsi="Arial" w:cs="Arial"/>
                        <w:color w:val="000000"/>
                        <w:sz w:val="12"/>
                        <w:szCs w:val="12"/>
                        <w:lang w:val="en-US"/>
                      </w:rPr>
                      <w:t>225.00</w:t>
                    </w:r>
                  </w:p>
                </w:txbxContent>
              </v:textbox>
            </v:rect>
            <v:rect id="_x0000_s1291" style="position:absolute;left:31;top:1453;width:661;height:276" filled="f" stroked="f">
              <v:textbox style="mso-next-textbox:#_x0000_s1291" inset="0,0,0,0">
                <w:txbxContent>
                  <w:p w:rsidR="00D82444" w:rsidRDefault="00D82444">
                    <w:r>
                      <w:rPr>
                        <w:rFonts w:ascii="Arial" w:hAnsi="Arial" w:cs="Arial"/>
                        <w:color w:val="000000"/>
                        <w:sz w:val="12"/>
                        <w:szCs w:val="12"/>
                        <w:lang w:val="en-US"/>
                      </w:rPr>
                      <w:t>Cerramiento</w:t>
                    </w:r>
                  </w:p>
                </w:txbxContent>
              </v:textbox>
            </v:rect>
            <v:rect id="_x0000_s1292" style="position:absolute;left:3347;top:1453;width:534;height:276" filled="f" stroked="f">
              <v:textbox style="mso-next-textbox:#_x0000_s1292" inset="0,0,0,0">
                <w:txbxContent>
                  <w:p w:rsidR="00D82444" w:rsidRDefault="00D82444">
                    <w:r>
                      <w:rPr>
                        <w:rFonts w:ascii="Arial" w:hAnsi="Arial" w:cs="Arial"/>
                        <w:color w:val="000000"/>
                        <w:sz w:val="12"/>
                        <w:szCs w:val="12"/>
                        <w:lang w:val="en-US"/>
                      </w:rPr>
                      <w:t>18,000.00</w:t>
                    </w:r>
                  </w:p>
                </w:txbxContent>
              </v:textbox>
            </v:rect>
            <v:rect id="_x0000_s1293" style="position:absolute;left:5574;top:1453;width:134;height:276" filled="f" stroked="f">
              <v:textbox style="mso-next-textbox:#_x0000_s1293" inset="0,0,0,0">
                <w:txbxContent>
                  <w:p w:rsidR="00D82444" w:rsidRDefault="00D82444">
                    <w:r>
                      <w:rPr>
                        <w:rFonts w:ascii="Arial" w:hAnsi="Arial" w:cs="Arial"/>
                        <w:color w:val="000000"/>
                        <w:sz w:val="12"/>
                        <w:szCs w:val="12"/>
                        <w:lang w:val="en-US"/>
                      </w:rPr>
                      <w:t>20</w:t>
                    </w:r>
                  </w:p>
                </w:txbxContent>
              </v:textbox>
            </v:rect>
            <v:rect id="_x0000_s1294" style="position:absolute;left:5765;top:1453;width:261;height:276" filled="f" stroked="f">
              <v:textbox style="mso-next-textbox:#_x0000_s1294" inset="0,0,0,0">
                <w:txbxContent>
                  <w:p w:rsidR="00D82444" w:rsidRDefault="00D82444">
                    <w:r>
                      <w:rPr>
                        <w:rFonts w:ascii="Arial" w:hAnsi="Arial" w:cs="Arial"/>
                        <w:color w:val="000000"/>
                        <w:sz w:val="12"/>
                        <w:szCs w:val="12"/>
                        <w:lang w:val="en-US"/>
                      </w:rPr>
                      <w:t>años</w:t>
                    </w:r>
                  </w:p>
                </w:txbxContent>
              </v:textbox>
            </v:rect>
            <v:rect id="_x0000_s1295" style="position:absolute;left:7123;top:1453;width:368;height:276" filled="f" stroked="f">
              <v:textbox style="mso-next-textbox:#_x0000_s1295" inset="0,0,0,0">
                <w:txbxContent>
                  <w:p w:rsidR="00D82444" w:rsidRDefault="00D82444">
                    <w:r>
                      <w:rPr>
                        <w:rFonts w:ascii="Arial" w:hAnsi="Arial" w:cs="Arial"/>
                        <w:color w:val="000000"/>
                        <w:sz w:val="12"/>
                        <w:szCs w:val="12"/>
                        <w:lang w:val="en-US"/>
                      </w:rPr>
                      <w:t>900.00</w:t>
                    </w:r>
                  </w:p>
                </w:txbxContent>
              </v:textbox>
            </v:rect>
            <v:rect id="_x0000_s1296" style="position:absolute;left:31;top:1613;width:1001;height:276" filled="f" stroked="f">
              <v:textbox style="mso-next-textbox:#_x0000_s1296" inset="0,0,0,0">
                <w:txbxContent>
                  <w:p w:rsidR="00D82444" w:rsidRDefault="00D82444">
                    <w:r>
                      <w:rPr>
                        <w:rFonts w:ascii="Arial" w:hAnsi="Arial" w:cs="Arial"/>
                        <w:color w:val="000000"/>
                        <w:sz w:val="12"/>
                        <w:szCs w:val="12"/>
                        <w:lang w:val="en-US"/>
                      </w:rPr>
                      <w:t>Mezclador estático</w:t>
                    </w:r>
                  </w:p>
                </w:txbxContent>
              </v:textbox>
            </v:rect>
            <v:rect id="_x0000_s1297" style="position:absolute;left:3347;top:1613;width:534;height:276" filled="f" stroked="f">
              <v:textbox style="mso-next-textbox:#_x0000_s1297" inset="0,0,0,0">
                <w:txbxContent>
                  <w:p w:rsidR="00D82444" w:rsidRDefault="00D82444">
                    <w:r>
                      <w:rPr>
                        <w:rFonts w:ascii="Arial" w:hAnsi="Arial" w:cs="Arial"/>
                        <w:color w:val="000000"/>
                        <w:sz w:val="12"/>
                        <w:szCs w:val="12"/>
                        <w:lang w:val="en-US"/>
                      </w:rPr>
                      <w:t>30,000.00</w:t>
                    </w:r>
                  </w:p>
                </w:txbxContent>
              </v:textbox>
            </v:rect>
            <v:rect id="_x0000_s1298" style="position:absolute;left:5574;top:1613;width:134;height:276" filled="f" stroked="f">
              <v:textbox style="mso-next-textbox:#_x0000_s1298" inset="0,0,0,0">
                <w:txbxContent>
                  <w:p w:rsidR="00D82444" w:rsidRDefault="00D82444">
                    <w:r>
                      <w:rPr>
                        <w:rFonts w:ascii="Arial" w:hAnsi="Arial" w:cs="Arial"/>
                        <w:color w:val="000000"/>
                        <w:sz w:val="12"/>
                        <w:szCs w:val="12"/>
                        <w:lang w:val="en-US"/>
                      </w:rPr>
                      <w:t>10</w:t>
                    </w:r>
                  </w:p>
                </w:txbxContent>
              </v:textbox>
            </v:rect>
            <v:rect id="_x0000_s1299" style="position:absolute;left:5765;top:1613;width:261;height:276" filled="f" stroked="f">
              <v:textbox style="mso-next-textbox:#_x0000_s1299" inset="0,0,0,0">
                <w:txbxContent>
                  <w:p w:rsidR="00D82444" w:rsidRDefault="00D82444">
                    <w:r>
                      <w:rPr>
                        <w:rFonts w:ascii="Arial" w:hAnsi="Arial" w:cs="Arial"/>
                        <w:color w:val="000000"/>
                        <w:sz w:val="12"/>
                        <w:szCs w:val="12"/>
                        <w:lang w:val="en-US"/>
                      </w:rPr>
                      <w:t>años</w:t>
                    </w:r>
                  </w:p>
                </w:txbxContent>
              </v:textbox>
            </v:rect>
            <v:rect id="_x0000_s1300" style="position:absolute;left:7015;top:1613;width:468;height:276" filled="f" stroked="f">
              <v:textbox style="mso-next-textbox:#_x0000_s1300" inset="0,0,0,0">
                <w:txbxContent>
                  <w:p w:rsidR="00D82444" w:rsidRDefault="00D82444">
                    <w:r>
                      <w:rPr>
                        <w:rFonts w:ascii="Arial" w:hAnsi="Arial" w:cs="Arial"/>
                        <w:color w:val="000000"/>
                        <w:sz w:val="12"/>
                        <w:szCs w:val="12"/>
                        <w:lang w:val="en-US"/>
                      </w:rPr>
                      <w:t>3,000.00</w:t>
                    </w:r>
                  </w:p>
                </w:txbxContent>
              </v:textbox>
            </v:rect>
            <v:rect id="_x0000_s1301" style="position:absolute;left:31;top:1774;width:2008;height:276" filled="f" stroked="f">
              <v:textbox style="mso-next-textbox:#_x0000_s1301" inset="0,0,0,0">
                <w:txbxContent>
                  <w:p w:rsidR="00D82444" w:rsidRDefault="00D82444">
                    <w:r>
                      <w:rPr>
                        <w:rFonts w:ascii="Arial" w:hAnsi="Arial" w:cs="Arial"/>
                        <w:color w:val="000000"/>
                        <w:sz w:val="12"/>
                        <w:szCs w:val="12"/>
                        <w:lang w:val="en-US"/>
                      </w:rPr>
                      <w:t>Contenedores de prealmacenamiento</w:t>
                    </w:r>
                  </w:p>
                </w:txbxContent>
              </v:textbox>
            </v:rect>
            <v:rect id="_x0000_s1302" style="position:absolute;left:3347;top:1774;width:534;height:276" filled="f" stroked="f">
              <v:textbox style="mso-next-textbox:#_x0000_s1302" inset="0,0,0,0">
                <w:txbxContent>
                  <w:p w:rsidR="00D82444" w:rsidRDefault="00D82444">
                    <w:r>
                      <w:rPr>
                        <w:rFonts w:ascii="Arial" w:hAnsi="Arial" w:cs="Arial"/>
                        <w:color w:val="000000"/>
                        <w:sz w:val="12"/>
                        <w:szCs w:val="12"/>
                        <w:lang w:val="en-US"/>
                      </w:rPr>
                      <w:t>15,000.00</w:t>
                    </w:r>
                  </w:p>
                </w:txbxContent>
              </v:textbox>
            </v:rect>
            <v:rect id="_x0000_s1303" style="position:absolute;left:5574;top:1774;width:134;height:276" filled="f" stroked="f">
              <v:textbox style="mso-next-textbox:#_x0000_s1303" inset="0,0,0,0">
                <w:txbxContent>
                  <w:p w:rsidR="00D82444" w:rsidRDefault="00D82444">
                    <w:r>
                      <w:rPr>
                        <w:rFonts w:ascii="Arial" w:hAnsi="Arial" w:cs="Arial"/>
                        <w:color w:val="000000"/>
                        <w:sz w:val="12"/>
                        <w:szCs w:val="12"/>
                        <w:lang w:val="en-US"/>
                      </w:rPr>
                      <w:t>10</w:t>
                    </w:r>
                  </w:p>
                </w:txbxContent>
              </v:textbox>
            </v:rect>
            <v:rect id="_x0000_s1304" style="position:absolute;left:5765;top:1774;width:261;height:276" filled="f" stroked="f">
              <v:textbox style="mso-next-textbox:#_x0000_s1304" inset="0,0,0,0">
                <w:txbxContent>
                  <w:p w:rsidR="00D82444" w:rsidRDefault="00D82444">
                    <w:r>
                      <w:rPr>
                        <w:rFonts w:ascii="Arial" w:hAnsi="Arial" w:cs="Arial"/>
                        <w:color w:val="000000"/>
                        <w:sz w:val="12"/>
                        <w:szCs w:val="12"/>
                        <w:lang w:val="en-US"/>
                      </w:rPr>
                      <w:t>años</w:t>
                    </w:r>
                  </w:p>
                </w:txbxContent>
              </v:textbox>
            </v:rect>
            <v:rect id="_x0000_s1305" style="position:absolute;left:7015;top:1774;width:468;height:276" filled="f" stroked="f">
              <v:textbox style="mso-next-textbox:#_x0000_s1305" inset="0,0,0,0">
                <w:txbxContent>
                  <w:p w:rsidR="00D82444" w:rsidRDefault="00D82444">
                    <w:r>
                      <w:rPr>
                        <w:rFonts w:ascii="Arial" w:hAnsi="Arial" w:cs="Arial"/>
                        <w:color w:val="000000"/>
                        <w:sz w:val="12"/>
                        <w:szCs w:val="12"/>
                        <w:lang w:val="en-US"/>
                      </w:rPr>
                      <w:t>1,500.00</w:t>
                    </w:r>
                  </w:p>
                </w:txbxContent>
              </v:textbox>
            </v:rect>
            <v:rect id="_x0000_s1306" style="position:absolute;left:31;top:1934;width:1541;height:276" filled="f" stroked="f">
              <v:textbox style="mso-next-textbox:#_x0000_s1306" inset="0,0,0,0">
                <w:txbxContent>
                  <w:p w:rsidR="00D82444" w:rsidRDefault="00D82444">
                    <w:r>
                      <w:rPr>
                        <w:rFonts w:ascii="Arial" w:hAnsi="Arial" w:cs="Arial"/>
                        <w:color w:val="000000"/>
                        <w:sz w:val="12"/>
                        <w:szCs w:val="12"/>
                        <w:lang w:val="es-ES_tradnl"/>
                      </w:rPr>
                      <w:t>Catalizador (reactor estético)</w:t>
                    </w:r>
                  </w:p>
                </w:txbxContent>
              </v:textbox>
            </v:rect>
            <v:rect id="_x0000_s1307" style="position:absolute;left:3347;top:1934;width:534;height:276" filled="f" stroked="f">
              <v:textbox style="mso-next-textbox:#_x0000_s1307" inset="0,0,0,0">
                <w:txbxContent>
                  <w:p w:rsidR="00D82444" w:rsidRDefault="00D82444">
                    <w:r>
                      <w:rPr>
                        <w:rFonts w:ascii="Arial" w:hAnsi="Arial" w:cs="Arial"/>
                        <w:color w:val="000000"/>
                        <w:sz w:val="12"/>
                        <w:szCs w:val="12"/>
                        <w:lang w:val="en-US"/>
                      </w:rPr>
                      <w:t>25,000.00</w:t>
                    </w:r>
                  </w:p>
                </w:txbxContent>
              </v:textbox>
            </v:rect>
            <v:rect id="_x0000_s1308" style="position:absolute;left:5574;top:1934;width:134;height:276" filled="f" stroked="f">
              <v:textbox style="mso-next-textbox:#_x0000_s1308" inset="0,0,0,0">
                <w:txbxContent>
                  <w:p w:rsidR="00D82444" w:rsidRDefault="00D82444">
                    <w:r>
                      <w:rPr>
                        <w:rFonts w:ascii="Arial" w:hAnsi="Arial" w:cs="Arial"/>
                        <w:color w:val="000000"/>
                        <w:sz w:val="12"/>
                        <w:szCs w:val="12"/>
                        <w:lang w:val="en-US"/>
                      </w:rPr>
                      <w:t>10</w:t>
                    </w:r>
                  </w:p>
                </w:txbxContent>
              </v:textbox>
            </v:rect>
            <v:rect id="_x0000_s1309" style="position:absolute;left:5765;top:1934;width:261;height:276" filled="f" stroked="f">
              <v:textbox style="mso-next-textbox:#_x0000_s1309" inset="0,0,0,0">
                <w:txbxContent>
                  <w:p w:rsidR="00D82444" w:rsidRDefault="00D82444">
                    <w:r>
                      <w:rPr>
                        <w:rFonts w:ascii="Arial" w:hAnsi="Arial" w:cs="Arial"/>
                        <w:color w:val="000000"/>
                        <w:sz w:val="12"/>
                        <w:szCs w:val="12"/>
                        <w:lang w:val="en-US"/>
                      </w:rPr>
                      <w:t>años</w:t>
                    </w:r>
                  </w:p>
                </w:txbxContent>
              </v:textbox>
            </v:rect>
            <v:rect id="_x0000_s1310" style="position:absolute;left:7015;top:1934;width:468;height:276" filled="f" stroked="f">
              <v:textbox style="mso-next-textbox:#_x0000_s1310" inset="0,0,0,0">
                <w:txbxContent>
                  <w:p w:rsidR="00D82444" w:rsidRDefault="00D82444">
                    <w:r>
                      <w:rPr>
                        <w:rFonts w:ascii="Arial" w:hAnsi="Arial" w:cs="Arial"/>
                        <w:color w:val="000000"/>
                        <w:sz w:val="12"/>
                        <w:szCs w:val="12"/>
                        <w:lang w:val="en-US"/>
                      </w:rPr>
                      <w:t>2,500.00</w:t>
                    </w:r>
                  </w:p>
                </w:txbxContent>
              </v:textbox>
            </v:rect>
            <v:rect id="_x0000_s1311" style="position:absolute;left:31;top:2094;width:821;height:276" filled="f" stroked="f">
              <v:textbox style="mso-next-textbox:#_x0000_s1311" inset="0,0,0,0">
                <w:txbxContent>
                  <w:p w:rsidR="00D82444" w:rsidRDefault="00D82444">
                    <w:r>
                      <w:rPr>
                        <w:rFonts w:ascii="Arial" w:hAnsi="Arial" w:cs="Arial"/>
                        <w:color w:val="000000"/>
                        <w:sz w:val="12"/>
                        <w:szCs w:val="12"/>
                        <w:lang w:val="en-US"/>
                      </w:rPr>
                      <w:t>Reactor tubular</w:t>
                    </w:r>
                  </w:p>
                </w:txbxContent>
              </v:textbox>
            </v:rect>
            <v:rect id="_x0000_s1312" style="position:absolute;left:3347;top:2094;width:534;height:276" filled="f" stroked="f">
              <v:textbox style="mso-next-textbox:#_x0000_s1312" inset="0,0,0,0">
                <w:txbxContent>
                  <w:p w:rsidR="00D82444" w:rsidRDefault="00D82444">
                    <w:r>
                      <w:rPr>
                        <w:rFonts w:ascii="Arial" w:hAnsi="Arial" w:cs="Arial"/>
                        <w:color w:val="000000"/>
                        <w:sz w:val="12"/>
                        <w:szCs w:val="12"/>
                        <w:lang w:val="en-US"/>
                      </w:rPr>
                      <w:t>50,000.00</w:t>
                    </w:r>
                  </w:p>
                </w:txbxContent>
              </v:textbox>
            </v:rect>
            <v:rect id="_x0000_s1313" style="position:absolute;left:5574;top:2094;width:134;height:276" filled="f" stroked="f">
              <v:textbox style="mso-next-textbox:#_x0000_s1313" inset="0,0,0,0">
                <w:txbxContent>
                  <w:p w:rsidR="00D82444" w:rsidRDefault="00D82444">
                    <w:r>
                      <w:rPr>
                        <w:rFonts w:ascii="Arial" w:hAnsi="Arial" w:cs="Arial"/>
                        <w:color w:val="000000"/>
                        <w:sz w:val="12"/>
                        <w:szCs w:val="12"/>
                        <w:lang w:val="en-US"/>
                      </w:rPr>
                      <w:t>10</w:t>
                    </w:r>
                  </w:p>
                </w:txbxContent>
              </v:textbox>
            </v:rect>
            <v:rect id="_x0000_s1314" style="position:absolute;left:5765;top:2094;width:261;height:276" filled="f" stroked="f">
              <v:textbox style="mso-next-textbox:#_x0000_s1314" inset="0,0,0,0">
                <w:txbxContent>
                  <w:p w:rsidR="00D82444" w:rsidRDefault="00D82444">
                    <w:r>
                      <w:rPr>
                        <w:rFonts w:ascii="Arial" w:hAnsi="Arial" w:cs="Arial"/>
                        <w:color w:val="000000"/>
                        <w:sz w:val="12"/>
                        <w:szCs w:val="12"/>
                        <w:lang w:val="en-US"/>
                      </w:rPr>
                      <w:t>años</w:t>
                    </w:r>
                  </w:p>
                </w:txbxContent>
              </v:textbox>
            </v:rect>
            <v:rect id="_x0000_s1315" style="position:absolute;left:7015;top:2094;width:468;height:276" filled="f" stroked="f">
              <v:textbox style="mso-next-textbox:#_x0000_s1315" inset="0,0,0,0">
                <w:txbxContent>
                  <w:p w:rsidR="00D82444" w:rsidRDefault="00D82444">
                    <w:r>
                      <w:rPr>
                        <w:rFonts w:ascii="Arial" w:hAnsi="Arial" w:cs="Arial"/>
                        <w:color w:val="000000"/>
                        <w:sz w:val="12"/>
                        <w:szCs w:val="12"/>
                        <w:lang w:val="en-US"/>
                      </w:rPr>
                      <w:t>5,000.00</w:t>
                    </w:r>
                  </w:p>
                </w:txbxContent>
              </v:textbox>
            </v:rect>
            <v:rect id="_x0000_s1316" style="position:absolute;left:31;top:2254;width:1148;height:276" filled="f" stroked="f">
              <v:textbox style="mso-next-textbox:#_x0000_s1316" inset="0,0,0,0">
                <w:txbxContent>
                  <w:p w:rsidR="00D82444" w:rsidRDefault="00D82444">
                    <w:r>
                      <w:rPr>
                        <w:rFonts w:ascii="Arial" w:hAnsi="Arial" w:cs="Arial"/>
                        <w:color w:val="000000"/>
                        <w:sz w:val="12"/>
                        <w:szCs w:val="12"/>
                        <w:lang w:val="en-US"/>
                      </w:rPr>
                      <w:t>Unidad de destilación</w:t>
                    </w:r>
                  </w:p>
                </w:txbxContent>
              </v:textbox>
            </v:rect>
            <v:rect id="_x0000_s1317" style="position:absolute;left:3347;top:2254;width:534;height:276" filled="f" stroked="f">
              <v:textbox style="mso-next-textbox:#_x0000_s1317" inset="0,0,0,0">
                <w:txbxContent>
                  <w:p w:rsidR="00D82444" w:rsidRDefault="00D82444">
                    <w:r>
                      <w:rPr>
                        <w:rFonts w:ascii="Arial" w:hAnsi="Arial" w:cs="Arial"/>
                        <w:color w:val="000000"/>
                        <w:sz w:val="12"/>
                        <w:szCs w:val="12"/>
                        <w:lang w:val="en-US"/>
                      </w:rPr>
                      <w:t>35,000.00</w:t>
                    </w:r>
                  </w:p>
                </w:txbxContent>
              </v:textbox>
            </v:rect>
            <v:rect id="_x0000_s1318" style="position:absolute;left:5574;top:2254;width:134;height:276" filled="f" stroked="f">
              <v:textbox style="mso-next-textbox:#_x0000_s1318" inset="0,0,0,0">
                <w:txbxContent>
                  <w:p w:rsidR="00D82444" w:rsidRDefault="00D82444">
                    <w:r>
                      <w:rPr>
                        <w:rFonts w:ascii="Arial" w:hAnsi="Arial" w:cs="Arial"/>
                        <w:color w:val="000000"/>
                        <w:sz w:val="12"/>
                        <w:szCs w:val="12"/>
                        <w:lang w:val="en-US"/>
                      </w:rPr>
                      <w:t>10</w:t>
                    </w:r>
                  </w:p>
                </w:txbxContent>
              </v:textbox>
            </v:rect>
            <v:rect id="_x0000_s1319" style="position:absolute;left:5765;top:2254;width:261;height:276" filled="f" stroked="f">
              <v:textbox style="mso-next-textbox:#_x0000_s1319" inset="0,0,0,0">
                <w:txbxContent>
                  <w:p w:rsidR="00D82444" w:rsidRDefault="00D82444">
                    <w:r>
                      <w:rPr>
                        <w:rFonts w:ascii="Arial" w:hAnsi="Arial" w:cs="Arial"/>
                        <w:color w:val="000000"/>
                        <w:sz w:val="12"/>
                        <w:szCs w:val="12"/>
                        <w:lang w:val="en-US"/>
                      </w:rPr>
                      <w:t>años</w:t>
                    </w:r>
                  </w:p>
                </w:txbxContent>
              </v:textbox>
            </v:rect>
            <v:rect id="_x0000_s1320" style="position:absolute;left:7015;top:2254;width:468;height:276" filled="f" stroked="f">
              <v:textbox style="mso-next-textbox:#_x0000_s1320" inset="0,0,0,0">
                <w:txbxContent>
                  <w:p w:rsidR="00D82444" w:rsidRDefault="00D82444">
                    <w:r>
                      <w:rPr>
                        <w:rFonts w:ascii="Arial" w:hAnsi="Arial" w:cs="Arial"/>
                        <w:color w:val="000000"/>
                        <w:sz w:val="12"/>
                        <w:szCs w:val="12"/>
                        <w:lang w:val="en-US"/>
                      </w:rPr>
                      <w:t>3,500.00</w:t>
                    </w:r>
                  </w:p>
                </w:txbxContent>
              </v:textbox>
            </v:rect>
            <v:rect id="_x0000_s1321" style="position:absolute;left:31;top:2414;width:1922;height:276" filled="f" stroked="f">
              <v:textbox style="mso-next-textbox:#_x0000_s1321" inset="0,0,0,0">
                <w:txbxContent>
                  <w:p w:rsidR="00D82444" w:rsidRDefault="00D82444">
                    <w:r>
                      <w:rPr>
                        <w:rFonts w:ascii="Arial" w:hAnsi="Arial" w:cs="Arial"/>
                        <w:color w:val="000000"/>
                        <w:sz w:val="12"/>
                        <w:szCs w:val="12"/>
                        <w:lang w:val="es-ES_tradnl"/>
                      </w:rPr>
                      <w:t>Tanque de almacenamiento externo</w:t>
                    </w:r>
                  </w:p>
                </w:txbxContent>
              </v:textbox>
            </v:rect>
            <v:rect id="_x0000_s1322" style="position:absolute;left:3347;top:2414;width:534;height:276" filled="f" stroked="f">
              <v:textbox style="mso-next-textbox:#_x0000_s1322" inset="0,0,0,0">
                <w:txbxContent>
                  <w:p w:rsidR="00D82444" w:rsidRDefault="00D82444">
                    <w:r>
                      <w:rPr>
                        <w:rFonts w:ascii="Arial" w:hAnsi="Arial" w:cs="Arial"/>
                        <w:color w:val="000000"/>
                        <w:sz w:val="12"/>
                        <w:szCs w:val="12"/>
                        <w:lang w:val="en-US"/>
                      </w:rPr>
                      <w:t>60,000.00</w:t>
                    </w:r>
                  </w:p>
                </w:txbxContent>
              </v:textbox>
            </v:rect>
            <v:rect id="_x0000_s1323" style="position:absolute;left:5574;top:2414;width:134;height:276" filled="f" stroked="f">
              <v:textbox style="mso-next-textbox:#_x0000_s1323" inset="0,0,0,0">
                <w:txbxContent>
                  <w:p w:rsidR="00D82444" w:rsidRDefault="00D82444">
                    <w:r>
                      <w:rPr>
                        <w:rFonts w:ascii="Arial" w:hAnsi="Arial" w:cs="Arial"/>
                        <w:color w:val="000000"/>
                        <w:sz w:val="12"/>
                        <w:szCs w:val="12"/>
                        <w:lang w:val="en-US"/>
                      </w:rPr>
                      <w:t>10</w:t>
                    </w:r>
                  </w:p>
                </w:txbxContent>
              </v:textbox>
            </v:rect>
            <v:rect id="_x0000_s1324" style="position:absolute;left:5765;top:2414;width:261;height:276" filled="f" stroked="f">
              <v:textbox style="mso-next-textbox:#_x0000_s1324" inset="0,0,0,0">
                <w:txbxContent>
                  <w:p w:rsidR="00D82444" w:rsidRDefault="00D82444">
                    <w:r>
                      <w:rPr>
                        <w:rFonts w:ascii="Arial" w:hAnsi="Arial" w:cs="Arial"/>
                        <w:color w:val="000000"/>
                        <w:sz w:val="12"/>
                        <w:szCs w:val="12"/>
                        <w:lang w:val="en-US"/>
                      </w:rPr>
                      <w:t>años</w:t>
                    </w:r>
                  </w:p>
                </w:txbxContent>
              </v:textbox>
            </v:rect>
            <v:rect id="_x0000_s1325" style="position:absolute;left:7015;top:2414;width:468;height:276" filled="f" stroked="f">
              <v:textbox style="mso-next-textbox:#_x0000_s1325" inset="0,0,0,0">
                <w:txbxContent>
                  <w:p w:rsidR="00D82444" w:rsidRDefault="00D82444">
                    <w:r>
                      <w:rPr>
                        <w:rFonts w:ascii="Arial" w:hAnsi="Arial" w:cs="Arial"/>
                        <w:color w:val="000000"/>
                        <w:sz w:val="12"/>
                        <w:szCs w:val="12"/>
                        <w:lang w:val="en-US"/>
                      </w:rPr>
                      <w:t>6,000.00</w:t>
                    </w:r>
                  </w:p>
                </w:txbxContent>
              </v:textbox>
            </v:rect>
            <v:rect id="_x0000_s1326" style="position:absolute;left:31;top:2574;width:1108;height:276" filled="f" stroked="f">
              <v:textbox style="mso-next-textbox:#_x0000_s1326" inset="0,0,0,0">
                <w:txbxContent>
                  <w:p w:rsidR="00D82444" w:rsidRDefault="00D82444">
                    <w:r>
                      <w:rPr>
                        <w:rFonts w:ascii="Arial" w:hAnsi="Arial" w:cs="Arial"/>
                        <w:color w:val="000000"/>
                        <w:sz w:val="12"/>
                        <w:szCs w:val="12"/>
                        <w:lang w:val="en-US"/>
                      </w:rPr>
                      <w:t>Decantador continuo</w:t>
                    </w:r>
                  </w:p>
                </w:txbxContent>
              </v:textbox>
            </v:rect>
            <v:rect id="_x0000_s1327" style="position:absolute;left:3347;top:2574;width:534;height:276" filled="f" stroked="f">
              <v:textbox style="mso-next-textbox:#_x0000_s1327" inset="0,0,0,0">
                <w:txbxContent>
                  <w:p w:rsidR="00D82444" w:rsidRDefault="00D82444">
                    <w:r>
                      <w:rPr>
                        <w:rFonts w:ascii="Arial" w:hAnsi="Arial" w:cs="Arial"/>
                        <w:color w:val="000000"/>
                        <w:sz w:val="12"/>
                        <w:szCs w:val="12"/>
                        <w:lang w:val="en-US"/>
                      </w:rPr>
                      <w:t>15,000.00</w:t>
                    </w:r>
                  </w:p>
                </w:txbxContent>
              </v:textbox>
            </v:rect>
            <v:rect id="_x0000_s1328" style="position:absolute;left:5574;top:2574;width:134;height:276" filled="f" stroked="f">
              <v:textbox style="mso-next-textbox:#_x0000_s1328" inset="0,0,0,0">
                <w:txbxContent>
                  <w:p w:rsidR="00D82444" w:rsidRDefault="00D82444">
                    <w:r>
                      <w:rPr>
                        <w:rFonts w:ascii="Arial" w:hAnsi="Arial" w:cs="Arial"/>
                        <w:color w:val="000000"/>
                        <w:sz w:val="12"/>
                        <w:szCs w:val="12"/>
                        <w:lang w:val="en-US"/>
                      </w:rPr>
                      <w:t>10</w:t>
                    </w:r>
                  </w:p>
                </w:txbxContent>
              </v:textbox>
            </v:rect>
            <v:rect id="_x0000_s1329" style="position:absolute;left:5765;top:2574;width:261;height:276" filled="f" stroked="f">
              <v:textbox style="mso-next-textbox:#_x0000_s1329" inset="0,0,0,0">
                <w:txbxContent>
                  <w:p w:rsidR="00D82444" w:rsidRDefault="00D82444">
                    <w:r>
                      <w:rPr>
                        <w:rFonts w:ascii="Arial" w:hAnsi="Arial" w:cs="Arial"/>
                        <w:color w:val="000000"/>
                        <w:sz w:val="12"/>
                        <w:szCs w:val="12"/>
                        <w:lang w:val="en-US"/>
                      </w:rPr>
                      <w:t>años</w:t>
                    </w:r>
                  </w:p>
                </w:txbxContent>
              </v:textbox>
            </v:rect>
            <v:rect id="_x0000_s1330" style="position:absolute;left:7015;top:2574;width:468;height:276" filled="f" stroked="f">
              <v:textbox style="mso-next-textbox:#_x0000_s1330" inset="0,0,0,0">
                <w:txbxContent>
                  <w:p w:rsidR="00D82444" w:rsidRDefault="00D82444">
                    <w:r>
                      <w:rPr>
                        <w:rFonts w:ascii="Arial" w:hAnsi="Arial" w:cs="Arial"/>
                        <w:color w:val="000000"/>
                        <w:sz w:val="12"/>
                        <w:szCs w:val="12"/>
                        <w:lang w:val="en-US"/>
                      </w:rPr>
                      <w:t>1,500.00</w:t>
                    </w:r>
                  </w:p>
                </w:txbxContent>
              </v:textbox>
            </v:rect>
            <v:rect id="_x0000_s1331" style="position:absolute;left:31;top:2734;width:1622;height:276" filled="f" stroked="f">
              <v:textbox style="mso-next-textbox:#_x0000_s1331" inset="0,0,0,0">
                <w:txbxContent>
                  <w:p w:rsidR="00D82444" w:rsidRDefault="00D82444">
                    <w:r>
                      <w:rPr>
                        <w:rFonts w:ascii="Arial" w:hAnsi="Arial" w:cs="Arial"/>
                        <w:color w:val="000000"/>
                        <w:sz w:val="12"/>
                        <w:szCs w:val="12"/>
                        <w:lang w:val="es-ES_tradnl"/>
                      </w:rPr>
                      <w:t>Tanque de almacenaje interno</w:t>
                    </w:r>
                  </w:p>
                </w:txbxContent>
              </v:textbox>
            </v:rect>
            <v:rect id="_x0000_s1332" style="position:absolute;left:3347;top:2734;width:534;height:276" filled="f" stroked="f">
              <v:textbox style="mso-next-textbox:#_x0000_s1332" inset="0,0,0,0">
                <w:txbxContent>
                  <w:p w:rsidR="00D82444" w:rsidRDefault="00D82444">
                    <w:r>
                      <w:rPr>
                        <w:rFonts w:ascii="Arial" w:hAnsi="Arial" w:cs="Arial"/>
                        <w:color w:val="000000"/>
                        <w:sz w:val="12"/>
                        <w:szCs w:val="12"/>
                        <w:lang w:val="en-US"/>
                      </w:rPr>
                      <w:t>30,000.00</w:t>
                    </w:r>
                  </w:p>
                </w:txbxContent>
              </v:textbox>
            </v:rect>
            <v:rect id="_x0000_s1333" style="position:absolute;left:5574;top:2734;width:134;height:276" filled="f" stroked="f">
              <v:textbox style="mso-next-textbox:#_x0000_s1333" inset="0,0,0,0">
                <w:txbxContent>
                  <w:p w:rsidR="00D82444" w:rsidRDefault="00D82444">
                    <w:r>
                      <w:rPr>
                        <w:rFonts w:ascii="Arial" w:hAnsi="Arial" w:cs="Arial"/>
                        <w:color w:val="000000"/>
                        <w:sz w:val="12"/>
                        <w:szCs w:val="12"/>
                        <w:lang w:val="en-US"/>
                      </w:rPr>
                      <w:t>10</w:t>
                    </w:r>
                  </w:p>
                </w:txbxContent>
              </v:textbox>
            </v:rect>
            <v:rect id="_x0000_s1334" style="position:absolute;left:5765;top:2734;width:261;height:276" filled="f" stroked="f">
              <v:textbox style="mso-next-textbox:#_x0000_s1334" inset="0,0,0,0">
                <w:txbxContent>
                  <w:p w:rsidR="00D82444" w:rsidRDefault="00D82444">
                    <w:r>
                      <w:rPr>
                        <w:rFonts w:ascii="Arial" w:hAnsi="Arial" w:cs="Arial"/>
                        <w:color w:val="000000"/>
                        <w:sz w:val="12"/>
                        <w:szCs w:val="12"/>
                        <w:lang w:val="en-US"/>
                      </w:rPr>
                      <w:t>años</w:t>
                    </w:r>
                  </w:p>
                </w:txbxContent>
              </v:textbox>
            </v:rect>
            <v:rect id="_x0000_s1335" style="position:absolute;left:7015;top:2734;width:468;height:276" filled="f" stroked="f">
              <v:textbox style="mso-next-textbox:#_x0000_s1335" inset="0,0,0,0">
                <w:txbxContent>
                  <w:p w:rsidR="00D82444" w:rsidRDefault="00D82444">
                    <w:r>
                      <w:rPr>
                        <w:rFonts w:ascii="Arial" w:hAnsi="Arial" w:cs="Arial"/>
                        <w:color w:val="000000"/>
                        <w:sz w:val="12"/>
                        <w:szCs w:val="12"/>
                        <w:lang w:val="en-US"/>
                      </w:rPr>
                      <w:t>3,000.00</w:t>
                    </w:r>
                  </w:p>
                </w:txbxContent>
              </v:textbox>
            </v:rect>
            <v:rect id="_x0000_s1336" style="position:absolute;left:31;top:2894;width:1048;height:276" filled="f" stroked="f">
              <v:textbox style="mso-next-textbox:#_x0000_s1336" inset="0,0,0,0">
                <w:txbxContent>
                  <w:p w:rsidR="00D82444" w:rsidRDefault="00D82444">
                    <w:r>
                      <w:rPr>
                        <w:rFonts w:ascii="Arial" w:hAnsi="Arial" w:cs="Arial"/>
                        <w:color w:val="000000"/>
                        <w:sz w:val="12"/>
                        <w:szCs w:val="12"/>
                        <w:lang w:val="en-US"/>
                      </w:rPr>
                      <w:t>Bombas de succión</w:t>
                    </w:r>
                  </w:p>
                </w:txbxContent>
              </v:textbox>
            </v:rect>
            <v:rect id="_x0000_s1337" style="position:absolute;left:3347;top:2894;width:534;height:276" filled="f" stroked="f">
              <v:textbox style="mso-next-textbox:#_x0000_s1337" inset="0,0,0,0">
                <w:txbxContent>
                  <w:p w:rsidR="00D82444" w:rsidRDefault="00D82444">
                    <w:r>
                      <w:rPr>
                        <w:rFonts w:ascii="Arial" w:hAnsi="Arial" w:cs="Arial"/>
                        <w:color w:val="000000"/>
                        <w:sz w:val="12"/>
                        <w:szCs w:val="12"/>
                        <w:lang w:val="en-US"/>
                      </w:rPr>
                      <w:t>13,000.00</w:t>
                    </w:r>
                  </w:p>
                </w:txbxContent>
              </v:textbox>
            </v:rect>
            <v:rect id="_x0000_s1338" style="position:absolute;left:5574;top:2894;width:134;height:276" filled="f" stroked="f">
              <v:textbox style="mso-next-textbox:#_x0000_s1338" inset="0,0,0,0">
                <w:txbxContent>
                  <w:p w:rsidR="00D82444" w:rsidRDefault="00D82444">
                    <w:r>
                      <w:rPr>
                        <w:rFonts w:ascii="Arial" w:hAnsi="Arial" w:cs="Arial"/>
                        <w:color w:val="000000"/>
                        <w:sz w:val="12"/>
                        <w:szCs w:val="12"/>
                        <w:lang w:val="en-US"/>
                      </w:rPr>
                      <w:t>10</w:t>
                    </w:r>
                  </w:p>
                </w:txbxContent>
              </v:textbox>
            </v:rect>
            <v:rect id="_x0000_s1339" style="position:absolute;left:5765;top:2894;width:261;height:276" filled="f" stroked="f">
              <v:textbox style="mso-next-textbox:#_x0000_s1339" inset="0,0,0,0">
                <w:txbxContent>
                  <w:p w:rsidR="00D82444" w:rsidRDefault="00D82444">
                    <w:r>
                      <w:rPr>
                        <w:rFonts w:ascii="Arial" w:hAnsi="Arial" w:cs="Arial"/>
                        <w:color w:val="000000"/>
                        <w:sz w:val="12"/>
                        <w:szCs w:val="12"/>
                        <w:lang w:val="en-US"/>
                      </w:rPr>
                      <w:t>años</w:t>
                    </w:r>
                  </w:p>
                </w:txbxContent>
              </v:textbox>
            </v:rect>
            <v:rect id="_x0000_s1340" style="position:absolute;left:7015;top:2894;width:468;height:276" filled="f" stroked="f">
              <v:textbox style="mso-next-textbox:#_x0000_s1340" inset="0,0,0,0">
                <w:txbxContent>
                  <w:p w:rsidR="00D82444" w:rsidRDefault="00D82444">
                    <w:r>
                      <w:rPr>
                        <w:rFonts w:ascii="Arial" w:hAnsi="Arial" w:cs="Arial"/>
                        <w:color w:val="000000"/>
                        <w:sz w:val="12"/>
                        <w:szCs w:val="12"/>
                        <w:lang w:val="en-US"/>
                      </w:rPr>
                      <w:t>1,300.00</w:t>
                    </w:r>
                  </w:p>
                </w:txbxContent>
              </v:textbox>
            </v:rect>
            <v:rect id="_x0000_s1341" style="position:absolute;left:31;top:3054;width:1595;height:276" filled="f" stroked="f">
              <v:textbox style="mso-next-textbox:#_x0000_s1341" inset="0,0,0,0">
                <w:txbxContent>
                  <w:p w:rsidR="00D82444" w:rsidRDefault="00D82444">
                    <w:r>
                      <w:rPr>
                        <w:rFonts w:ascii="Arial" w:hAnsi="Arial" w:cs="Arial"/>
                        <w:color w:val="000000"/>
                        <w:sz w:val="12"/>
                        <w:szCs w:val="12"/>
                        <w:lang w:val="es-ES_tradnl"/>
                      </w:rPr>
                      <w:t>Sistema de ventilación central</w:t>
                    </w:r>
                  </w:p>
                </w:txbxContent>
              </v:textbox>
            </v:rect>
            <v:rect id="_x0000_s1342" style="position:absolute;left:3418;top:3054;width:468;height:276" filled="f" stroked="f">
              <v:textbox style="mso-next-textbox:#_x0000_s1342" inset="0,0,0,0">
                <w:txbxContent>
                  <w:p w:rsidR="00D82444" w:rsidRDefault="00D82444">
                    <w:r>
                      <w:rPr>
                        <w:rFonts w:ascii="Arial" w:hAnsi="Arial" w:cs="Arial"/>
                        <w:color w:val="000000"/>
                        <w:sz w:val="12"/>
                        <w:szCs w:val="12"/>
                        <w:lang w:val="en-US"/>
                      </w:rPr>
                      <w:t>3,000.00</w:t>
                    </w:r>
                  </w:p>
                </w:txbxContent>
              </v:textbox>
            </v:rect>
            <v:rect id="_x0000_s1343" style="position:absolute;left:5574;top:3054;width:134;height:276" filled="f" stroked="f">
              <v:textbox style="mso-next-textbox:#_x0000_s1343" inset="0,0,0,0">
                <w:txbxContent>
                  <w:p w:rsidR="00D82444" w:rsidRDefault="00D82444">
                    <w:r>
                      <w:rPr>
                        <w:rFonts w:ascii="Arial" w:hAnsi="Arial" w:cs="Arial"/>
                        <w:color w:val="000000"/>
                        <w:sz w:val="12"/>
                        <w:szCs w:val="12"/>
                        <w:lang w:val="en-US"/>
                      </w:rPr>
                      <w:t>10</w:t>
                    </w:r>
                  </w:p>
                </w:txbxContent>
              </v:textbox>
            </v:rect>
            <v:rect id="_x0000_s1344" style="position:absolute;left:5765;top:3054;width:261;height:276" filled="f" stroked="f">
              <v:textbox style="mso-next-textbox:#_x0000_s1344" inset="0,0,0,0">
                <w:txbxContent>
                  <w:p w:rsidR="00D82444" w:rsidRDefault="00D82444">
                    <w:r>
                      <w:rPr>
                        <w:rFonts w:ascii="Arial" w:hAnsi="Arial" w:cs="Arial"/>
                        <w:color w:val="000000"/>
                        <w:sz w:val="12"/>
                        <w:szCs w:val="12"/>
                        <w:lang w:val="en-US"/>
                      </w:rPr>
                      <w:t>años</w:t>
                    </w:r>
                  </w:p>
                </w:txbxContent>
              </v:textbox>
            </v:rect>
            <v:rect id="_x0000_s1345" style="position:absolute;left:7123;top:3054;width:368;height:276" filled="f" stroked="f">
              <v:textbox style="mso-next-textbox:#_x0000_s1345" inset="0,0,0,0">
                <w:txbxContent>
                  <w:p w:rsidR="00D82444" w:rsidRDefault="00D82444">
                    <w:r>
                      <w:rPr>
                        <w:rFonts w:ascii="Arial" w:hAnsi="Arial" w:cs="Arial"/>
                        <w:color w:val="000000"/>
                        <w:sz w:val="12"/>
                        <w:szCs w:val="12"/>
                        <w:lang w:val="en-US"/>
                      </w:rPr>
                      <w:t>300.00</w:t>
                    </w:r>
                  </w:p>
                </w:txbxContent>
              </v:textbox>
            </v:rect>
            <v:rect id="_x0000_s1346" style="position:absolute;left:31;top:3215;width:1882;height:276" filled="f" stroked="f">
              <v:textbox style="mso-next-textbox:#_x0000_s1346" inset="0,0,0,0">
                <w:txbxContent>
                  <w:p w:rsidR="00D82444" w:rsidRDefault="00D82444">
                    <w:r>
                      <w:rPr>
                        <w:rFonts w:ascii="Arial" w:hAnsi="Arial" w:cs="Arial"/>
                        <w:color w:val="000000"/>
                        <w:sz w:val="12"/>
                        <w:szCs w:val="12"/>
                        <w:lang w:val="es-ES_tradnl"/>
                      </w:rPr>
                      <w:t>Aparatos de limpieza por aspersión</w:t>
                    </w:r>
                  </w:p>
                </w:txbxContent>
              </v:textbox>
            </v:rect>
            <v:rect id="_x0000_s1347" style="position:absolute;left:3418;top:3215;width:468;height:276" filled="f" stroked="f">
              <v:textbox style="mso-next-textbox:#_x0000_s1347" inset="0,0,0,0">
                <w:txbxContent>
                  <w:p w:rsidR="00D82444" w:rsidRDefault="00D82444">
                    <w:r>
                      <w:rPr>
                        <w:rFonts w:ascii="Arial" w:hAnsi="Arial" w:cs="Arial"/>
                        <w:color w:val="000000"/>
                        <w:sz w:val="12"/>
                        <w:szCs w:val="12"/>
                        <w:lang w:val="en-US"/>
                      </w:rPr>
                      <w:t>3,000.00</w:t>
                    </w:r>
                  </w:p>
                </w:txbxContent>
              </v:textbox>
            </v:rect>
            <v:rect id="_x0000_s1348" style="position:absolute;left:5574;top:3215;width:134;height:276" filled="f" stroked="f">
              <v:textbox style="mso-next-textbox:#_x0000_s1348" inset="0,0,0,0">
                <w:txbxContent>
                  <w:p w:rsidR="00D82444" w:rsidRDefault="00D82444">
                    <w:r>
                      <w:rPr>
                        <w:rFonts w:ascii="Arial" w:hAnsi="Arial" w:cs="Arial"/>
                        <w:color w:val="000000"/>
                        <w:sz w:val="12"/>
                        <w:szCs w:val="12"/>
                        <w:lang w:val="en-US"/>
                      </w:rPr>
                      <w:t>10</w:t>
                    </w:r>
                  </w:p>
                </w:txbxContent>
              </v:textbox>
            </v:rect>
            <v:rect id="_x0000_s1349" style="position:absolute;left:5765;top:3215;width:261;height:276" filled="f" stroked="f">
              <v:textbox style="mso-next-textbox:#_x0000_s1349" inset="0,0,0,0">
                <w:txbxContent>
                  <w:p w:rsidR="00D82444" w:rsidRDefault="00D82444">
                    <w:r>
                      <w:rPr>
                        <w:rFonts w:ascii="Arial" w:hAnsi="Arial" w:cs="Arial"/>
                        <w:color w:val="000000"/>
                        <w:sz w:val="12"/>
                        <w:szCs w:val="12"/>
                        <w:lang w:val="en-US"/>
                      </w:rPr>
                      <w:t>años</w:t>
                    </w:r>
                  </w:p>
                </w:txbxContent>
              </v:textbox>
            </v:rect>
            <v:rect id="_x0000_s1350" style="position:absolute;left:7123;top:3215;width:368;height:276" filled="f" stroked="f">
              <v:textbox style="mso-next-textbox:#_x0000_s1350" inset="0,0,0,0">
                <w:txbxContent>
                  <w:p w:rsidR="00D82444" w:rsidRDefault="00D82444">
                    <w:r>
                      <w:rPr>
                        <w:rFonts w:ascii="Arial" w:hAnsi="Arial" w:cs="Arial"/>
                        <w:color w:val="000000"/>
                        <w:sz w:val="12"/>
                        <w:szCs w:val="12"/>
                        <w:lang w:val="en-US"/>
                      </w:rPr>
                      <w:t>300.00</w:t>
                    </w:r>
                  </w:p>
                </w:txbxContent>
              </v:textbox>
            </v:rect>
            <v:rect id="_x0000_s1351" style="position:absolute;left:31;top:3375;width:1541;height:276" filled="f" stroked="f">
              <v:textbox style="mso-next-textbox:#_x0000_s1351" inset="0,0,0,0">
                <w:txbxContent>
                  <w:p w:rsidR="00D82444" w:rsidRDefault="00D82444">
                    <w:r>
                      <w:rPr>
                        <w:rFonts w:ascii="Arial" w:hAnsi="Arial" w:cs="Arial"/>
                        <w:color w:val="000000"/>
                        <w:sz w:val="12"/>
                        <w:szCs w:val="12"/>
                        <w:lang w:val="es-ES_tradnl"/>
                      </w:rPr>
                      <w:t>Tubería central (metro lineal)</w:t>
                    </w:r>
                  </w:p>
                </w:txbxContent>
              </v:textbox>
            </v:rect>
            <v:rect id="_x0000_s1352" style="position:absolute;left:3347;top:3375;width:534;height:276" filled="f" stroked="f">
              <v:textbox style="mso-next-textbox:#_x0000_s1352" inset="0,0,0,0">
                <w:txbxContent>
                  <w:p w:rsidR="00D82444" w:rsidRDefault="00D82444">
                    <w:r>
                      <w:rPr>
                        <w:rFonts w:ascii="Arial" w:hAnsi="Arial" w:cs="Arial"/>
                        <w:color w:val="000000"/>
                        <w:sz w:val="12"/>
                        <w:szCs w:val="12"/>
                        <w:lang w:val="en-US"/>
                      </w:rPr>
                      <w:t>12,000.00</w:t>
                    </w:r>
                  </w:p>
                </w:txbxContent>
              </v:textbox>
            </v:rect>
            <v:rect id="_x0000_s1353" style="position:absolute;left:5574;top:3375;width:134;height:276" filled="f" stroked="f">
              <v:textbox style="mso-next-textbox:#_x0000_s1353" inset="0,0,0,0">
                <w:txbxContent>
                  <w:p w:rsidR="00D82444" w:rsidRDefault="00D82444">
                    <w:r>
                      <w:rPr>
                        <w:rFonts w:ascii="Arial" w:hAnsi="Arial" w:cs="Arial"/>
                        <w:color w:val="000000"/>
                        <w:sz w:val="12"/>
                        <w:szCs w:val="12"/>
                        <w:lang w:val="en-US"/>
                      </w:rPr>
                      <w:t>10</w:t>
                    </w:r>
                  </w:p>
                </w:txbxContent>
              </v:textbox>
            </v:rect>
            <v:rect id="_x0000_s1354" style="position:absolute;left:5765;top:3375;width:261;height:276" filled="f" stroked="f">
              <v:textbox style="mso-next-textbox:#_x0000_s1354" inset="0,0,0,0">
                <w:txbxContent>
                  <w:p w:rsidR="00D82444" w:rsidRDefault="00D82444">
                    <w:r>
                      <w:rPr>
                        <w:rFonts w:ascii="Arial" w:hAnsi="Arial" w:cs="Arial"/>
                        <w:color w:val="000000"/>
                        <w:sz w:val="12"/>
                        <w:szCs w:val="12"/>
                        <w:lang w:val="en-US"/>
                      </w:rPr>
                      <w:t>años</w:t>
                    </w:r>
                  </w:p>
                </w:txbxContent>
              </v:textbox>
            </v:rect>
            <v:rect id="_x0000_s1355" style="position:absolute;left:7015;top:3375;width:468;height:276" filled="f" stroked="f">
              <v:textbox style="mso-next-textbox:#_x0000_s1355" inset="0,0,0,0">
                <w:txbxContent>
                  <w:p w:rsidR="00D82444" w:rsidRDefault="00D82444">
                    <w:r>
                      <w:rPr>
                        <w:rFonts w:ascii="Arial" w:hAnsi="Arial" w:cs="Arial"/>
                        <w:color w:val="000000"/>
                        <w:sz w:val="12"/>
                        <w:szCs w:val="12"/>
                        <w:lang w:val="en-US"/>
                      </w:rPr>
                      <w:t>1,200.00</w:t>
                    </w:r>
                  </w:p>
                </w:txbxContent>
              </v:textbox>
            </v:rect>
            <v:rect id="_x0000_s1356" style="position:absolute;left:31;top:3535;width:1075;height:276" filled="f" stroked="f">
              <v:textbox style="mso-next-textbox:#_x0000_s1356" inset="0,0,0,0">
                <w:txbxContent>
                  <w:p w:rsidR="00D82444" w:rsidRDefault="00D82444">
                    <w:r>
                      <w:rPr>
                        <w:rFonts w:ascii="Arial" w:hAnsi="Arial" w:cs="Arial"/>
                        <w:color w:val="000000"/>
                        <w:sz w:val="12"/>
                        <w:szCs w:val="12"/>
                        <w:lang w:val="en-US"/>
                      </w:rPr>
                      <w:t>Equipos Laboratorio</w:t>
                    </w:r>
                  </w:p>
                </w:txbxContent>
              </v:textbox>
            </v:rect>
            <v:rect id="_x0000_s1357" style="position:absolute;left:3418;top:3535;width:468;height:276" filled="f" stroked="f">
              <v:textbox style="mso-next-textbox:#_x0000_s1357" inset="0,0,0,0">
                <w:txbxContent>
                  <w:p w:rsidR="00D82444" w:rsidRDefault="00D82444">
                    <w:r>
                      <w:rPr>
                        <w:rFonts w:ascii="Arial" w:hAnsi="Arial" w:cs="Arial"/>
                        <w:color w:val="000000"/>
                        <w:sz w:val="12"/>
                        <w:szCs w:val="12"/>
                        <w:lang w:val="en-US"/>
                      </w:rPr>
                      <w:t>5,000.00</w:t>
                    </w:r>
                  </w:p>
                </w:txbxContent>
              </v:textbox>
            </v:rect>
            <v:rect id="_x0000_s1358" style="position:absolute;left:4317;top:3535;width:468;height:276" filled="f" stroked="f">
              <v:textbox style="mso-next-textbox:#_x0000_s1358" inset="0,0,0,0">
                <w:txbxContent>
                  <w:p w:rsidR="00D82444" w:rsidRDefault="00D82444">
                    <w:r>
                      <w:rPr>
                        <w:rFonts w:ascii="Arial" w:hAnsi="Arial" w:cs="Arial"/>
                        <w:color w:val="000000"/>
                        <w:sz w:val="12"/>
                        <w:szCs w:val="12"/>
                        <w:lang w:val="en-US"/>
                      </w:rPr>
                      <w:t>5,000.00</w:t>
                    </w:r>
                  </w:p>
                </w:txbxContent>
              </v:textbox>
            </v:rect>
            <v:rect id="_x0000_s1359" style="position:absolute;left:5644;top:3535;width:67;height:138" filled="f" stroked="f">
              <v:textbox style="mso-next-textbox:#_x0000_s1359" inset="0,0,0,0">
                <w:txbxContent>
                  <w:p w:rsidR="00D82444" w:rsidRDefault="00D82444">
                    <w:r>
                      <w:rPr>
                        <w:rFonts w:ascii="Arial" w:hAnsi="Arial" w:cs="Arial"/>
                        <w:color w:val="000000"/>
                        <w:sz w:val="12"/>
                        <w:szCs w:val="12"/>
                        <w:lang w:val="en-US"/>
                      </w:rPr>
                      <w:t>5</w:t>
                    </w:r>
                  </w:p>
                </w:txbxContent>
              </v:textbox>
            </v:rect>
            <v:rect id="_x0000_s1360" style="position:absolute;left:5765;top:3535;width:261;height:276" filled="f" stroked="f">
              <v:textbox style="mso-next-textbox:#_x0000_s1360" inset="0,0,0,0">
                <w:txbxContent>
                  <w:p w:rsidR="00D82444" w:rsidRDefault="00D82444">
                    <w:r>
                      <w:rPr>
                        <w:rFonts w:ascii="Arial" w:hAnsi="Arial" w:cs="Arial"/>
                        <w:color w:val="000000"/>
                        <w:sz w:val="12"/>
                        <w:szCs w:val="12"/>
                        <w:lang w:val="en-US"/>
                      </w:rPr>
                      <w:t>años</w:t>
                    </w:r>
                  </w:p>
                </w:txbxContent>
              </v:textbox>
            </v:rect>
            <v:rect id="_x0000_s1361" style="position:absolute;left:7015;top:3535;width:468;height:276" filled="f" stroked="f">
              <v:textbox style="mso-next-textbox:#_x0000_s1361" inset="0,0,0,0">
                <w:txbxContent>
                  <w:p w:rsidR="00D82444" w:rsidRDefault="00D82444">
                    <w:r>
                      <w:rPr>
                        <w:rFonts w:ascii="Arial" w:hAnsi="Arial" w:cs="Arial"/>
                        <w:color w:val="000000"/>
                        <w:sz w:val="12"/>
                        <w:szCs w:val="12"/>
                        <w:lang w:val="en-US"/>
                      </w:rPr>
                      <w:t>1,000.00</w:t>
                    </w:r>
                  </w:p>
                </w:txbxContent>
              </v:textbox>
            </v:rect>
            <v:rect id="_x0000_s1362" style="position:absolute;left:8012;top:3535;width:434;height:276" filled="f" stroked="f">
              <v:textbox style="mso-next-textbox:#_x0000_s1362" inset="0,0,0,0">
                <w:txbxContent>
                  <w:p w:rsidR="00D82444" w:rsidRDefault="00D82444">
                    <w:r>
                      <w:rPr>
                        <w:rFonts w:ascii="Arial" w:hAnsi="Arial" w:cs="Arial"/>
                        <w:color w:val="000000"/>
                        <w:sz w:val="12"/>
                        <w:szCs w:val="12"/>
                        <w:lang w:val="en-US"/>
                      </w:rPr>
                      <w:t>1000.00</w:t>
                    </w:r>
                  </w:p>
                </w:txbxContent>
              </v:textbox>
            </v:rect>
            <v:rect id="_x0000_s1363" style="position:absolute;left:31;top:3695;width:1341;height:276" filled="f" stroked="f">
              <v:textbox style="mso-next-textbox:#_x0000_s1363" inset="0,0,0,0">
                <w:txbxContent>
                  <w:p w:rsidR="00D82444" w:rsidRDefault="00D82444">
                    <w:r>
                      <w:rPr>
                        <w:rFonts w:ascii="Arial" w:hAnsi="Arial" w:cs="Arial"/>
                        <w:color w:val="000000"/>
                        <w:sz w:val="12"/>
                        <w:szCs w:val="12"/>
                        <w:lang w:val="en-US"/>
                      </w:rPr>
                      <w:t>Equipos de Computación</w:t>
                    </w:r>
                  </w:p>
                </w:txbxContent>
              </v:textbox>
            </v:rect>
            <v:rect id="_x0000_s1364" style="position:absolute;left:3418;top:3695;width:468;height:276" filled="f" stroked="f">
              <v:textbox style="mso-next-textbox:#_x0000_s1364" inset="0,0,0,0">
                <w:txbxContent>
                  <w:p w:rsidR="00D82444" w:rsidRDefault="00D82444">
                    <w:r>
                      <w:rPr>
                        <w:rFonts w:ascii="Arial" w:hAnsi="Arial" w:cs="Arial"/>
                        <w:color w:val="000000"/>
                        <w:sz w:val="12"/>
                        <w:szCs w:val="12"/>
                        <w:lang w:val="en-US"/>
                      </w:rPr>
                      <w:t>1,500.00</w:t>
                    </w:r>
                  </w:p>
                </w:txbxContent>
              </v:textbox>
            </v:rect>
            <v:rect id="_x0000_s1365" style="position:absolute;left:4317;top:3695;width:468;height:276" filled="f" stroked="f">
              <v:textbox style="mso-next-textbox:#_x0000_s1365" inset="0,0,0,0">
                <w:txbxContent>
                  <w:p w:rsidR="00D82444" w:rsidRDefault="00D82444">
                    <w:r>
                      <w:rPr>
                        <w:rFonts w:ascii="Arial" w:hAnsi="Arial" w:cs="Arial"/>
                        <w:color w:val="000000"/>
                        <w:sz w:val="12"/>
                        <w:szCs w:val="12"/>
                        <w:lang w:val="en-US"/>
                      </w:rPr>
                      <w:t>1,500.00</w:t>
                    </w:r>
                  </w:p>
                </w:txbxContent>
              </v:textbox>
            </v:rect>
            <v:rect id="_x0000_s1366" style="position:absolute;left:5644;top:3695;width:67;height:138" filled="f" stroked="f">
              <v:textbox style="mso-next-textbox:#_x0000_s1366" inset="0,0,0,0">
                <w:txbxContent>
                  <w:p w:rsidR="00D82444" w:rsidRDefault="00D82444">
                    <w:r>
                      <w:rPr>
                        <w:rFonts w:ascii="Arial" w:hAnsi="Arial" w:cs="Arial"/>
                        <w:color w:val="000000"/>
                        <w:sz w:val="12"/>
                        <w:szCs w:val="12"/>
                        <w:lang w:val="en-US"/>
                      </w:rPr>
                      <w:t>5</w:t>
                    </w:r>
                  </w:p>
                </w:txbxContent>
              </v:textbox>
            </v:rect>
            <v:rect id="_x0000_s1367" style="position:absolute;left:5765;top:3695;width:261;height:276" filled="f" stroked="f">
              <v:textbox style="mso-next-textbox:#_x0000_s1367" inset="0,0,0,0">
                <w:txbxContent>
                  <w:p w:rsidR="00D82444" w:rsidRDefault="00D82444">
                    <w:r>
                      <w:rPr>
                        <w:rFonts w:ascii="Arial" w:hAnsi="Arial" w:cs="Arial"/>
                        <w:color w:val="000000"/>
                        <w:sz w:val="12"/>
                        <w:szCs w:val="12"/>
                        <w:lang w:val="en-US"/>
                      </w:rPr>
                      <w:t>años</w:t>
                    </w:r>
                  </w:p>
                </w:txbxContent>
              </v:textbox>
            </v:rect>
            <v:rect id="_x0000_s1368" style="position:absolute;left:7123;top:3695;width:368;height:276" filled="f" stroked="f">
              <v:textbox style="mso-next-textbox:#_x0000_s1368" inset="0,0,0,0">
                <w:txbxContent>
                  <w:p w:rsidR="00D82444" w:rsidRDefault="00D82444">
                    <w:r>
                      <w:rPr>
                        <w:rFonts w:ascii="Arial" w:hAnsi="Arial" w:cs="Arial"/>
                        <w:color w:val="000000"/>
                        <w:sz w:val="12"/>
                        <w:szCs w:val="12"/>
                        <w:lang w:val="en-US"/>
                      </w:rPr>
                      <w:t>300.00</w:t>
                    </w:r>
                  </w:p>
                </w:txbxContent>
              </v:textbox>
            </v:rect>
            <v:rect id="_x0000_s1369" style="position:absolute;left:8083;top:3695;width:368;height:276" filled="f" stroked="f">
              <v:textbox style="mso-next-textbox:#_x0000_s1369" inset="0,0,0,0">
                <w:txbxContent>
                  <w:p w:rsidR="00D82444" w:rsidRDefault="00D82444">
                    <w:r>
                      <w:rPr>
                        <w:rFonts w:ascii="Arial" w:hAnsi="Arial" w:cs="Arial"/>
                        <w:color w:val="000000"/>
                        <w:sz w:val="12"/>
                        <w:szCs w:val="12"/>
                        <w:lang w:val="en-US"/>
                      </w:rPr>
                      <w:t>300.00</w:t>
                    </w:r>
                  </w:p>
                </w:txbxContent>
              </v:textbox>
            </v:rect>
            <v:rect id="_x0000_s1370" style="position:absolute;left:31;top:3855;width:1021;height:276" filled="f" stroked="f">
              <v:textbox style="mso-next-textbox:#_x0000_s1370" inset="0,0,0,0">
                <w:txbxContent>
                  <w:p w:rsidR="00D82444" w:rsidRDefault="00D82444">
                    <w:r>
                      <w:rPr>
                        <w:rFonts w:ascii="Arial" w:hAnsi="Arial" w:cs="Arial"/>
                        <w:color w:val="000000"/>
                        <w:sz w:val="12"/>
                        <w:szCs w:val="12"/>
                        <w:lang w:val="en-US"/>
                      </w:rPr>
                      <w:t>Muebles y Enseres</w:t>
                    </w:r>
                  </w:p>
                </w:txbxContent>
              </v:textbox>
            </v:rect>
            <v:rect id="_x0000_s1371" style="position:absolute;left:3418;top:3855;width:468;height:276" filled="f" stroked="f">
              <v:textbox style="mso-next-textbox:#_x0000_s1371" inset="0,0,0,0">
                <w:txbxContent>
                  <w:p w:rsidR="00D82444" w:rsidRDefault="00D82444">
                    <w:r>
                      <w:rPr>
                        <w:rFonts w:ascii="Arial" w:hAnsi="Arial" w:cs="Arial"/>
                        <w:color w:val="000000"/>
                        <w:sz w:val="12"/>
                        <w:szCs w:val="12"/>
                        <w:lang w:val="en-US"/>
                      </w:rPr>
                      <w:t>5,000.00</w:t>
                    </w:r>
                  </w:p>
                </w:txbxContent>
              </v:textbox>
            </v:rect>
            <v:rect id="_x0000_s1372" style="position:absolute;left:4317;top:3855;width:468;height:276" filled="f" stroked="f">
              <v:textbox style="mso-next-textbox:#_x0000_s1372" inset="0,0,0,0">
                <w:txbxContent>
                  <w:p w:rsidR="00D82444" w:rsidRDefault="00D82444">
                    <w:r>
                      <w:rPr>
                        <w:rFonts w:ascii="Arial" w:hAnsi="Arial" w:cs="Arial"/>
                        <w:color w:val="000000"/>
                        <w:sz w:val="12"/>
                        <w:szCs w:val="12"/>
                        <w:lang w:val="en-US"/>
                      </w:rPr>
                      <w:t>5,000.00</w:t>
                    </w:r>
                  </w:p>
                </w:txbxContent>
              </v:textbox>
            </v:rect>
            <v:rect id="_x0000_s1373" style="position:absolute;left:5644;top:3855;width:67;height:138" filled="f" stroked="f">
              <v:textbox style="mso-next-textbox:#_x0000_s1373" inset="0,0,0,0">
                <w:txbxContent>
                  <w:p w:rsidR="00D82444" w:rsidRDefault="00D82444">
                    <w:r>
                      <w:rPr>
                        <w:rFonts w:ascii="Arial" w:hAnsi="Arial" w:cs="Arial"/>
                        <w:color w:val="000000"/>
                        <w:sz w:val="12"/>
                        <w:szCs w:val="12"/>
                        <w:lang w:val="en-US"/>
                      </w:rPr>
                      <w:t>5</w:t>
                    </w:r>
                  </w:p>
                </w:txbxContent>
              </v:textbox>
            </v:rect>
            <v:rect id="_x0000_s1374" style="position:absolute;left:5765;top:3855;width:261;height:276" filled="f" stroked="f">
              <v:textbox style="mso-next-textbox:#_x0000_s1374" inset="0,0,0,0">
                <w:txbxContent>
                  <w:p w:rsidR="00D82444" w:rsidRDefault="00D82444">
                    <w:r>
                      <w:rPr>
                        <w:rFonts w:ascii="Arial" w:hAnsi="Arial" w:cs="Arial"/>
                        <w:color w:val="000000"/>
                        <w:sz w:val="12"/>
                        <w:szCs w:val="12"/>
                        <w:lang w:val="en-US"/>
                      </w:rPr>
                      <w:t>años</w:t>
                    </w:r>
                  </w:p>
                </w:txbxContent>
              </v:textbox>
            </v:rect>
            <v:rect id="_x0000_s1375" style="position:absolute;left:7015;top:3855;width:468;height:276" filled="f" stroked="f">
              <v:textbox style="mso-next-textbox:#_x0000_s1375" inset="0,0,0,0">
                <w:txbxContent>
                  <w:p w:rsidR="00D82444" w:rsidRDefault="00D82444">
                    <w:r>
                      <w:rPr>
                        <w:rFonts w:ascii="Arial" w:hAnsi="Arial" w:cs="Arial"/>
                        <w:color w:val="000000"/>
                        <w:sz w:val="12"/>
                        <w:szCs w:val="12"/>
                        <w:lang w:val="en-US"/>
                      </w:rPr>
                      <w:t>1,000.00</w:t>
                    </w:r>
                  </w:p>
                </w:txbxContent>
              </v:textbox>
            </v:rect>
            <v:rect id="_x0000_s1376" style="position:absolute;left:8012;top:3855;width:434;height:276" filled="f" stroked="f">
              <v:textbox style="mso-next-textbox:#_x0000_s1376" inset="0,0,0,0">
                <w:txbxContent>
                  <w:p w:rsidR="00D82444" w:rsidRDefault="00D82444">
                    <w:r>
                      <w:rPr>
                        <w:rFonts w:ascii="Arial" w:hAnsi="Arial" w:cs="Arial"/>
                        <w:color w:val="000000"/>
                        <w:sz w:val="12"/>
                        <w:szCs w:val="12"/>
                        <w:lang w:val="en-US"/>
                      </w:rPr>
                      <w:t>1000.00</w:t>
                    </w:r>
                  </w:p>
                </w:txbxContent>
              </v:textbox>
            </v:rect>
            <v:rect id="_x0000_s1377" style="position:absolute;left:31;top:4015;width:1274;height:276" filled="f" stroked="f">
              <v:textbox style="mso-next-textbox:#_x0000_s1377" inset="0,0,0,0">
                <w:txbxContent>
                  <w:p w:rsidR="00D82444" w:rsidRDefault="00D82444">
                    <w:r>
                      <w:rPr>
                        <w:rFonts w:ascii="Arial" w:hAnsi="Arial" w:cs="Arial"/>
                        <w:color w:val="000000"/>
                        <w:sz w:val="12"/>
                        <w:szCs w:val="12"/>
                        <w:lang w:val="en-US"/>
                      </w:rPr>
                      <w:t>Repuestos y accesorios</w:t>
                    </w:r>
                  </w:p>
                </w:txbxContent>
              </v:textbox>
            </v:rect>
            <v:rect id="_x0000_s1378" style="position:absolute;left:3347;top:4015;width:534;height:276" filled="f" stroked="f">
              <v:textbox style="mso-next-textbox:#_x0000_s1378" inset="0,0,0,0">
                <w:txbxContent>
                  <w:p w:rsidR="00D82444" w:rsidRDefault="00D82444">
                    <w:r>
                      <w:rPr>
                        <w:rFonts w:ascii="Arial" w:hAnsi="Arial" w:cs="Arial"/>
                        <w:color w:val="000000"/>
                        <w:sz w:val="12"/>
                        <w:szCs w:val="12"/>
                        <w:lang w:val="en-US"/>
                      </w:rPr>
                      <w:t>29,100.00</w:t>
                    </w:r>
                  </w:p>
                </w:txbxContent>
              </v:textbox>
            </v:rect>
            <v:rect id="_x0000_s1379" style="position:absolute;left:4246;top:4015;width:534;height:276" filled="f" stroked="f">
              <v:textbox style="mso-next-textbox:#_x0000_s1379" inset="0,0,0,0">
                <w:txbxContent>
                  <w:p w:rsidR="00D82444" w:rsidRDefault="00D82444">
                    <w:r>
                      <w:rPr>
                        <w:rFonts w:ascii="Arial" w:hAnsi="Arial" w:cs="Arial"/>
                        <w:color w:val="000000"/>
                        <w:sz w:val="12"/>
                        <w:szCs w:val="12"/>
                        <w:lang w:val="en-US"/>
                      </w:rPr>
                      <w:t>29,100.00</w:t>
                    </w:r>
                  </w:p>
                </w:txbxContent>
              </v:textbox>
            </v:rect>
            <v:rect id="_x0000_s1380" style="position:absolute;left:5644;top:4015;width:67;height:138" filled="f" stroked="f">
              <v:textbox style="mso-next-textbox:#_x0000_s1380" inset="0,0,0,0">
                <w:txbxContent>
                  <w:p w:rsidR="00D82444" w:rsidRDefault="00D82444">
                    <w:r>
                      <w:rPr>
                        <w:rFonts w:ascii="Arial" w:hAnsi="Arial" w:cs="Arial"/>
                        <w:color w:val="000000"/>
                        <w:sz w:val="12"/>
                        <w:szCs w:val="12"/>
                        <w:lang w:val="en-US"/>
                      </w:rPr>
                      <w:t>5</w:t>
                    </w:r>
                  </w:p>
                </w:txbxContent>
              </v:textbox>
            </v:rect>
            <v:rect id="_x0000_s1381" style="position:absolute;left:5765;top:4015;width:261;height:276" filled="f" stroked="f">
              <v:textbox style="mso-next-textbox:#_x0000_s1381" inset="0,0,0,0">
                <w:txbxContent>
                  <w:p w:rsidR="00D82444" w:rsidRDefault="00D82444">
                    <w:r>
                      <w:rPr>
                        <w:rFonts w:ascii="Arial" w:hAnsi="Arial" w:cs="Arial"/>
                        <w:color w:val="000000"/>
                        <w:sz w:val="12"/>
                        <w:szCs w:val="12"/>
                        <w:lang w:val="en-US"/>
                      </w:rPr>
                      <w:t>años</w:t>
                    </w:r>
                  </w:p>
                </w:txbxContent>
              </v:textbox>
            </v:rect>
            <v:rect id="_x0000_s1382" style="position:absolute;left:7015;top:4015;width:468;height:276" filled="f" stroked="f">
              <v:textbox style="mso-next-textbox:#_x0000_s1382" inset="0,0,0,0">
                <w:txbxContent>
                  <w:p w:rsidR="00D82444" w:rsidRDefault="00D82444">
                    <w:r>
                      <w:rPr>
                        <w:rFonts w:ascii="Arial" w:hAnsi="Arial" w:cs="Arial"/>
                        <w:color w:val="000000"/>
                        <w:sz w:val="12"/>
                        <w:szCs w:val="12"/>
                        <w:lang w:val="en-US"/>
                      </w:rPr>
                      <w:t>5,820.00</w:t>
                    </w:r>
                  </w:p>
                </w:txbxContent>
              </v:textbox>
            </v:rect>
            <v:rect id="_x0000_s1383" style="position:absolute;left:8012;top:4015;width:434;height:276" filled="f" stroked="f">
              <v:textbox style="mso-next-textbox:#_x0000_s1383" inset="0,0,0,0">
                <w:txbxContent>
                  <w:p w:rsidR="00D82444" w:rsidRDefault="00D82444">
                    <w:r>
                      <w:rPr>
                        <w:rFonts w:ascii="Arial" w:hAnsi="Arial" w:cs="Arial"/>
                        <w:color w:val="000000"/>
                        <w:sz w:val="12"/>
                        <w:szCs w:val="12"/>
                        <w:lang w:val="en-US"/>
                      </w:rPr>
                      <w:t>5820.00</w:t>
                    </w:r>
                  </w:p>
                </w:txbxContent>
              </v:textbox>
            </v:rect>
            <v:rect id="_x0000_s1384" style="position:absolute;left:31;top:4175;width:534;height:276" filled="f" stroked="f">
              <v:textbox style="mso-next-textbox:#_x0000_s1384" inset="0,0,0,0">
                <w:txbxContent>
                  <w:p w:rsidR="00D82444" w:rsidRDefault="00D82444">
                    <w:r>
                      <w:rPr>
                        <w:rFonts w:ascii="Arial" w:hAnsi="Arial" w:cs="Arial"/>
                        <w:color w:val="000000"/>
                        <w:sz w:val="12"/>
                        <w:szCs w:val="12"/>
                        <w:lang w:val="en-US"/>
                      </w:rPr>
                      <w:t>Extintores</w:t>
                    </w:r>
                  </w:p>
                </w:txbxContent>
              </v:textbox>
            </v:rect>
            <v:rect id="_x0000_s1385" style="position:absolute;left:3526;top:4175;width:368;height:276" filled="f" stroked="f">
              <v:textbox style="mso-next-textbox:#_x0000_s1385" inset="0,0,0,0">
                <w:txbxContent>
                  <w:p w:rsidR="00D82444" w:rsidRDefault="00D82444">
                    <w:r>
                      <w:rPr>
                        <w:rFonts w:ascii="Arial" w:hAnsi="Arial" w:cs="Arial"/>
                        <w:color w:val="000000"/>
                        <w:sz w:val="12"/>
                        <w:szCs w:val="12"/>
                        <w:lang w:val="en-US"/>
                      </w:rPr>
                      <w:t>500.00</w:t>
                    </w:r>
                  </w:p>
                </w:txbxContent>
              </v:textbox>
            </v:rect>
            <v:rect id="_x0000_s1386" style="position:absolute;left:4425;top:4175;width:368;height:276" filled="f" stroked="f">
              <v:textbox style="mso-next-textbox:#_x0000_s1386" inset="0,0,0,0">
                <w:txbxContent>
                  <w:p w:rsidR="00D82444" w:rsidRDefault="00D82444">
                    <w:r>
                      <w:rPr>
                        <w:rFonts w:ascii="Arial" w:hAnsi="Arial" w:cs="Arial"/>
                        <w:color w:val="000000"/>
                        <w:sz w:val="12"/>
                        <w:szCs w:val="12"/>
                        <w:lang w:val="en-US"/>
                      </w:rPr>
                      <w:t>500.00</w:t>
                    </w:r>
                  </w:p>
                </w:txbxContent>
              </v:textbox>
            </v:rect>
            <v:rect id="_x0000_s1387" style="position:absolute;left:5644;top:4175;width:67;height:138" filled="f" stroked="f">
              <v:textbox style="mso-next-textbox:#_x0000_s1387" inset="0,0,0,0">
                <w:txbxContent>
                  <w:p w:rsidR="00D82444" w:rsidRDefault="00D82444">
                    <w:r>
                      <w:rPr>
                        <w:rFonts w:ascii="Arial" w:hAnsi="Arial" w:cs="Arial"/>
                        <w:color w:val="000000"/>
                        <w:sz w:val="12"/>
                        <w:szCs w:val="12"/>
                        <w:lang w:val="en-US"/>
                      </w:rPr>
                      <w:t>5</w:t>
                    </w:r>
                  </w:p>
                </w:txbxContent>
              </v:textbox>
            </v:rect>
            <v:rect id="_x0000_s1388" style="position:absolute;left:5765;top:4175;width:261;height:276" filled="f" stroked="f">
              <v:textbox style="mso-next-textbox:#_x0000_s1388" inset="0,0,0,0">
                <w:txbxContent>
                  <w:p w:rsidR="00D82444" w:rsidRDefault="00D82444">
                    <w:r>
                      <w:rPr>
                        <w:rFonts w:ascii="Arial" w:hAnsi="Arial" w:cs="Arial"/>
                        <w:color w:val="000000"/>
                        <w:sz w:val="12"/>
                        <w:szCs w:val="12"/>
                        <w:lang w:val="en-US"/>
                      </w:rPr>
                      <w:t>años</w:t>
                    </w:r>
                  </w:p>
                </w:txbxContent>
              </v:textbox>
            </v:rect>
            <v:rect id="_x0000_s1389" style="position:absolute;left:7123;top:4175;width:368;height:276" filled="f" stroked="f">
              <v:textbox style="mso-next-textbox:#_x0000_s1389" inset="0,0,0,0">
                <w:txbxContent>
                  <w:p w:rsidR="00D82444" w:rsidRDefault="00D82444">
                    <w:r>
                      <w:rPr>
                        <w:rFonts w:ascii="Arial" w:hAnsi="Arial" w:cs="Arial"/>
                        <w:color w:val="000000"/>
                        <w:sz w:val="12"/>
                        <w:szCs w:val="12"/>
                        <w:lang w:val="en-US"/>
                      </w:rPr>
                      <w:t>100.00</w:t>
                    </w:r>
                  </w:p>
                </w:txbxContent>
              </v:textbox>
            </v:rect>
            <v:rect id="_x0000_s1390" style="position:absolute;left:8083;top:4175;width:368;height:276" filled="f" stroked="f">
              <v:textbox style="mso-next-textbox:#_x0000_s1390" inset="0,0,0,0">
                <w:txbxContent>
                  <w:p w:rsidR="00D82444" w:rsidRDefault="00D82444">
                    <w:r>
                      <w:rPr>
                        <w:rFonts w:ascii="Arial" w:hAnsi="Arial" w:cs="Arial"/>
                        <w:color w:val="000000"/>
                        <w:sz w:val="12"/>
                        <w:szCs w:val="12"/>
                        <w:lang w:val="en-US"/>
                      </w:rPr>
                      <w:t>100.00</w:t>
                    </w:r>
                  </w:p>
                </w:txbxContent>
              </v:textbox>
            </v:rect>
            <v:rect id="_x0000_s1391" style="position:absolute;left:31;top:4335;width:1541;height:276" filled="f" stroked="f">
              <v:textbox style="mso-next-textbox:#_x0000_s1391" inset="0,0,0,0">
                <w:txbxContent>
                  <w:p w:rsidR="00D82444" w:rsidRDefault="00D82444">
                    <w:r>
                      <w:rPr>
                        <w:rFonts w:ascii="Arial" w:hAnsi="Arial" w:cs="Arial"/>
                        <w:color w:val="000000"/>
                        <w:sz w:val="12"/>
                        <w:szCs w:val="12"/>
                        <w:lang w:val="es-ES_tradnl"/>
                      </w:rPr>
                      <w:t>Gastos de puesta en marcha</w:t>
                    </w:r>
                  </w:p>
                </w:txbxContent>
              </v:textbox>
            </v:rect>
            <v:rect id="_x0000_s1392" style="position:absolute;left:3347;top:4335;width:534;height:276" filled="f" stroked="f">
              <v:textbox style="mso-next-textbox:#_x0000_s1392" inset="0,0,0,0">
                <w:txbxContent>
                  <w:p w:rsidR="00D82444" w:rsidRDefault="00D82444">
                    <w:r>
                      <w:rPr>
                        <w:rFonts w:ascii="Arial" w:hAnsi="Arial" w:cs="Arial"/>
                        <w:color w:val="000000"/>
                        <w:sz w:val="12"/>
                        <w:szCs w:val="12"/>
                        <w:lang w:val="en-US"/>
                      </w:rPr>
                      <w:t>14,550.00</w:t>
                    </w:r>
                  </w:p>
                </w:txbxContent>
              </v:textbox>
            </v:rect>
            <v:rect id="_x0000_s1393" style="position:absolute;left:4246;top:4335;width:534;height:276" filled="f" stroked="f">
              <v:textbox style="mso-next-textbox:#_x0000_s1393" inset="0,0,0,0">
                <w:txbxContent>
                  <w:p w:rsidR="00D82444" w:rsidRDefault="00D82444">
                    <w:r>
                      <w:rPr>
                        <w:rFonts w:ascii="Arial" w:hAnsi="Arial" w:cs="Arial"/>
                        <w:color w:val="000000"/>
                        <w:sz w:val="12"/>
                        <w:szCs w:val="12"/>
                        <w:lang w:val="en-US"/>
                      </w:rPr>
                      <w:t>14,550.00</w:t>
                    </w:r>
                  </w:p>
                </w:txbxContent>
              </v:textbox>
            </v:rect>
            <v:rect id="_x0000_s1394" style="position:absolute;left:5644;top:4335;width:67;height:138" filled="f" stroked="f">
              <v:textbox style="mso-next-textbox:#_x0000_s1394" inset="0,0,0,0">
                <w:txbxContent>
                  <w:p w:rsidR="00D82444" w:rsidRDefault="00D82444">
                    <w:r>
                      <w:rPr>
                        <w:rFonts w:ascii="Arial" w:hAnsi="Arial" w:cs="Arial"/>
                        <w:color w:val="000000"/>
                        <w:sz w:val="12"/>
                        <w:szCs w:val="12"/>
                        <w:lang w:val="en-US"/>
                      </w:rPr>
                      <w:t>5</w:t>
                    </w:r>
                  </w:p>
                </w:txbxContent>
              </v:textbox>
            </v:rect>
            <v:rect id="_x0000_s1395" style="position:absolute;left:5765;top:4335;width:261;height:276" filled="f" stroked="f">
              <v:textbox style="mso-next-textbox:#_x0000_s1395" inset="0,0,0,0">
                <w:txbxContent>
                  <w:p w:rsidR="00D82444" w:rsidRDefault="00D82444">
                    <w:r>
                      <w:rPr>
                        <w:rFonts w:ascii="Arial" w:hAnsi="Arial" w:cs="Arial"/>
                        <w:color w:val="000000"/>
                        <w:sz w:val="12"/>
                        <w:szCs w:val="12"/>
                        <w:lang w:val="en-US"/>
                      </w:rPr>
                      <w:t>años</w:t>
                    </w:r>
                  </w:p>
                </w:txbxContent>
              </v:textbox>
            </v:rect>
            <v:rect id="_x0000_s1396" style="position:absolute;left:7015;top:4335;width:468;height:276" filled="f" stroked="f">
              <v:textbox style="mso-next-textbox:#_x0000_s1396" inset="0,0,0,0">
                <w:txbxContent>
                  <w:p w:rsidR="00D82444" w:rsidRDefault="00D82444">
                    <w:r>
                      <w:rPr>
                        <w:rFonts w:ascii="Arial" w:hAnsi="Arial" w:cs="Arial"/>
                        <w:color w:val="000000"/>
                        <w:sz w:val="12"/>
                        <w:szCs w:val="12"/>
                        <w:lang w:val="en-US"/>
                      </w:rPr>
                      <w:t>2,910.00</w:t>
                    </w:r>
                  </w:p>
                </w:txbxContent>
              </v:textbox>
            </v:rect>
            <v:rect id="_x0000_s1397" style="position:absolute;left:8012;top:4335;width:434;height:276" filled="f" stroked="f">
              <v:textbox style="mso-next-textbox:#_x0000_s1397" inset="0,0,0,0">
                <w:txbxContent>
                  <w:p w:rsidR="00D82444" w:rsidRDefault="00D82444">
                    <w:r>
                      <w:rPr>
                        <w:rFonts w:ascii="Arial" w:hAnsi="Arial" w:cs="Arial"/>
                        <w:color w:val="000000"/>
                        <w:sz w:val="12"/>
                        <w:szCs w:val="12"/>
                        <w:lang w:val="en-US"/>
                      </w:rPr>
                      <w:t>2910.00</w:t>
                    </w:r>
                  </w:p>
                </w:txbxContent>
              </v:textbox>
            </v:rect>
            <v:rect id="_x0000_s1398" style="position:absolute;left:31;top:4495;width:1181;height:276" filled="f" stroked="f">
              <v:textbox style="mso-next-textbox:#_x0000_s1398" inset="0,0,0,0">
                <w:txbxContent>
                  <w:p w:rsidR="00D82444" w:rsidRDefault="00D82444">
                    <w:r>
                      <w:rPr>
                        <w:rFonts w:ascii="Arial" w:hAnsi="Arial" w:cs="Arial"/>
                        <w:color w:val="000000"/>
                        <w:sz w:val="12"/>
                        <w:szCs w:val="12"/>
                        <w:lang w:val="en-US"/>
                      </w:rPr>
                      <w:t xml:space="preserve">Gasto de Constitución </w:t>
                    </w:r>
                  </w:p>
                </w:txbxContent>
              </v:textbox>
            </v:rect>
            <v:rect id="_x0000_s1399" style="position:absolute;left:3526;top:4495;width:368;height:276" filled="f" stroked="f">
              <v:textbox style="mso-next-textbox:#_x0000_s1399" inset="0,0,0,0">
                <w:txbxContent>
                  <w:p w:rsidR="00D82444" w:rsidRDefault="00D82444">
                    <w:r>
                      <w:rPr>
                        <w:rFonts w:ascii="Arial" w:hAnsi="Arial" w:cs="Arial"/>
                        <w:color w:val="000000"/>
                        <w:sz w:val="12"/>
                        <w:szCs w:val="12"/>
                        <w:lang w:val="en-US"/>
                      </w:rPr>
                      <w:t>800.00</w:t>
                    </w:r>
                  </w:p>
                </w:txbxContent>
              </v:textbox>
            </v:rect>
            <v:rect id="_x0000_s1400" style="position:absolute;left:4425;top:4495;width:368;height:276" filled="f" stroked="f">
              <v:textbox style="mso-next-textbox:#_x0000_s1400" inset="0,0,0,0">
                <w:txbxContent>
                  <w:p w:rsidR="00D82444" w:rsidRDefault="00D82444">
                    <w:r>
                      <w:rPr>
                        <w:rFonts w:ascii="Arial" w:hAnsi="Arial" w:cs="Arial"/>
                        <w:color w:val="000000"/>
                        <w:sz w:val="12"/>
                        <w:szCs w:val="12"/>
                        <w:lang w:val="en-US"/>
                      </w:rPr>
                      <w:t>800.00</w:t>
                    </w:r>
                  </w:p>
                </w:txbxContent>
              </v:textbox>
            </v:rect>
            <v:rect id="_x0000_s1401" style="position:absolute;left:5644;top:4495;width:67;height:138" filled="f" stroked="f">
              <v:textbox style="mso-next-textbox:#_x0000_s1401" inset="0,0,0,0">
                <w:txbxContent>
                  <w:p w:rsidR="00D82444" w:rsidRDefault="00D82444">
                    <w:r>
                      <w:rPr>
                        <w:rFonts w:ascii="Arial" w:hAnsi="Arial" w:cs="Arial"/>
                        <w:color w:val="000000"/>
                        <w:sz w:val="12"/>
                        <w:szCs w:val="12"/>
                        <w:lang w:val="en-US"/>
                      </w:rPr>
                      <w:t>5</w:t>
                    </w:r>
                  </w:p>
                </w:txbxContent>
              </v:textbox>
            </v:rect>
            <v:rect id="_x0000_s1402" style="position:absolute;left:5765;top:4495;width:261;height:276" filled="f" stroked="f">
              <v:textbox style="mso-next-textbox:#_x0000_s1402" inset="0,0,0,0">
                <w:txbxContent>
                  <w:p w:rsidR="00D82444" w:rsidRDefault="00D82444">
                    <w:r>
                      <w:rPr>
                        <w:rFonts w:ascii="Arial" w:hAnsi="Arial" w:cs="Arial"/>
                        <w:color w:val="000000"/>
                        <w:sz w:val="12"/>
                        <w:szCs w:val="12"/>
                        <w:lang w:val="en-US"/>
                      </w:rPr>
                      <w:t>años</w:t>
                    </w:r>
                  </w:p>
                </w:txbxContent>
              </v:textbox>
            </v:rect>
            <v:rect id="_x0000_s1403" style="position:absolute;left:7123;top:4495;width:368;height:276" filled="f" stroked="f">
              <v:textbox style="mso-next-textbox:#_x0000_s1403" inset="0,0,0,0">
                <w:txbxContent>
                  <w:p w:rsidR="00D82444" w:rsidRDefault="00D82444">
                    <w:r>
                      <w:rPr>
                        <w:rFonts w:ascii="Arial" w:hAnsi="Arial" w:cs="Arial"/>
                        <w:color w:val="000000"/>
                        <w:sz w:val="12"/>
                        <w:szCs w:val="12"/>
                        <w:lang w:val="en-US"/>
                      </w:rPr>
                      <w:t>160.00</w:t>
                    </w:r>
                  </w:p>
                </w:txbxContent>
              </v:textbox>
            </v:rect>
            <v:rect id="_x0000_s1404" style="position:absolute;left:8083;top:4495;width:368;height:276" filled="f" stroked="f">
              <v:textbox style="mso-next-textbox:#_x0000_s1404" inset="0,0,0,0">
                <w:txbxContent>
                  <w:p w:rsidR="00D82444" w:rsidRDefault="00D82444">
                    <w:r>
                      <w:rPr>
                        <w:rFonts w:ascii="Arial" w:hAnsi="Arial" w:cs="Arial"/>
                        <w:color w:val="000000"/>
                        <w:sz w:val="12"/>
                        <w:szCs w:val="12"/>
                        <w:lang w:val="en-US"/>
                      </w:rPr>
                      <w:t>160.00</w:t>
                    </w:r>
                  </w:p>
                </w:txbxContent>
              </v:textbox>
            </v:rect>
            <v:rect id="_x0000_s1405" style="position:absolute;left:31;top:4656;width:954;height:276" filled="f" stroked="f">
              <v:textbox style="mso-next-textbox:#_x0000_s1405" inset="0,0,0,0">
                <w:txbxContent>
                  <w:p w:rsidR="00D82444" w:rsidRDefault="00D82444">
                    <w:r>
                      <w:rPr>
                        <w:rFonts w:ascii="Arial" w:hAnsi="Arial" w:cs="Arial"/>
                        <w:color w:val="000000"/>
                        <w:sz w:val="12"/>
                        <w:szCs w:val="12"/>
                        <w:lang w:val="en-US"/>
                      </w:rPr>
                      <w:t>Registro Sanitario</w:t>
                    </w:r>
                  </w:p>
                </w:txbxContent>
              </v:textbox>
            </v:rect>
            <v:rect id="_x0000_s1406" style="position:absolute;left:3526;top:4656;width:368;height:276" filled="f" stroked="f">
              <v:textbox style="mso-next-textbox:#_x0000_s1406" inset="0,0,0,0">
                <w:txbxContent>
                  <w:p w:rsidR="00D82444" w:rsidRDefault="00D82444">
                    <w:r>
                      <w:rPr>
                        <w:rFonts w:ascii="Arial" w:hAnsi="Arial" w:cs="Arial"/>
                        <w:color w:val="000000"/>
                        <w:sz w:val="12"/>
                        <w:szCs w:val="12"/>
                        <w:lang w:val="en-US"/>
                      </w:rPr>
                      <w:t>200.00</w:t>
                    </w:r>
                  </w:p>
                </w:txbxContent>
              </v:textbox>
            </v:rect>
            <v:rect id="_x0000_s1407" style="position:absolute;left:4425;top:4656;width:368;height:276" filled="f" stroked="f">
              <v:textbox style="mso-next-textbox:#_x0000_s1407" inset="0,0,0,0">
                <w:txbxContent>
                  <w:p w:rsidR="00D82444" w:rsidRDefault="00D82444">
                    <w:r>
                      <w:rPr>
                        <w:rFonts w:ascii="Arial" w:hAnsi="Arial" w:cs="Arial"/>
                        <w:color w:val="000000"/>
                        <w:sz w:val="12"/>
                        <w:szCs w:val="12"/>
                        <w:lang w:val="en-US"/>
                      </w:rPr>
                      <w:t>200.00</w:t>
                    </w:r>
                  </w:p>
                </w:txbxContent>
              </v:textbox>
            </v:rect>
            <v:rect id="_x0000_s1408" style="position:absolute;left:5644;top:4656;width:67;height:138" filled="f" stroked="f">
              <v:textbox style="mso-next-textbox:#_x0000_s1408" inset="0,0,0,0">
                <w:txbxContent>
                  <w:p w:rsidR="00D82444" w:rsidRDefault="00D82444">
                    <w:r>
                      <w:rPr>
                        <w:rFonts w:ascii="Arial" w:hAnsi="Arial" w:cs="Arial"/>
                        <w:color w:val="000000"/>
                        <w:sz w:val="12"/>
                        <w:szCs w:val="12"/>
                        <w:lang w:val="en-US"/>
                      </w:rPr>
                      <w:t>5</w:t>
                    </w:r>
                  </w:p>
                </w:txbxContent>
              </v:textbox>
            </v:rect>
            <v:rect id="_x0000_s1409" style="position:absolute;left:5765;top:4656;width:261;height:276" filled="f" stroked="f">
              <v:textbox style="mso-next-textbox:#_x0000_s1409" inset="0,0,0,0">
                <w:txbxContent>
                  <w:p w:rsidR="00D82444" w:rsidRDefault="00D82444">
                    <w:r>
                      <w:rPr>
                        <w:rFonts w:ascii="Arial" w:hAnsi="Arial" w:cs="Arial"/>
                        <w:color w:val="000000"/>
                        <w:sz w:val="12"/>
                        <w:szCs w:val="12"/>
                        <w:lang w:val="en-US"/>
                      </w:rPr>
                      <w:t>años</w:t>
                    </w:r>
                  </w:p>
                </w:txbxContent>
              </v:textbox>
            </v:rect>
            <v:rect id="_x0000_s1410" style="position:absolute;left:7193;top:4656;width:301;height:276" filled="f" stroked="f">
              <v:textbox style="mso-next-textbox:#_x0000_s1410" inset="0,0,0,0">
                <w:txbxContent>
                  <w:p w:rsidR="00D82444" w:rsidRDefault="00D82444">
                    <w:r>
                      <w:rPr>
                        <w:rFonts w:ascii="Arial" w:hAnsi="Arial" w:cs="Arial"/>
                        <w:color w:val="000000"/>
                        <w:sz w:val="12"/>
                        <w:szCs w:val="12"/>
                        <w:lang w:val="en-US"/>
                      </w:rPr>
                      <w:t>40.00</w:t>
                    </w:r>
                  </w:p>
                </w:txbxContent>
              </v:textbox>
            </v:rect>
            <v:rect id="_x0000_s1411" style="position:absolute;left:8154;top:4656;width:301;height:276" filled="f" stroked="f">
              <v:textbox style="mso-next-textbox:#_x0000_s1411" inset="0,0,0,0">
                <w:txbxContent>
                  <w:p w:rsidR="00D82444" w:rsidRDefault="00D82444">
                    <w:r>
                      <w:rPr>
                        <w:rFonts w:ascii="Arial" w:hAnsi="Arial" w:cs="Arial"/>
                        <w:color w:val="000000"/>
                        <w:sz w:val="12"/>
                        <w:szCs w:val="12"/>
                        <w:lang w:val="en-US"/>
                      </w:rPr>
                      <w:t>40.00</w:t>
                    </w:r>
                  </w:p>
                </w:txbxContent>
              </v:textbox>
            </v:rect>
            <v:rect id="_x0000_s1412" style="position:absolute;left:31;top:4813;width:981;height:276" filled="f" stroked="f">
              <v:textbox style="mso-next-textbox:#_x0000_s1412" inset="0,0,0,0">
                <w:txbxContent>
                  <w:p w:rsidR="00D82444" w:rsidRDefault="00D82444">
                    <w:r>
                      <w:rPr>
                        <w:rFonts w:ascii="Arial" w:hAnsi="Arial" w:cs="Arial"/>
                        <w:color w:val="000000"/>
                        <w:sz w:val="12"/>
                        <w:szCs w:val="12"/>
                        <w:lang w:val="en-US"/>
                      </w:rPr>
                      <w:t>Capital de Trabajo</w:t>
                    </w:r>
                  </w:p>
                </w:txbxContent>
              </v:textbox>
            </v:rect>
            <v:rect id="_x0000_s1413" style="position:absolute;left:3276;top:4813;width:601;height:276" filled="f" stroked="f">
              <v:textbox style="mso-next-textbox:#_x0000_s1413" inset="0,0,0,0">
                <w:txbxContent>
                  <w:p w:rsidR="00D82444" w:rsidRDefault="00D82444">
                    <w:r>
                      <w:rPr>
                        <w:rFonts w:ascii="Arial" w:hAnsi="Arial" w:cs="Arial"/>
                        <w:color w:val="000000"/>
                        <w:sz w:val="12"/>
                        <w:szCs w:val="12"/>
                        <w:lang w:val="en-US"/>
                      </w:rPr>
                      <w:t>699,223.94</w:t>
                    </w:r>
                  </w:p>
                </w:txbxContent>
              </v:textbox>
            </v:rect>
            <v:rect id="_x0000_s1414" style="position:absolute;left:31;top:4982;width:1254;height:276" filled="f" stroked="f">
              <v:textbox style="mso-next-textbox:#_x0000_s1414" inset="0,0,0,0">
                <w:txbxContent>
                  <w:p w:rsidR="00D82444" w:rsidRDefault="00D82444">
                    <w:r>
                      <w:rPr>
                        <w:rFonts w:ascii="Arial" w:hAnsi="Arial" w:cs="Arial"/>
                        <w:b/>
                        <w:bCs/>
                        <w:color w:val="000000"/>
                        <w:sz w:val="12"/>
                        <w:szCs w:val="12"/>
                        <w:lang w:val="en-US"/>
                      </w:rPr>
                      <w:t>TOTAL INVERSIONES</w:t>
                    </w:r>
                  </w:p>
                </w:txbxContent>
              </v:textbox>
            </v:rect>
            <v:rect id="_x0000_s1415" style="position:absolute;left:3169;top:4982;width:701;height:276" filled="f" stroked="f">
              <v:textbox style="mso-next-textbox:#_x0000_s1415" inset="0,0,0,0">
                <w:txbxContent>
                  <w:p w:rsidR="00D82444" w:rsidRDefault="00D82444">
                    <w:r>
                      <w:rPr>
                        <w:rFonts w:ascii="Arial" w:hAnsi="Arial" w:cs="Arial"/>
                        <w:b/>
                        <w:bCs/>
                        <w:color w:val="000000"/>
                        <w:sz w:val="12"/>
                        <w:szCs w:val="12"/>
                        <w:lang w:val="en-US"/>
                      </w:rPr>
                      <w:t>1,276,223.94</w:t>
                    </w:r>
                  </w:p>
                </w:txbxContent>
              </v:textbox>
            </v:rect>
            <v:rect id="_x0000_s1416" style="position:absolute;left:5410;top:4982;width:1114;height:276" filled="f" stroked="f">
              <v:textbox style="mso-next-textbox:#_x0000_s1416" inset="0,0,0,0">
                <w:txbxContent>
                  <w:p w:rsidR="00D82444" w:rsidRDefault="00D82444">
                    <w:r>
                      <w:rPr>
                        <w:rFonts w:ascii="Arial" w:hAnsi="Arial" w:cs="Arial"/>
                        <w:b/>
                        <w:bCs/>
                        <w:color w:val="000000"/>
                        <w:sz w:val="12"/>
                        <w:szCs w:val="12"/>
                        <w:lang w:val="en-US"/>
                      </w:rPr>
                      <w:t>Total Depreciación:</w:t>
                    </w:r>
                  </w:p>
                </w:txbxContent>
              </v:textbox>
            </v:rect>
            <v:rect id="_x0000_s1417" style="position:absolute;left:5410;top:5114;width:1204;height:13" fillcolor="black" stroked="f"/>
            <v:rect id="_x0000_s1418" style="position:absolute;left:6944;top:4982;width:534;height:276" filled="f" stroked="f">
              <v:textbox style="mso-next-textbox:#_x0000_s1418" inset="0,0,0,0">
                <w:txbxContent>
                  <w:p w:rsidR="00D82444" w:rsidRDefault="00D82444">
                    <w:r>
                      <w:rPr>
                        <w:rFonts w:ascii="Arial" w:hAnsi="Arial" w:cs="Arial"/>
                        <w:b/>
                        <w:bCs/>
                        <w:color w:val="000000"/>
                        <w:sz w:val="12"/>
                        <w:szCs w:val="12"/>
                        <w:lang w:val="en-US"/>
                      </w:rPr>
                      <w:t>49,947.50</w:t>
                    </w:r>
                  </w:p>
                </w:txbxContent>
              </v:textbox>
            </v:rect>
            <v:rect id="_x0000_s1419" style="position:absolute;left:7905;top:4982;width:534;height:276" filled="f" stroked="f">
              <v:textbox style="mso-next-textbox:#_x0000_s1419" inset="0,0,0,0">
                <w:txbxContent>
                  <w:p w:rsidR="00D82444" w:rsidRDefault="00D82444">
                    <w:r>
                      <w:rPr>
                        <w:rFonts w:ascii="Arial" w:hAnsi="Arial" w:cs="Arial"/>
                        <w:b/>
                        <w:bCs/>
                        <w:color w:val="000000"/>
                        <w:sz w:val="12"/>
                        <w:szCs w:val="12"/>
                        <w:lang w:val="en-US"/>
                      </w:rPr>
                      <w:t>46,547.50</w:t>
                    </w:r>
                  </w:p>
                </w:txbxContent>
              </v:textbox>
            </v:rect>
            <v:rect id="_x0000_s1420" style="position:absolute;left:5340;top:9;width:754;height:276" filled="f" stroked="f">
              <v:textbox style="mso-next-textbox:#_x0000_s1420" inset="0,0,0,0">
                <w:txbxContent>
                  <w:p w:rsidR="00D82444" w:rsidRDefault="00D82444">
                    <w:r>
                      <w:rPr>
                        <w:rFonts w:ascii="Arial" w:hAnsi="Arial" w:cs="Arial"/>
                        <w:b/>
                        <w:bCs/>
                        <w:color w:val="000000"/>
                        <w:sz w:val="12"/>
                        <w:szCs w:val="12"/>
                        <w:lang w:val="en-US"/>
                      </w:rPr>
                      <w:t>Depreciación</w:t>
                    </w:r>
                  </w:p>
                </w:txbxContent>
              </v:textbox>
            </v:rect>
            <v:rect id="_x0000_s1421" style="position:absolute;left:7070;top:9;width:941;height:276" filled="f" stroked="f">
              <v:textbox style="mso-next-textbox:#_x0000_s1421" inset="0,0,0,0">
                <w:txbxContent>
                  <w:p w:rsidR="00D82444" w:rsidRDefault="00D82444">
                    <w:r>
                      <w:rPr>
                        <w:rFonts w:ascii="Arial" w:hAnsi="Arial" w:cs="Arial"/>
                        <w:b/>
                        <w:bCs/>
                        <w:color w:val="000000"/>
                        <w:sz w:val="12"/>
                        <w:szCs w:val="12"/>
                        <w:lang w:val="en-US"/>
                      </w:rPr>
                      <w:t>Valor Depreciac.</w:t>
                    </w:r>
                  </w:p>
                </w:txbxContent>
              </v:textbox>
            </v:rect>
            <v:rect id="_x0000_s1422" style="position:absolute;left:2676;top:4967;width:1269;height:24" fillcolor="black" stroked="f"/>
            <v:rect id="_x0000_s1423" style="position:absolute;left:6639;top:4967;width:1863;height:24" fillcolor="black" stroked="f"/>
            <w10:anchorlock/>
          </v:group>
        </w:pict>
      </w:r>
    </w:p>
    <w:p w:rsidR="00D82444" w:rsidRPr="00900AD1" w:rsidRDefault="00D82444" w:rsidP="00900AD1">
      <w:pPr>
        <w:tabs>
          <w:tab w:val="center" w:pos="4110"/>
        </w:tabs>
        <w:spacing w:line="360" w:lineRule="auto"/>
        <w:rPr>
          <w:rFonts w:ascii="Arial" w:hAnsi="Arial" w:cs="Arial"/>
          <w:i/>
          <w:lang w:val="es-ES_tradnl"/>
        </w:rPr>
      </w:pPr>
      <w:r w:rsidRPr="00900AD1">
        <w:rPr>
          <w:rFonts w:ascii="Arial" w:hAnsi="Arial" w:cs="Arial"/>
          <w:i/>
          <w:lang w:val="es-ES_tradnl"/>
        </w:rPr>
        <w:t>Elaborado por los Autores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Aquí también se considera una nueva compra al final del año 4 para el equipo de computación, los muebles y enseres, repuestos de maquinaria, que se los deberá renovar por desgaste en su vida útil.</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Para el mantenimiento consideramos dentro del rubro de carga fabril USD 10,000 para un mantenimiento preventivo anual</w:t>
      </w: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lang w:val="es-ES_tradnl"/>
        </w:rPr>
      </w:pPr>
      <w:r>
        <w:rPr>
          <w:rFonts w:ascii="Arial" w:hAnsi="Arial" w:cs="Arial"/>
          <w:b/>
          <w:lang w:val="es-ES_tradnl"/>
        </w:rPr>
        <w:t>Tabla # 3.12</w:t>
      </w:r>
    </w:p>
    <w:p w:rsidR="00D82444" w:rsidRPr="00900AD1" w:rsidRDefault="007A34A0" w:rsidP="00900AD1">
      <w:pPr>
        <w:spacing w:line="360" w:lineRule="auto"/>
        <w:jc w:val="center"/>
        <w:rPr>
          <w:rFonts w:ascii="Arial" w:hAnsi="Arial" w:cs="Arial"/>
          <w:lang w:val="es-ES_tradnl"/>
        </w:rPr>
      </w:pPr>
      <w:r>
        <w:rPr>
          <w:rFonts w:ascii="Arial" w:hAnsi="Arial" w:cs="Arial"/>
          <w:noProof/>
        </w:rPr>
        <w:drawing>
          <wp:inline distT="0" distB="0" distL="0" distR="0">
            <wp:extent cx="4848225" cy="828675"/>
            <wp:effectExtent l="19050" t="0" r="9525" b="0"/>
            <wp:docPr id="5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67"/>
                    <a:srcRect/>
                    <a:stretch>
                      <a:fillRect/>
                    </a:stretch>
                  </pic:blipFill>
                  <pic:spPr bwMode="auto">
                    <a:xfrm>
                      <a:off x="0" y="0"/>
                      <a:ext cx="4848225" cy="828675"/>
                    </a:xfrm>
                    <a:prstGeom prst="rect">
                      <a:avLst/>
                    </a:prstGeom>
                    <a:noFill/>
                    <a:ln w="9525">
                      <a:noFill/>
                      <a:miter lim="800000"/>
                      <a:headEnd/>
                      <a:tailEnd/>
                    </a:ln>
                  </pic:spPr>
                </pic:pic>
              </a:graphicData>
            </a:graphic>
          </wp:inline>
        </w:drawing>
      </w:r>
    </w:p>
    <w:p w:rsidR="00D82444" w:rsidRPr="00900AD1" w:rsidRDefault="00D82444" w:rsidP="00900AD1">
      <w:pPr>
        <w:tabs>
          <w:tab w:val="left" w:pos="315"/>
          <w:tab w:val="center" w:pos="4110"/>
        </w:tabs>
        <w:spacing w:line="360" w:lineRule="auto"/>
        <w:rPr>
          <w:rFonts w:ascii="Arial" w:hAnsi="Arial" w:cs="Arial"/>
          <w:i/>
          <w:lang w:val="es-ES_tradnl"/>
        </w:rPr>
      </w:pPr>
      <w:r w:rsidRPr="00900AD1">
        <w:rPr>
          <w:rFonts w:ascii="Arial" w:hAnsi="Arial" w:cs="Arial"/>
          <w:i/>
          <w:lang w:val="es-ES_tradnl"/>
        </w:rPr>
        <w:tab/>
        <w:t>Elaborado por los Autores</w:t>
      </w: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.3.3.2 Seguros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Tanto la maquinaria, como las construcciones y los equipos de laboratorios deberán asegurarse, para lo cual hemos presupuestado los siguientes valores para la prima a pagar anualmente.</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center"/>
        <w:rPr>
          <w:rFonts w:ascii="Arial" w:hAnsi="Arial" w:cs="Arial"/>
          <w:b/>
          <w:lang w:val="es-ES_tradnl"/>
        </w:rPr>
      </w:pPr>
      <w:r>
        <w:rPr>
          <w:rFonts w:ascii="Arial" w:hAnsi="Arial" w:cs="Arial"/>
          <w:b/>
          <w:lang w:val="es-ES_tradnl"/>
        </w:rPr>
        <w:t>Tabla # 3.13</w:t>
      </w:r>
    </w:p>
    <w:p w:rsidR="00D82444" w:rsidRPr="00900AD1" w:rsidRDefault="007A34A0" w:rsidP="00900AD1">
      <w:pPr>
        <w:spacing w:line="360" w:lineRule="auto"/>
        <w:jc w:val="center"/>
        <w:rPr>
          <w:rFonts w:ascii="Arial" w:hAnsi="Arial" w:cs="Arial"/>
          <w:lang w:val="es-ES_tradnl"/>
        </w:rPr>
      </w:pPr>
      <w:r>
        <w:rPr>
          <w:rFonts w:ascii="Arial" w:hAnsi="Arial" w:cs="Arial"/>
          <w:noProof/>
        </w:rPr>
        <w:drawing>
          <wp:inline distT="0" distB="0" distL="0" distR="0">
            <wp:extent cx="5000625" cy="1209675"/>
            <wp:effectExtent l="19050" t="0" r="9525" b="0"/>
            <wp:docPr id="5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68"/>
                    <a:srcRect/>
                    <a:stretch>
                      <a:fillRect/>
                    </a:stretch>
                  </pic:blipFill>
                  <pic:spPr bwMode="auto">
                    <a:xfrm>
                      <a:off x="0" y="0"/>
                      <a:ext cx="5000625" cy="1209675"/>
                    </a:xfrm>
                    <a:prstGeom prst="rect">
                      <a:avLst/>
                    </a:prstGeom>
                    <a:noFill/>
                    <a:ln w="9525">
                      <a:noFill/>
                      <a:miter lim="800000"/>
                      <a:headEnd/>
                      <a:tailEnd/>
                    </a:ln>
                  </pic:spPr>
                </pic:pic>
              </a:graphicData>
            </a:graphic>
          </wp:inline>
        </w:drawing>
      </w:r>
    </w:p>
    <w:p w:rsidR="00D82444" w:rsidRPr="00CA34FB" w:rsidRDefault="00D82444" w:rsidP="00900AD1">
      <w:pPr>
        <w:spacing w:line="360" w:lineRule="auto"/>
        <w:rPr>
          <w:rFonts w:ascii="Arial" w:hAnsi="Arial" w:cs="Arial"/>
          <w:i/>
          <w:sz w:val="22"/>
          <w:szCs w:val="22"/>
          <w:lang w:val="es-ES_tradnl"/>
        </w:rPr>
      </w:pPr>
      <w:r w:rsidRPr="00900AD1">
        <w:rPr>
          <w:rFonts w:ascii="Arial" w:hAnsi="Arial" w:cs="Arial"/>
          <w:i/>
          <w:lang w:val="es-ES_tradnl"/>
        </w:rPr>
        <w:t xml:space="preserve">  </w:t>
      </w:r>
      <w:r w:rsidRPr="00CA34FB">
        <w:rPr>
          <w:rFonts w:ascii="Arial" w:hAnsi="Arial" w:cs="Arial"/>
          <w:i/>
          <w:sz w:val="22"/>
          <w:szCs w:val="22"/>
          <w:lang w:val="es-ES_tradnl"/>
        </w:rPr>
        <w:t>Elaborado por los Autores</w:t>
      </w:r>
    </w:p>
    <w:p w:rsidR="00D82444" w:rsidRDefault="00D82444" w:rsidP="00900AD1">
      <w:pPr>
        <w:spacing w:line="360" w:lineRule="auto"/>
        <w:jc w:val="both"/>
        <w:rPr>
          <w:rFonts w:ascii="Arial" w:hAnsi="Arial" w:cs="Arial"/>
          <w:lang w:val="es-ES_tradnl"/>
        </w:rPr>
      </w:pPr>
      <w:r w:rsidRPr="00900AD1">
        <w:rPr>
          <w:rFonts w:ascii="Arial" w:hAnsi="Arial" w:cs="Arial"/>
          <w:lang w:val="es-ES_tradnl"/>
        </w:rPr>
        <w:t xml:space="preserve"> </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.4 PRESUPUESTO DE VENTAS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b/>
        </w:rPr>
      </w:pPr>
      <w:r>
        <w:rPr>
          <w:rFonts w:ascii="Arial" w:hAnsi="Arial" w:cs="Arial"/>
          <w:b/>
        </w:rPr>
        <w:t>3</w:t>
      </w:r>
      <w:r w:rsidRPr="00900AD1">
        <w:rPr>
          <w:rFonts w:ascii="Arial" w:hAnsi="Arial" w:cs="Arial"/>
          <w:b/>
        </w:rPr>
        <w:t>.4.1 Precio de Venta</w:t>
      </w:r>
    </w:p>
    <w:p w:rsidR="00D82444" w:rsidRPr="00900AD1" w:rsidRDefault="00D82444" w:rsidP="00900AD1">
      <w:pPr>
        <w:spacing w:line="360" w:lineRule="auto"/>
        <w:jc w:val="both"/>
        <w:rPr>
          <w:rFonts w:ascii="Arial" w:hAnsi="Arial" w:cs="Arial"/>
        </w:rPr>
      </w:pPr>
    </w:p>
    <w:p w:rsidR="00D82444" w:rsidRPr="00900AD1" w:rsidRDefault="00D82444" w:rsidP="00900AD1">
      <w:pPr>
        <w:tabs>
          <w:tab w:val="left" w:pos="720"/>
        </w:tabs>
        <w:spacing w:line="360" w:lineRule="auto"/>
        <w:jc w:val="both"/>
        <w:rPr>
          <w:rFonts w:ascii="Arial" w:hAnsi="Arial" w:cs="Arial"/>
        </w:rPr>
      </w:pPr>
      <w:r w:rsidRPr="00900AD1">
        <w:rPr>
          <w:rFonts w:ascii="Arial" w:hAnsi="Arial" w:cs="Arial"/>
        </w:rPr>
        <w:t xml:space="preserve">            El precio final de todo artículo está directamente relacionado con el costo de los insumos utilizados para producirlo. Todos estos factores de producción inciden en mayor o menor magnitud en el precio final del artículo.</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Debido a la dificultad de conseguir información local sobre costos de producción de biodiésel, tal como se explicó en el capítulo 3, se procedió a recopilar información internacional que se ajuste a la realidad del Ecuador, sobretodo, de las refinerías de Colombia, Argentina y Brasil, obteniéndose un precio unitario por galón de biodiesel de USD 0.97.</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El margen de utilidad sobre el costo de producción se lo ha considerado tomando en cuenta el mismo margen que las comercializadores y los operadores obtienen en la venta de combustibles, es decir, el 10%.</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Una vez agregado el margen de utilidad al costo de producción, obtenemos nuestro precio de venta, que es lo que le paga la comercializadora a nuestra planta por cada galón de biodiesel que compra.</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Sobre este precio, la comercializadora junto con el operador se lleva el 10% de margen. Entonces primero se le suma el margen de la comercializadora al precio de producción, y se obtiene el precio al operador, al cual se le suma el margen de este más el IVA del 12%. Sumando estos tres valores, se obtiene el precio de venta al público, como se muestra en el siguiente cuadro.</w:t>
      </w:r>
    </w:p>
    <w:p w:rsidR="00D82444" w:rsidRPr="00900AD1" w:rsidRDefault="00D82444" w:rsidP="00900AD1">
      <w:pPr>
        <w:spacing w:line="360" w:lineRule="auto"/>
        <w:jc w:val="center"/>
        <w:rPr>
          <w:rFonts w:ascii="Arial" w:hAnsi="Arial" w:cs="Arial"/>
          <w:b/>
        </w:rPr>
      </w:pPr>
    </w:p>
    <w:p w:rsidR="00D82444" w:rsidRPr="00900AD1" w:rsidRDefault="00D82444" w:rsidP="00900AD1">
      <w:pPr>
        <w:spacing w:line="360" w:lineRule="auto"/>
        <w:jc w:val="center"/>
        <w:rPr>
          <w:rFonts w:ascii="Arial" w:hAnsi="Arial" w:cs="Arial"/>
          <w:b/>
        </w:rPr>
      </w:pPr>
      <w:r>
        <w:rPr>
          <w:rFonts w:ascii="Arial" w:hAnsi="Arial" w:cs="Arial"/>
          <w:b/>
        </w:rPr>
        <w:t>Tabla # 3.14</w:t>
      </w:r>
    </w:p>
    <w:p w:rsidR="00D82444" w:rsidRPr="00900AD1" w:rsidRDefault="00D82444" w:rsidP="00900AD1">
      <w:pPr>
        <w:spacing w:line="360" w:lineRule="auto"/>
        <w:jc w:val="center"/>
        <w:rPr>
          <w:rFonts w:ascii="Arial" w:hAnsi="Arial" w:cs="Arial"/>
        </w:rPr>
      </w:pPr>
      <w:r w:rsidRPr="00900AD1">
        <w:rPr>
          <w:rFonts w:ascii="Arial" w:hAnsi="Arial" w:cs="Arial"/>
          <w:b/>
        </w:rPr>
        <w:t>Obtención del precio de venta al público de</w:t>
      </w:r>
      <w:r>
        <w:rPr>
          <w:rFonts w:ascii="Arial" w:hAnsi="Arial" w:cs="Arial"/>
          <w:b/>
        </w:rPr>
        <w:t>l</w:t>
      </w:r>
      <w:r w:rsidRPr="00900AD1">
        <w:rPr>
          <w:rFonts w:ascii="Arial" w:hAnsi="Arial" w:cs="Arial"/>
          <w:b/>
        </w:rPr>
        <w:t xml:space="preserve"> biodiesel</w:t>
      </w:r>
    </w:p>
    <w:p w:rsidR="00D82444" w:rsidRPr="00900AD1" w:rsidRDefault="007A34A0" w:rsidP="00900AD1">
      <w:pPr>
        <w:spacing w:line="360" w:lineRule="auto"/>
        <w:jc w:val="center"/>
        <w:rPr>
          <w:rFonts w:ascii="Arial" w:hAnsi="Arial" w:cs="Arial"/>
        </w:rPr>
      </w:pPr>
      <w:r>
        <w:rPr>
          <w:rFonts w:ascii="Arial" w:hAnsi="Arial" w:cs="Arial"/>
          <w:noProof/>
        </w:rPr>
        <w:drawing>
          <wp:inline distT="0" distB="0" distL="0" distR="0">
            <wp:extent cx="3228975" cy="1485900"/>
            <wp:effectExtent l="19050" t="0" r="9525" b="0"/>
            <wp:docPr id="5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69"/>
                    <a:srcRect/>
                    <a:stretch>
                      <a:fillRect/>
                    </a:stretch>
                  </pic:blipFill>
                  <pic:spPr bwMode="auto">
                    <a:xfrm>
                      <a:off x="0" y="0"/>
                      <a:ext cx="3228975" cy="1485900"/>
                    </a:xfrm>
                    <a:prstGeom prst="rect">
                      <a:avLst/>
                    </a:prstGeom>
                    <a:noFill/>
                    <a:ln w="9525">
                      <a:noFill/>
                      <a:miter lim="800000"/>
                      <a:headEnd/>
                      <a:tailEnd/>
                    </a:ln>
                  </pic:spPr>
                </pic:pic>
              </a:graphicData>
            </a:graphic>
          </wp:inline>
        </w:drawing>
      </w:r>
    </w:p>
    <w:p w:rsidR="00D82444" w:rsidRPr="007005F7" w:rsidRDefault="00D82444" w:rsidP="00900AD1">
      <w:pPr>
        <w:tabs>
          <w:tab w:val="left" w:pos="1575"/>
          <w:tab w:val="left" w:pos="1945"/>
          <w:tab w:val="center" w:pos="4110"/>
        </w:tabs>
        <w:spacing w:line="360" w:lineRule="auto"/>
        <w:rPr>
          <w:rFonts w:ascii="Arial" w:hAnsi="Arial" w:cs="Arial"/>
          <w:i/>
          <w:sz w:val="22"/>
          <w:szCs w:val="22"/>
        </w:rPr>
      </w:pPr>
      <w:r w:rsidRPr="00900AD1">
        <w:rPr>
          <w:rFonts w:ascii="Arial" w:hAnsi="Arial" w:cs="Arial"/>
          <w:b/>
          <w:i/>
        </w:rPr>
        <w:tab/>
      </w:r>
      <w:r w:rsidRPr="007005F7">
        <w:rPr>
          <w:rFonts w:ascii="Arial" w:hAnsi="Arial" w:cs="Arial"/>
          <w:b/>
          <w:i/>
          <w:sz w:val="22"/>
          <w:szCs w:val="22"/>
        </w:rPr>
        <w:t>Fuente:</w:t>
      </w:r>
      <w:r w:rsidRPr="007005F7">
        <w:rPr>
          <w:rFonts w:ascii="Arial" w:hAnsi="Arial" w:cs="Arial"/>
          <w:i/>
          <w:sz w:val="22"/>
          <w:szCs w:val="22"/>
        </w:rPr>
        <w:t xml:space="preserve"> Petrocomercial</w:t>
      </w:r>
    </w:p>
    <w:p w:rsidR="00D82444" w:rsidRPr="007005F7" w:rsidRDefault="00D82444" w:rsidP="00900AD1">
      <w:pPr>
        <w:tabs>
          <w:tab w:val="left" w:pos="1575"/>
          <w:tab w:val="left" w:pos="1945"/>
          <w:tab w:val="center" w:pos="4110"/>
        </w:tabs>
        <w:spacing w:line="360" w:lineRule="auto"/>
        <w:rPr>
          <w:rFonts w:ascii="Arial" w:hAnsi="Arial" w:cs="Arial"/>
          <w:sz w:val="22"/>
          <w:szCs w:val="22"/>
        </w:rPr>
      </w:pPr>
      <w:r w:rsidRPr="007005F7">
        <w:rPr>
          <w:rFonts w:ascii="Arial" w:hAnsi="Arial" w:cs="Arial"/>
          <w:i/>
          <w:sz w:val="22"/>
          <w:szCs w:val="22"/>
        </w:rPr>
        <w:tab/>
        <w:t>Elaborado por los Autores</w:t>
      </w:r>
    </w:p>
    <w:p w:rsidR="00D82444" w:rsidRPr="00CA34FB" w:rsidRDefault="00D82444" w:rsidP="00900AD1">
      <w:pPr>
        <w:spacing w:line="360" w:lineRule="auto"/>
        <w:rPr>
          <w:rFonts w:ascii="Arial" w:hAnsi="Arial" w:cs="Arial"/>
          <w:sz w:val="22"/>
          <w:szCs w:val="22"/>
        </w:rPr>
      </w:pPr>
    </w:p>
    <w:p w:rsidR="00D82444" w:rsidRPr="00900AD1" w:rsidRDefault="00D82444" w:rsidP="00900AD1">
      <w:pPr>
        <w:spacing w:line="360" w:lineRule="auto"/>
        <w:jc w:val="both"/>
        <w:rPr>
          <w:rFonts w:ascii="Arial" w:hAnsi="Arial" w:cs="Arial"/>
        </w:rPr>
      </w:pPr>
      <w:r w:rsidRPr="00900AD1">
        <w:rPr>
          <w:rFonts w:ascii="Arial" w:hAnsi="Arial" w:cs="Arial"/>
        </w:rPr>
        <w:tab/>
        <w:t>Luego de obtener el precio de venta al público por galón de biodiesel, tenemos que realizar no sólo la mezcla entre ambos líquidos sino también de sus costos.</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ab/>
        <w:t>Si un galón de diesel se comercializa en USD 1.06, y un galón de biodiésel cuesta USD 1.52, tenemos el precio final de la mezcla biodiésel-diesel de US$ 1.109, calculado de la siguiente manera:</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center"/>
        <w:rPr>
          <w:rFonts w:ascii="Arial" w:hAnsi="Arial" w:cs="Arial"/>
          <w:b/>
        </w:rPr>
      </w:pPr>
      <w:r w:rsidRPr="00900AD1">
        <w:rPr>
          <w:rFonts w:ascii="Arial" w:hAnsi="Arial" w:cs="Arial"/>
        </w:rPr>
        <w:t xml:space="preserve">1.06 (0.70) + 1.52 (0.30) = </w:t>
      </w:r>
      <w:r w:rsidRPr="00900AD1">
        <w:rPr>
          <w:rFonts w:ascii="Arial" w:hAnsi="Arial" w:cs="Arial"/>
          <w:b/>
        </w:rPr>
        <w:t>US$ 1.12</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b/>
        </w:rPr>
      </w:pPr>
      <w:r>
        <w:rPr>
          <w:rFonts w:ascii="Arial" w:hAnsi="Arial" w:cs="Arial"/>
          <w:b/>
        </w:rPr>
        <w:t>3</w:t>
      </w:r>
      <w:r w:rsidRPr="00900AD1">
        <w:rPr>
          <w:rFonts w:ascii="Arial" w:hAnsi="Arial" w:cs="Arial"/>
          <w:b/>
        </w:rPr>
        <w:t>.4.2 Plan de Ventas</w:t>
      </w:r>
    </w:p>
    <w:p w:rsidR="00D82444" w:rsidRPr="00900AD1" w:rsidRDefault="00D82444" w:rsidP="00900AD1">
      <w:pPr>
        <w:tabs>
          <w:tab w:val="left" w:pos="720"/>
        </w:tabs>
        <w:spacing w:line="360" w:lineRule="auto"/>
        <w:jc w:val="both"/>
        <w:rPr>
          <w:rFonts w:ascii="Arial" w:hAnsi="Arial" w:cs="Arial"/>
        </w:rPr>
      </w:pPr>
    </w:p>
    <w:p w:rsidR="00D82444" w:rsidRPr="00900AD1" w:rsidRDefault="00D82444" w:rsidP="00900AD1">
      <w:pPr>
        <w:tabs>
          <w:tab w:val="left" w:pos="720"/>
        </w:tabs>
        <w:spacing w:line="360" w:lineRule="auto"/>
        <w:jc w:val="both"/>
        <w:rPr>
          <w:rFonts w:ascii="Arial" w:hAnsi="Arial" w:cs="Arial"/>
        </w:rPr>
      </w:pPr>
      <w:r w:rsidRPr="00900AD1">
        <w:rPr>
          <w:rFonts w:ascii="Arial" w:hAnsi="Arial" w:cs="Arial"/>
        </w:rPr>
        <w:t>En el proyecto, se plantea el siguiente plan de ventas:</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b/>
        </w:rPr>
      </w:pPr>
      <w:r w:rsidRPr="00900AD1">
        <w:rPr>
          <w:rFonts w:ascii="Arial" w:hAnsi="Arial" w:cs="Arial"/>
          <w:b/>
        </w:rPr>
        <w:t>Ventas</w:t>
      </w:r>
    </w:p>
    <w:p w:rsidR="00D82444" w:rsidRPr="00900AD1" w:rsidRDefault="00D82444" w:rsidP="00900AD1">
      <w:pPr>
        <w:spacing w:line="360" w:lineRule="auto"/>
        <w:jc w:val="both"/>
        <w:rPr>
          <w:rFonts w:ascii="Arial" w:hAnsi="Arial" w:cs="Arial"/>
        </w:rPr>
      </w:pPr>
      <w:r w:rsidRPr="00900AD1">
        <w:rPr>
          <w:rFonts w:ascii="Arial" w:hAnsi="Arial" w:cs="Arial"/>
        </w:rPr>
        <w:t>Ventas de biodiesel</w:t>
      </w:r>
      <w:r w:rsidRPr="00900AD1">
        <w:rPr>
          <w:rFonts w:ascii="Arial" w:hAnsi="Arial" w:cs="Arial"/>
        </w:rPr>
        <w:tab/>
      </w:r>
      <w:r w:rsidRPr="00900AD1">
        <w:rPr>
          <w:rFonts w:ascii="Arial" w:hAnsi="Arial" w:cs="Arial"/>
        </w:rPr>
        <w:tab/>
      </w:r>
      <w:r w:rsidRPr="00900AD1">
        <w:rPr>
          <w:rFonts w:ascii="Arial" w:hAnsi="Arial" w:cs="Arial"/>
        </w:rPr>
        <w:tab/>
      </w:r>
      <w:r w:rsidRPr="00900AD1">
        <w:rPr>
          <w:rFonts w:ascii="Arial" w:hAnsi="Arial" w:cs="Arial"/>
        </w:rPr>
        <w:tab/>
      </w:r>
      <w:r w:rsidRPr="00900AD1">
        <w:rPr>
          <w:rFonts w:ascii="Arial" w:hAnsi="Arial" w:cs="Arial"/>
        </w:rPr>
        <w:tab/>
      </w:r>
      <w:r w:rsidRPr="00900AD1">
        <w:rPr>
          <w:rFonts w:ascii="Arial" w:hAnsi="Arial" w:cs="Arial"/>
        </w:rPr>
        <w:tab/>
        <w:t>98%</w:t>
      </w:r>
    </w:p>
    <w:p w:rsidR="00D82444" w:rsidRPr="00900AD1" w:rsidRDefault="00D82444" w:rsidP="00900AD1">
      <w:pPr>
        <w:spacing w:line="360" w:lineRule="auto"/>
        <w:jc w:val="both"/>
        <w:rPr>
          <w:rFonts w:ascii="Arial" w:hAnsi="Arial" w:cs="Arial"/>
        </w:rPr>
      </w:pPr>
      <w:r w:rsidRPr="00900AD1">
        <w:rPr>
          <w:rFonts w:ascii="Arial" w:hAnsi="Arial" w:cs="Arial"/>
        </w:rPr>
        <w:t>Ventas de subproducto (glicerina)</w:t>
      </w:r>
      <w:r w:rsidRPr="00900AD1">
        <w:rPr>
          <w:rFonts w:ascii="Arial" w:hAnsi="Arial" w:cs="Arial"/>
        </w:rPr>
        <w:tab/>
      </w:r>
      <w:r w:rsidRPr="00900AD1">
        <w:rPr>
          <w:rFonts w:ascii="Arial" w:hAnsi="Arial" w:cs="Arial"/>
        </w:rPr>
        <w:tab/>
      </w:r>
      <w:r w:rsidRPr="00900AD1">
        <w:rPr>
          <w:rFonts w:ascii="Arial" w:hAnsi="Arial" w:cs="Arial"/>
        </w:rPr>
        <w:tab/>
      </w:r>
      <w:r w:rsidRPr="00900AD1">
        <w:rPr>
          <w:rFonts w:ascii="Arial" w:hAnsi="Arial" w:cs="Arial"/>
        </w:rPr>
        <w:tab/>
        <w:t>10%</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b/>
        </w:rPr>
      </w:pPr>
      <w:r w:rsidRPr="00900AD1">
        <w:rPr>
          <w:rFonts w:ascii="Arial" w:hAnsi="Arial" w:cs="Arial"/>
          <w:b/>
        </w:rPr>
        <w:t>Reutilización</w:t>
      </w:r>
    </w:p>
    <w:p w:rsidR="00D82444" w:rsidRPr="00900AD1" w:rsidRDefault="00D82444" w:rsidP="00900AD1">
      <w:pPr>
        <w:spacing w:line="360" w:lineRule="auto"/>
        <w:jc w:val="both"/>
        <w:rPr>
          <w:rFonts w:ascii="Arial" w:hAnsi="Arial" w:cs="Arial"/>
        </w:rPr>
      </w:pPr>
      <w:r w:rsidRPr="00900AD1">
        <w:rPr>
          <w:rFonts w:ascii="Arial" w:hAnsi="Arial" w:cs="Arial"/>
        </w:rPr>
        <w:t>% reutilizado</w:t>
      </w:r>
      <w:r w:rsidRPr="00900AD1">
        <w:rPr>
          <w:rFonts w:ascii="Arial" w:hAnsi="Arial" w:cs="Arial"/>
        </w:rPr>
        <w:tab/>
      </w:r>
      <w:r w:rsidRPr="00900AD1">
        <w:rPr>
          <w:rFonts w:ascii="Arial" w:hAnsi="Arial" w:cs="Arial"/>
        </w:rPr>
        <w:tab/>
      </w:r>
      <w:r w:rsidRPr="00900AD1">
        <w:rPr>
          <w:rFonts w:ascii="Arial" w:hAnsi="Arial" w:cs="Arial"/>
        </w:rPr>
        <w:tab/>
      </w:r>
      <w:r w:rsidRPr="00900AD1">
        <w:rPr>
          <w:rFonts w:ascii="Arial" w:hAnsi="Arial" w:cs="Arial"/>
        </w:rPr>
        <w:tab/>
      </w:r>
      <w:r w:rsidRPr="00900AD1">
        <w:rPr>
          <w:rFonts w:ascii="Arial" w:hAnsi="Arial" w:cs="Arial"/>
        </w:rPr>
        <w:tab/>
        <w:t xml:space="preserve">             </w:t>
      </w:r>
      <w:r w:rsidRPr="00900AD1">
        <w:rPr>
          <w:rFonts w:ascii="Arial" w:hAnsi="Arial" w:cs="Arial"/>
        </w:rPr>
        <w:tab/>
        <w:t>10% de metanol</w:t>
      </w:r>
    </w:p>
    <w:p w:rsidR="00D82444" w:rsidRPr="00900AD1" w:rsidRDefault="00D82444" w:rsidP="00900AD1">
      <w:pPr>
        <w:spacing w:line="360" w:lineRule="auto"/>
        <w:jc w:val="both"/>
        <w:rPr>
          <w:rFonts w:ascii="Arial" w:hAnsi="Arial" w:cs="Arial"/>
          <w:b/>
        </w:rPr>
      </w:pPr>
    </w:p>
    <w:p w:rsidR="00D82444" w:rsidRPr="00900AD1" w:rsidRDefault="00D82444" w:rsidP="00900AD1">
      <w:pPr>
        <w:spacing w:line="360" w:lineRule="auto"/>
        <w:jc w:val="both"/>
        <w:rPr>
          <w:rFonts w:ascii="Arial" w:hAnsi="Arial" w:cs="Arial"/>
          <w:b/>
        </w:rPr>
      </w:pPr>
      <w:r w:rsidRPr="00900AD1">
        <w:rPr>
          <w:rFonts w:ascii="Arial" w:hAnsi="Arial" w:cs="Arial"/>
          <w:b/>
        </w:rPr>
        <w:t>Precios</w:t>
      </w:r>
    </w:p>
    <w:p w:rsidR="00D82444" w:rsidRPr="00900AD1" w:rsidRDefault="00D82444" w:rsidP="00900AD1">
      <w:pPr>
        <w:spacing w:line="360" w:lineRule="auto"/>
        <w:jc w:val="both"/>
        <w:rPr>
          <w:rFonts w:ascii="Arial" w:hAnsi="Arial" w:cs="Arial"/>
        </w:rPr>
      </w:pPr>
      <w:r w:rsidRPr="00900AD1">
        <w:rPr>
          <w:rFonts w:ascii="Arial" w:hAnsi="Arial" w:cs="Arial"/>
        </w:rPr>
        <w:t>Biodiésel</w:t>
      </w:r>
      <w:r w:rsidRPr="00900AD1">
        <w:rPr>
          <w:rFonts w:ascii="Arial" w:hAnsi="Arial" w:cs="Arial"/>
        </w:rPr>
        <w:tab/>
      </w:r>
      <w:r w:rsidRPr="00900AD1">
        <w:rPr>
          <w:rFonts w:ascii="Arial" w:hAnsi="Arial" w:cs="Arial"/>
        </w:rPr>
        <w:tab/>
      </w:r>
      <w:r w:rsidRPr="00900AD1">
        <w:rPr>
          <w:rFonts w:ascii="Arial" w:hAnsi="Arial" w:cs="Arial"/>
        </w:rPr>
        <w:tab/>
        <w:t xml:space="preserve">                    </w:t>
      </w:r>
      <w:r w:rsidRPr="00900AD1">
        <w:rPr>
          <w:rFonts w:ascii="Arial" w:hAnsi="Arial" w:cs="Arial"/>
        </w:rPr>
        <w:tab/>
        <w:t>US$ 1.12/galón</w:t>
      </w:r>
    </w:p>
    <w:p w:rsidR="00D82444" w:rsidRPr="00900AD1" w:rsidRDefault="00D82444" w:rsidP="00900AD1">
      <w:pPr>
        <w:spacing w:line="360" w:lineRule="auto"/>
        <w:jc w:val="both"/>
        <w:rPr>
          <w:rFonts w:ascii="Arial" w:hAnsi="Arial" w:cs="Arial"/>
        </w:rPr>
      </w:pPr>
      <w:r w:rsidRPr="00900AD1">
        <w:rPr>
          <w:rFonts w:ascii="Arial" w:hAnsi="Arial" w:cs="Arial"/>
        </w:rPr>
        <w:t>Glicerina</w:t>
      </w:r>
      <w:r w:rsidRPr="00900AD1">
        <w:rPr>
          <w:rFonts w:ascii="Arial" w:hAnsi="Arial" w:cs="Arial"/>
        </w:rPr>
        <w:tab/>
      </w:r>
      <w:r w:rsidRPr="00900AD1">
        <w:rPr>
          <w:rFonts w:ascii="Arial" w:hAnsi="Arial" w:cs="Arial"/>
        </w:rPr>
        <w:tab/>
      </w:r>
      <w:r w:rsidRPr="00900AD1">
        <w:rPr>
          <w:rFonts w:ascii="Arial" w:hAnsi="Arial" w:cs="Arial"/>
        </w:rPr>
        <w:tab/>
      </w:r>
      <w:r w:rsidRPr="00900AD1">
        <w:rPr>
          <w:rFonts w:ascii="Arial" w:hAnsi="Arial" w:cs="Arial"/>
        </w:rPr>
        <w:tab/>
      </w:r>
      <w:r w:rsidRPr="00900AD1">
        <w:rPr>
          <w:rFonts w:ascii="Arial" w:hAnsi="Arial" w:cs="Arial"/>
        </w:rPr>
        <w:tab/>
        <w:t>US$ 0.50/galón</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b/>
        </w:rPr>
      </w:pPr>
    </w:p>
    <w:p w:rsidR="00D82444" w:rsidRPr="00900AD1" w:rsidRDefault="00D82444" w:rsidP="00900AD1">
      <w:pPr>
        <w:spacing w:line="360" w:lineRule="auto"/>
        <w:jc w:val="both"/>
        <w:rPr>
          <w:rFonts w:ascii="Arial" w:hAnsi="Arial" w:cs="Arial"/>
          <w:b/>
        </w:rPr>
      </w:pPr>
      <w:r w:rsidRPr="00900AD1">
        <w:rPr>
          <w:rFonts w:ascii="Arial" w:hAnsi="Arial" w:cs="Arial"/>
          <w:b/>
        </w:rPr>
        <w:t>Tasa de crecimiento ventas</w:t>
      </w:r>
    </w:p>
    <w:p w:rsidR="00D82444" w:rsidRPr="00900AD1" w:rsidRDefault="00D82444" w:rsidP="00900AD1">
      <w:pPr>
        <w:spacing w:line="360" w:lineRule="auto"/>
        <w:jc w:val="both"/>
        <w:rPr>
          <w:rFonts w:ascii="Arial" w:hAnsi="Arial" w:cs="Arial"/>
        </w:rPr>
      </w:pPr>
      <w:r w:rsidRPr="00900AD1">
        <w:rPr>
          <w:rFonts w:ascii="Arial" w:hAnsi="Arial" w:cs="Arial"/>
        </w:rPr>
        <w:t>4%, de acuerdo al crecimiento por demanda de vehículos que operan con diesel</w:t>
      </w:r>
      <w:r w:rsidRPr="00900AD1">
        <w:rPr>
          <w:rStyle w:val="Refdenotaalpie"/>
          <w:rFonts w:ascii="Arial" w:hAnsi="Arial" w:cs="Arial"/>
        </w:rPr>
        <w:footnoteReference w:id="8"/>
      </w:r>
    </w:p>
    <w:p w:rsidR="00D82444" w:rsidRPr="00900AD1" w:rsidRDefault="00D82444" w:rsidP="00900AD1">
      <w:pPr>
        <w:spacing w:line="360" w:lineRule="auto"/>
        <w:jc w:val="both"/>
        <w:rPr>
          <w:rFonts w:ascii="Arial" w:hAnsi="Arial" w:cs="Arial"/>
        </w:rPr>
      </w:pPr>
    </w:p>
    <w:p w:rsidR="00D82444" w:rsidRDefault="00D82444" w:rsidP="00900AD1">
      <w:pPr>
        <w:spacing w:line="360" w:lineRule="auto"/>
        <w:jc w:val="both"/>
        <w:rPr>
          <w:rFonts w:ascii="Arial" w:hAnsi="Arial" w:cs="Arial"/>
        </w:rPr>
      </w:pPr>
    </w:p>
    <w:p w:rsidR="00D82444"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.5 IMPACTO ECONÓMICO Y SITUACIÓN FINANCIERA ESTIMADA</w:t>
      </w:r>
    </w:p>
    <w:p w:rsidR="00D82444" w:rsidRPr="00900AD1" w:rsidRDefault="00D82444" w:rsidP="00900AD1">
      <w:pPr>
        <w:spacing w:line="360" w:lineRule="auto"/>
        <w:jc w:val="both"/>
        <w:rPr>
          <w:rFonts w:ascii="Arial" w:hAnsi="Arial" w:cs="Arial"/>
          <w:b/>
          <w:lang w:val="es-ES_tradn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.5.1 Estado de Pérdidas y Ganancias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A partir del primer año de operación de la planta, el proyecto presenta una ganancia del 8.28% sobre las ventas netas, ya restándole los impuestos a pagar, lo que demuestra que se obtendrá ganancias a partir del primer año de producción, siempre que se cumpla el horizonte establecido. El Estado de Pérdidas y Ganancias correspondiente al segundo año de funcionamiento de la planta, se puede observar en el ANEXO 7, en donde se podrá apreciar los siguientes puntos:</w:t>
      </w:r>
    </w:p>
    <w:p w:rsidR="00D82444" w:rsidRPr="00900AD1" w:rsidRDefault="00D82444" w:rsidP="00900AD1">
      <w:pPr>
        <w:spacing w:line="360" w:lineRule="auto"/>
        <w:jc w:val="both"/>
        <w:rPr>
          <w:rFonts w:ascii="Arial" w:hAnsi="Arial" w:cs="Arial"/>
          <w:lang w:val="es-ES_tradnl"/>
        </w:rPr>
      </w:pPr>
    </w:p>
    <w:p w:rsidR="00D82444" w:rsidRPr="00900AD1" w:rsidRDefault="00D82444" w:rsidP="0099142B">
      <w:pPr>
        <w:numPr>
          <w:ilvl w:val="0"/>
          <w:numId w:val="28"/>
        </w:numPr>
        <w:spacing w:line="360" w:lineRule="auto"/>
        <w:jc w:val="both"/>
        <w:rPr>
          <w:rFonts w:ascii="Arial" w:hAnsi="Arial" w:cs="Arial"/>
          <w:lang w:val="es-ES_tradnl"/>
        </w:rPr>
      </w:pPr>
      <w:r w:rsidRPr="00900AD1">
        <w:rPr>
          <w:rFonts w:ascii="Arial" w:hAnsi="Arial" w:cs="Arial"/>
          <w:lang w:val="es-ES_tradnl"/>
        </w:rPr>
        <w:t>El Costo de producción es medianamente alto (86%), lo cual se compensa con los gastos de ventas y administrativos que son bajos debido a que se utiliza el personal estrictamente indispensable.</w:t>
      </w:r>
    </w:p>
    <w:p w:rsidR="00D82444" w:rsidRPr="00900AD1" w:rsidRDefault="00D82444" w:rsidP="00900AD1">
      <w:pPr>
        <w:spacing w:line="360" w:lineRule="auto"/>
        <w:jc w:val="both"/>
        <w:rPr>
          <w:rFonts w:ascii="Arial" w:hAnsi="Arial" w:cs="Arial"/>
          <w:lang w:val="es-ES_tradnl"/>
        </w:rPr>
      </w:pPr>
    </w:p>
    <w:p w:rsidR="00D82444" w:rsidRPr="00900AD1" w:rsidRDefault="00D82444" w:rsidP="0099142B">
      <w:pPr>
        <w:numPr>
          <w:ilvl w:val="0"/>
          <w:numId w:val="28"/>
        </w:numPr>
        <w:spacing w:line="360" w:lineRule="auto"/>
        <w:jc w:val="both"/>
        <w:rPr>
          <w:rFonts w:ascii="Arial" w:hAnsi="Arial" w:cs="Arial"/>
          <w:lang w:val="es-ES_tradnl"/>
        </w:rPr>
      </w:pPr>
      <w:r w:rsidRPr="00900AD1">
        <w:rPr>
          <w:rFonts w:ascii="Arial" w:hAnsi="Arial" w:cs="Arial"/>
          <w:lang w:val="es-ES_tradnl"/>
        </w:rPr>
        <w:t>Existe utilidades para los trabajadores que corresponde al 1.95% del valor de ventas.</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.5.2 Flujo de Caja</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En el ANEXO 8 se encuentra el flujo de caja detallado; en el podemos ver que se realizan dos inversiones, la primera al inicio del proyecto, y la segunda en el año cuatro por renovación del equipo de computación, muebles y enseres, equipo de laboratorio y repuestos y accesorios para la maquinaria.</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También podemos observar que año a año el flujo va incrementándose; esto se debe, principalmente, a que el proyecto tiene la posibilidad de crear recursos propios para la renovación y crecimiento de la empresa.</w:t>
      </w: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A partir de la información obtenida en el flujo de caja se obtiene el Valor Actual Neto (VAN) y la Tasa Interna de Retorno (TIR), de las cuales se habla en el siguiente acápite.</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5.3 Rentabilidad Privada – TIR</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Al realizar la evaluación financiera se requiere de una tasa de descuento que actualice los flujos estimados del proyecto; para lo cual, se ha realizado el cálculo del CAPM y del CCPP, donde se obtendrá una tasa de descuento (o costo de oportunidad del capital), acorde al mercado de biocombustibles, la cual es comparada con la TIR para ver si es mayor o menor.</w:t>
      </w: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Como señalan Bierman y Smidt</w:t>
      </w:r>
      <w:r w:rsidRPr="00900AD1">
        <w:rPr>
          <w:rStyle w:val="Refdenotaalpie"/>
          <w:rFonts w:ascii="Arial" w:hAnsi="Arial" w:cs="Arial"/>
          <w:lang w:val="es-ES_tradnl"/>
        </w:rPr>
        <w:footnoteReference w:id="9"/>
      </w:r>
      <w:r w:rsidRPr="00900AD1">
        <w:rPr>
          <w:rFonts w:ascii="Arial" w:hAnsi="Arial" w:cs="Arial"/>
          <w:lang w:val="es-ES_tradnl"/>
        </w:rPr>
        <w:t xml:space="preserve">, la TIR “representa la tasa de interés más alta que un inversionista podría pagar sin perder dinero, si todos los fondos para el financiamiento de la inversión se tomaran prestados y el préstamo (principal e intereses) se pagara con las entradas en efectivo de la inversión a medida que se fuesen produciendo”. </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b/>
          <w:lang w:val="es-ES_tradnl"/>
        </w:rPr>
      </w:pPr>
      <w:r w:rsidRPr="00900AD1">
        <w:rPr>
          <w:rFonts w:ascii="Arial" w:hAnsi="Arial" w:cs="Arial"/>
          <w:lang w:val="es-ES_tradnl"/>
        </w:rPr>
        <w:tab/>
        <w:t xml:space="preserve">En el ANEXO 9, observamos el cálculo de la TIR para el proyecto, que resultó ser del 62.63%.  </w:t>
      </w:r>
    </w:p>
    <w:p w:rsidR="00D82444" w:rsidRPr="00900AD1" w:rsidRDefault="00D82444" w:rsidP="00900AD1">
      <w:pPr>
        <w:spacing w:line="360" w:lineRule="auto"/>
        <w:jc w:val="both"/>
        <w:rPr>
          <w:rFonts w:ascii="Arial" w:hAnsi="Arial" w:cs="Arial"/>
          <w:b/>
          <w:lang w:val="es-ES_tradnl"/>
        </w:rPr>
      </w:pPr>
      <w:r w:rsidRPr="00900AD1">
        <w:rPr>
          <w:rFonts w:ascii="Arial" w:hAnsi="Arial" w:cs="Arial"/>
          <w:b/>
          <w:lang w:val="es-ES_tradnl"/>
        </w:rPr>
        <w:t xml:space="preserve"> </w:t>
      </w: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.5.3.1 CAPM (Modelo de Valorización de Activos de Capital)</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El CAPM tiene como fundamento central que la única fuente que afecta la rentabilidad de las inversiones es el riesgo de mercado, el cual es medido mediante β (beta), que relaciona el riesgo del proyecto con el riesgo del mercado.</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Para el cálculo del CAPM, se tomó como referencia los bonos del tesoro de EE.UU. a 10 años, lo cual se basó en información publicada por la Superintendencia de Bancos en su página Web el 15 de enero del 2008, el cual es de 5.20%.</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El riesgo del mercado se lo estima en 12.5%, que es el promedio de rentabilidad de las agroindustrias en el país, según reportes de la Superintendencia de Compañías, y publicado en la revista “Gestión”.</w:t>
      </w: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Según información reciente</w:t>
      </w:r>
      <w:r w:rsidRPr="00900AD1">
        <w:rPr>
          <w:rStyle w:val="Refdenotaalpie"/>
          <w:rFonts w:ascii="Arial" w:hAnsi="Arial" w:cs="Arial"/>
          <w:lang w:val="es-ES_tradnl"/>
        </w:rPr>
        <w:footnoteReference w:id="10"/>
      </w:r>
      <w:r w:rsidRPr="00900AD1">
        <w:rPr>
          <w:rFonts w:ascii="Arial" w:hAnsi="Arial" w:cs="Arial"/>
          <w:lang w:val="es-ES_tradnl"/>
        </w:rPr>
        <w:t>, se calcula con un beta del 1.10, que es el estimado para industrias en el ramo de los biocombustibles. El riesgo país</w:t>
      </w:r>
      <w:r w:rsidRPr="00900AD1">
        <w:rPr>
          <w:rStyle w:val="Refdenotaalpie"/>
          <w:rFonts w:ascii="Arial" w:hAnsi="Arial" w:cs="Arial"/>
          <w:lang w:val="es-ES_tradnl"/>
        </w:rPr>
        <w:footnoteReference w:id="11"/>
      </w:r>
      <w:r w:rsidRPr="00900AD1">
        <w:rPr>
          <w:rFonts w:ascii="Arial" w:hAnsi="Arial" w:cs="Arial"/>
          <w:lang w:val="es-ES_tradnl"/>
        </w:rPr>
        <w:t xml:space="preserve"> se considera del 7.50% debido a que el cálculo no se lo realiza con el valor de los bonos ecuatorianos:</w:t>
      </w:r>
    </w:p>
    <w:p w:rsidR="00D82444" w:rsidRPr="00900AD1" w:rsidRDefault="00D82444" w:rsidP="00900AD1">
      <w:pPr>
        <w:spacing w:line="360" w:lineRule="auto"/>
        <w:jc w:val="center"/>
        <w:rPr>
          <w:rFonts w:ascii="Arial" w:hAnsi="Arial" w:cs="Arial"/>
          <w:lang w:val="es-ES_tradnl"/>
        </w:rPr>
      </w:pPr>
    </w:p>
    <w:p w:rsidR="00D82444" w:rsidRPr="00900AD1" w:rsidRDefault="00D82444" w:rsidP="00900AD1">
      <w:pPr>
        <w:spacing w:line="360" w:lineRule="auto"/>
        <w:jc w:val="center"/>
        <w:rPr>
          <w:rFonts w:ascii="Arial" w:hAnsi="Arial" w:cs="Arial"/>
          <w:i/>
          <w:lang w:val="es-ES_tradnl"/>
        </w:rPr>
      </w:pPr>
      <w:r w:rsidRPr="00900AD1">
        <w:rPr>
          <w:rFonts w:ascii="Arial" w:hAnsi="Arial" w:cs="Arial"/>
          <w:position w:val="-14"/>
          <w:lang w:val="es-ES_tradnl"/>
        </w:rPr>
        <w:object w:dxaOrig="1860" w:dyaOrig="380">
          <v:shape id="_x0000_i1034" type="#_x0000_t75" style="width:112.5pt;height:22.5pt" o:ole="">
            <v:imagedata r:id="rId70" o:title=""/>
          </v:shape>
          <o:OLEObject Type="Embed" ProgID="Equation.3" ShapeID="_x0000_i1034" DrawAspect="Content" ObjectID="_1337586626" r:id="rId71"/>
        </w:object>
      </w:r>
      <w:r w:rsidRPr="00900AD1">
        <w:rPr>
          <w:rFonts w:ascii="Arial" w:hAnsi="Arial" w:cs="Arial"/>
          <w:lang w:val="es-ES_tradnl"/>
        </w:rPr>
        <w:t xml:space="preserve">+ </w:t>
      </w:r>
      <w:r w:rsidRPr="00900AD1">
        <w:rPr>
          <w:rFonts w:ascii="Arial" w:hAnsi="Arial" w:cs="Arial"/>
          <w:i/>
          <w:lang w:val="es-ES_tradnl"/>
        </w:rPr>
        <w:t>Riesgo país</w:t>
      </w:r>
    </w:p>
    <w:p w:rsidR="00D82444" w:rsidRPr="00900AD1" w:rsidRDefault="00D82444" w:rsidP="00900AD1">
      <w:pPr>
        <w:spacing w:line="360" w:lineRule="auto"/>
        <w:jc w:val="center"/>
        <w:rPr>
          <w:rFonts w:ascii="Arial" w:hAnsi="Arial" w:cs="Arial"/>
          <w:lang w:val="es-ES_tradnl"/>
        </w:rPr>
      </w:pPr>
      <w:r w:rsidRPr="00900AD1">
        <w:rPr>
          <w:rFonts w:ascii="Arial" w:hAnsi="Arial" w:cs="Arial"/>
          <w:i/>
          <w:lang w:val="es-ES_tradnl"/>
        </w:rPr>
        <w:t>Re</w:t>
      </w:r>
      <w:r w:rsidRPr="00900AD1">
        <w:rPr>
          <w:rFonts w:ascii="Arial" w:hAnsi="Arial" w:cs="Arial"/>
          <w:lang w:val="es-ES_tradnl"/>
        </w:rPr>
        <w:t xml:space="preserve"> = 5.20% + (12.5% - 5.20%) * 1.1 = 13.23%</w:t>
      </w:r>
    </w:p>
    <w:p w:rsidR="00D82444" w:rsidRPr="00900AD1" w:rsidRDefault="00D82444" w:rsidP="00900AD1">
      <w:pPr>
        <w:spacing w:line="360" w:lineRule="auto"/>
        <w:jc w:val="center"/>
        <w:rPr>
          <w:rFonts w:ascii="Arial" w:hAnsi="Arial" w:cs="Arial"/>
          <w:b/>
          <w:lang w:val="es-ES_tradnl"/>
        </w:rPr>
      </w:pPr>
      <w:r w:rsidRPr="00900AD1">
        <w:rPr>
          <w:rFonts w:ascii="Arial" w:hAnsi="Arial" w:cs="Arial"/>
          <w:b/>
          <w:lang w:val="es-ES_tradnl"/>
        </w:rPr>
        <w:t xml:space="preserve">CAPM </w:t>
      </w:r>
      <w:r w:rsidRPr="00900AD1">
        <w:rPr>
          <w:rFonts w:ascii="Arial" w:hAnsi="Arial" w:cs="Arial"/>
          <w:lang w:val="es-ES_tradnl"/>
        </w:rPr>
        <w:t xml:space="preserve">= 13.23% + 7.50% = </w:t>
      </w:r>
      <w:r w:rsidRPr="00900AD1">
        <w:rPr>
          <w:rFonts w:ascii="Arial" w:hAnsi="Arial" w:cs="Arial"/>
          <w:b/>
          <w:u w:val="single"/>
          <w:lang w:val="es-ES_tradnl"/>
        </w:rPr>
        <w:t>20.73%</w:t>
      </w: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ab/>
        <w:t>Una vez calculado el CAPM, se debe estimar el Costo Capital Promedio Ponderado (CCPP).</w:t>
      </w:r>
    </w:p>
    <w:p w:rsidR="00D82444"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.5.3.2 CCPP (Costo Capital Promedio Ponderado)</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Una vez que se ha definido el costo del préstamo (Kd) y la rentabilidad exigida al capital propio (Kp), debe calcularse una tasa de descuento ponderada (CCPP), el mismo que implica los dos factores en la proporcionalidad adecuada.</w:t>
      </w:r>
    </w:p>
    <w:p w:rsidR="00D82444" w:rsidRPr="00900AD1" w:rsidRDefault="00D82444" w:rsidP="00900AD1">
      <w:pPr>
        <w:spacing w:line="360" w:lineRule="auto"/>
        <w:jc w:val="center"/>
        <w:rPr>
          <w:rFonts w:ascii="Arial" w:hAnsi="Arial" w:cs="Arial"/>
          <w:lang w:val="es-ES_tradnl"/>
        </w:rPr>
      </w:pPr>
    </w:p>
    <w:p w:rsidR="00D82444" w:rsidRPr="00900AD1" w:rsidRDefault="00D82444" w:rsidP="00900AD1">
      <w:pPr>
        <w:spacing w:line="360" w:lineRule="auto"/>
        <w:jc w:val="center"/>
        <w:rPr>
          <w:rFonts w:ascii="Arial" w:hAnsi="Arial" w:cs="Arial"/>
          <w:lang w:val="es-ES_tradnl"/>
        </w:rPr>
      </w:pPr>
    </w:p>
    <w:p w:rsidR="00D82444" w:rsidRPr="00900AD1" w:rsidRDefault="00D82444" w:rsidP="00900AD1">
      <w:pPr>
        <w:spacing w:line="360" w:lineRule="auto"/>
        <w:jc w:val="center"/>
        <w:rPr>
          <w:rFonts w:ascii="Arial" w:hAnsi="Arial" w:cs="Arial"/>
          <w:lang w:val="es-ES_tradnl"/>
        </w:rPr>
      </w:pPr>
      <w:r w:rsidRPr="00900AD1">
        <w:rPr>
          <w:rFonts w:ascii="Arial" w:hAnsi="Arial" w:cs="Arial"/>
          <w:position w:val="-14"/>
          <w:lang w:val="es-ES_tradnl"/>
        </w:rPr>
        <w:object w:dxaOrig="3200" w:dyaOrig="380">
          <v:shape id="_x0000_i1035" type="#_x0000_t75" style="width:163.5pt;height:24.75pt" o:ole="">
            <v:imagedata r:id="rId72" o:title=""/>
          </v:shape>
          <o:OLEObject Type="Embed" ProgID="Equation.3" ShapeID="_x0000_i1035" DrawAspect="Content" ObjectID="_1337586627" r:id="rId73"/>
        </w:object>
      </w: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Donde:</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Deuda / inversión:</w:t>
      </w:r>
      <w:r w:rsidRPr="00900AD1">
        <w:rPr>
          <w:rFonts w:ascii="Arial" w:hAnsi="Arial" w:cs="Arial"/>
          <w:lang w:val="es-ES_tradnl"/>
        </w:rPr>
        <w:tab/>
      </w:r>
      <w:r w:rsidRPr="00900AD1">
        <w:rPr>
          <w:rFonts w:ascii="Arial" w:hAnsi="Arial" w:cs="Arial"/>
          <w:lang w:val="es-ES_tradnl"/>
        </w:rPr>
        <w:tab/>
        <w:t>L = 39%</w:t>
      </w: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 Deuda:</w:t>
      </w:r>
      <w:r w:rsidRPr="00900AD1">
        <w:rPr>
          <w:rFonts w:ascii="Arial" w:hAnsi="Arial" w:cs="Arial"/>
          <w:lang w:val="es-ES_tradnl"/>
        </w:rPr>
        <w:tab/>
      </w:r>
      <w:r w:rsidRPr="00900AD1">
        <w:rPr>
          <w:rFonts w:ascii="Arial" w:hAnsi="Arial" w:cs="Arial"/>
          <w:lang w:val="es-ES_tradnl"/>
        </w:rPr>
        <w:tab/>
      </w:r>
      <w:r w:rsidRPr="00900AD1">
        <w:rPr>
          <w:rFonts w:ascii="Arial" w:hAnsi="Arial" w:cs="Arial"/>
          <w:lang w:val="es-ES_tradnl"/>
        </w:rPr>
        <w:tab/>
        <w:t>K</w:t>
      </w:r>
      <w:r w:rsidRPr="00900AD1">
        <w:rPr>
          <w:rFonts w:ascii="Arial" w:hAnsi="Arial" w:cs="Arial"/>
          <w:vertAlign w:val="subscript"/>
          <w:lang w:val="es-ES_tradnl"/>
        </w:rPr>
        <w:t>d</w:t>
      </w:r>
      <w:r w:rsidRPr="00900AD1">
        <w:rPr>
          <w:rFonts w:ascii="Arial" w:hAnsi="Arial" w:cs="Arial"/>
          <w:lang w:val="es-ES_tradnl"/>
        </w:rPr>
        <w:t xml:space="preserve"> = 9%</w:t>
      </w: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Impuestos:</w:t>
      </w:r>
      <w:r w:rsidRPr="00900AD1">
        <w:rPr>
          <w:rFonts w:ascii="Arial" w:hAnsi="Arial" w:cs="Arial"/>
          <w:lang w:val="es-ES_tradnl"/>
        </w:rPr>
        <w:tab/>
      </w:r>
      <w:r w:rsidRPr="00900AD1">
        <w:rPr>
          <w:rFonts w:ascii="Arial" w:hAnsi="Arial" w:cs="Arial"/>
          <w:lang w:val="es-ES_tradnl"/>
        </w:rPr>
        <w:tab/>
      </w:r>
      <w:r w:rsidRPr="00900AD1">
        <w:rPr>
          <w:rFonts w:ascii="Arial" w:hAnsi="Arial" w:cs="Arial"/>
          <w:lang w:val="es-ES_tradnl"/>
        </w:rPr>
        <w:tab/>
        <w:t>t = 25%</w:t>
      </w: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 Patrimonio:</w:t>
      </w:r>
      <w:r w:rsidRPr="00900AD1">
        <w:rPr>
          <w:rFonts w:ascii="Arial" w:hAnsi="Arial" w:cs="Arial"/>
          <w:lang w:val="es-ES_tradnl"/>
        </w:rPr>
        <w:tab/>
      </w:r>
      <w:r w:rsidRPr="00900AD1">
        <w:rPr>
          <w:rFonts w:ascii="Arial" w:hAnsi="Arial" w:cs="Arial"/>
          <w:lang w:val="es-ES_tradnl"/>
        </w:rPr>
        <w:tab/>
      </w:r>
      <w:r w:rsidRPr="00900AD1">
        <w:rPr>
          <w:rFonts w:ascii="Arial" w:hAnsi="Arial" w:cs="Arial"/>
          <w:lang w:val="es-ES_tradnl"/>
        </w:rPr>
        <w:tab/>
        <w:t>K</w:t>
      </w:r>
      <w:r w:rsidRPr="00900AD1">
        <w:rPr>
          <w:rFonts w:ascii="Arial" w:hAnsi="Arial" w:cs="Arial"/>
          <w:vertAlign w:val="subscript"/>
          <w:lang w:val="es-ES_tradnl"/>
        </w:rPr>
        <w:t>p</w:t>
      </w:r>
      <w:r w:rsidRPr="00900AD1">
        <w:rPr>
          <w:rFonts w:ascii="Arial" w:hAnsi="Arial" w:cs="Arial"/>
          <w:lang w:val="es-ES_tradnl"/>
        </w:rPr>
        <w:t xml:space="preserve"> = 20.73%</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center"/>
        <w:rPr>
          <w:rFonts w:ascii="Arial" w:hAnsi="Arial" w:cs="Arial"/>
          <w:b/>
          <w:i/>
          <w:lang w:val="es-ES_tradnl"/>
        </w:rPr>
      </w:pPr>
      <w:r w:rsidRPr="00900AD1">
        <w:rPr>
          <w:rFonts w:ascii="Arial" w:hAnsi="Arial" w:cs="Arial"/>
          <w:b/>
          <w:i/>
          <w:lang w:val="es-ES_tradnl"/>
        </w:rPr>
        <w:t xml:space="preserve">CCPP = </w:t>
      </w:r>
      <w:r w:rsidRPr="00900AD1">
        <w:rPr>
          <w:rFonts w:ascii="Arial" w:hAnsi="Arial" w:cs="Arial"/>
          <w:b/>
          <w:lang w:val="es-ES_tradnl"/>
        </w:rPr>
        <w:t>15.25%</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.5.3.3 Valor Actual Neto (VAN)</w:t>
      </w:r>
    </w:p>
    <w:p w:rsidR="00D82444" w:rsidRPr="00900AD1" w:rsidRDefault="00D82444" w:rsidP="00900AD1">
      <w:pPr>
        <w:spacing w:line="360" w:lineRule="auto"/>
        <w:jc w:val="both"/>
        <w:rPr>
          <w:rFonts w:ascii="Arial" w:hAnsi="Arial" w:cs="Arial"/>
          <w:b/>
          <w:lang w:val="es-ES_tradnl"/>
        </w:rPr>
      </w:pPr>
    </w:p>
    <w:p w:rsidR="00D82444" w:rsidRPr="00900AD1" w:rsidRDefault="00D82444" w:rsidP="00900AD1">
      <w:pPr>
        <w:tabs>
          <w:tab w:val="left" w:pos="720"/>
        </w:tabs>
        <w:spacing w:line="360" w:lineRule="auto"/>
        <w:jc w:val="both"/>
        <w:rPr>
          <w:rFonts w:ascii="Arial" w:hAnsi="Arial" w:cs="Arial"/>
          <w:b/>
          <w:lang w:val="es-ES_tradnl"/>
        </w:rPr>
      </w:pPr>
      <w:r w:rsidRPr="00900AD1">
        <w:rPr>
          <w:rFonts w:ascii="Arial" w:hAnsi="Arial" w:cs="Arial"/>
          <w:lang w:val="es-ES_tradnl"/>
        </w:rPr>
        <w:t xml:space="preserve">            Así se tienen que los flujos de inversión y reinversión sumados a los flujos operacionales que genera el proyecto, evaluados en un horizonte de 10 años, a una tasa del </w:t>
      </w:r>
      <w:r w:rsidRPr="00900AD1">
        <w:rPr>
          <w:rFonts w:ascii="Arial" w:hAnsi="Arial" w:cs="Arial"/>
          <w:b/>
          <w:lang w:val="es-ES_tradnl"/>
        </w:rPr>
        <w:t>15.25%</w:t>
      </w:r>
      <w:r w:rsidRPr="00900AD1">
        <w:rPr>
          <w:rFonts w:ascii="Arial" w:hAnsi="Arial" w:cs="Arial"/>
          <w:lang w:val="es-ES_tradnl"/>
        </w:rPr>
        <w:t xml:space="preserve"> da como resultado un </w:t>
      </w:r>
      <w:r w:rsidRPr="00900AD1">
        <w:rPr>
          <w:rFonts w:ascii="Arial" w:hAnsi="Arial" w:cs="Arial"/>
          <w:b/>
          <w:lang w:val="es-ES_tradnl"/>
        </w:rPr>
        <w:t>VAN</w:t>
      </w:r>
      <w:r w:rsidRPr="00900AD1">
        <w:rPr>
          <w:rFonts w:ascii="Arial" w:hAnsi="Arial" w:cs="Arial"/>
          <w:lang w:val="es-ES_tradnl"/>
        </w:rPr>
        <w:t xml:space="preserve"> positivo de </w:t>
      </w:r>
      <w:r w:rsidRPr="00900AD1">
        <w:rPr>
          <w:rFonts w:ascii="Arial" w:hAnsi="Arial" w:cs="Arial"/>
          <w:b/>
          <w:lang w:val="es-ES_tradnl"/>
        </w:rPr>
        <w:t>USD 3’163.341</w:t>
      </w:r>
      <w:r w:rsidRPr="00900AD1">
        <w:rPr>
          <w:rFonts w:ascii="Arial" w:hAnsi="Arial" w:cs="Arial"/>
          <w:lang w:val="es-ES_tradnl"/>
        </w:rPr>
        <w:t xml:space="preserve"> ante lo cual se puede decir que es rentable implementar el Proyecto de Inversión de una planta productora de biodiesel obtenido a través del aceite de palma. (Ver Anexo 9)</w:t>
      </w:r>
      <w:r w:rsidRPr="00900AD1">
        <w:rPr>
          <w:rFonts w:ascii="Arial" w:hAnsi="Arial" w:cs="Arial"/>
          <w:b/>
          <w:highlight w:val="yellow"/>
          <w:lang w:val="es-ES_tradnl"/>
        </w:rPr>
        <w:t xml:space="preserve"> </w:t>
      </w:r>
    </w:p>
    <w:p w:rsidR="00D82444" w:rsidRDefault="00D82444" w:rsidP="00900AD1">
      <w:pPr>
        <w:tabs>
          <w:tab w:val="left" w:pos="720"/>
        </w:tabs>
        <w:spacing w:line="360" w:lineRule="auto"/>
        <w:jc w:val="both"/>
        <w:rPr>
          <w:rFonts w:ascii="Arial" w:hAnsi="Arial" w:cs="Arial"/>
          <w:lang w:val="es-ES_tradnl"/>
        </w:rPr>
      </w:pPr>
    </w:p>
    <w:p w:rsidR="00D82444" w:rsidRPr="00900AD1" w:rsidRDefault="00D82444" w:rsidP="00900AD1">
      <w:pPr>
        <w:tabs>
          <w:tab w:val="left" w:pos="720"/>
        </w:tabs>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.5.4 Índices Financieros</w:t>
      </w: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 xml:space="preserve"> </w:t>
      </w: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.5.4.1 Período de Recuperación del Capital</w:t>
      </w:r>
    </w:p>
    <w:p w:rsidR="00D82444" w:rsidRPr="00900AD1" w:rsidRDefault="00D82444" w:rsidP="00900AD1">
      <w:pPr>
        <w:spacing w:line="360" w:lineRule="auto"/>
        <w:jc w:val="both"/>
        <w:rPr>
          <w:rFonts w:ascii="Arial" w:hAnsi="Arial" w:cs="Arial"/>
          <w:b/>
          <w:lang w:val="es-ES_tradnl"/>
        </w:rPr>
      </w:pP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Este índice mide el número de años requeridos para recuperar el capital invertido en el proyecto, así se tiene que por la inversión propia de USD 790,623.76, se necesita 1 año 2 meses para que los accionistas recuperan la totalidad de su inversión en el proyecto.</w:t>
      </w:r>
    </w:p>
    <w:p w:rsidR="00D82444" w:rsidRPr="00900AD1" w:rsidRDefault="00D82444" w:rsidP="00900AD1">
      <w:pPr>
        <w:spacing w:line="360" w:lineRule="auto"/>
        <w:jc w:val="both"/>
        <w:rPr>
          <w:rFonts w:ascii="Arial" w:hAnsi="Arial" w:cs="Arial"/>
          <w:lang w:val="es-ES_tradnl"/>
        </w:rPr>
      </w:pPr>
    </w:p>
    <w:p w:rsidR="00D82444" w:rsidRDefault="00D82444" w:rsidP="00900AD1">
      <w:pPr>
        <w:spacing w:line="360" w:lineRule="auto"/>
        <w:jc w:val="both"/>
        <w:rPr>
          <w:rFonts w:ascii="Arial" w:hAnsi="Arial" w:cs="Arial"/>
          <w:b/>
          <w:lang w:val="es-ES_tradnl"/>
        </w:rPr>
      </w:pPr>
    </w:p>
    <w:p w:rsidR="00D82444" w:rsidRPr="00900AD1" w:rsidRDefault="00D82444" w:rsidP="00900AD1">
      <w:pPr>
        <w:spacing w:line="360" w:lineRule="auto"/>
        <w:jc w:val="both"/>
        <w:rPr>
          <w:rFonts w:ascii="Arial" w:hAnsi="Arial" w:cs="Arial"/>
          <w:b/>
          <w:lang w:val="es-ES_tradnl"/>
        </w:rPr>
      </w:pPr>
      <w:r>
        <w:rPr>
          <w:rFonts w:ascii="Arial" w:hAnsi="Arial" w:cs="Arial"/>
          <w:b/>
          <w:lang w:val="es-ES_tradnl"/>
        </w:rPr>
        <w:t>3</w:t>
      </w:r>
      <w:r w:rsidRPr="00900AD1">
        <w:rPr>
          <w:rFonts w:ascii="Arial" w:hAnsi="Arial" w:cs="Arial"/>
          <w:b/>
          <w:lang w:val="es-ES_tradnl"/>
        </w:rPr>
        <w:t>.5.4.2 Rentabilidades</w:t>
      </w:r>
    </w:p>
    <w:p w:rsidR="00D82444" w:rsidRPr="00900AD1" w:rsidRDefault="00D82444" w:rsidP="00900AD1">
      <w:pPr>
        <w:spacing w:line="360" w:lineRule="auto"/>
        <w:jc w:val="both"/>
        <w:rPr>
          <w:rFonts w:ascii="Arial" w:hAnsi="Arial" w:cs="Arial"/>
          <w:b/>
          <w:lang w:val="es-ES_tradnl"/>
        </w:rPr>
      </w:pPr>
    </w:p>
    <w:p w:rsidR="00D82444" w:rsidRPr="00900AD1" w:rsidRDefault="00D82444" w:rsidP="00900AD1">
      <w:pPr>
        <w:spacing w:line="360" w:lineRule="auto"/>
        <w:jc w:val="both"/>
        <w:rPr>
          <w:rFonts w:ascii="Arial" w:hAnsi="Arial" w:cs="Arial"/>
          <w:lang w:val="es-ES_tradnl"/>
        </w:rPr>
      </w:pPr>
      <w:r w:rsidRPr="00900AD1">
        <w:rPr>
          <w:rFonts w:ascii="Arial" w:hAnsi="Arial" w:cs="Arial"/>
          <w:lang w:val="es-ES_tradnl"/>
        </w:rPr>
        <w:t>Las rentabilidades obtenidas antes y después del impuesto (en el segundo año de operación, Ver Anexo 10), comparadas en variables diferentes, las podemos observar en el siguiente recuadro:</w:t>
      </w:r>
    </w:p>
    <w:p w:rsidR="00D82444" w:rsidRPr="00900AD1" w:rsidRDefault="00D82444" w:rsidP="00900AD1">
      <w:pPr>
        <w:tabs>
          <w:tab w:val="left" w:pos="3795"/>
        </w:tabs>
        <w:spacing w:line="360" w:lineRule="auto"/>
        <w:jc w:val="both"/>
        <w:rPr>
          <w:rFonts w:ascii="Arial" w:hAnsi="Arial" w:cs="Arial"/>
          <w:lang w:val="es-ES_tradnl"/>
        </w:rPr>
      </w:pPr>
      <w:r w:rsidRPr="00900AD1">
        <w:rPr>
          <w:rFonts w:ascii="Arial" w:hAnsi="Arial" w:cs="Arial"/>
          <w:lang w:val="es-ES_tradnl"/>
        </w:rPr>
        <w:tab/>
      </w:r>
    </w:p>
    <w:tbl>
      <w:tblPr>
        <w:tblW w:w="6276" w:type="dxa"/>
        <w:tblInd w:w="1117" w:type="dxa"/>
        <w:tblCellMar>
          <w:left w:w="70" w:type="dxa"/>
          <w:right w:w="70" w:type="dxa"/>
        </w:tblCellMar>
        <w:tblLook w:val="00A0"/>
      </w:tblPr>
      <w:tblGrid>
        <w:gridCol w:w="4718"/>
        <w:gridCol w:w="1558"/>
      </w:tblGrid>
      <w:tr w:rsidR="00D82444" w:rsidRPr="00900AD1">
        <w:trPr>
          <w:trHeight w:val="255"/>
        </w:trPr>
        <w:tc>
          <w:tcPr>
            <w:tcW w:w="6276" w:type="dxa"/>
            <w:gridSpan w:val="2"/>
            <w:tcBorders>
              <w:top w:val="nil"/>
              <w:left w:val="nil"/>
              <w:bottom w:val="nil"/>
              <w:right w:val="nil"/>
            </w:tcBorders>
            <w:noWrap/>
            <w:vAlign w:val="bottom"/>
          </w:tcPr>
          <w:p w:rsidR="00D82444" w:rsidRPr="00900AD1" w:rsidRDefault="00D82444" w:rsidP="00900AD1">
            <w:pPr>
              <w:spacing w:line="360" w:lineRule="auto"/>
              <w:jc w:val="center"/>
              <w:rPr>
                <w:rFonts w:ascii="Arial" w:hAnsi="Arial" w:cs="Arial"/>
                <w:b/>
                <w:bCs/>
                <w:u w:val="single"/>
              </w:rPr>
            </w:pPr>
            <w:r w:rsidRPr="00900AD1">
              <w:rPr>
                <w:rFonts w:ascii="Arial" w:hAnsi="Arial" w:cs="Arial"/>
                <w:b/>
                <w:bCs/>
                <w:u w:val="single"/>
              </w:rPr>
              <w:t>RENTABILIDAD ANTES DEL IMPUESTO A LA RENTA</w:t>
            </w:r>
          </w:p>
        </w:tc>
      </w:tr>
      <w:tr w:rsidR="00D82444" w:rsidRPr="00900AD1">
        <w:trPr>
          <w:trHeight w:val="255"/>
        </w:trPr>
        <w:tc>
          <w:tcPr>
            <w:tcW w:w="4718" w:type="dxa"/>
            <w:tcBorders>
              <w:top w:val="nil"/>
              <w:left w:val="nil"/>
              <w:bottom w:val="nil"/>
              <w:right w:val="nil"/>
            </w:tcBorders>
            <w:noWrap/>
            <w:vAlign w:val="bottom"/>
          </w:tcPr>
          <w:p w:rsidR="00D82444" w:rsidRPr="00900AD1" w:rsidRDefault="00D82444" w:rsidP="00900AD1">
            <w:pPr>
              <w:spacing w:line="360" w:lineRule="auto"/>
              <w:rPr>
                <w:rFonts w:ascii="Arial" w:hAnsi="Arial" w:cs="Arial"/>
              </w:rPr>
            </w:pPr>
            <w:r w:rsidRPr="00900AD1">
              <w:rPr>
                <w:rFonts w:ascii="Arial" w:hAnsi="Arial" w:cs="Arial"/>
              </w:rPr>
              <w:t>Sobre el Capital Propio</w:t>
            </w:r>
          </w:p>
        </w:tc>
        <w:tc>
          <w:tcPr>
            <w:tcW w:w="1558" w:type="dxa"/>
            <w:tcBorders>
              <w:top w:val="nil"/>
              <w:left w:val="nil"/>
              <w:bottom w:val="nil"/>
              <w:right w:val="nil"/>
            </w:tcBorders>
            <w:noWrap/>
            <w:vAlign w:val="bottom"/>
          </w:tcPr>
          <w:p w:rsidR="00D82444" w:rsidRPr="00900AD1" w:rsidRDefault="00D82444" w:rsidP="00900AD1">
            <w:pPr>
              <w:spacing w:line="360" w:lineRule="auto"/>
              <w:jc w:val="right"/>
              <w:rPr>
                <w:rFonts w:ascii="Arial" w:hAnsi="Arial" w:cs="Arial"/>
              </w:rPr>
            </w:pPr>
            <w:r w:rsidRPr="00900AD1">
              <w:rPr>
                <w:rFonts w:ascii="Arial" w:hAnsi="Arial" w:cs="Arial"/>
              </w:rPr>
              <w:t>85,97%</w:t>
            </w:r>
          </w:p>
        </w:tc>
      </w:tr>
      <w:tr w:rsidR="00D82444" w:rsidRPr="00900AD1">
        <w:trPr>
          <w:trHeight w:val="255"/>
        </w:trPr>
        <w:tc>
          <w:tcPr>
            <w:tcW w:w="4718" w:type="dxa"/>
            <w:tcBorders>
              <w:top w:val="nil"/>
              <w:left w:val="nil"/>
              <w:bottom w:val="nil"/>
              <w:right w:val="nil"/>
            </w:tcBorders>
            <w:noWrap/>
            <w:vAlign w:val="bottom"/>
          </w:tcPr>
          <w:p w:rsidR="00D82444" w:rsidRPr="00900AD1" w:rsidRDefault="00D82444" w:rsidP="00900AD1">
            <w:pPr>
              <w:spacing w:line="360" w:lineRule="auto"/>
              <w:rPr>
                <w:rFonts w:ascii="Arial" w:hAnsi="Arial" w:cs="Arial"/>
              </w:rPr>
            </w:pPr>
            <w:r w:rsidRPr="00900AD1">
              <w:rPr>
                <w:rFonts w:ascii="Arial" w:hAnsi="Arial" w:cs="Arial"/>
              </w:rPr>
              <w:t>Sobre la inversión total</w:t>
            </w:r>
          </w:p>
        </w:tc>
        <w:tc>
          <w:tcPr>
            <w:tcW w:w="1558" w:type="dxa"/>
            <w:tcBorders>
              <w:top w:val="nil"/>
              <w:left w:val="nil"/>
              <w:bottom w:val="nil"/>
              <w:right w:val="nil"/>
            </w:tcBorders>
            <w:noWrap/>
            <w:vAlign w:val="bottom"/>
          </w:tcPr>
          <w:p w:rsidR="00D82444" w:rsidRPr="00900AD1" w:rsidRDefault="00D82444" w:rsidP="00900AD1">
            <w:pPr>
              <w:spacing w:line="360" w:lineRule="auto"/>
              <w:jc w:val="right"/>
              <w:rPr>
                <w:rFonts w:ascii="Arial" w:hAnsi="Arial" w:cs="Arial"/>
              </w:rPr>
            </w:pPr>
            <w:r w:rsidRPr="00900AD1">
              <w:rPr>
                <w:rFonts w:ascii="Arial" w:hAnsi="Arial" w:cs="Arial"/>
              </w:rPr>
              <w:t>51,26%</w:t>
            </w:r>
          </w:p>
        </w:tc>
      </w:tr>
      <w:tr w:rsidR="00D82444" w:rsidRPr="00900AD1">
        <w:trPr>
          <w:trHeight w:val="255"/>
        </w:trPr>
        <w:tc>
          <w:tcPr>
            <w:tcW w:w="4718" w:type="dxa"/>
            <w:tcBorders>
              <w:top w:val="nil"/>
              <w:left w:val="nil"/>
              <w:bottom w:val="nil"/>
              <w:right w:val="nil"/>
            </w:tcBorders>
            <w:noWrap/>
            <w:vAlign w:val="bottom"/>
          </w:tcPr>
          <w:p w:rsidR="00D82444" w:rsidRPr="00900AD1" w:rsidRDefault="00D82444" w:rsidP="00900AD1">
            <w:pPr>
              <w:spacing w:line="360" w:lineRule="auto"/>
              <w:rPr>
                <w:rFonts w:ascii="Arial" w:hAnsi="Arial" w:cs="Arial"/>
              </w:rPr>
            </w:pPr>
            <w:r w:rsidRPr="00900AD1">
              <w:rPr>
                <w:rFonts w:ascii="Arial" w:hAnsi="Arial" w:cs="Arial"/>
              </w:rPr>
              <w:t>Sobre Ventas</w:t>
            </w:r>
          </w:p>
        </w:tc>
        <w:tc>
          <w:tcPr>
            <w:tcW w:w="1558" w:type="dxa"/>
            <w:tcBorders>
              <w:top w:val="nil"/>
              <w:left w:val="nil"/>
              <w:bottom w:val="nil"/>
              <w:right w:val="nil"/>
            </w:tcBorders>
            <w:noWrap/>
            <w:vAlign w:val="bottom"/>
          </w:tcPr>
          <w:p w:rsidR="00D82444" w:rsidRPr="00900AD1" w:rsidRDefault="00D82444" w:rsidP="00900AD1">
            <w:pPr>
              <w:spacing w:line="360" w:lineRule="auto"/>
              <w:jc w:val="right"/>
              <w:rPr>
                <w:rFonts w:ascii="Arial" w:hAnsi="Arial" w:cs="Arial"/>
              </w:rPr>
            </w:pPr>
            <w:r w:rsidRPr="00900AD1">
              <w:rPr>
                <w:rFonts w:ascii="Arial" w:hAnsi="Arial" w:cs="Arial"/>
              </w:rPr>
              <w:t>7,49%</w:t>
            </w:r>
          </w:p>
        </w:tc>
      </w:tr>
      <w:tr w:rsidR="00D82444" w:rsidRPr="00900AD1">
        <w:trPr>
          <w:trHeight w:val="255"/>
        </w:trPr>
        <w:tc>
          <w:tcPr>
            <w:tcW w:w="4718" w:type="dxa"/>
            <w:tcBorders>
              <w:top w:val="nil"/>
              <w:left w:val="nil"/>
              <w:bottom w:val="nil"/>
              <w:right w:val="nil"/>
            </w:tcBorders>
            <w:noWrap/>
            <w:vAlign w:val="bottom"/>
          </w:tcPr>
          <w:p w:rsidR="00D82444" w:rsidRPr="00900AD1" w:rsidRDefault="00D82444" w:rsidP="00900AD1">
            <w:pPr>
              <w:spacing w:line="360" w:lineRule="auto"/>
              <w:rPr>
                <w:rFonts w:ascii="Arial" w:hAnsi="Arial" w:cs="Arial"/>
              </w:rPr>
            </w:pPr>
          </w:p>
        </w:tc>
        <w:tc>
          <w:tcPr>
            <w:tcW w:w="1558" w:type="dxa"/>
            <w:tcBorders>
              <w:top w:val="nil"/>
              <w:left w:val="nil"/>
              <w:bottom w:val="nil"/>
              <w:right w:val="nil"/>
            </w:tcBorders>
            <w:noWrap/>
            <w:vAlign w:val="bottom"/>
          </w:tcPr>
          <w:p w:rsidR="00D82444" w:rsidRPr="00900AD1" w:rsidRDefault="00D82444" w:rsidP="00900AD1">
            <w:pPr>
              <w:spacing w:line="360" w:lineRule="auto"/>
              <w:rPr>
                <w:rFonts w:ascii="Arial" w:hAnsi="Arial" w:cs="Arial"/>
              </w:rPr>
            </w:pPr>
          </w:p>
        </w:tc>
      </w:tr>
      <w:tr w:rsidR="00D82444" w:rsidRPr="00900AD1">
        <w:trPr>
          <w:trHeight w:val="255"/>
        </w:trPr>
        <w:tc>
          <w:tcPr>
            <w:tcW w:w="6276" w:type="dxa"/>
            <w:gridSpan w:val="2"/>
            <w:tcBorders>
              <w:top w:val="nil"/>
              <w:left w:val="nil"/>
              <w:bottom w:val="nil"/>
              <w:right w:val="nil"/>
            </w:tcBorders>
            <w:noWrap/>
            <w:vAlign w:val="bottom"/>
          </w:tcPr>
          <w:p w:rsidR="00D82444" w:rsidRPr="00900AD1" w:rsidRDefault="00D82444" w:rsidP="00900AD1">
            <w:pPr>
              <w:spacing w:line="360" w:lineRule="auto"/>
              <w:jc w:val="center"/>
              <w:rPr>
                <w:rFonts w:ascii="Arial" w:hAnsi="Arial" w:cs="Arial"/>
                <w:b/>
                <w:bCs/>
                <w:u w:val="single"/>
              </w:rPr>
            </w:pPr>
            <w:r w:rsidRPr="00900AD1">
              <w:rPr>
                <w:rFonts w:ascii="Arial" w:hAnsi="Arial" w:cs="Arial"/>
                <w:b/>
                <w:bCs/>
                <w:u w:val="single"/>
              </w:rPr>
              <w:t>RENTABILIDAD SOBRE LA UTILIDAD NETA</w:t>
            </w:r>
          </w:p>
        </w:tc>
      </w:tr>
      <w:tr w:rsidR="00D82444" w:rsidRPr="00900AD1">
        <w:trPr>
          <w:trHeight w:val="255"/>
        </w:trPr>
        <w:tc>
          <w:tcPr>
            <w:tcW w:w="4718" w:type="dxa"/>
            <w:tcBorders>
              <w:top w:val="nil"/>
              <w:left w:val="nil"/>
              <w:bottom w:val="nil"/>
              <w:right w:val="nil"/>
            </w:tcBorders>
            <w:noWrap/>
            <w:vAlign w:val="bottom"/>
          </w:tcPr>
          <w:p w:rsidR="00D82444" w:rsidRPr="00900AD1" w:rsidRDefault="00D82444" w:rsidP="00900AD1">
            <w:pPr>
              <w:spacing w:line="360" w:lineRule="auto"/>
              <w:rPr>
                <w:rFonts w:ascii="Arial" w:hAnsi="Arial" w:cs="Arial"/>
              </w:rPr>
            </w:pPr>
            <w:r w:rsidRPr="00900AD1">
              <w:rPr>
                <w:rFonts w:ascii="Arial" w:hAnsi="Arial" w:cs="Arial"/>
              </w:rPr>
              <w:t>Sobre el Capital Propio</w:t>
            </w:r>
          </w:p>
        </w:tc>
        <w:tc>
          <w:tcPr>
            <w:tcW w:w="1558" w:type="dxa"/>
            <w:tcBorders>
              <w:top w:val="nil"/>
              <w:left w:val="nil"/>
              <w:bottom w:val="nil"/>
              <w:right w:val="nil"/>
            </w:tcBorders>
            <w:noWrap/>
            <w:vAlign w:val="bottom"/>
          </w:tcPr>
          <w:p w:rsidR="00D82444" w:rsidRPr="00900AD1" w:rsidRDefault="00D82444" w:rsidP="00900AD1">
            <w:pPr>
              <w:spacing w:line="360" w:lineRule="auto"/>
              <w:jc w:val="right"/>
              <w:rPr>
                <w:rFonts w:ascii="Arial" w:hAnsi="Arial" w:cs="Arial"/>
              </w:rPr>
            </w:pPr>
            <w:r w:rsidRPr="00900AD1">
              <w:rPr>
                <w:rFonts w:ascii="Arial" w:hAnsi="Arial" w:cs="Arial"/>
              </w:rPr>
              <w:t>64,48%</w:t>
            </w:r>
          </w:p>
        </w:tc>
      </w:tr>
      <w:tr w:rsidR="00D82444" w:rsidRPr="00900AD1">
        <w:trPr>
          <w:trHeight w:val="255"/>
        </w:trPr>
        <w:tc>
          <w:tcPr>
            <w:tcW w:w="4718" w:type="dxa"/>
            <w:tcBorders>
              <w:top w:val="nil"/>
              <w:left w:val="nil"/>
              <w:bottom w:val="nil"/>
              <w:right w:val="nil"/>
            </w:tcBorders>
            <w:noWrap/>
            <w:vAlign w:val="bottom"/>
          </w:tcPr>
          <w:p w:rsidR="00D82444" w:rsidRPr="00900AD1" w:rsidRDefault="00D82444" w:rsidP="00900AD1">
            <w:pPr>
              <w:spacing w:line="360" w:lineRule="auto"/>
              <w:rPr>
                <w:rFonts w:ascii="Arial" w:hAnsi="Arial" w:cs="Arial"/>
              </w:rPr>
            </w:pPr>
            <w:r w:rsidRPr="00900AD1">
              <w:rPr>
                <w:rFonts w:ascii="Arial" w:hAnsi="Arial" w:cs="Arial"/>
              </w:rPr>
              <w:t>Sobre la inversión total</w:t>
            </w:r>
          </w:p>
        </w:tc>
        <w:tc>
          <w:tcPr>
            <w:tcW w:w="1558" w:type="dxa"/>
            <w:tcBorders>
              <w:top w:val="nil"/>
              <w:left w:val="nil"/>
              <w:bottom w:val="nil"/>
              <w:right w:val="nil"/>
            </w:tcBorders>
            <w:noWrap/>
            <w:vAlign w:val="bottom"/>
          </w:tcPr>
          <w:p w:rsidR="00D82444" w:rsidRPr="00900AD1" w:rsidRDefault="00D82444" w:rsidP="00900AD1">
            <w:pPr>
              <w:spacing w:line="360" w:lineRule="auto"/>
              <w:jc w:val="right"/>
              <w:rPr>
                <w:rFonts w:ascii="Arial" w:hAnsi="Arial" w:cs="Arial"/>
              </w:rPr>
            </w:pPr>
            <w:r w:rsidRPr="00900AD1">
              <w:rPr>
                <w:rFonts w:ascii="Arial" w:hAnsi="Arial" w:cs="Arial"/>
              </w:rPr>
              <w:t>38,45%</w:t>
            </w:r>
          </w:p>
        </w:tc>
      </w:tr>
      <w:tr w:rsidR="00D82444" w:rsidRPr="00900AD1">
        <w:trPr>
          <w:trHeight w:val="255"/>
        </w:trPr>
        <w:tc>
          <w:tcPr>
            <w:tcW w:w="4718" w:type="dxa"/>
            <w:tcBorders>
              <w:top w:val="nil"/>
              <w:left w:val="nil"/>
              <w:bottom w:val="nil"/>
              <w:right w:val="nil"/>
            </w:tcBorders>
            <w:noWrap/>
            <w:vAlign w:val="bottom"/>
          </w:tcPr>
          <w:p w:rsidR="00D82444" w:rsidRPr="00900AD1" w:rsidRDefault="00D82444" w:rsidP="00900AD1">
            <w:pPr>
              <w:spacing w:line="360" w:lineRule="auto"/>
              <w:rPr>
                <w:rFonts w:ascii="Arial" w:hAnsi="Arial" w:cs="Arial"/>
              </w:rPr>
            </w:pPr>
            <w:r w:rsidRPr="00900AD1">
              <w:rPr>
                <w:rFonts w:ascii="Arial" w:hAnsi="Arial" w:cs="Arial"/>
              </w:rPr>
              <w:t>Sobre Ventas</w:t>
            </w:r>
          </w:p>
        </w:tc>
        <w:tc>
          <w:tcPr>
            <w:tcW w:w="1558" w:type="dxa"/>
            <w:tcBorders>
              <w:top w:val="nil"/>
              <w:left w:val="nil"/>
              <w:bottom w:val="nil"/>
              <w:right w:val="nil"/>
            </w:tcBorders>
            <w:noWrap/>
            <w:vAlign w:val="bottom"/>
          </w:tcPr>
          <w:p w:rsidR="00D82444" w:rsidRPr="00900AD1" w:rsidRDefault="00D82444" w:rsidP="00900AD1">
            <w:pPr>
              <w:spacing w:line="360" w:lineRule="auto"/>
              <w:jc w:val="right"/>
              <w:rPr>
                <w:rFonts w:ascii="Arial" w:hAnsi="Arial" w:cs="Arial"/>
              </w:rPr>
            </w:pPr>
            <w:r w:rsidRPr="00900AD1">
              <w:rPr>
                <w:rFonts w:ascii="Arial" w:hAnsi="Arial" w:cs="Arial"/>
              </w:rPr>
              <w:t>5,62%</w:t>
            </w:r>
          </w:p>
        </w:tc>
      </w:tr>
    </w:tbl>
    <w:p w:rsidR="00D82444" w:rsidRPr="00900AD1" w:rsidRDefault="00D82444" w:rsidP="00900AD1">
      <w:pPr>
        <w:tabs>
          <w:tab w:val="left" w:pos="1095"/>
        </w:tabs>
        <w:spacing w:line="360" w:lineRule="auto"/>
        <w:jc w:val="both"/>
        <w:rPr>
          <w:rFonts w:ascii="Arial" w:hAnsi="Arial" w:cs="Arial"/>
          <w:lang w:val="es-ES_tradnl"/>
        </w:rPr>
      </w:pPr>
      <w:r w:rsidRPr="00900AD1">
        <w:rPr>
          <w:rFonts w:ascii="Arial" w:hAnsi="Arial" w:cs="Arial"/>
          <w:lang w:val="es-ES_tradnl"/>
        </w:rPr>
        <w:tab/>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b/>
          <w:lang w:val="es-ES_tradnl"/>
        </w:rPr>
      </w:pPr>
      <w:r w:rsidRPr="00900AD1">
        <w:rPr>
          <w:rFonts w:ascii="Arial" w:hAnsi="Arial" w:cs="Arial"/>
          <w:b/>
          <w:lang w:val="es-ES_tradnl"/>
        </w:rPr>
        <w:t>Rentabilidad del Inversionista</w:t>
      </w: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Aquí podemos definir una rentabilidad anual esperada sobre la inversión realizada; en los flujos del Estado de Resultados se puede ver una ganancia desde el primer año, y una rentabilidad del 50% antes de impuestos sobre la inversión inicial total en el primer año.</w:t>
      </w: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lang w:val="es-ES_tradnl"/>
        </w:rPr>
      </w:pPr>
    </w:p>
    <w:p w:rsidR="00D82444" w:rsidRPr="00900AD1" w:rsidRDefault="00D82444" w:rsidP="00900AD1">
      <w:pPr>
        <w:spacing w:line="360" w:lineRule="auto"/>
        <w:jc w:val="both"/>
        <w:rPr>
          <w:rFonts w:ascii="Arial" w:hAnsi="Arial" w:cs="Arial"/>
          <w:b/>
          <w:lang w:val="es-ES_tradnl"/>
        </w:rPr>
      </w:pPr>
      <w:r w:rsidRPr="00900AD1">
        <w:rPr>
          <w:rFonts w:ascii="Arial" w:hAnsi="Arial" w:cs="Arial"/>
          <w:b/>
          <w:lang w:val="es-ES_tradnl"/>
        </w:rPr>
        <w:t>Rentabilidad sobre la inversión inicial total</w:t>
      </w:r>
    </w:p>
    <w:p w:rsidR="00D82444" w:rsidRPr="00900AD1" w:rsidRDefault="00D82444" w:rsidP="00900AD1">
      <w:pPr>
        <w:spacing w:line="360" w:lineRule="auto"/>
        <w:jc w:val="both"/>
        <w:rPr>
          <w:rFonts w:ascii="Arial" w:hAnsi="Arial" w:cs="Arial"/>
          <w:b/>
          <w:lang w:val="es-ES_tradnl"/>
        </w:rPr>
      </w:pPr>
    </w:p>
    <w:p w:rsidR="00D82444" w:rsidRPr="00900AD1" w:rsidRDefault="00D82444" w:rsidP="00900AD1">
      <w:pPr>
        <w:tabs>
          <w:tab w:val="left" w:pos="720"/>
        </w:tabs>
        <w:spacing w:line="360" w:lineRule="auto"/>
        <w:jc w:val="both"/>
        <w:rPr>
          <w:rFonts w:ascii="Arial" w:hAnsi="Arial" w:cs="Arial"/>
          <w:lang w:val="es-ES_tradnl"/>
        </w:rPr>
      </w:pPr>
      <w:r w:rsidRPr="00900AD1">
        <w:rPr>
          <w:rFonts w:ascii="Arial" w:hAnsi="Arial" w:cs="Arial"/>
          <w:lang w:val="es-ES_tradnl"/>
        </w:rPr>
        <w:t xml:space="preserve">            Definimos una rentabilidad sobre el total de la inversión en el primer año, la cual nos proyecta el 50% antes de impuesto y un 37% después de impuesto.</w:t>
      </w:r>
    </w:p>
    <w:p w:rsidR="00D82444" w:rsidRPr="00900AD1" w:rsidRDefault="00D82444" w:rsidP="00900AD1">
      <w:pPr>
        <w:spacing w:line="360" w:lineRule="auto"/>
        <w:jc w:val="center"/>
        <w:rPr>
          <w:rFonts w:ascii="Arial" w:hAnsi="Arial" w:cs="Arial"/>
          <w:b/>
          <w:lang w:val="es-ES_tradnl"/>
        </w:rPr>
      </w:pPr>
    </w:p>
    <w:p w:rsidR="00D82444" w:rsidRPr="00900AD1" w:rsidRDefault="00D82444" w:rsidP="00900AD1">
      <w:pPr>
        <w:spacing w:line="360" w:lineRule="auto"/>
        <w:jc w:val="center"/>
        <w:rPr>
          <w:rFonts w:ascii="Arial" w:hAnsi="Arial" w:cs="Arial"/>
          <w:b/>
        </w:rPr>
      </w:pPr>
      <w:r w:rsidRPr="00900AD1">
        <w:rPr>
          <w:rFonts w:ascii="Arial" w:hAnsi="Arial" w:cs="Arial"/>
          <w:b/>
        </w:rPr>
        <w:t>CONCLUSIONES Y RECOMENDACIONES</w:t>
      </w:r>
    </w:p>
    <w:p w:rsidR="00D82444" w:rsidRPr="00900AD1" w:rsidRDefault="00D82444" w:rsidP="00900AD1">
      <w:pPr>
        <w:spacing w:line="360" w:lineRule="auto"/>
        <w:jc w:val="both"/>
        <w:rPr>
          <w:rFonts w:ascii="Arial" w:hAnsi="Arial" w:cs="Arial"/>
          <w:b/>
        </w:rPr>
      </w:pPr>
    </w:p>
    <w:p w:rsidR="00D82444" w:rsidRPr="00900AD1" w:rsidRDefault="00D82444" w:rsidP="00900AD1">
      <w:pPr>
        <w:spacing w:line="360" w:lineRule="auto"/>
        <w:jc w:val="both"/>
        <w:rPr>
          <w:rFonts w:ascii="Arial" w:hAnsi="Arial" w:cs="Arial"/>
          <w:b/>
        </w:rPr>
      </w:pPr>
      <w:r w:rsidRPr="00900AD1">
        <w:rPr>
          <w:rFonts w:ascii="Arial" w:hAnsi="Arial" w:cs="Arial"/>
          <w:b/>
        </w:rPr>
        <w:t>CONCLUSIONES:</w:t>
      </w:r>
    </w:p>
    <w:p w:rsidR="00D82444" w:rsidRPr="00900AD1" w:rsidRDefault="00D82444" w:rsidP="00900AD1">
      <w:pPr>
        <w:spacing w:line="360" w:lineRule="auto"/>
        <w:jc w:val="both"/>
        <w:rPr>
          <w:rFonts w:ascii="Arial" w:hAnsi="Arial" w:cs="Arial"/>
          <w:b/>
        </w:rPr>
      </w:pPr>
    </w:p>
    <w:p w:rsidR="00D82444" w:rsidRPr="00900AD1" w:rsidRDefault="00D82444" w:rsidP="0099142B">
      <w:pPr>
        <w:numPr>
          <w:ilvl w:val="0"/>
          <w:numId w:val="29"/>
        </w:numPr>
        <w:spacing w:line="360" w:lineRule="auto"/>
        <w:jc w:val="both"/>
        <w:rPr>
          <w:rFonts w:ascii="Arial" w:hAnsi="Arial" w:cs="Arial"/>
        </w:rPr>
      </w:pPr>
      <w:r w:rsidRPr="00900AD1">
        <w:rPr>
          <w:rFonts w:ascii="Arial" w:hAnsi="Arial" w:cs="Arial"/>
        </w:rPr>
        <w:t>El proyecto es rentable y viable desde un punto de vista financiero, por cuanto los principales indicadores de rentabilidad le son favorables; así, el VAN obtenido es mayor que cero (US$ 3’163,341), y la TIR es mayor que la TMAR calculada (62.63%).</w:t>
      </w:r>
    </w:p>
    <w:p w:rsidR="00D82444" w:rsidRPr="00900AD1" w:rsidRDefault="00D82444" w:rsidP="00900AD1">
      <w:pPr>
        <w:spacing w:line="360" w:lineRule="auto"/>
        <w:jc w:val="both"/>
        <w:rPr>
          <w:rFonts w:ascii="Arial" w:hAnsi="Arial" w:cs="Arial"/>
        </w:rPr>
      </w:pPr>
    </w:p>
    <w:p w:rsidR="00D82444" w:rsidRPr="00900AD1" w:rsidRDefault="00D82444" w:rsidP="0099142B">
      <w:pPr>
        <w:numPr>
          <w:ilvl w:val="0"/>
          <w:numId w:val="29"/>
        </w:numPr>
        <w:spacing w:line="360" w:lineRule="auto"/>
        <w:jc w:val="both"/>
        <w:rPr>
          <w:rFonts w:ascii="Arial" w:hAnsi="Arial" w:cs="Arial"/>
        </w:rPr>
      </w:pPr>
      <w:r w:rsidRPr="00900AD1">
        <w:rPr>
          <w:rFonts w:ascii="Arial" w:hAnsi="Arial" w:cs="Arial"/>
        </w:rPr>
        <w:t>Existe zonas de riego favorables al cultivo de palma en las provincias de Pichincha y Santo Domingo que pueden ser perfectamente aprovechadas para la instalación de una planta o fábrica productora exclusiva de biodiesel y subproductos, lo cual mejora la rentabilidad esperada de los pequeños y medianos productores de la palma africana.</w:t>
      </w:r>
    </w:p>
    <w:p w:rsidR="00D82444" w:rsidRPr="00900AD1" w:rsidRDefault="00D82444" w:rsidP="00900AD1">
      <w:pPr>
        <w:spacing w:line="360" w:lineRule="auto"/>
        <w:jc w:val="both"/>
        <w:rPr>
          <w:rFonts w:ascii="Arial" w:hAnsi="Arial" w:cs="Arial"/>
        </w:rPr>
      </w:pPr>
    </w:p>
    <w:p w:rsidR="00D82444" w:rsidRPr="00900AD1" w:rsidRDefault="00D82444" w:rsidP="0099142B">
      <w:pPr>
        <w:numPr>
          <w:ilvl w:val="0"/>
          <w:numId w:val="29"/>
        </w:numPr>
        <w:spacing w:line="360" w:lineRule="auto"/>
        <w:jc w:val="both"/>
        <w:rPr>
          <w:rFonts w:ascii="Arial" w:hAnsi="Arial" w:cs="Arial"/>
        </w:rPr>
      </w:pPr>
      <w:r w:rsidRPr="00900AD1">
        <w:rPr>
          <w:rFonts w:ascii="Arial" w:hAnsi="Arial" w:cs="Arial"/>
        </w:rPr>
        <w:t>La población quiteña, en general, se muestra favorable y receptiva a la comercialización del biocombustible siempre y cuando no haya que hacer mayores inversiones en sus automóviles, y les reporte un verdadero beneficio económico en cuanto a duración de su motor, menos contaminación al medio ambiente, potenciación y aceleración del automotor y ahorro en la compra del combustible.</w:t>
      </w:r>
    </w:p>
    <w:p w:rsidR="00D82444" w:rsidRPr="00900AD1" w:rsidRDefault="00D82444" w:rsidP="00900AD1">
      <w:pPr>
        <w:spacing w:line="360" w:lineRule="auto"/>
        <w:jc w:val="both"/>
        <w:rPr>
          <w:rFonts w:ascii="Arial" w:hAnsi="Arial" w:cs="Arial"/>
        </w:rPr>
      </w:pPr>
    </w:p>
    <w:p w:rsidR="00D82444" w:rsidRPr="00900AD1" w:rsidRDefault="00D82444" w:rsidP="0099142B">
      <w:pPr>
        <w:numPr>
          <w:ilvl w:val="0"/>
          <w:numId w:val="29"/>
        </w:numPr>
        <w:spacing w:line="360" w:lineRule="auto"/>
        <w:jc w:val="both"/>
        <w:rPr>
          <w:rFonts w:ascii="Arial" w:hAnsi="Arial" w:cs="Arial"/>
        </w:rPr>
      </w:pPr>
      <w:r w:rsidRPr="00900AD1">
        <w:rPr>
          <w:rFonts w:ascii="Arial" w:hAnsi="Arial" w:cs="Arial"/>
        </w:rPr>
        <w:t xml:space="preserve">Con las positivas experiencias en el uso del biodiésel por parte de otros países, el asesoramiento técnico y el conocimiento en la obtención del biocombustible en base al aceite de la palma africana, la producción continua y eficiente del biocombustible está garantizada para dar inicio al ambicioso proyecto del Gobierno e inversionistas privados en la ciudad de Quito.   </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b/>
        </w:rPr>
      </w:pPr>
      <w:r w:rsidRPr="00900AD1">
        <w:rPr>
          <w:rFonts w:ascii="Arial" w:hAnsi="Arial" w:cs="Arial"/>
          <w:b/>
        </w:rPr>
        <w:t>RECOMENDACIONES:</w:t>
      </w:r>
    </w:p>
    <w:p w:rsidR="00D82444" w:rsidRPr="00900AD1" w:rsidRDefault="00D82444" w:rsidP="00900AD1">
      <w:pPr>
        <w:spacing w:line="360" w:lineRule="auto"/>
        <w:jc w:val="both"/>
        <w:rPr>
          <w:rFonts w:ascii="Arial" w:hAnsi="Arial" w:cs="Arial"/>
        </w:rPr>
      </w:pPr>
    </w:p>
    <w:p w:rsidR="00D82444" w:rsidRPr="00900AD1" w:rsidRDefault="00D82444" w:rsidP="0099142B">
      <w:pPr>
        <w:numPr>
          <w:ilvl w:val="0"/>
          <w:numId w:val="30"/>
        </w:numPr>
        <w:spacing w:line="360" w:lineRule="auto"/>
        <w:jc w:val="both"/>
        <w:rPr>
          <w:rFonts w:ascii="Arial" w:hAnsi="Arial" w:cs="Arial"/>
        </w:rPr>
      </w:pPr>
      <w:r w:rsidRPr="00900AD1">
        <w:rPr>
          <w:rFonts w:ascii="Arial" w:hAnsi="Arial" w:cs="Arial"/>
        </w:rPr>
        <w:t>El Gobierno Nacional debe impulsar una extensa campaña informativa sobre las ventajas en el uso del biodiesel como combustible, para que no sea necesario una “obligación” o “exigencia” en el uso del mismo, aunque en el corto plazo sea necesario hacerlo, con el fin de que las personas voluntariamente aprovechen un combustible menos contaminante en el mercado local.</w:t>
      </w:r>
    </w:p>
    <w:p w:rsidR="00D82444" w:rsidRPr="00900AD1" w:rsidRDefault="00D82444" w:rsidP="00900AD1">
      <w:pPr>
        <w:spacing w:line="360" w:lineRule="auto"/>
        <w:jc w:val="both"/>
        <w:rPr>
          <w:rFonts w:ascii="Arial" w:hAnsi="Arial" w:cs="Arial"/>
        </w:rPr>
      </w:pPr>
    </w:p>
    <w:p w:rsidR="00D82444" w:rsidRPr="00900AD1" w:rsidRDefault="00D82444" w:rsidP="0099142B">
      <w:pPr>
        <w:numPr>
          <w:ilvl w:val="0"/>
          <w:numId w:val="30"/>
        </w:numPr>
        <w:spacing w:line="360" w:lineRule="auto"/>
        <w:jc w:val="both"/>
        <w:rPr>
          <w:rFonts w:ascii="Arial" w:hAnsi="Arial" w:cs="Arial"/>
        </w:rPr>
      </w:pPr>
      <w:r w:rsidRPr="00900AD1">
        <w:rPr>
          <w:rFonts w:ascii="Arial" w:hAnsi="Arial" w:cs="Arial"/>
        </w:rPr>
        <w:t>Para abaratar costos, es mejor que las actuales empresas aceiteras amplíen su capacidad productiva, con poca inversión, y adquieran más máquinas necesarias para la producción de biodiesel, así los pequeños y medianos palmicultores se verán beneficiados, haciendo posible la extensión del cultivo de palma africana a otras regiones, mejorando los ingresos de los agricultores en estas zonas.</w:t>
      </w:r>
    </w:p>
    <w:p w:rsidR="00D82444" w:rsidRPr="00900AD1" w:rsidRDefault="00D82444" w:rsidP="00900AD1">
      <w:pPr>
        <w:spacing w:line="360" w:lineRule="auto"/>
        <w:jc w:val="both"/>
        <w:rPr>
          <w:rFonts w:ascii="Arial" w:hAnsi="Arial" w:cs="Arial"/>
        </w:rPr>
      </w:pPr>
    </w:p>
    <w:p w:rsidR="00D82444" w:rsidRPr="00900AD1" w:rsidRDefault="00D82444" w:rsidP="0099142B">
      <w:pPr>
        <w:numPr>
          <w:ilvl w:val="0"/>
          <w:numId w:val="30"/>
        </w:numPr>
        <w:spacing w:line="360" w:lineRule="auto"/>
        <w:jc w:val="both"/>
        <w:rPr>
          <w:rFonts w:ascii="Arial" w:hAnsi="Arial" w:cs="Arial"/>
        </w:rPr>
      </w:pPr>
      <w:r w:rsidRPr="00900AD1">
        <w:rPr>
          <w:rFonts w:ascii="Arial" w:hAnsi="Arial" w:cs="Arial"/>
        </w:rPr>
        <w:t xml:space="preserve"> La producción de biodiesel debería impulsar el uso de combustibles alternativos para mitigar los efectos del calentamiento global en nuestro país, además que se reduciría la dependencia del petróleo en nuestra economía.</w:t>
      </w:r>
    </w:p>
    <w:p w:rsidR="00D82444" w:rsidRPr="00900AD1" w:rsidRDefault="00D82444" w:rsidP="00900AD1">
      <w:pPr>
        <w:spacing w:line="360" w:lineRule="auto"/>
        <w:jc w:val="both"/>
        <w:rPr>
          <w:rFonts w:ascii="Arial" w:hAnsi="Arial" w:cs="Arial"/>
        </w:rPr>
      </w:pPr>
    </w:p>
    <w:p w:rsidR="00D82444" w:rsidRDefault="00D82444" w:rsidP="00900AD1">
      <w:pPr>
        <w:spacing w:line="360" w:lineRule="auto"/>
        <w:jc w:val="both"/>
        <w:rPr>
          <w:rFonts w:ascii="Arial" w:hAnsi="Arial" w:cs="Arial"/>
        </w:rPr>
      </w:pPr>
    </w:p>
    <w:p w:rsidR="00D82444" w:rsidRDefault="00D82444" w:rsidP="00900AD1">
      <w:pPr>
        <w:spacing w:line="360" w:lineRule="auto"/>
        <w:jc w:val="both"/>
        <w:rPr>
          <w:rFonts w:ascii="Arial" w:hAnsi="Arial" w:cs="Arial"/>
        </w:rPr>
      </w:pPr>
    </w:p>
    <w:p w:rsidR="00D82444" w:rsidRDefault="00D82444" w:rsidP="00900AD1">
      <w:pPr>
        <w:spacing w:line="360" w:lineRule="auto"/>
        <w:jc w:val="both"/>
        <w:rPr>
          <w:rFonts w:ascii="Arial" w:hAnsi="Arial" w:cs="Arial"/>
        </w:rPr>
      </w:pPr>
    </w:p>
    <w:p w:rsidR="00D82444" w:rsidRDefault="00D82444" w:rsidP="00900AD1">
      <w:pPr>
        <w:spacing w:line="360" w:lineRule="auto"/>
        <w:jc w:val="both"/>
        <w:rPr>
          <w:rFonts w:ascii="Arial" w:hAnsi="Arial" w:cs="Arial"/>
        </w:rPr>
      </w:pPr>
    </w:p>
    <w:p w:rsidR="00D82444" w:rsidRDefault="00D82444" w:rsidP="00900AD1">
      <w:pPr>
        <w:spacing w:line="360" w:lineRule="auto"/>
        <w:jc w:val="both"/>
        <w:rPr>
          <w:rFonts w:ascii="Arial" w:hAnsi="Arial" w:cs="Arial"/>
        </w:rPr>
      </w:pPr>
    </w:p>
    <w:p w:rsidR="00D82444" w:rsidRDefault="00D82444" w:rsidP="00900AD1">
      <w:pPr>
        <w:spacing w:line="360" w:lineRule="auto"/>
        <w:jc w:val="both"/>
        <w:rPr>
          <w:rFonts w:ascii="Arial" w:hAnsi="Arial" w:cs="Arial"/>
        </w:rPr>
      </w:pPr>
    </w:p>
    <w:p w:rsidR="00D82444" w:rsidRDefault="00D82444" w:rsidP="00900AD1">
      <w:pPr>
        <w:spacing w:line="360" w:lineRule="auto"/>
        <w:jc w:val="both"/>
        <w:rPr>
          <w:rFonts w:ascii="Arial" w:hAnsi="Arial" w:cs="Arial"/>
        </w:rPr>
      </w:pPr>
    </w:p>
    <w:p w:rsidR="00D82444"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b/>
        </w:rPr>
      </w:pPr>
      <w:r w:rsidRPr="00900AD1">
        <w:rPr>
          <w:rFonts w:ascii="Arial" w:hAnsi="Arial" w:cs="Arial"/>
          <w:b/>
        </w:rPr>
        <w:t>BIBLIOGRAFÍA</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CARSLTEIN, R. “El Biodiesel como solución Energética”</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GARCÍA, J.; GARCIA, J. “Biocarburantes líquidos: biodiesel y bioetanol”. Informe de Vigilancia Tecnológica.</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 xml:space="preserve">SAPAG, N; SAPAG, R. Preparación, Formulación y Evaluación de Proyectos, Editorial McGraw Hill, 2004.  </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KOTLER, P. Dirección de Marketing – Edición del Milenio. Editorial Prentice Hall, 2001.</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Revista GESTIÖN, Artículo: “Etanol, alternativa para el ambiente”. Febrero de 2008 #152, Ecuador</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 xml:space="preserve">INTERNET 1, 2009. </w:t>
      </w:r>
      <w:r w:rsidRPr="00900AD1">
        <w:rPr>
          <w:rFonts w:ascii="Arial" w:hAnsi="Arial" w:cs="Arial"/>
        </w:rPr>
        <w:tab/>
        <w:t>http://www.eco2site.com</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rPr>
      </w:pPr>
      <w:r w:rsidRPr="00900AD1">
        <w:rPr>
          <w:rFonts w:ascii="Arial" w:hAnsi="Arial" w:cs="Arial"/>
        </w:rPr>
        <w:t>INTERNET 2, 2009.</w:t>
      </w:r>
      <w:r w:rsidRPr="00900AD1">
        <w:rPr>
          <w:rFonts w:ascii="Arial" w:hAnsi="Arial" w:cs="Arial"/>
        </w:rPr>
        <w:tab/>
        <w:t>http://www.sica.gov.ec</w:t>
      </w:r>
    </w:p>
    <w:p w:rsidR="00D82444" w:rsidRPr="00900AD1" w:rsidRDefault="00D82444" w:rsidP="00900AD1">
      <w:pPr>
        <w:spacing w:line="360" w:lineRule="auto"/>
        <w:jc w:val="both"/>
        <w:rPr>
          <w:rFonts w:ascii="Arial" w:hAnsi="Arial" w:cs="Arial"/>
        </w:rPr>
      </w:pPr>
    </w:p>
    <w:p w:rsidR="00D82444" w:rsidRPr="00900AD1" w:rsidRDefault="00D82444" w:rsidP="00900AD1">
      <w:pPr>
        <w:spacing w:line="360" w:lineRule="auto"/>
        <w:jc w:val="both"/>
        <w:rPr>
          <w:rFonts w:ascii="Arial" w:hAnsi="Arial" w:cs="Arial"/>
          <w:lang w:val="fr-FR"/>
        </w:rPr>
      </w:pPr>
      <w:r w:rsidRPr="00900AD1">
        <w:rPr>
          <w:rFonts w:ascii="Arial" w:hAnsi="Arial" w:cs="Arial"/>
          <w:lang w:val="fr-FR"/>
        </w:rPr>
        <w:t>INTERNET 3, 2009.</w:t>
      </w:r>
      <w:r w:rsidRPr="00900AD1">
        <w:rPr>
          <w:rFonts w:ascii="Arial" w:hAnsi="Arial" w:cs="Arial"/>
          <w:lang w:val="fr-FR"/>
        </w:rPr>
        <w:tab/>
        <w:t>http://www.inec.gov.ec</w:t>
      </w:r>
    </w:p>
    <w:p w:rsidR="00D82444" w:rsidRPr="00900AD1" w:rsidRDefault="00D82444" w:rsidP="00900AD1">
      <w:pPr>
        <w:spacing w:line="360" w:lineRule="auto"/>
        <w:jc w:val="both"/>
        <w:rPr>
          <w:rFonts w:ascii="Arial" w:hAnsi="Arial" w:cs="Arial"/>
          <w:lang w:val="fr-FR"/>
        </w:rPr>
      </w:pPr>
    </w:p>
    <w:p w:rsidR="00D82444" w:rsidRPr="00900AD1" w:rsidRDefault="00D82444" w:rsidP="00900AD1">
      <w:pPr>
        <w:spacing w:line="360" w:lineRule="auto"/>
        <w:jc w:val="both"/>
        <w:rPr>
          <w:rFonts w:ascii="Arial" w:hAnsi="Arial" w:cs="Arial"/>
          <w:lang w:val="fr-FR"/>
        </w:rPr>
      </w:pPr>
      <w:r w:rsidRPr="00900AD1">
        <w:rPr>
          <w:rFonts w:ascii="Arial" w:hAnsi="Arial" w:cs="Arial"/>
          <w:lang w:val="fr-FR"/>
        </w:rPr>
        <w:t>INTERNET 4, 2009.</w:t>
      </w:r>
      <w:r w:rsidRPr="00900AD1">
        <w:rPr>
          <w:rFonts w:ascii="Arial" w:hAnsi="Arial" w:cs="Arial"/>
          <w:lang w:val="fr-FR"/>
        </w:rPr>
        <w:tab/>
        <w:t>http://www.fedepalma.com.col</w:t>
      </w:r>
    </w:p>
    <w:p w:rsidR="00D82444" w:rsidRPr="00900AD1" w:rsidRDefault="00D82444" w:rsidP="00900AD1">
      <w:pPr>
        <w:spacing w:line="360" w:lineRule="auto"/>
        <w:jc w:val="both"/>
        <w:rPr>
          <w:rFonts w:ascii="Arial" w:hAnsi="Arial" w:cs="Arial"/>
          <w:lang w:val="fr-FR"/>
        </w:rPr>
      </w:pPr>
    </w:p>
    <w:p w:rsidR="00D82444" w:rsidRPr="00900AD1" w:rsidRDefault="00D82444" w:rsidP="00900AD1">
      <w:pPr>
        <w:spacing w:line="360" w:lineRule="auto"/>
        <w:jc w:val="both"/>
        <w:rPr>
          <w:rFonts w:ascii="Arial" w:hAnsi="Arial" w:cs="Arial"/>
          <w:lang w:val="fr-FR"/>
        </w:rPr>
      </w:pPr>
      <w:r w:rsidRPr="00900AD1">
        <w:rPr>
          <w:rFonts w:ascii="Arial" w:hAnsi="Arial" w:cs="Arial"/>
          <w:lang w:val="fr-FR"/>
        </w:rPr>
        <w:t>INTERNET 5, 2009.</w:t>
      </w:r>
      <w:r w:rsidRPr="00900AD1">
        <w:rPr>
          <w:rFonts w:ascii="Arial" w:hAnsi="Arial" w:cs="Arial"/>
          <w:lang w:val="fr-FR"/>
        </w:rPr>
        <w:tab/>
        <w:t>http://www.biodiesel-uruguay.com/</w:t>
      </w:r>
    </w:p>
    <w:p w:rsidR="00D82444" w:rsidRPr="00900AD1" w:rsidRDefault="00D82444" w:rsidP="00900AD1">
      <w:pPr>
        <w:spacing w:line="360" w:lineRule="auto"/>
        <w:jc w:val="both"/>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Default="00D82444" w:rsidP="00900AD1">
      <w:pPr>
        <w:spacing w:line="360" w:lineRule="auto"/>
        <w:rPr>
          <w:rFonts w:ascii="Arial" w:hAnsi="Arial" w:cs="Arial"/>
          <w:lang w:val="fr-FR"/>
        </w:rPr>
      </w:pPr>
    </w:p>
    <w:p w:rsidR="00D82444" w:rsidRPr="00900AD1" w:rsidRDefault="00D82444" w:rsidP="00900AD1">
      <w:pPr>
        <w:spacing w:line="360" w:lineRule="auto"/>
        <w:rPr>
          <w:rFonts w:ascii="Arial" w:hAnsi="Arial" w:cs="Arial"/>
          <w:lang w:val="fr-FR"/>
        </w:rPr>
      </w:pPr>
    </w:p>
    <w:sectPr w:rsidR="00D82444" w:rsidRPr="00900AD1" w:rsidSect="00CD22C8">
      <w:pgSz w:w="11907" w:h="16840" w:code="9"/>
      <w:pgMar w:top="1985" w:right="1418" w:bottom="1985" w:left="2268" w:header="709" w:footer="709" w:gutter="0"/>
      <w:cols w:space="708"/>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A0B" w:rsidRDefault="00F72A0B">
      <w:r>
        <w:separator/>
      </w:r>
    </w:p>
  </w:endnote>
  <w:endnote w:type="continuationSeparator" w:id="1">
    <w:p w:rsidR="00F72A0B" w:rsidRDefault="00F72A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444" w:rsidRDefault="00D82444">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444" w:rsidRDefault="008D5236" w:rsidP="00CD22C8">
    <w:pPr>
      <w:pStyle w:val="Piedepgina"/>
      <w:jc w:val="center"/>
    </w:pPr>
    <w:r>
      <w:rPr>
        <w:rStyle w:val="Nmerodepgina"/>
      </w:rPr>
      <w:fldChar w:fldCharType="begin"/>
    </w:r>
    <w:r w:rsidR="00D82444">
      <w:rPr>
        <w:rStyle w:val="Nmerodepgina"/>
      </w:rPr>
      <w:instrText xml:space="preserve"> PAGE </w:instrText>
    </w:r>
    <w:r>
      <w:rPr>
        <w:rStyle w:val="Nmerodepgina"/>
      </w:rPr>
      <w:fldChar w:fldCharType="separate"/>
    </w:r>
    <w:r w:rsidR="007A34A0">
      <w:rPr>
        <w:rStyle w:val="Nmerodepgina"/>
        <w:noProof/>
      </w:rPr>
      <w:t>I</w:t>
    </w:r>
    <w:r>
      <w:rPr>
        <w:rStyle w:val="Nmerodepgin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444" w:rsidRDefault="008D5236" w:rsidP="00CD22C8">
    <w:pPr>
      <w:pStyle w:val="Piedepgina"/>
      <w:jc w:val="center"/>
    </w:pPr>
    <w:r>
      <w:rPr>
        <w:rStyle w:val="Nmerodepgina"/>
      </w:rPr>
      <w:fldChar w:fldCharType="begin"/>
    </w:r>
    <w:r w:rsidR="00D82444">
      <w:rPr>
        <w:rStyle w:val="Nmerodepgina"/>
      </w:rPr>
      <w:instrText xml:space="preserve"> PAGE </w:instrText>
    </w:r>
    <w:r>
      <w:rPr>
        <w:rStyle w:val="Nmerodepgina"/>
      </w:rPr>
      <w:fldChar w:fldCharType="separate"/>
    </w:r>
    <w:r w:rsidR="007A34A0">
      <w:rPr>
        <w:rStyle w:val="Nmerodepgina"/>
        <w:noProof/>
      </w:rPr>
      <w:t>II</w:t>
    </w:r>
    <w:r>
      <w:rPr>
        <w:rStyle w:val="Nmerodepgina"/>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444" w:rsidRDefault="008D5236">
    <w:pPr>
      <w:pStyle w:val="Piedepgina"/>
      <w:jc w:val="center"/>
    </w:pPr>
    <w:fldSimple w:instr=" PAGE   \* MERGEFORMAT ">
      <w:r w:rsidR="00D82444">
        <w:rPr>
          <w:noProof/>
        </w:rPr>
        <w:t>102</w:t>
      </w:r>
    </w:fldSimple>
  </w:p>
  <w:p w:rsidR="00D82444" w:rsidRDefault="00D82444">
    <w:pPr>
      <w:pStyle w:val="Piedepgina"/>
      <w:jc w:val="center"/>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A0B" w:rsidRDefault="00F72A0B">
      <w:r>
        <w:separator/>
      </w:r>
    </w:p>
  </w:footnote>
  <w:footnote w:type="continuationSeparator" w:id="1">
    <w:p w:rsidR="00F72A0B" w:rsidRDefault="00F72A0B">
      <w:r>
        <w:continuationSeparator/>
      </w:r>
    </w:p>
  </w:footnote>
  <w:footnote w:id="2">
    <w:p w:rsidR="00D82444" w:rsidRDefault="00D82444">
      <w:pPr>
        <w:pStyle w:val="Textonotapie"/>
      </w:pPr>
      <w:r>
        <w:rPr>
          <w:rStyle w:val="Refdenotaalpie"/>
        </w:rPr>
        <w:footnoteRef/>
      </w:r>
      <w:r>
        <w:t xml:space="preserve"> Anuario de Estadísticas de Transporte, INEC. Quito – 2008</w:t>
      </w:r>
    </w:p>
    <w:p w:rsidR="00D82444" w:rsidRDefault="00D82444">
      <w:pPr>
        <w:pStyle w:val="Textonotapie"/>
      </w:pPr>
    </w:p>
    <w:p w:rsidR="00D82444" w:rsidRDefault="00D82444">
      <w:pPr>
        <w:pStyle w:val="Textonotapie"/>
      </w:pPr>
    </w:p>
    <w:p w:rsidR="00D82444" w:rsidRDefault="00D82444">
      <w:pPr>
        <w:pStyle w:val="Textonotapie"/>
      </w:pPr>
    </w:p>
    <w:p w:rsidR="00D82444" w:rsidRDefault="00D82444">
      <w:pPr>
        <w:pStyle w:val="Textonotapie"/>
      </w:pPr>
    </w:p>
    <w:p w:rsidR="00D82444" w:rsidRDefault="00D82444">
      <w:pPr>
        <w:pStyle w:val="Textonotapie"/>
      </w:pPr>
    </w:p>
  </w:footnote>
  <w:footnote w:id="3">
    <w:p w:rsidR="00D82444" w:rsidRDefault="00D82444" w:rsidP="00F35B5A">
      <w:pPr>
        <w:pStyle w:val="Textonotapie"/>
      </w:pPr>
      <w:r>
        <w:rPr>
          <w:rStyle w:val="Refdenotaalpie"/>
        </w:rPr>
        <w:footnoteRef/>
      </w:r>
      <w:r>
        <w:t xml:space="preserve"> Anuario de Transportes 2006, INEC</w:t>
      </w:r>
    </w:p>
  </w:footnote>
  <w:footnote w:id="4">
    <w:p w:rsidR="00D82444" w:rsidRDefault="00D82444" w:rsidP="00C11FE0">
      <w:pPr>
        <w:pStyle w:val="Textonotapie"/>
      </w:pPr>
      <w:r>
        <w:rPr>
          <w:rStyle w:val="Refdenotaalpie"/>
        </w:rPr>
        <w:footnoteRef/>
      </w:r>
      <w:r>
        <w:t xml:space="preserve"> VI Censo de Población y V de Vivienda 2001. </w:t>
      </w:r>
      <w:r>
        <w:rPr>
          <w:lang w:val="en-US"/>
        </w:rPr>
        <w:t>INEC</w:t>
      </w:r>
    </w:p>
  </w:footnote>
  <w:footnote w:id="5">
    <w:p w:rsidR="00D82444" w:rsidRDefault="00D82444">
      <w:pPr>
        <w:pStyle w:val="Textonotapie"/>
      </w:pPr>
      <w:r>
        <w:rPr>
          <w:rStyle w:val="Refdenotaalpie"/>
        </w:rPr>
        <w:footnoteRef/>
      </w:r>
      <w:r>
        <w:rPr>
          <w:lang w:val="en-US"/>
        </w:rPr>
        <w:t xml:space="preserve"> Fuente: World Watch Energy Agency 2008.</w:t>
      </w:r>
    </w:p>
  </w:footnote>
  <w:footnote w:id="6">
    <w:p w:rsidR="00D82444" w:rsidRDefault="00D82444">
      <w:pPr>
        <w:pStyle w:val="Textonotapie"/>
      </w:pPr>
      <w:r>
        <w:rPr>
          <w:rStyle w:val="Refdenotaalpie"/>
        </w:rPr>
        <w:footnoteRef/>
      </w:r>
      <w:r>
        <w:t xml:space="preserve"> Fuente: Oil World Statistics 2008</w:t>
      </w:r>
    </w:p>
  </w:footnote>
  <w:footnote w:id="7">
    <w:p w:rsidR="00D82444" w:rsidRDefault="00D82444">
      <w:pPr>
        <w:pStyle w:val="Textonotapie"/>
      </w:pPr>
      <w:r>
        <w:rPr>
          <w:rStyle w:val="Refdenotaalpie"/>
        </w:rPr>
        <w:footnoteRef/>
      </w:r>
      <w:r>
        <w:t xml:space="preserve"> Basado en el documento “BIODIÉSEL: Perfiles de Negocio”, elaborado por Gerardo D. López </w:t>
      </w:r>
    </w:p>
  </w:footnote>
  <w:footnote w:id="8">
    <w:p w:rsidR="00D82444" w:rsidRDefault="00D82444">
      <w:pPr>
        <w:pStyle w:val="Textonotapie"/>
      </w:pPr>
      <w:r>
        <w:rPr>
          <w:rStyle w:val="Refdenotaalpie"/>
        </w:rPr>
        <w:footnoteRef/>
      </w:r>
      <w:r>
        <w:t xml:space="preserve"> AEADE, INEC – Anuario de Transportes 2009</w:t>
      </w:r>
    </w:p>
  </w:footnote>
  <w:footnote w:id="9">
    <w:p w:rsidR="00D82444" w:rsidRDefault="00D82444">
      <w:pPr>
        <w:pStyle w:val="Textonotapie"/>
      </w:pPr>
      <w:r>
        <w:rPr>
          <w:rStyle w:val="Refdenotaalpie"/>
        </w:rPr>
        <w:footnoteRef/>
      </w:r>
      <w:r>
        <w:t xml:space="preserve"> Bierman, H. y S. Smidt, </w:t>
      </w:r>
      <w:r>
        <w:rPr>
          <w:i/>
        </w:rPr>
        <w:t>El presupuesto de bienes de capital</w:t>
      </w:r>
      <w:r>
        <w:t>. México: Fondo de Cultura Económica</w:t>
      </w:r>
    </w:p>
  </w:footnote>
  <w:footnote w:id="10">
    <w:p w:rsidR="00D82444" w:rsidRDefault="00D82444">
      <w:pPr>
        <w:pStyle w:val="Textonotapie"/>
      </w:pPr>
      <w:r>
        <w:rPr>
          <w:rStyle w:val="Refdenotaalpie"/>
        </w:rPr>
        <w:footnoteRef/>
      </w:r>
      <w:r>
        <w:t xml:space="preserve"> www.yahoo/finance.com</w:t>
      </w:r>
    </w:p>
  </w:footnote>
  <w:footnote w:id="11">
    <w:p w:rsidR="00D82444" w:rsidRDefault="00D82444">
      <w:pPr>
        <w:pStyle w:val="Textonotapie"/>
      </w:pPr>
      <w:r>
        <w:rPr>
          <w:rStyle w:val="Refdenotaalpie"/>
        </w:rPr>
        <w:footnoteRef/>
      </w:r>
      <w:r>
        <w:t xml:space="preserve"> Boletín del mes de enero del Banco Central del Ecuador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444" w:rsidRDefault="00D82444">
    <w:pPr>
      <w:pStyle w:val="Encabezado"/>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4C76"/>
    <w:multiLevelType w:val="hybridMultilevel"/>
    <w:tmpl w:val="111017E2"/>
    <w:lvl w:ilvl="0" w:tplc="0C0A0017">
      <w:start w:val="1"/>
      <w:numFmt w:val="lowerLetter"/>
      <w:lvlText w:val="%1)"/>
      <w:lvlJc w:val="left"/>
      <w:pPr>
        <w:tabs>
          <w:tab w:val="num" w:pos="720"/>
        </w:tabs>
        <w:ind w:left="720" w:hanging="360"/>
      </w:pPr>
      <w:rPr>
        <w:rFonts w:cs="Times New Roman"/>
      </w:r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
    <w:nsid w:val="03FF6DA4"/>
    <w:multiLevelType w:val="hybridMultilevel"/>
    <w:tmpl w:val="1B328EFC"/>
    <w:lvl w:ilvl="0" w:tplc="984E5C50">
      <w:start w:val="1"/>
      <w:numFmt w:val="bullet"/>
      <w:lvlText w:val=""/>
      <w:lvlJc w:val="left"/>
      <w:pPr>
        <w:tabs>
          <w:tab w:val="num" w:pos="720"/>
        </w:tabs>
        <w:ind w:left="720"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69E1D2B"/>
    <w:multiLevelType w:val="hybridMultilevel"/>
    <w:tmpl w:val="88C8E364"/>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nsid w:val="18BE56E2"/>
    <w:multiLevelType w:val="hybridMultilevel"/>
    <w:tmpl w:val="A896F008"/>
    <w:lvl w:ilvl="0" w:tplc="984E5C50">
      <w:start w:val="1"/>
      <w:numFmt w:val="bullet"/>
      <w:lvlText w:val=""/>
      <w:lvlJc w:val="left"/>
      <w:pPr>
        <w:tabs>
          <w:tab w:val="num" w:pos="720"/>
        </w:tabs>
        <w:ind w:left="720"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EF72D9C"/>
    <w:multiLevelType w:val="hybridMultilevel"/>
    <w:tmpl w:val="7AD6C968"/>
    <w:lvl w:ilvl="0" w:tplc="0C0A000D">
      <w:start w:val="1"/>
      <w:numFmt w:val="bullet"/>
      <w:lvlText w:val=""/>
      <w:lvlJc w:val="left"/>
      <w:pPr>
        <w:tabs>
          <w:tab w:val="num" w:pos="720"/>
        </w:tabs>
        <w:ind w:left="720" w:hanging="360"/>
      </w:pPr>
      <w:rPr>
        <w:rFonts w:ascii="Wingdings" w:hAnsi="Wingdings" w:hint="default"/>
      </w:rPr>
    </w:lvl>
    <w:lvl w:ilvl="1" w:tplc="0C0A0005">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F801EA1"/>
    <w:multiLevelType w:val="hybridMultilevel"/>
    <w:tmpl w:val="5CAEE5AE"/>
    <w:lvl w:ilvl="0" w:tplc="0C0A000D">
      <w:start w:val="1"/>
      <w:numFmt w:val="bullet"/>
      <w:lvlText w:val=""/>
      <w:lvlJc w:val="left"/>
      <w:pPr>
        <w:tabs>
          <w:tab w:val="num" w:pos="795"/>
        </w:tabs>
        <w:ind w:left="795" w:hanging="360"/>
      </w:pPr>
      <w:rPr>
        <w:rFonts w:ascii="Wingdings" w:hAnsi="Wingdings" w:hint="default"/>
      </w:rPr>
    </w:lvl>
    <w:lvl w:ilvl="1" w:tplc="0C0A0003" w:tentative="1">
      <w:start w:val="1"/>
      <w:numFmt w:val="bullet"/>
      <w:lvlText w:val="o"/>
      <w:lvlJc w:val="left"/>
      <w:pPr>
        <w:tabs>
          <w:tab w:val="num" w:pos="1515"/>
        </w:tabs>
        <w:ind w:left="1515" w:hanging="360"/>
      </w:pPr>
      <w:rPr>
        <w:rFonts w:ascii="Courier New" w:hAnsi="Courier New" w:hint="default"/>
      </w:rPr>
    </w:lvl>
    <w:lvl w:ilvl="2" w:tplc="0C0A0005" w:tentative="1">
      <w:start w:val="1"/>
      <w:numFmt w:val="bullet"/>
      <w:lvlText w:val=""/>
      <w:lvlJc w:val="left"/>
      <w:pPr>
        <w:tabs>
          <w:tab w:val="num" w:pos="2235"/>
        </w:tabs>
        <w:ind w:left="2235" w:hanging="360"/>
      </w:pPr>
      <w:rPr>
        <w:rFonts w:ascii="Wingdings" w:hAnsi="Wingdings" w:hint="default"/>
      </w:rPr>
    </w:lvl>
    <w:lvl w:ilvl="3" w:tplc="0C0A0001" w:tentative="1">
      <w:start w:val="1"/>
      <w:numFmt w:val="bullet"/>
      <w:lvlText w:val=""/>
      <w:lvlJc w:val="left"/>
      <w:pPr>
        <w:tabs>
          <w:tab w:val="num" w:pos="2955"/>
        </w:tabs>
        <w:ind w:left="2955" w:hanging="360"/>
      </w:pPr>
      <w:rPr>
        <w:rFonts w:ascii="Symbol" w:hAnsi="Symbol" w:hint="default"/>
      </w:rPr>
    </w:lvl>
    <w:lvl w:ilvl="4" w:tplc="0C0A0003" w:tentative="1">
      <w:start w:val="1"/>
      <w:numFmt w:val="bullet"/>
      <w:lvlText w:val="o"/>
      <w:lvlJc w:val="left"/>
      <w:pPr>
        <w:tabs>
          <w:tab w:val="num" w:pos="3675"/>
        </w:tabs>
        <w:ind w:left="3675" w:hanging="360"/>
      </w:pPr>
      <w:rPr>
        <w:rFonts w:ascii="Courier New" w:hAnsi="Courier New" w:hint="default"/>
      </w:rPr>
    </w:lvl>
    <w:lvl w:ilvl="5" w:tplc="0C0A0005" w:tentative="1">
      <w:start w:val="1"/>
      <w:numFmt w:val="bullet"/>
      <w:lvlText w:val=""/>
      <w:lvlJc w:val="left"/>
      <w:pPr>
        <w:tabs>
          <w:tab w:val="num" w:pos="4395"/>
        </w:tabs>
        <w:ind w:left="4395" w:hanging="360"/>
      </w:pPr>
      <w:rPr>
        <w:rFonts w:ascii="Wingdings" w:hAnsi="Wingdings" w:hint="default"/>
      </w:rPr>
    </w:lvl>
    <w:lvl w:ilvl="6" w:tplc="0C0A0001" w:tentative="1">
      <w:start w:val="1"/>
      <w:numFmt w:val="bullet"/>
      <w:lvlText w:val=""/>
      <w:lvlJc w:val="left"/>
      <w:pPr>
        <w:tabs>
          <w:tab w:val="num" w:pos="5115"/>
        </w:tabs>
        <w:ind w:left="5115" w:hanging="360"/>
      </w:pPr>
      <w:rPr>
        <w:rFonts w:ascii="Symbol" w:hAnsi="Symbol" w:hint="default"/>
      </w:rPr>
    </w:lvl>
    <w:lvl w:ilvl="7" w:tplc="0C0A0003" w:tentative="1">
      <w:start w:val="1"/>
      <w:numFmt w:val="bullet"/>
      <w:lvlText w:val="o"/>
      <w:lvlJc w:val="left"/>
      <w:pPr>
        <w:tabs>
          <w:tab w:val="num" w:pos="5835"/>
        </w:tabs>
        <w:ind w:left="5835" w:hanging="360"/>
      </w:pPr>
      <w:rPr>
        <w:rFonts w:ascii="Courier New" w:hAnsi="Courier New" w:hint="default"/>
      </w:rPr>
    </w:lvl>
    <w:lvl w:ilvl="8" w:tplc="0C0A0005" w:tentative="1">
      <w:start w:val="1"/>
      <w:numFmt w:val="bullet"/>
      <w:lvlText w:val=""/>
      <w:lvlJc w:val="left"/>
      <w:pPr>
        <w:tabs>
          <w:tab w:val="num" w:pos="6555"/>
        </w:tabs>
        <w:ind w:left="6555" w:hanging="360"/>
      </w:pPr>
      <w:rPr>
        <w:rFonts w:ascii="Wingdings" w:hAnsi="Wingdings" w:hint="default"/>
      </w:rPr>
    </w:lvl>
  </w:abstractNum>
  <w:abstractNum w:abstractNumId="6">
    <w:nsid w:val="29556978"/>
    <w:multiLevelType w:val="hybridMultilevel"/>
    <w:tmpl w:val="E1C84F00"/>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E5A7B32"/>
    <w:multiLevelType w:val="hybridMultilevel"/>
    <w:tmpl w:val="1B1076F6"/>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17504C5"/>
    <w:multiLevelType w:val="hybridMultilevel"/>
    <w:tmpl w:val="72AEF234"/>
    <w:lvl w:ilvl="0" w:tplc="0C0A0005">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73F27E8"/>
    <w:multiLevelType w:val="hybridMultilevel"/>
    <w:tmpl w:val="F0905D4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74B6CDD"/>
    <w:multiLevelType w:val="hybridMultilevel"/>
    <w:tmpl w:val="E7EE2BE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AEE0A36"/>
    <w:multiLevelType w:val="hybridMultilevel"/>
    <w:tmpl w:val="C8FC07E2"/>
    <w:lvl w:ilvl="0" w:tplc="0C0A000B">
      <w:start w:val="1"/>
      <w:numFmt w:val="bullet"/>
      <w:lvlText w:val=""/>
      <w:lvlJc w:val="left"/>
      <w:pPr>
        <w:tabs>
          <w:tab w:val="num" w:pos="720"/>
        </w:tabs>
        <w:ind w:left="720" w:hanging="360"/>
      </w:pPr>
      <w:rPr>
        <w:rFonts w:ascii="Wingdings" w:hAnsi="Wingdings"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B3E7ED1"/>
    <w:multiLevelType w:val="hybridMultilevel"/>
    <w:tmpl w:val="A72CAC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B50212D"/>
    <w:multiLevelType w:val="multilevel"/>
    <w:tmpl w:val="0780148E"/>
    <w:lvl w:ilvl="0">
      <w:start w:val="1"/>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3ECD6D3E"/>
    <w:multiLevelType w:val="multilevel"/>
    <w:tmpl w:val="91CEF6D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40083F38"/>
    <w:multiLevelType w:val="hybridMultilevel"/>
    <w:tmpl w:val="34D66D10"/>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nsid w:val="424F0E75"/>
    <w:multiLevelType w:val="hybridMultilevel"/>
    <w:tmpl w:val="93B2BFA0"/>
    <w:lvl w:ilvl="0" w:tplc="0C0A0003">
      <w:start w:val="1"/>
      <w:numFmt w:val="bullet"/>
      <w:lvlText w:val="o"/>
      <w:lvlJc w:val="left"/>
      <w:pPr>
        <w:tabs>
          <w:tab w:val="num" w:pos="840"/>
        </w:tabs>
        <w:ind w:left="840" w:hanging="360"/>
      </w:pPr>
      <w:rPr>
        <w:rFonts w:ascii="Courier New" w:hAnsi="Courier New" w:hint="default"/>
      </w:rPr>
    </w:lvl>
    <w:lvl w:ilvl="1" w:tplc="0C0A0003" w:tentative="1">
      <w:start w:val="1"/>
      <w:numFmt w:val="bullet"/>
      <w:lvlText w:val="o"/>
      <w:lvlJc w:val="left"/>
      <w:pPr>
        <w:tabs>
          <w:tab w:val="num" w:pos="1560"/>
        </w:tabs>
        <w:ind w:left="1560" w:hanging="360"/>
      </w:pPr>
      <w:rPr>
        <w:rFonts w:ascii="Courier New" w:hAnsi="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17">
    <w:nsid w:val="44B62BB9"/>
    <w:multiLevelType w:val="hybridMultilevel"/>
    <w:tmpl w:val="E138B99C"/>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
    <w:nsid w:val="45A641D2"/>
    <w:multiLevelType w:val="multilevel"/>
    <w:tmpl w:val="91CEF6D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465F6A49"/>
    <w:multiLevelType w:val="multilevel"/>
    <w:tmpl w:val="6560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BE75BD"/>
    <w:multiLevelType w:val="multilevel"/>
    <w:tmpl w:val="2CB819A6"/>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47D03C5B"/>
    <w:multiLevelType w:val="hybridMultilevel"/>
    <w:tmpl w:val="52FE6586"/>
    <w:lvl w:ilvl="0" w:tplc="984E5C50">
      <w:start w:val="1"/>
      <w:numFmt w:val="bullet"/>
      <w:lvlText w:val=""/>
      <w:lvlJc w:val="left"/>
      <w:pPr>
        <w:tabs>
          <w:tab w:val="num" w:pos="720"/>
        </w:tabs>
        <w:ind w:left="720"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658355F"/>
    <w:multiLevelType w:val="multilevel"/>
    <w:tmpl w:val="90BA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6960043"/>
    <w:multiLevelType w:val="hybridMultilevel"/>
    <w:tmpl w:val="51C2E666"/>
    <w:lvl w:ilvl="0" w:tplc="984E5C50">
      <w:start w:val="1"/>
      <w:numFmt w:val="bullet"/>
      <w:lvlText w:val=""/>
      <w:lvlJc w:val="left"/>
      <w:pPr>
        <w:tabs>
          <w:tab w:val="num" w:pos="720"/>
        </w:tabs>
        <w:ind w:left="720"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ADF5CFC"/>
    <w:multiLevelType w:val="hybridMultilevel"/>
    <w:tmpl w:val="2D9AF760"/>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
    <w:nsid w:val="607B1C1C"/>
    <w:multiLevelType w:val="hybridMultilevel"/>
    <w:tmpl w:val="12022714"/>
    <w:lvl w:ilvl="0" w:tplc="984E5C50">
      <w:start w:val="1"/>
      <w:numFmt w:val="bullet"/>
      <w:lvlText w:val=""/>
      <w:lvlJc w:val="left"/>
      <w:pPr>
        <w:tabs>
          <w:tab w:val="num" w:pos="720"/>
        </w:tabs>
        <w:ind w:left="720"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4ED1F67"/>
    <w:multiLevelType w:val="hybridMultilevel"/>
    <w:tmpl w:val="BAA4DFE8"/>
    <w:lvl w:ilvl="0" w:tplc="0C0A0009">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7">
    <w:nsid w:val="78825674"/>
    <w:multiLevelType w:val="hybridMultilevel"/>
    <w:tmpl w:val="B022ADDA"/>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9197713"/>
    <w:multiLevelType w:val="hybridMultilevel"/>
    <w:tmpl w:val="D47E905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79C257E3"/>
    <w:multiLevelType w:val="hybridMultilevel"/>
    <w:tmpl w:val="692664C4"/>
    <w:lvl w:ilvl="0" w:tplc="984E5C50">
      <w:start w:val="1"/>
      <w:numFmt w:val="bullet"/>
      <w:lvlText w:val=""/>
      <w:lvlJc w:val="left"/>
      <w:pPr>
        <w:tabs>
          <w:tab w:val="num" w:pos="720"/>
        </w:tabs>
        <w:ind w:left="720" w:hanging="360"/>
      </w:pPr>
      <w:rPr>
        <w:rFonts w:ascii="Symbol" w:hAnsi="Symbol" w:hint="default"/>
        <w:color w:val="auto"/>
        <w:sz w:val="16"/>
      </w:rPr>
    </w:lvl>
    <w:lvl w:ilvl="1" w:tplc="0C0A0009">
      <w:start w:val="1"/>
      <w:numFmt w:val="bullet"/>
      <w:lvlText w:val=""/>
      <w:lvlJc w:val="left"/>
      <w:pPr>
        <w:tabs>
          <w:tab w:val="num" w:pos="1440"/>
        </w:tabs>
        <w:ind w:left="1440" w:hanging="360"/>
      </w:pPr>
      <w:rPr>
        <w:rFonts w:ascii="Wingdings" w:hAnsi="Wingdings" w:hint="default"/>
        <w:color w:val="auto"/>
        <w:sz w:val="16"/>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79F74EC8"/>
    <w:multiLevelType w:val="hybridMultilevel"/>
    <w:tmpl w:val="1736B49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7B26236A"/>
    <w:multiLevelType w:val="hybridMultilevel"/>
    <w:tmpl w:val="C8C6E4A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7BFD67E6"/>
    <w:multiLevelType w:val="multilevel"/>
    <w:tmpl w:val="3A3A4E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7FF94CD8"/>
    <w:multiLevelType w:val="hybridMultilevel"/>
    <w:tmpl w:val="6EF8B82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2"/>
  </w:num>
  <w:num w:numId="3">
    <w:abstractNumId w:val="19"/>
  </w:num>
  <w:num w:numId="4">
    <w:abstractNumId w:val="17"/>
  </w:num>
  <w:num w:numId="5">
    <w:abstractNumId w:val="22"/>
  </w:num>
  <w:num w:numId="6">
    <w:abstractNumId w:val="16"/>
  </w:num>
  <w:num w:numId="7">
    <w:abstractNumId w:val="27"/>
  </w:num>
  <w:num w:numId="8">
    <w:abstractNumId w:val="10"/>
  </w:num>
  <w:num w:numId="9">
    <w:abstractNumId w:val="33"/>
  </w:num>
  <w:num w:numId="10">
    <w:abstractNumId w:val="12"/>
  </w:num>
  <w:num w:numId="11">
    <w:abstractNumId w:val="2"/>
  </w:num>
  <w:num w:numId="12">
    <w:abstractNumId w:val="28"/>
  </w:num>
  <w:num w:numId="13">
    <w:abstractNumId w:val="25"/>
  </w:num>
  <w:num w:numId="14">
    <w:abstractNumId w:val="23"/>
  </w:num>
  <w:num w:numId="15">
    <w:abstractNumId w:val="21"/>
  </w:num>
  <w:num w:numId="16">
    <w:abstractNumId w:val="3"/>
  </w:num>
  <w:num w:numId="17">
    <w:abstractNumId w:val="1"/>
  </w:num>
  <w:num w:numId="18">
    <w:abstractNumId w:val="8"/>
  </w:num>
  <w:num w:numId="19">
    <w:abstractNumId w:val="30"/>
  </w:num>
  <w:num w:numId="20">
    <w:abstractNumId w:val="29"/>
  </w:num>
  <w:num w:numId="21">
    <w:abstractNumId w:val="11"/>
  </w:num>
  <w:num w:numId="22">
    <w:abstractNumId w:val="26"/>
  </w:num>
  <w:num w:numId="23">
    <w:abstractNumId w:val="0"/>
  </w:num>
  <w:num w:numId="24">
    <w:abstractNumId w:val="6"/>
  </w:num>
  <w:num w:numId="25">
    <w:abstractNumId w:val="31"/>
  </w:num>
  <w:num w:numId="26">
    <w:abstractNumId w:val="4"/>
  </w:num>
  <w:num w:numId="27">
    <w:abstractNumId w:val="5"/>
  </w:num>
  <w:num w:numId="28">
    <w:abstractNumId w:val="7"/>
  </w:num>
  <w:num w:numId="29">
    <w:abstractNumId w:val="15"/>
  </w:num>
  <w:num w:numId="30">
    <w:abstractNumId w:val="24"/>
  </w:num>
  <w:num w:numId="31">
    <w:abstractNumId w:val="20"/>
  </w:num>
  <w:num w:numId="32">
    <w:abstractNumId w:val="13"/>
  </w:num>
  <w:num w:numId="33">
    <w:abstractNumId w:val="14"/>
  </w:num>
  <w:num w:numId="34">
    <w:abstractNumId w:val="1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461BEF"/>
    <w:rsid w:val="00064CC8"/>
    <w:rsid w:val="00082A99"/>
    <w:rsid w:val="000864F5"/>
    <w:rsid w:val="0009096E"/>
    <w:rsid w:val="00094BFE"/>
    <w:rsid w:val="000B3A4F"/>
    <w:rsid w:val="000B4B8D"/>
    <w:rsid w:val="000F0DC4"/>
    <w:rsid w:val="0010414B"/>
    <w:rsid w:val="001158AB"/>
    <w:rsid w:val="0012332C"/>
    <w:rsid w:val="0015668F"/>
    <w:rsid w:val="00160E34"/>
    <w:rsid w:val="00175444"/>
    <w:rsid w:val="001761CA"/>
    <w:rsid w:val="001867E8"/>
    <w:rsid w:val="0021070E"/>
    <w:rsid w:val="002110D8"/>
    <w:rsid w:val="00251082"/>
    <w:rsid w:val="002B109C"/>
    <w:rsid w:val="002B34CC"/>
    <w:rsid w:val="002C3621"/>
    <w:rsid w:val="002F3E46"/>
    <w:rsid w:val="002F6463"/>
    <w:rsid w:val="00351849"/>
    <w:rsid w:val="003C5F76"/>
    <w:rsid w:val="003D2D14"/>
    <w:rsid w:val="003D5846"/>
    <w:rsid w:val="003F1756"/>
    <w:rsid w:val="003F1DE0"/>
    <w:rsid w:val="00413C01"/>
    <w:rsid w:val="004209A4"/>
    <w:rsid w:val="004320F5"/>
    <w:rsid w:val="00461BEF"/>
    <w:rsid w:val="004C6A8B"/>
    <w:rsid w:val="004F1B5B"/>
    <w:rsid w:val="004F76C1"/>
    <w:rsid w:val="0051580C"/>
    <w:rsid w:val="00530DB4"/>
    <w:rsid w:val="00544971"/>
    <w:rsid w:val="00552AFC"/>
    <w:rsid w:val="005A5770"/>
    <w:rsid w:val="005C58E3"/>
    <w:rsid w:val="005D41AB"/>
    <w:rsid w:val="006048E8"/>
    <w:rsid w:val="00623F00"/>
    <w:rsid w:val="006274A4"/>
    <w:rsid w:val="00636E1C"/>
    <w:rsid w:val="00641E9E"/>
    <w:rsid w:val="006445B5"/>
    <w:rsid w:val="00660D94"/>
    <w:rsid w:val="0068335B"/>
    <w:rsid w:val="00691BD6"/>
    <w:rsid w:val="006F4AC8"/>
    <w:rsid w:val="007005F7"/>
    <w:rsid w:val="007275E5"/>
    <w:rsid w:val="00757CFB"/>
    <w:rsid w:val="00786F96"/>
    <w:rsid w:val="007A34A0"/>
    <w:rsid w:val="007B2B60"/>
    <w:rsid w:val="007C1061"/>
    <w:rsid w:val="007F5F4D"/>
    <w:rsid w:val="008002BB"/>
    <w:rsid w:val="00815E02"/>
    <w:rsid w:val="008259F4"/>
    <w:rsid w:val="00837C22"/>
    <w:rsid w:val="008665B6"/>
    <w:rsid w:val="008A22EB"/>
    <w:rsid w:val="008A3861"/>
    <w:rsid w:val="008D5236"/>
    <w:rsid w:val="008E6D15"/>
    <w:rsid w:val="008F7912"/>
    <w:rsid w:val="00900AD1"/>
    <w:rsid w:val="00910F87"/>
    <w:rsid w:val="009263F8"/>
    <w:rsid w:val="009413BE"/>
    <w:rsid w:val="00950D1D"/>
    <w:rsid w:val="00953666"/>
    <w:rsid w:val="009746FD"/>
    <w:rsid w:val="00984C78"/>
    <w:rsid w:val="0099142B"/>
    <w:rsid w:val="009C2A60"/>
    <w:rsid w:val="009E6007"/>
    <w:rsid w:val="009F3A91"/>
    <w:rsid w:val="009F4BF5"/>
    <w:rsid w:val="009F5D56"/>
    <w:rsid w:val="00A12B9D"/>
    <w:rsid w:val="00A22CC8"/>
    <w:rsid w:val="00A3775B"/>
    <w:rsid w:val="00A444EB"/>
    <w:rsid w:val="00A71CAB"/>
    <w:rsid w:val="00AE71B3"/>
    <w:rsid w:val="00AF76BC"/>
    <w:rsid w:val="00B11997"/>
    <w:rsid w:val="00B41B9D"/>
    <w:rsid w:val="00B427AF"/>
    <w:rsid w:val="00B96A59"/>
    <w:rsid w:val="00BA32AC"/>
    <w:rsid w:val="00BE03A5"/>
    <w:rsid w:val="00BF02C1"/>
    <w:rsid w:val="00C11FE0"/>
    <w:rsid w:val="00C14157"/>
    <w:rsid w:val="00C16A4C"/>
    <w:rsid w:val="00C52A96"/>
    <w:rsid w:val="00C72B88"/>
    <w:rsid w:val="00C7504E"/>
    <w:rsid w:val="00C7718B"/>
    <w:rsid w:val="00CA34FB"/>
    <w:rsid w:val="00CB3823"/>
    <w:rsid w:val="00CD22C8"/>
    <w:rsid w:val="00D24F22"/>
    <w:rsid w:val="00D34EB1"/>
    <w:rsid w:val="00D44E5D"/>
    <w:rsid w:val="00D543F6"/>
    <w:rsid w:val="00D67216"/>
    <w:rsid w:val="00D7509E"/>
    <w:rsid w:val="00D82444"/>
    <w:rsid w:val="00D843D3"/>
    <w:rsid w:val="00D84A3D"/>
    <w:rsid w:val="00DD14C6"/>
    <w:rsid w:val="00DD504C"/>
    <w:rsid w:val="00DD5321"/>
    <w:rsid w:val="00DE42DF"/>
    <w:rsid w:val="00E05D2F"/>
    <w:rsid w:val="00E35D0B"/>
    <w:rsid w:val="00E4693C"/>
    <w:rsid w:val="00E63AC2"/>
    <w:rsid w:val="00E72472"/>
    <w:rsid w:val="00EB36A6"/>
    <w:rsid w:val="00EB53D2"/>
    <w:rsid w:val="00ED5E8A"/>
    <w:rsid w:val="00F03C99"/>
    <w:rsid w:val="00F113C9"/>
    <w:rsid w:val="00F35B5A"/>
    <w:rsid w:val="00F375B0"/>
    <w:rsid w:val="00F462CA"/>
    <w:rsid w:val="00F52930"/>
    <w:rsid w:val="00F56538"/>
    <w:rsid w:val="00F72212"/>
    <w:rsid w:val="00F72A0B"/>
    <w:rsid w:val="00F84BB7"/>
    <w:rsid w:val="00F95D1E"/>
    <w:rsid w:val="00FC2A1B"/>
    <w:rsid w:val="00FF412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rules v:ext="edit">
        <o:r id="V:Rule1" type="connector" idref="#_x0000_s1028"/>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A99"/>
    <w:rPr>
      <w:rFonts w:ascii="Times New Roman" w:hAnsi="Times New Roman"/>
      <w:sz w:val="24"/>
      <w:szCs w:val="24"/>
    </w:rPr>
  </w:style>
  <w:style w:type="paragraph" w:styleId="Ttulo1">
    <w:name w:val="heading 1"/>
    <w:basedOn w:val="Normal"/>
    <w:next w:val="Normal"/>
    <w:link w:val="Ttulo1Car"/>
    <w:uiPriority w:val="99"/>
    <w:qFormat/>
    <w:rsid w:val="00082A99"/>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082A99"/>
    <w:pPr>
      <w:keepNext/>
      <w:spacing w:before="240" w:after="60"/>
      <w:outlineLvl w:val="1"/>
    </w:pPr>
    <w:rPr>
      <w:rFonts w:ascii="Arial" w:hAnsi="Arial" w:cs="Arial"/>
      <w:b/>
      <w:bCs/>
      <w:i/>
      <w:iCs/>
      <w:sz w:val="28"/>
      <w:szCs w:val="28"/>
    </w:rPr>
  </w:style>
  <w:style w:type="paragraph" w:styleId="Ttulo4">
    <w:name w:val="heading 4"/>
    <w:basedOn w:val="Normal"/>
    <w:next w:val="Normal"/>
    <w:link w:val="Ttulo4Car"/>
    <w:uiPriority w:val="99"/>
    <w:qFormat/>
    <w:rsid w:val="00082A99"/>
    <w:pPr>
      <w:keepNext/>
      <w:jc w:val="both"/>
      <w:outlineLvl w:val="3"/>
    </w:pPr>
    <w:rPr>
      <w:rFonts w:ascii="Arial" w:hAnsi="Arial" w:cs="Arial"/>
      <w:i/>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815E02"/>
    <w:rPr>
      <w:rFonts w:ascii="Cambria" w:hAnsi="Cambria" w:cs="Times New Roman"/>
      <w:b/>
      <w:bCs/>
      <w:kern w:val="32"/>
      <w:sz w:val="32"/>
      <w:szCs w:val="32"/>
    </w:rPr>
  </w:style>
  <w:style w:type="character" w:customStyle="1" w:styleId="Ttulo2Car">
    <w:name w:val="Título 2 Car"/>
    <w:basedOn w:val="Fuentedeprrafopredeter"/>
    <w:link w:val="Ttulo2"/>
    <w:uiPriority w:val="99"/>
    <w:semiHidden/>
    <w:locked/>
    <w:rsid w:val="00815E02"/>
    <w:rPr>
      <w:rFonts w:ascii="Cambria" w:hAnsi="Cambria" w:cs="Times New Roman"/>
      <w:b/>
      <w:bCs/>
      <w:i/>
      <w:iCs/>
      <w:sz w:val="28"/>
      <w:szCs w:val="28"/>
    </w:rPr>
  </w:style>
  <w:style w:type="character" w:customStyle="1" w:styleId="Ttulo4Car">
    <w:name w:val="Título 4 Car"/>
    <w:basedOn w:val="Fuentedeprrafopredeter"/>
    <w:link w:val="Ttulo4"/>
    <w:uiPriority w:val="99"/>
    <w:semiHidden/>
    <w:locked/>
    <w:rsid w:val="00815E02"/>
    <w:rPr>
      <w:rFonts w:ascii="Calibri" w:hAnsi="Calibri" w:cs="Times New Roman"/>
      <w:b/>
      <w:bCs/>
      <w:sz w:val="28"/>
      <w:szCs w:val="28"/>
    </w:rPr>
  </w:style>
  <w:style w:type="character" w:customStyle="1" w:styleId="CarCar9">
    <w:name w:val="Car Car9"/>
    <w:basedOn w:val="Fuentedeprrafopredeter"/>
    <w:uiPriority w:val="99"/>
    <w:rsid w:val="00082A99"/>
    <w:rPr>
      <w:rFonts w:ascii="Arial" w:hAnsi="Arial" w:cs="Arial"/>
      <w:b/>
      <w:bCs/>
      <w:kern w:val="32"/>
      <w:sz w:val="32"/>
      <w:szCs w:val="32"/>
      <w:lang w:eastAsia="es-ES"/>
    </w:rPr>
  </w:style>
  <w:style w:type="character" w:customStyle="1" w:styleId="CarCar8">
    <w:name w:val="Car Car8"/>
    <w:basedOn w:val="Fuentedeprrafopredeter"/>
    <w:uiPriority w:val="99"/>
    <w:rsid w:val="00082A99"/>
    <w:rPr>
      <w:rFonts w:ascii="Arial" w:hAnsi="Arial" w:cs="Arial"/>
      <w:b/>
      <w:bCs/>
      <w:i/>
      <w:iCs/>
      <w:sz w:val="28"/>
      <w:szCs w:val="28"/>
      <w:lang w:eastAsia="es-ES"/>
    </w:rPr>
  </w:style>
  <w:style w:type="character" w:customStyle="1" w:styleId="CarCar7">
    <w:name w:val="Car Car7"/>
    <w:basedOn w:val="Fuentedeprrafopredeter"/>
    <w:uiPriority w:val="99"/>
    <w:rsid w:val="00082A99"/>
    <w:rPr>
      <w:rFonts w:ascii="Arial" w:hAnsi="Arial" w:cs="Arial"/>
      <w:i/>
      <w:iCs/>
      <w:sz w:val="24"/>
      <w:szCs w:val="24"/>
      <w:lang w:eastAsia="es-ES"/>
    </w:rPr>
  </w:style>
  <w:style w:type="paragraph" w:styleId="NormalWeb">
    <w:name w:val="Normal (Web)"/>
    <w:basedOn w:val="Normal"/>
    <w:uiPriority w:val="99"/>
    <w:rsid w:val="00082A99"/>
    <w:pPr>
      <w:spacing w:before="100" w:beforeAutospacing="1" w:after="100" w:afterAutospacing="1"/>
    </w:pPr>
  </w:style>
  <w:style w:type="table" w:styleId="Tablaconcuadrcula">
    <w:name w:val="Table Grid"/>
    <w:basedOn w:val="Tablanormal"/>
    <w:uiPriority w:val="99"/>
    <w:rsid w:val="00D84A3D"/>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semiHidden/>
    <w:rsid w:val="00082A99"/>
    <w:pPr>
      <w:jc w:val="both"/>
    </w:pPr>
    <w:rPr>
      <w:rFonts w:ascii="Arial" w:hAnsi="Arial" w:cs="Arial"/>
    </w:rPr>
  </w:style>
  <w:style w:type="character" w:customStyle="1" w:styleId="TextoindependienteCar">
    <w:name w:val="Texto independiente Car"/>
    <w:basedOn w:val="Fuentedeprrafopredeter"/>
    <w:link w:val="Textoindependiente"/>
    <w:uiPriority w:val="99"/>
    <w:semiHidden/>
    <w:locked/>
    <w:rsid w:val="00815E02"/>
    <w:rPr>
      <w:rFonts w:ascii="Times New Roman" w:hAnsi="Times New Roman" w:cs="Times New Roman"/>
      <w:sz w:val="24"/>
      <w:szCs w:val="24"/>
    </w:rPr>
  </w:style>
  <w:style w:type="character" w:customStyle="1" w:styleId="CarCar6">
    <w:name w:val="Car Car6"/>
    <w:basedOn w:val="Fuentedeprrafopredeter"/>
    <w:uiPriority w:val="99"/>
    <w:rsid w:val="00082A99"/>
    <w:rPr>
      <w:rFonts w:ascii="Arial" w:hAnsi="Arial" w:cs="Arial"/>
      <w:sz w:val="24"/>
      <w:szCs w:val="24"/>
      <w:lang w:eastAsia="es-ES"/>
    </w:rPr>
  </w:style>
  <w:style w:type="paragraph" w:styleId="Textonotapie">
    <w:name w:val="footnote text"/>
    <w:basedOn w:val="Normal"/>
    <w:link w:val="TextonotapieCar"/>
    <w:uiPriority w:val="99"/>
    <w:semiHidden/>
    <w:rsid w:val="00082A99"/>
    <w:rPr>
      <w:sz w:val="20"/>
      <w:szCs w:val="20"/>
    </w:rPr>
  </w:style>
  <w:style w:type="character" w:customStyle="1" w:styleId="TextonotapieCar">
    <w:name w:val="Texto nota pie Car"/>
    <w:basedOn w:val="Fuentedeprrafopredeter"/>
    <w:link w:val="Textonotapie"/>
    <w:uiPriority w:val="99"/>
    <w:semiHidden/>
    <w:locked/>
    <w:rsid w:val="00F35B5A"/>
    <w:rPr>
      <w:rFonts w:ascii="Times New Roman" w:hAnsi="Times New Roman" w:cs="Times New Roman"/>
      <w:lang w:val="es-ES" w:eastAsia="es-ES"/>
    </w:rPr>
  </w:style>
  <w:style w:type="character" w:customStyle="1" w:styleId="CarCar5">
    <w:name w:val="Car Car5"/>
    <w:basedOn w:val="Fuentedeprrafopredeter"/>
    <w:uiPriority w:val="99"/>
    <w:semiHidden/>
    <w:rsid w:val="00082A99"/>
    <w:rPr>
      <w:rFonts w:ascii="Times New Roman" w:hAnsi="Times New Roman" w:cs="Times New Roman"/>
      <w:sz w:val="20"/>
      <w:szCs w:val="20"/>
      <w:lang w:eastAsia="es-ES"/>
    </w:rPr>
  </w:style>
  <w:style w:type="character" w:styleId="Refdenotaalpie">
    <w:name w:val="footnote reference"/>
    <w:basedOn w:val="Fuentedeprrafopredeter"/>
    <w:uiPriority w:val="99"/>
    <w:semiHidden/>
    <w:rsid w:val="00082A99"/>
    <w:rPr>
      <w:rFonts w:cs="Times New Roman"/>
      <w:vertAlign w:val="superscript"/>
    </w:rPr>
  </w:style>
  <w:style w:type="paragraph" w:styleId="Sangradetextonormal">
    <w:name w:val="Body Text Indent"/>
    <w:basedOn w:val="Normal"/>
    <w:link w:val="SangradetextonormalCar"/>
    <w:uiPriority w:val="99"/>
    <w:semiHidden/>
    <w:rsid w:val="00082A99"/>
    <w:pPr>
      <w:spacing w:after="120"/>
      <w:ind w:left="360"/>
    </w:pPr>
  </w:style>
  <w:style w:type="character" w:customStyle="1" w:styleId="SangradetextonormalCar">
    <w:name w:val="Sangría de texto normal Car"/>
    <w:basedOn w:val="Fuentedeprrafopredeter"/>
    <w:link w:val="Sangradetextonormal"/>
    <w:uiPriority w:val="99"/>
    <w:semiHidden/>
    <w:locked/>
    <w:rsid w:val="00815E02"/>
    <w:rPr>
      <w:rFonts w:ascii="Times New Roman" w:hAnsi="Times New Roman" w:cs="Times New Roman"/>
      <w:sz w:val="24"/>
      <w:szCs w:val="24"/>
    </w:rPr>
  </w:style>
  <w:style w:type="character" w:customStyle="1" w:styleId="CarCar4">
    <w:name w:val="Car Car4"/>
    <w:basedOn w:val="Fuentedeprrafopredeter"/>
    <w:uiPriority w:val="99"/>
    <w:rsid w:val="00082A99"/>
    <w:rPr>
      <w:rFonts w:ascii="Times New Roman" w:hAnsi="Times New Roman" w:cs="Times New Roman"/>
      <w:sz w:val="24"/>
      <w:szCs w:val="24"/>
      <w:lang w:eastAsia="es-ES"/>
    </w:rPr>
  </w:style>
  <w:style w:type="paragraph" w:styleId="Sangra2detindependiente">
    <w:name w:val="Body Text Indent 2"/>
    <w:basedOn w:val="Normal"/>
    <w:link w:val="Sangra2detindependienteCar"/>
    <w:uiPriority w:val="99"/>
    <w:semiHidden/>
    <w:rsid w:val="00082A99"/>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locked/>
    <w:rsid w:val="00815E02"/>
    <w:rPr>
      <w:rFonts w:ascii="Times New Roman" w:hAnsi="Times New Roman" w:cs="Times New Roman"/>
      <w:sz w:val="24"/>
      <w:szCs w:val="24"/>
    </w:rPr>
  </w:style>
  <w:style w:type="character" w:customStyle="1" w:styleId="CarCar3">
    <w:name w:val="Car Car3"/>
    <w:basedOn w:val="Fuentedeprrafopredeter"/>
    <w:uiPriority w:val="99"/>
    <w:rsid w:val="00082A99"/>
    <w:rPr>
      <w:rFonts w:ascii="Times New Roman" w:hAnsi="Times New Roman" w:cs="Times New Roman"/>
      <w:sz w:val="24"/>
      <w:szCs w:val="24"/>
      <w:lang w:eastAsia="es-ES"/>
    </w:rPr>
  </w:style>
  <w:style w:type="paragraph" w:styleId="Piedepgina">
    <w:name w:val="footer"/>
    <w:basedOn w:val="Normal"/>
    <w:link w:val="PiedepginaCar"/>
    <w:uiPriority w:val="99"/>
    <w:rsid w:val="00082A99"/>
    <w:pPr>
      <w:tabs>
        <w:tab w:val="center" w:pos="4252"/>
        <w:tab w:val="right" w:pos="8504"/>
      </w:tabs>
    </w:pPr>
  </w:style>
  <w:style w:type="character" w:customStyle="1" w:styleId="PiedepginaCar">
    <w:name w:val="Pie de página Car"/>
    <w:basedOn w:val="Fuentedeprrafopredeter"/>
    <w:link w:val="Piedepgina"/>
    <w:uiPriority w:val="99"/>
    <w:locked/>
    <w:rsid w:val="00D7509E"/>
    <w:rPr>
      <w:rFonts w:ascii="Times New Roman" w:hAnsi="Times New Roman" w:cs="Times New Roman"/>
      <w:sz w:val="24"/>
      <w:szCs w:val="24"/>
      <w:lang w:val="es-ES" w:eastAsia="es-ES"/>
    </w:rPr>
  </w:style>
  <w:style w:type="character" w:customStyle="1" w:styleId="CarCar2">
    <w:name w:val="Car Car2"/>
    <w:basedOn w:val="Fuentedeprrafopredeter"/>
    <w:uiPriority w:val="99"/>
    <w:rsid w:val="00082A99"/>
    <w:rPr>
      <w:rFonts w:ascii="Times New Roman" w:hAnsi="Times New Roman" w:cs="Times New Roman"/>
      <w:sz w:val="24"/>
      <w:szCs w:val="24"/>
      <w:lang w:eastAsia="es-ES"/>
    </w:rPr>
  </w:style>
  <w:style w:type="character" w:styleId="Nmerodepgina">
    <w:name w:val="page number"/>
    <w:basedOn w:val="Fuentedeprrafopredeter"/>
    <w:uiPriority w:val="99"/>
    <w:semiHidden/>
    <w:rsid w:val="00082A99"/>
    <w:rPr>
      <w:rFonts w:cs="Times New Roman"/>
    </w:rPr>
  </w:style>
  <w:style w:type="paragraph" w:styleId="Encabezado">
    <w:name w:val="header"/>
    <w:basedOn w:val="Normal"/>
    <w:link w:val="EncabezadoCar"/>
    <w:uiPriority w:val="99"/>
    <w:rsid w:val="00082A99"/>
    <w:pPr>
      <w:tabs>
        <w:tab w:val="center" w:pos="4252"/>
        <w:tab w:val="right" w:pos="8504"/>
      </w:tabs>
    </w:pPr>
  </w:style>
  <w:style w:type="character" w:customStyle="1" w:styleId="EncabezadoCar">
    <w:name w:val="Encabezado Car"/>
    <w:basedOn w:val="Fuentedeprrafopredeter"/>
    <w:link w:val="Encabezado"/>
    <w:uiPriority w:val="99"/>
    <w:locked/>
    <w:rsid w:val="00D7509E"/>
    <w:rPr>
      <w:rFonts w:ascii="Times New Roman" w:hAnsi="Times New Roman" w:cs="Times New Roman"/>
      <w:sz w:val="24"/>
      <w:szCs w:val="24"/>
      <w:lang w:val="es-ES" w:eastAsia="es-ES"/>
    </w:rPr>
  </w:style>
  <w:style w:type="character" w:customStyle="1" w:styleId="CarCar1">
    <w:name w:val="Car Car1"/>
    <w:basedOn w:val="Fuentedeprrafopredeter"/>
    <w:uiPriority w:val="99"/>
    <w:rsid w:val="00082A99"/>
    <w:rPr>
      <w:rFonts w:ascii="Times New Roman" w:hAnsi="Times New Roman" w:cs="Times New Roman"/>
      <w:sz w:val="24"/>
      <w:szCs w:val="24"/>
      <w:lang w:eastAsia="es-ES"/>
    </w:rPr>
  </w:style>
  <w:style w:type="paragraph" w:customStyle="1" w:styleId="Sinespaciado1">
    <w:name w:val="Sin espaciado1"/>
    <w:uiPriority w:val="99"/>
    <w:rsid w:val="00082A99"/>
    <w:rPr>
      <w:lang w:eastAsia="en-US"/>
    </w:rPr>
  </w:style>
  <w:style w:type="character" w:customStyle="1" w:styleId="SinespaciadoCar">
    <w:name w:val="Sin espaciado Car"/>
    <w:basedOn w:val="Fuentedeprrafopredeter"/>
    <w:uiPriority w:val="99"/>
    <w:rsid w:val="00082A99"/>
    <w:rPr>
      <w:rFonts w:eastAsia="Times New Roman" w:cs="Times New Roman"/>
      <w:sz w:val="22"/>
      <w:szCs w:val="22"/>
      <w:lang w:val="es-ES" w:eastAsia="en-US" w:bidi="ar-SA"/>
    </w:rPr>
  </w:style>
  <w:style w:type="paragraph" w:styleId="Textodeglobo">
    <w:name w:val="Balloon Text"/>
    <w:basedOn w:val="Normal"/>
    <w:link w:val="TextodegloboCar"/>
    <w:uiPriority w:val="99"/>
    <w:rsid w:val="00082A99"/>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15E02"/>
    <w:rPr>
      <w:rFonts w:ascii="Times New Roman" w:hAnsi="Times New Roman" w:cs="Times New Roman"/>
      <w:sz w:val="2"/>
    </w:rPr>
  </w:style>
  <w:style w:type="character" w:customStyle="1" w:styleId="CarCar">
    <w:name w:val="Car Car"/>
    <w:basedOn w:val="Fuentedeprrafopredeter"/>
    <w:uiPriority w:val="99"/>
    <w:rsid w:val="00082A99"/>
    <w:rPr>
      <w:rFonts w:ascii="Tahoma" w:hAnsi="Tahoma" w:cs="Tahoma"/>
      <w:sz w:val="16"/>
      <w:szCs w:val="16"/>
      <w:lang w:eastAsia="es-ES"/>
    </w:rPr>
  </w:style>
  <w:style w:type="paragraph" w:styleId="Epgrafe">
    <w:name w:val="caption"/>
    <w:basedOn w:val="Normal"/>
    <w:next w:val="Normal"/>
    <w:uiPriority w:val="99"/>
    <w:qFormat/>
    <w:rsid w:val="00082A99"/>
    <w:pPr>
      <w:spacing w:after="200"/>
    </w:pPr>
    <w:rPr>
      <w:b/>
      <w:bCs/>
      <w:color w:val="4F81BD"/>
      <w:sz w:val="18"/>
      <w:szCs w:val="18"/>
    </w:rPr>
  </w:style>
  <w:style w:type="paragraph" w:customStyle="1" w:styleId="Prrafodelista1">
    <w:name w:val="Párrafo de lista1"/>
    <w:basedOn w:val="Normal"/>
    <w:uiPriority w:val="99"/>
    <w:rsid w:val="00AF76BC"/>
    <w:pPr>
      <w:ind w:left="708"/>
    </w:pPr>
  </w:style>
  <w:style w:type="character" w:styleId="Hipervnculo">
    <w:name w:val="Hyperlink"/>
    <w:basedOn w:val="Fuentedeprrafopredeter"/>
    <w:uiPriority w:val="99"/>
    <w:rsid w:val="00D44E5D"/>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290356688">
      <w:marLeft w:val="0"/>
      <w:marRight w:val="0"/>
      <w:marTop w:val="0"/>
      <w:marBottom w:val="0"/>
      <w:divBdr>
        <w:top w:val="none" w:sz="0" w:space="0" w:color="auto"/>
        <w:left w:val="none" w:sz="0" w:space="0" w:color="auto"/>
        <w:bottom w:val="none" w:sz="0" w:space="0" w:color="auto"/>
        <w:right w:val="none" w:sz="0" w:space="0" w:color="auto"/>
      </w:divBdr>
    </w:div>
    <w:div w:id="2903566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rpodib.com/estudios2.htm" TargetMode="External"/><Relationship Id="rId18" Type="http://schemas.openxmlformats.org/officeDocument/2006/relationships/image" Target="media/image6.emf"/><Relationship Id="rId26" Type="http://schemas.openxmlformats.org/officeDocument/2006/relationships/image" Target="media/image12.wmf"/><Relationship Id="rId39" Type="http://schemas.openxmlformats.org/officeDocument/2006/relationships/image" Target="media/image24.emf"/><Relationship Id="rId21" Type="http://schemas.openxmlformats.org/officeDocument/2006/relationships/footer" Target="footer4.xml"/><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oleObject" Target="embeddings/oleObject4.bin"/><Relationship Id="rId50" Type="http://schemas.openxmlformats.org/officeDocument/2006/relationships/image" Target="media/image33.emf"/><Relationship Id="rId55" Type="http://schemas.openxmlformats.org/officeDocument/2006/relationships/image" Target="media/image38.png"/><Relationship Id="rId63" Type="http://schemas.openxmlformats.org/officeDocument/2006/relationships/image" Target="media/image46.emf"/><Relationship Id="rId68" Type="http://schemas.openxmlformats.org/officeDocument/2006/relationships/image" Target="media/image51.emf"/><Relationship Id="rId7" Type="http://schemas.openxmlformats.org/officeDocument/2006/relationships/image" Target="media/image1.png"/><Relationship Id="rId71"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image" Target="media/image14.emf"/><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oleObject" Target="embeddings/oleObject3.bin"/><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9.emf"/><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orpodib.com/estudios2.htm" TargetMode="External"/><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2.emf"/><Relationship Id="rId57" Type="http://schemas.openxmlformats.org/officeDocument/2006/relationships/image" Target="media/image40.emf"/><Relationship Id="rId61" Type="http://schemas.openxmlformats.org/officeDocument/2006/relationships/image" Target="media/image44.emf"/><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6.emf"/><Relationship Id="rId44" Type="http://schemas.openxmlformats.org/officeDocument/2006/relationships/image" Target="media/image29.wmf"/><Relationship Id="rId52" Type="http://schemas.openxmlformats.org/officeDocument/2006/relationships/image" Target="media/image35.jpeg"/><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oleObject" Target="embeddings/oleObject2.bin"/><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1.jpeg"/><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emf"/><Relationship Id="rId8" Type="http://schemas.openxmlformats.org/officeDocument/2006/relationships/image" Target="media/image2.jpeg"/><Relationship Id="rId51" Type="http://schemas.openxmlformats.org/officeDocument/2006/relationships/image" Target="media/image34.jpeg"/><Relationship Id="rId72" Type="http://schemas.openxmlformats.org/officeDocument/2006/relationships/image" Target="media/image54.wmf"/><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oleObject" Target="embeddings/oleObject1.bin"/><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0.wmf"/><Relationship Id="rId59" Type="http://schemas.openxmlformats.org/officeDocument/2006/relationships/image" Target="media/image42.emf"/><Relationship Id="rId67" Type="http://schemas.openxmlformats.org/officeDocument/2006/relationships/image" Target="media/image50.emf"/><Relationship Id="rId20" Type="http://schemas.openxmlformats.org/officeDocument/2006/relationships/image" Target="media/image8.emf"/><Relationship Id="rId41" Type="http://schemas.openxmlformats.org/officeDocument/2006/relationships/image" Target="media/image26.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w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19747</Words>
  <Characters>108613</Characters>
  <Application>Microsoft Office Word</Application>
  <DocSecurity>0</DocSecurity>
  <Lines>905</Lines>
  <Paragraphs>256</Paragraphs>
  <ScaleCrop>false</ScaleCrop>
  <Company>Home</Company>
  <LinksUpToDate>false</LinksUpToDate>
  <CharactersWithSpaces>128104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Jorge Tapia</dc:creator>
  <cp:keywords/>
  <dc:description/>
  <cp:lastModifiedBy>silgivar</cp:lastModifiedBy>
  <cp:revision>2</cp:revision>
  <cp:lastPrinted>2010-02-22T17:46:00Z</cp:lastPrinted>
  <dcterms:created xsi:type="dcterms:W3CDTF">2010-06-09T16:04:00Z</dcterms:created>
  <dcterms:modified xsi:type="dcterms:W3CDTF">2010-06-09T16:04:00Z</dcterms:modified>
</cp:coreProperties>
</file>