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13" w:rsidRPr="009779F9" w:rsidRDefault="00E04B13" w:rsidP="00F252D4">
      <w:pPr>
        <w:pStyle w:val="Ttulo1"/>
        <w:jc w:val="center"/>
      </w:pPr>
      <w:r w:rsidRPr="009779F9">
        <w:t xml:space="preserve">Examen </w:t>
      </w:r>
      <w:r w:rsidR="00696854">
        <w:t>Segundo</w:t>
      </w:r>
      <w:r w:rsidRPr="009779F9">
        <w:t xml:space="preserve"> Parcial</w:t>
      </w:r>
    </w:p>
    <w:p w:rsidR="00E04B13" w:rsidRPr="00F252D4" w:rsidRDefault="00E04B13" w:rsidP="00F252D4">
      <w:pPr>
        <w:pStyle w:val="Ttulo3"/>
        <w:jc w:val="center"/>
        <w:rPr>
          <w:color w:val="auto"/>
        </w:rPr>
      </w:pPr>
      <w:r w:rsidRPr="00F252D4">
        <w:rPr>
          <w:color w:val="auto"/>
          <w:lang w:val="es-ES" w:eastAsia="ko-KR"/>
        </w:rPr>
        <w:t>Fundamentos</w:t>
      </w:r>
      <w:r w:rsidRPr="00F252D4">
        <w:rPr>
          <w:color w:val="auto"/>
        </w:rPr>
        <w:t xml:space="preserve"> de Ciencias Acuáticas</w:t>
      </w:r>
    </w:p>
    <w:p w:rsidR="00E04B13" w:rsidRPr="00731D76" w:rsidRDefault="00E04B13" w:rsidP="00E04B13">
      <w:pPr>
        <w:pStyle w:val="Ttulo3"/>
        <w:jc w:val="center"/>
        <w:rPr>
          <w:color w:val="auto"/>
          <w:lang w:val="es-ES" w:eastAsia="ko-KR"/>
        </w:rPr>
      </w:pPr>
      <w:r w:rsidRPr="00731D76">
        <w:rPr>
          <w:color w:val="auto"/>
          <w:lang w:val="es-ES" w:eastAsia="ko-KR"/>
        </w:rPr>
        <w:t>60 ptos + 20 ptos Trabajo Investigación  + 20 ptos Deberes</w:t>
      </w:r>
    </w:p>
    <w:p w:rsidR="00E04B13" w:rsidRPr="00641EE2" w:rsidRDefault="00E04B13" w:rsidP="00E04B13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>Describa en la siguiente tabla el continuum del incremento de la capacidad de carga en un estanque de cultivo. Indique el factor limitante en cada caso y como se lo supera para pasar al siguiente nivel (</w:t>
      </w:r>
      <w:r w:rsidR="00696854">
        <w:rPr>
          <w:rFonts w:ascii="Comic Sans MS" w:eastAsia="Calibri" w:hAnsi="Comic Sans MS" w:cs="Times New Roman"/>
          <w:b/>
        </w:rPr>
        <w:t>1</w:t>
      </w:r>
      <w:r w:rsidR="00213132">
        <w:rPr>
          <w:rFonts w:ascii="Comic Sans MS" w:eastAsia="Calibri" w:hAnsi="Comic Sans MS" w:cs="Times New Roman"/>
          <w:b/>
        </w:rPr>
        <w:t>0</w:t>
      </w:r>
      <w:r w:rsidR="00A81127"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="00A81127"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0"/>
        <w:gridCol w:w="2700"/>
        <w:gridCol w:w="2700"/>
      </w:tblGrid>
      <w:tr w:rsidR="00E04B13" w:rsidRPr="002A557E" w:rsidTr="00F609C8">
        <w:trPr>
          <w:trHeight w:val="24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Cultivo</w:t>
            </w: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Limitante</w:t>
            </w: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2A557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Supera</w:t>
            </w: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4B13" w:rsidRPr="002A557E" w:rsidTr="00F609C8">
        <w:trPr>
          <w:trHeight w:val="567"/>
        </w:trPr>
        <w:tc>
          <w:tcPr>
            <w:tcW w:w="309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E04B13" w:rsidRPr="002A557E" w:rsidRDefault="00E04B13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 w:val="restart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trHeight w:val="567"/>
        </w:trPr>
        <w:tc>
          <w:tcPr>
            <w:tcW w:w="309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81127" w:rsidRPr="002A557E" w:rsidTr="00F609C8">
        <w:trPr>
          <w:gridAfter w:val="1"/>
          <w:wAfter w:w="2700" w:type="dxa"/>
          <w:trHeight w:val="567"/>
        </w:trPr>
        <w:tc>
          <w:tcPr>
            <w:tcW w:w="309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</w:tcPr>
          <w:p w:rsidR="00A81127" w:rsidRPr="002A557E" w:rsidRDefault="00A81127" w:rsidP="00F252D4">
            <w:pPr>
              <w:autoSpaceDE w:val="0"/>
              <w:autoSpaceDN w:val="0"/>
              <w:adjustRightInd w:val="0"/>
              <w:spacing w:line="60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E04B13" w:rsidRDefault="00E04B13" w:rsidP="00D07A6E">
      <w:pPr>
        <w:spacing w:after="0" w:line="240" w:lineRule="auto"/>
      </w:pPr>
    </w:p>
    <w:p w:rsidR="009C4F43" w:rsidRPr="00641EE2" w:rsidRDefault="009C4F43" w:rsidP="00DD3028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641EE2">
        <w:rPr>
          <w:rFonts w:ascii="Comic Sans MS" w:eastAsia="Calibri" w:hAnsi="Comic Sans MS" w:cs="Times New Roman"/>
          <w:b/>
        </w:rPr>
        <w:t xml:space="preserve">Tenemos un tanque con </w:t>
      </w:r>
      <w:smartTag w:uri="urn:schemas-microsoft-com:office:smarttags" w:element="metricconverter">
        <w:smartTagPr>
          <w:attr w:name="ProductID" w:val="100 litros"/>
        </w:smartTagPr>
        <w:r w:rsidRPr="00641EE2">
          <w:rPr>
            <w:rFonts w:ascii="Comic Sans MS" w:eastAsia="Calibri" w:hAnsi="Comic Sans MS" w:cs="Times New Roman"/>
            <w:b/>
          </w:rPr>
          <w:t>100 litros</w:t>
        </w:r>
      </w:smartTag>
      <w:r w:rsidRPr="00641EE2">
        <w:rPr>
          <w:rFonts w:ascii="Comic Sans MS" w:eastAsia="Calibri" w:hAnsi="Comic Sans MS" w:cs="Times New Roman"/>
          <w:b/>
        </w:rPr>
        <w:t xml:space="preserve"> con agua a una concentración de 20g/l de salinidad. </w:t>
      </w:r>
      <w:r w:rsidR="00641EE2">
        <w:rPr>
          <w:rFonts w:ascii="Comic Sans MS" w:eastAsia="Calibri" w:hAnsi="Comic Sans MS" w:cs="Times New Roman"/>
          <w:b/>
        </w:rPr>
        <w:t>I</w:t>
      </w:r>
      <w:r w:rsidRPr="00641EE2">
        <w:rPr>
          <w:rFonts w:ascii="Comic Sans MS" w:eastAsia="Calibri" w:hAnsi="Comic Sans MS" w:cs="Times New Roman"/>
          <w:b/>
        </w:rPr>
        <w:t>ngresa</w:t>
      </w:r>
      <w:r w:rsidR="00641EE2">
        <w:rPr>
          <w:rFonts w:ascii="Comic Sans MS" w:eastAsia="Calibri" w:hAnsi="Comic Sans MS" w:cs="Times New Roman"/>
          <w:b/>
        </w:rPr>
        <w:t>n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smartTag w:uri="urn:schemas-microsoft-com:office:smarttags" w:element="metricconverter">
        <w:smartTagPr>
          <w:attr w:name="ProductID" w:val="50 litros"/>
        </w:smartTagPr>
        <w:r w:rsidRPr="00641EE2">
          <w:rPr>
            <w:rFonts w:ascii="Comic Sans MS" w:eastAsia="Calibri" w:hAnsi="Comic Sans MS" w:cs="Times New Roman"/>
            <w:b/>
          </w:rPr>
          <w:t>50 litros</w:t>
        </w:r>
      </w:smartTag>
      <w:r w:rsidRPr="00641EE2">
        <w:rPr>
          <w:rFonts w:ascii="Comic Sans MS" w:eastAsia="Calibri" w:hAnsi="Comic Sans MS" w:cs="Times New Roman"/>
          <w:b/>
        </w:rPr>
        <w:t xml:space="preserve"> de agua </w:t>
      </w:r>
      <w:r w:rsidR="00641EE2">
        <w:rPr>
          <w:rFonts w:ascii="Comic Sans MS" w:eastAsia="Calibri" w:hAnsi="Comic Sans MS" w:cs="Times New Roman"/>
          <w:b/>
        </w:rPr>
        <w:t xml:space="preserve">a </w:t>
      </w:r>
      <w:r w:rsidRPr="00641EE2">
        <w:rPr>
          <w:rFonts w:ascii="Comic Sans MS" w:eastAsia="Calibri" w:hAnsi="Comic Sans MS" w:cs="Times New Roman"/>
          <w:b/>
        </w:rPr>
        <w:t>0 g/l salinidad. No sale agua</w:t>
      </w:r>
      <w:r w:rsidR="00DD3028" w:rsidRPr="00641EE2">
        <w:rPr>
          <w:rFonts w:ascii="Comic Sans MS" w:eastAsia="Calibri" w:hAnsi="Comic Sans MS" w:cs="Times New Roman"/>
          <w:b/>
        </w:rPr>
        <w:t xml:space="preserve"> (sube el nivel)</w:t>
      </w:r>
      <w:r w:rsidRPr="00641EE2">
        <w:rPr>
          <w:rFonts w:ascii="Comic Sans MS" w:eastAsia="Calibri" w:hAnsi="Comic Sans MS" w:cs="Times New Roman"/>
          <w:b/>
        </w:rPr>
        <w:t>. Calcule salinidad final (</w:t>
      </w:r>
      <w:r w:rsidR="00696854">
        <w:rPr>
          <w:rFonts w:ascii="Comic Sans MS" w:eastAsia="Calibri" w:hAnsi="Comic Sans MS" w:cs="Times New Roman"/>
          <w:b/>
        </w:rPr>
        <w:t>1</w:t>
      </w:r>
      <w:r w:rsidR="00213132">
        <w:rPr>
          <w:rFonts w:ascii="Comic Sans MS" w:eastAsia="Calibri" w:hAnsi="Comic Sans MS" w:cs="Times New Roman"/>
          <w:b/>
        </w:rPr>
        <w:t>0</w:t>
      </w:r>
      <w:r w:rsidRPr="00641EE2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641EE2">
        <w:rPr>
          <w:rFonts w:ascii="Comic Sans MS" w:eastAsia="Calibri" w:hAnsi="Comic Sans MS" w:cs="Times New Roman"/>
          <w:b/>
        </w:rPr>
        <w:t>ptos</w:t>
      </w:r>
      <w:proofErr w:type="spellEnd"/>
      <w:r w:rsidRPr="00641EE2">
        <w:rPr>
          <w:rFonts w:ascii="Comic Sans MS" w:eastAsia="Calibri" w:hAnsi="Comic Sans MS" w:cs="Times New Roman"/>
          <w:b/>
        </w:rPr>
        <w:t>)</w:t>
      </w:r>
    </w:p>
    <w:p w:rsidR="009C4F43" w:rsidRDefault="009C4F43" w:rsidP="00DD3028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BE1EBD">
        <w:rPr>
          <w:rFonts w:ascii="Comic Sans MS" w:eastAsia="Calibri" w:hAnsi="Comic Sans MS" w:cs="Times New Roman"/>
          <w:b/>
        </w:rPr>
        <w:t xml:space="preserve">Tenemos un tanque con </w:t>
      </w:r>
      <w:smartTag w:uri="urn:schemas-microsoft-com:office:smarttags" w:element="metricconverter">
        <w:smartTagPr>
          <w:attr w:name="ProductID" w:val="100 litros"/>
        </w:smartTagPr>
        <w:r w:rsidRPr="00BE1EBD">
          <w:rPr>
            <w:rFonts w:ascii="Comic Sans MS" w:eastAsia="Calibri" w:hAnsi="Comic Sans MS" w:cs="Times New Roman"/>
            <w:b/>
          </w:rPr>
          <w:t>100 litros</w:t>
        </w:r>
      </w:smartTag>
      <w:r w:rsidRPr="00BE1EBD">
        <w:rPr>
          <w:rFonts w:ascii="Comic Sans MS" w:eastAsia="Calibri" w:hAnsi="Comic Sans MS" w:cs="Times New Roman"/>
          <w:b/>
        </w:rPr>
        <w:t xml:space="preserve"> con agua a una concentración de 20g/l de salinidad. Se descarga </w:t>
      </w:r>
      <w:smartTag w:uri="urn:schemas-microsoft-com:office:smarttags" w:element="metricconverter">
        <w:smartTagPr>
          <w:attr w:name="ProductID" w:val="50 litros"/>
        </w:smartTagPr>
        <w:r w:rsidRPr="00BE1EBD">
          <w:rPr>
            <w:rFonts w:ascii="Comic Sans MS" w:eastAsia="Calibri" w:hAnsi="Comic Sans MS" w:cs="Times New Roman"/>
            <w:b/>
          </w:rPr>
          <w:t>50 litros</w:t>
        </w:r>
      </w:smartTag>
      <w:r w:rsidRPr="00BE1EBD">
        <w:rPr>
          <w:rFonts w:ascii="Comic Sans MS" w:eastAsia="Calibri" w:hAnsi="Comic Sans MS" w:cs="Times New Roman"/>
          <w:b/>
        </w:rPr>
        <w:t xml:space="preserve"> de agua y se remplaza por </w:t>
      </w:r>
      <w:smartTag w:uri="urn:schemas-microsoft-com:office:smarttags" w:element="metricconverter">
        <w:smartTagPr>
          <w:attr w:name="ProductID" w:val="50 litros"/>
        </w:smartTagPr>
        <w:r w:rsidRPr="00BE1EBD">
          <w:rPr>
            <w:rFonts w:ascii="Comic Sans MS" w:eastAsia="Calibri" w:hAnsi="Comic Sans MS" w:cs="Times New Roman"/>
            <w:b/>
          </w:rPr>
          <w:t>50 litros</w:t>
        </w:r>
      </w:smartTag>
      <w:r w:rsidRPr="00BE1EBD">
        <w:rPr>
          <w:rFonts w:ascii="Comic Sans MS" w:eastAsia="Calibri" w:hAnsi="Comic Sans MS" w:cs="Times New Roman"/>
          <w:b/>
        </w:rPr>
        <w:t xml:space="preserve"> de agua </w:t>
      </w:r>
      <w:r w:rsidR="00BE1EBD">
        <w:rPr>
          <w:rFonts w:ascii="Comic Sans MS" w:eastAsia="Calibri" w:hAnsi="Comic Sans MS" w:cs="Times New Roman"/>
          <w:b/>
        </w:rPr>
        <w:t xml:space="preserve">a </w:t>
      </w:r>
      <w:r w:rsidRPr="00BE1EBD">
        <w:rPr>
          <w:rFonts w:ascii="Comic Sans MS" w:eastAsia="Calibri" w:hAnsi="Comic Sans MS" w:cs="Times New Roman"/>
          <w:b/>
        </w:rPr>
        <w:t>0 g/l salinidad. Calcule salinidad final (</w:t>
      </w:r>
      <w:r w:rsidR="00696854">
        <w:rPr>
          <w:rFonts w:ascii="Comic Sans MS" w:eastAsia="Calibri" w:hAnsi="Comic Sans MS" w:cs="Times New Roman"/>
          <w:b/>
        </w:rPr>
        <w:t>1</w:t>
      </w:r>
      <w:r w:rsidR="00213132">
        <w:rPr>
          <w:rFonts w:ascii="Comic Sans MS" w:eastAsia="Calibri" w:hAnsi="Comic Sans MS" w:cs="Times New Roman"/>
          <w:b/>
        </w:rPr>
        <w:t>0</w:t>
      </w:r>
      <w:r w:rsidRPr="00BE1EBD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BE1EBD">
        <w:rPr>
          <w:rFonts w:ascii="Comic Sans MS" w:eastAsia="Calibri" w:hAnsi="Comic Sans MS" w:cs="Times New Roman"/>
          <w:b/>
        </w:rPr>
        <w:t>ptos</w:t>
      </w:r>
      <w:proofErr w:type="spellEnd"/>
      <w:r w:rsidRPr="00BE1EBD">
        <w:rPr>
          <w:rFonts w:ascii="Comic Sans MS" w:eastAsia="Calibri" w:hAnsi="Comic Sans MS" w:cs="Times New Roman"/>
          <w:b/>
        </w:rPr>
        <w:t>)</w:t>
      </w:r>
    </w:p>
    <w:p w:rsidR="00696854" w:rsidRPr="00696854" w:rsidRDefault="00696854" w:rsidP="00696854">
      <w:pPr>
        <w:rPr>
          <w:rFonts w:ascii="Comic Sans MS" w:eastAsia="Calibri" w:hAnsi="Comic Sans MS" w:cs="Times New Roman"/>
          <w:b/>
        </w:rPr>
      </w:pPr>
    </w:p>
    <w:p w:rsidR="00696854" w:rsidRDefault="00696854" w:rsidP="00696854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BE1EBD">
        <w:rPr>
          <w:rFonts w:ascii="Comic Sans MS" w:eastAsia="Calibri" w:hAnsi="Comic Sans MS" w:cs="Times New Roman"/>
          <w:b/>
        </w:rPr>
        <w:lastRenderedPageBreak/>
        <w:t xml:space="preserve">Tenemos un tanque con </w:t>
      </w:r>
      <w:smartTag w:uri="urn:schemas-microsoft-com:office:smarttags" w:element="metricconverter">
        <w:smartTagPr>
          <w:attr w:name="ProductID" w:val="100 litros"/>
        </w:smartTagPr>
        <w:r w:rsidRPr="00BE1EBD">
          <w:rPr>
            <w:rFonts w:ascii="Comic Sans MS" w:eastAsia="Calibri" w:hAnsi="Comic Sans MS" w:cs="Times New Roman"/>
            <w:b/>
          </w:rPr>
          <w:t>100 litros</w:t>
        </w:r>
      </w:smartTag>
      <w:r w:rsidRPr="00BE1EBD">
        <w:rPr>
          <w:rFonts w:ascii="Comic Sans MS" w:eastAsia="Calibri" w:hAnsi="Comic Sans MS" w:cs="Times New Roman"/>
          <w:b/>
        </w:rPr>
        <w:t xml:space="preserve"> con agua a una concentración de 20g/l de salinidad. </w:t>
      </w:r>
      <w:r>
        <w:rPr>
          <w:rFonts w:ascii="Comic Sans MS" w:eastAsia="Calibri" w:hAnsi="Comic Sans MS" w:cs="Times New Roman"/>
          <w:b/>
        </w:rPr>
        <w:t xml:space="preserve">Hacemos un recambio por flujo continuo usando </w:t>
      </w:r>
      <w:smartTag w:uri="urn:schemas-microsoft-com:office:smarttags" w:element="metricconverter">
        <w:smartTagPr>
          <w:attr w:name="ProductID" w:val="50 litros"/>
        </w:smartTagPr>
        <w:r w:rsidRPr="00BE1EBD">
          <w:rPr>
            <w:rFonts w:ascii="Comic Sans MS" w:eastAsia="Calibri" w:hAnsi="Comic Sans MS" w:cs="Times New Roman"/>
            <w:b/>
          </w:rPr>
          <w:t>50 litros</w:t>
        </w:r>
      </w:smartTag>
      <w:r w:rsidRPr="00BE1EBD">
        <w:rPr>
          <w:rFonts w:ascii="Comic Sans MS" w:eastAsia="Calibri" w:hAnsi="Comic Sans MS" w:cs="Times New Roman"/>
          <w:b/>
        </w:rPr>
        <w:t xml:space="preserve"> de agua </w:t>
      </w:r>
      <w:r>
        <w:rPr>
          <w:rFonts w:ascii="Comic Sans MS" w:eastAsia="Calibri" w:hAnsi="Comic Sans MS" w:cs="Times New Roman"/>
          <w:b/>
        </w:rPr>
        <w:t xml:space="preserve">a </w:t>
      </w:r>
      <w:r w:rsidRPr="00BE1EBD">
        <w:rPr>
          <w:rFonts w:ascii="Comic Sans MS" w:eastAsia="Calibri" w:hAnsi="Comic Sans MS" w:cs="Times New Roman"/>
          <w:b/>
        </w:rPr>
        <w:t>0 g/l salinidad.</w:t>
      </w:r>
      <w:r w:rsidRPr="00696854">
        <w:t xml:space="preserve"> </w:t>
      </w:r>
      <w:r w:rsidRPr="00696854">
        <w:rPr>
          <w:rFonts w:ascii="Comic Sans MS" w:eastAsia="Calibri" w:hAnsi="Comic Sans MS" w:cs="Times New Roman"/>
          <w:b/>
        </w:rPr>
        <w:t>El nivel se mantiene fijo y existe mezcla perfecta del agua</w:t>
      </w:r>
      <w:r>
        <w:rPr>
          <w:rFonts w:ascii="Comic Sans MS" w:eastAsia="Calibri" w:hAnsi="Comic Sans MS" w:cs="Times New Roman"/>
          <w:b/>
        </w:rPr>
        <w:t>.</w:t>
      </w:r>
      <w:r w:rsidRPr="00BE1EBD">
        <w:rPr>
          <w:rFonts w:ascii="Comic Sans MS" w:eastAsia="Calibri" w:hAnsi="Comic Sans MS" w:cs="Times New Roman"/>
          <w:b/>
        </w:rPr>
        <w:t xml:space="preserve"> Calcule salinidad final (</w:t>
      </w:r>
      <w:r>
        <w:rPr>
          <w:rFonts w:ascii="Comic Sans MS" w:eastAsia="Calibri" w:hAnsi="Comic Sans MS" w:cs="Times New Roman"/>
          <w:b/>
        </w:rPr>
        <w:t>15</w:t>
      </w:r>
      <w:r w:rsidRPr="00BE1EBD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Pr="00BE1EBD">
        <w:rPr>
          <w:rFonts w:ascii="Comic Sans MS" w:eastAsia="Calibri" w:hAnsi="Comic Sans MS" w:cs="Times New Roman"/>
          <w:b/>
        </w:rPr>
        <w:t>ptos</w:t>
      </w:r>
      <w:proofErr w:type="spellEnd"/>
      <w:r w:rsidRPr="00BE1EBD">
        <w:rPr>
          <w:rFonts w:ascii="Comic Sans MS" w:eastAsia="Calibri" w:hAnsi="Comic Sans MS" w:cs="Times New Roman"/>
          <w:b/>
        </w:rPr>
        <w:t>)</w:t>
      </w:r>
    </w:p>
    <w:p w:rsidR="00D72604" w:rsidRDefault="00D72604" w:rsidP="00D72604">
      <w:pPr>
        <w:pStyle w:val="Prrafodelista"/>
        <w:numPr>
          <w:ilvl w:val="0"/>
          <w:numId w:val="1"/>
        </w:numPr>
        <w:rPr>
          <w:rFonts w:ascii="Comic Sans MS" w:eastAsia="Calibri" w:hAnsi="Comic Sans MS" w:cs="Times New Roman"/>
          <w:b/>
        </w:rPr>
      </w:pPr>
      <w:r w:rsidRPr="005A0F12">
        <w:rPr>
          <w:rFonts w:ascii="Comic Sans MS" w:eastAsia="Calibri" w:hAnsi="Comic Sans MS" w:cs="Times New Roman"/>
          <w:b/>
        </w:rPr>
        <w:t xml:space="preserve">En una camaronera de 200 hectáreas totales se tiene una piscina de 5 hectáreas sembrada a una densidad de 8 </w:t>
      </w:r>
      <w:proofErr w:type="spellStart"/>
      <w:r w:rsidRPr="005A0F12">
        <w:rPr>
          <w:rFonts w:ascii="Comic Sans MS" w:eastAsia="Calibri" w:hAnsi="Comic Sans MS" w:cs="Times New Roman"/>
          <w:b/>
        </w:rPr>
        <w:t>Pls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de camarón / metro cuadrado. El costo de la larva es de $1.10 el millar. El costo de preparación de la piscina es de $40 por hectárea. El gasto de cosecha es de $15 por cada mil libras El costo del balanceado es de $24 por saco de 40 kg. Los costos fijos mensuales son de $50,000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>La piscina fue sembrada hace 1</w:t>
      </w:r>
      <w:r w:rsidR="005A0F12" w:rsidRPr="005A0F12">
        <w:rPr>
          <w:rFonts w:ascii="Comic Sans MS" w:eastAsia="Calibri" w:hAnsi="Comic Sans MS" w:cs="Times New Roman"/>
          <w:b/>
        </w:rPr>
        <w:t>0</w:t>
      </w:r>
      <w:r w:rsidRPr="005A0F12">
        <w:rPr>
          <w:rFonts w:ascii="Comic Sans MS" w:eastAsia="Calibri" w:hAnsi="Comic Sans MS" w:cs="Times New Roman"/>
          <w:b/>
        </w:rPr>
        <w:t xml:space="preserve">0 </w:t>
      </w:r>
      <w:r w:rsidR="005A0F12" w:rsidRPr="005A0F12">
        <w:rPr>
          <w:rFonts w:ascii="Comic Sans MS" w:eastAsia="Calibri" w:hAnsi="Comic Sans MS" w:cs="Times New Roman"/>
          <w:b/>
        </w:rPr>
        <w:t xml:space="preserve">días. </w:t>
      </w:r>
      <w:r w:rsidRPr="005A0F12">
        <w:rPr>
          <w:rFonts w:ascii="Comic Sans MS" w:eastAsia="Calibri" w:hAnsi="Comic Sans MS" w:cs="Times New Roman"/>
          <w:b/>
        </w:rPr>
        <w:t>La supervivencia estimada en la actualidad es de 4</w:t>
      </w:r>
      <w:r w:rsidR="005A0F12" w:rsidRPr="005A0F12">
        <w:rPr>
          <w:rFonts w:ascii="Comic Sans MS" w:eastAsia="Calibri" w:hAnsi="Comic Sans MS" w:cs="Times New Roman"/>
          <w:b/>
        </w:rPr>
        <w:t>0</w:t>
      </w:r>
      <w:r w:rsidRPr="005A0F12">
        <w:rPr>
          <w:rFonts w:ascii="Comic Sans MS" w:eastAsia="Calibri" w:hAnsi="Comic Sans MS" w:cs="Times New Roman"/>
          <w:b/>
        </w:rPr>
        <w:t>%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 xml:space="preserve">El peso promedio del </w:t>
      </w:r>
      <w:r w:rsidR="005A0F12" w:rsidRPr="005A0F12">
        <w:rPr>
          <w:rFonts w:ascii="Comic Sans MS" w:eastAsia="Calibri" w:hAnsi="Comic Sans MS" w:cs="Times New Roman"/>
          <w:b/>
        </w:rPr>
        <w:t>camarón</w:t>
      </w:r>
      <w:r w:rsidRPr="005A0F12">
        <w:rPr>
          <w:rFonts w:ascii="Comic Sans MS" w:eastAsia="Calibri" w:hAnsi="Comic Sans MS" w:cs="Times New Roman"/>
          <w:b/>
        </w:rPr>
        <w:t xml:space="preserve"> es de 1</w:t>
      </w:r>
      <w:r w:rsidR="005A0F12" w:rsidRPr="005A0F12">
        <w:rPr>
          <w:rFonts w:ascii="Comic Sans MS" w:eastAsia="Calibri" w:hAnsi="Comic Sans MS" w:cs="Times New Roman"/>
          <w:b/>
        </w:rPr>
        <w:t>4</w:t>
      </w:r>
      <w:r w:rsidRPr="005A0F12">
        <w:rPr>
          <w:rFonts w:ascii="Comic Sans MS" w:eastAsia="Calibri" w:hAnsi="Comic Sans MS" w:cs="Times New Roman"/>
          <w:b/>
        </w:rPr>
        <w:t xml:space="preserve"> gramos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>El rendimiento cola / entero es del 68%</w:t>
      </w:r>
      <w:r w:rsidR="005A0F12" w:rsidRPr="005A0F12">
        <w:rPr>
          <w:rFonts w:ascii="Comic Sans MS" w:eastAsia="Calibri" w:hAnsi="Comic Sans MS" w:cs="Times New Roman"/>
          <w:b/>
        </w:rPr>
        <w:t xml:space="preserve">. </w:t>
      </w:r>
      <w:r w:rsidRPr="005A0F12">
        <w:rPr>
          <w:rFonts w:ascii="Comic Sans MS" w:eastAsia="Calibri" w:hAnsi="Comic Sans MS" w:cs="Times New Roman"/>
          <w:b/>
        </w:rPr>
        <w:t xml:space="preserve">El factor de </w:t>
      </w:r>
      <w:r w:rsidR="005A0F12" w:rsidRPr="005A0F12">
        <w:rPr>
          <w:rFonts w:ascii="Comic Sans MS" w:eastAsia="Calibri" w:hAnsi="Comic Sans MS" w:cs="Times New Roman"/>
          <w:b/>
        </w:rPr>
        <w:t>conversión</w:t>
      </w:r>
      <w:r w:rsidRPr="005A0F12">
        <w:rPr>
          <w:rFonts w:ascii="Comic Sans MS" w:eastAsia="Calibri" w:hAnsi="Comic Sans MS" w:cs="Times New Roman"/>
          <w:b/>
        </w:rPr>
        <w:t xml:space="preserve"> alimenticia es de 1.</w:t>
      </w:r>
      <w:r w:rsidR="005A0F12" w:rsidRPr="005A0F12">
        <w:rPr>
          <w:rFonts w:ascii="Comic Sans MS" w:eastAsia="Calibri" w:hAnsi="Comic Sans MS" w:cs="Times New Roman"/>
          <w:b/>
        </w:rPr>
        <w:t>3</w:t>
      </w:r>
      <w:r w:rsidRPr="005A0F12">
        <w:rPr>
          <w:rFonts w:ascii="Comic Sans MS" w:eastAsia="Calibri" w:hAnsi="Comic Sans MS" w:cs="Times New Roman"/>
          <w:b/>
        </w:rPr>
        <w:t>:1</w:t>
      </w:r>
      <w:r w:rsidR="005A0F12" w:rsidRPr="005A0F12">
        <w:rPr>
          <w:rFonts w:ascii="Comic Sans MS" w:eastAsia="Calibri" w:hAnsi="Comic Sans MS" w:cs="Times New Roman"/>
          <w:b/>
        </w:rPr>
        <w:t>. Asumiendo que el crecimiento de la piscina es de 1.</w:t>
      </w:r>
      <w:r w:rsidR="005A0F12">
        <w:rPr>
          <w:rFonts w:ascii="Comic Sans MS" w:eastAsia="Calibri" w:hAnsi="Comic Sans MS" w:cs="Times New Roman"/>
          <w:b/>
        </w:rPr>
        <w:t>0</w:t>
      </w:r>
      <w:r w:rsidR="005A0F12" w:rsidRPr="005A0F12">
        <w:rPr>
          <w:rFonts w:ascii="Comic Sans MS" w:eastAsia="Calibri" w:hAnsi="Comic Sans MS" w:cs="Times New Roman"/>
          <w:b/>
        </w:rPr>
        <w:t xml:space="preserve"> gr/semana y que la mortalidad es de 2% semanal. Decida si la piscina debe pescarse en la actualidad o dentro de 2 semanas. </w:t>
      </w:r>
      <w:r w:rsidRPr="005A0F12">
        <w:rPr>
          <w:rFonts w:ascii="Comic Sans MS" w:eastAsia="Calibri" w:hAnsi="Comic Sans MS" w:cs="Times New Roman"/>
          <w:b/>
        </w:rPr>
        <w:t>La lista de precios en $/lb neta Shell-</w:t>
      </w:r>
      <w:proofErr w:type="spellStart"/>
      <w:r w:rsidRPr="005A0F12">
        <w:rPr>
          <w:rFonts w:ascii="Comic Sans MS" w:eastAsia="Calibri" w:hAnsi="Comic Sans MS" w:cs="Times New Roman"/>
          <w:b/>
        </w:rPr>
        <w:t>on</w:t>
      </w:r>
      <w:proofErr w:type="spellEnd"/>
      <w:r w:rsidRPr="005A0F12">
        <w:rPr>
          <w:rFonts w:ascii="Comic Sans MS" w:eastAsia="Calibri" w:hAnsi="Comic Sans MS" w:cs="Times New Roman"/>
          <w:b/>
        </w:rPr>
        <w:t xml:space="preserve"> se encuentran en la tabla </w:t>
      </w:r>
      <w:r w:rsidR="005A0F12" w:rsidRPr="005A0F12">
        <w:rPr>
          <w:rFonts w:ascii="Comic Sans MS" w:eastAsia="Calibri" w:hAnsi="Comic Sans MS" w:cs="Times New Roman"/>
          <w:b/>
        </w:rPr>
        <w:t xml:space="preserve">adjunta. </w:t>
      </w:r>
      <w:r w:rsidRPr="005A0F12">
        <w:rPr>
          <w:rFonts w:ascii="Comic Sans MS" w:eastAsia="Calibri" w:hAnsi="Comic Sans MS" w:cs="Times New Roman"/>
          <w:b/>
        </w:rPr>
        <w:t xml:space="preserve">La </w:t>
      </w:r>
      <w:r w:rsidR="005A0F12" w:rsidRPr="005A0F12">
        <w:rPr>
          <w:rFonts w:ascii="Comic Sans MS" w:eastAsia="Calibri" w:hAnsi="Comic Sans MS" w:cs="Times New Roman"/>
          <w:b/>
        </w:rPr>
        <w:t>distribución</w:t>
      </w:r>
      <w:r w:rsidRPr="005A0F12">
        <w:rPr>
          <w:rFonts w:ascii="Comic Sans MS" w:eastAsia="Calibri" w:hAnsi="Comic Sans MS" w:cs="Times New Roman"/>
          <w:b/>
        </w:rPr>
        <w:t xml:space="preserve"> por tallas comerciales para </w:t>
      </w:r>
      <w:r w:rsidR="005A0F12" w:rsidRPr="005A0F12">
        <w:rPr>
          <w:rFonts w:ascii="Comic Sans MS" w:eastAsia="Calibri" w:hAnsi="Comic Sans MS" w:cs="Times New Roman"/>
          <w:b/>
        </w:rPr>
        <w:t>camarón</w:t>
      </w:r>
      <w:r w:rsidRPr="005A0F12">
        <w:rPr>
          <w:rFonts w:ascii="Comic Sans MS" w:eastAsia="Calibri" w:hAnsi="Comic Sans MS" w:cs="Times New Roman"/>
          <w:b/>
        </w:rPr>
        <w:t xml:space="preserve"> se encuentra en la </w:t>
      </w:r>
      <w:r w:rsidR="005A0F12">
        <w:rPr>
          <w:rFonts w:ascii="Comic Sans MS" w:eastAsia="Calibri" w:hAnsi="Comic Sans MS" w:cs="Times New Roman"/>
          <w:b/>
        </w:rPr>
        <w:t xml:space="preserve">otra </w:t>
      </w:r>
      <w:r w:rsidRPr="005A0F12">
        <w:rPr>
          <w:rFonts w:ascii="Comic Sans MS" w:eastAsia="Calibri" w:hAnsi="Comic Sans MS" w:cs="Times New Roman"/>
          <w:b/>
        </w:rPr>
        <w:t xml:space="preserve">tabla </w:t>
      </w:r>
      <w:r w:rsidR="005A0F12">
        <w:rPr>
          <w:rFonts w:ascii="Comic Sans MS" w:eastAsia="Calibri" w:hAnsi="Comic Sans MS" w:cs="Times New Roman"/>
          <w:b/>
        </w:rPr>
        <w:t>adjunta</w:t>
      </w:r>
      <w:r w:rsidR="00213132">
        <w:rPr>
          <w:rFonts w:ascii="Comic Sans MS" w:eastAsia="Calibri" w:hAnsi="Comic Sans MS" w:cs="Times New Roman"/>
          <w:b/>
        </w:rPr>
        <w:t xml:space="preserve">. </w:t>
      </w:r>
      <w:r w:rsidR="00213132" w:rsidRPr="00BE1EBD">
        <w:rPr>
          <w:rFonts w:ascii="Comic Sans MS" w:eastAsia="Calibri" w:hAnsi="Comic Sans MS" w:cs="Times New Roman"/>
          <w:b/>
        </w:rPr>
        <w:t>(</w:t>
      </w:r>
      <w:r w:rsidR="00213132">
        <w:rPr>
          <w:rFonts w:ascii="Comic Sans MS" w:eastAsia="Calibri" w:hAnsi="Comic Sans MS" w:cs="Times New Roman"/>
          <w:b/>
        </w:rPr>
        <w:t>15</w:t>
      </w:r>
      <w:r w:rsidR="00213132" w:rsidRPr="00BE1EBD">
        <w:rPr>
          <w:rFonts w:ascii="Comic Sans MS" w:eastAsia="Calibri" w:hAnsi="Comic Sans MS" w:cs="Times New Roman"/>
          <w:b/>
        </w:rPr>
        <w:t xml:space="preserve"> </w:t>
      </w:r>
      <w:proofErr w:type="spellStart"/>
      <w:r w:rsidR="00213132" w:rsidRPr="00BE1EBD">
        <w:rPr>
          <w:rFonts w:ascii="Comic Sans MS" w:eastAsia="Calibri" w:hAnsi="Comic Sans MS" w:cs="Times New Roman"/>
          <w:b/>
        </w:rPr>
        <w:t>ptos</w:t>
      </w:r>
      <w:proofErr w:type="spellEnd"/>
      <w:r w:rsidR="00213132" w:rsidRPr="00BE1EBD">
        <w:rPr>
          <w:rFonts w:ascii="Comic Sans MS" w:eastAsia="Calibri" w:hAnsi="Comic Sans MS" w:cs="Times New Roman"/>
          <w:b/>
        </w:rPr>
        <w:t>)</w:t>
      </w:r>
    </w:p>
    <w:tbl>
      <w:tblPr>
        <w:tblW w:w="3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1220"/>
      </w:tblGrid>
      <w:tr w:rsidR="005A0F12" w:rsidRPr="005A0F12" w:rsidTr="005A0F12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proofErr w:type="spellStart"/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Clasificacion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US$/Lb Neta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21 - 25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4.2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26 - 30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3.6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31 - 35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3.15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36 - 40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2.9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41 - 50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2.4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51 - 60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1.8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61 - 70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1.7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71 - 90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1.35</w:t>
            </w:r>
          </w:p>
        </w:tc>
      </w:tr>
      <w:tr w:rsidR="005A0F12" w:rsidRPr="005A0F12" w:rsidTr="005A0F12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91 - 100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0F12">
              <w:rPr>
                <w:rFonts w:ascii="Calibri" w:eastAsia="Times New Roman" w:hAnsi="Calibri" w:cs="Calibri"/>
                <w:color w:val="000000"/>
                <w:lang w:val="es-EC" w:eastAsia="es-EC"/>
              </w:rPr>
              <w:t>1.05</w:t>
            </w:r>
          </w:p>
        </w:tc>
      </w:tr>
    </w:tbl>
    <w:p w:rsidR="005A0F12" w:rsidRDefault="005A0F12" w:rsidP="005A0F12">
      <w:pPr>
        <w:rPr>
          <w:rFonts w:ascii="Comic Sans MS" w:eastAsia="Calibri" w:hAnsi="Comic Sans MS" w:cs="Times New Roman"/>
          <w:b/>
        </w:rPr>
      </w:pPr>
    </w:p>
    <w:tbl>
      <w:tblPr>
        <w:tblW w:w="6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5A0F12" w:rsidRPr="005A0F12" w:rsidTr="005A0F12">
        <w:trPr>
          <w:trHeight w:val="2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Peso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26-30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31-35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36-40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41-50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51-60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61-70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C" w:eastAsia="es-EC"/>
              </w:rPr>
              <w:t>71-90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46%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</w:tr>
      <w:tr w:rsidR="005A0F12" w:rsidRPr="005A0F12" w:rsidTr="005A0F1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35%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12" w:rsidRPr="005A0F12" w:rsidRDefault="005A0F12" w:rsidP="005A0F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</w:pPr>
            <w:r w:rsidRPr="005A0F12">
              <w:rPr>
                <w:rFonts w:ascii="Arial" w:eastAsia="Times New Roman" w:hAnsi="Arial" w:cs="Arial"/>
                <w:sz w:val="20"/>
                <w:szCs w:val="20"/>
                <w:lang w:val="es-EC" w:eastAsia="es-EC"/>
              </w:rPr>
              <w:t>0%</w:t>
            </w:r>
          </w:p>
        </w:tc>
      </w:tr>
    </w:tbl>
    <w:p w:rsidR="005A0F12" w:rsidRPr="005A0F12" w:rsidRDefault="005A0F12" w:rsidP="005A0F12">
      <w:pPr>
        <w:rPr>
          <w:rFonts w:ascii="Comic Sans MS" w:eastAsia="Calibri" w:hAnsi="Comic Sans MS" w:cs="Times New Roman"/>
          <w:b/>
        </w:rPr>
      </w:pPr>
    </w:p>
    <w:sectPr w:rsidR="005A0F12" w:rsidRPr="005A0F12" w:rsidSect="00EF202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C66"/>
    <w:multiLevelType w:val="hybridMultilevel"/>
    <w:tmpl w:val="E1BEE8C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C50C2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10C6D"/>
    <w:multiLevelType w:val="hybridMultilevel"/>
    <w:tmpl w:val="E23465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EF324D0"/>
    <w:multiLevelType w:val="hybridMultilevel"/>
    <w:tmpl w:val="D85031B0"/>
    <w:lvl w:ilvl="0" w:tplc="540A0011">
      <w:start w:val="1"/>
      <w:numFmt w:val="decimal"/>
      <w:lvlText w:val="%1)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4B13"/>
    <w:rsid w:val="000E6890"/>
    <w:rsid w:val="00192954"/>
    <w:rsid w:val="00213132"/>
    <w:rsid w:val="002C3E51"/>
    <w:rsid w:val="002F70AF"/>
    <w:rsid w:val="00327450"/>
    <w:rsid w:val="004011A7"/>
    <w:rsid w:val="00412592"/>
    <w:rsid w:val="00533D54"/>
    <w:rsid w:val="005A0F12"/>
    <w:rsid w:val="005D5C62"/>
    <w:rsid w:val="005F4FF9"/>
    <w:rsid w:val="00613004"/>
    <w:rsid w:val="006351FF"/>
    <w:rsid w:val="00641EE2"/>
    <w:rsid w:val="00696854"/>
    <w:rsid w:val="00703FA7"/>
    <w:rsid w:val="00713FBC"/>
    <w:rsid w:val="00731D76"/>
    <w:rsid w:val="00840961"/>
    <w:rsid w:val="0087544F"/>
    <w:rsid w:val="008D7A29"/>
    <w:rsid w:val="00925383"/>
    <w:rsid w:val="009C4F43"/>
    <w:rsid w:val="00A00A34"/>
    <w:rsid w:val="00A61962"/>
    <w:rsid w:val="00A665E7"/>
    <w:rsid w:val="00A81127"/>
    <w:rsid w:val="00AB6801"/>
    <w:rsid w:val="00BA2DD8"/>
    <w:rsid w:val="00BE1EBD"/>
    <w:rsid w:val="00C261DA"/>
    <w:rsid w:val="00C36BB6"/>
    <w:rsid w:val="00CA7F08"/>
    <w:rsid w:val="00CC53CD"/>
    <w:rsid w:val="00CF4106"/>
    <w:rsid w:val="00D07A6E"/>
    <w:rsid w:val="00D43C6E"/>
    <w:rsid w:val="00D45729"/>
    <w:rsid w:val="00D72604"/>
    <w:rsid w:val="00DD3028"/>
    <w:rsid w:val="00E04B13"/>
    <w:rsid w:val="00E54502"/>
    <w:rsid w:val="00EF202D"/>
    <w:rsid w:val="00F2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02D"/>
  </w:style>
  <w:style w:type="paragraph" w:styleId="Ttulo1">
    <w:name w:val="heading 1"/>
    <w:basedOn w:val="Normal"/>
    <w:next w:val="Normal"/>
    <w:link w:val="Ttulo1Car"/>
    <w:qFormat/>
    <w:rsid w:val="00E04B13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paragraph" w:styleId="Ttulo2">
    <w:name w:val="heading 2"/>
    <w:basedOn w:val="Normal"/>
    <w:next w:val="Normal"/>
    <w:link w:val="Ttulo2Car"/>
    <w:qFormat/>
    <w:rsid w:val="00E04B13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4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04B13"/>
    <w:rPr>
      <w:rFonts w:ascii="Arial" w:eastAsia="Batang" w:hAnsi="Arial" w:cs="Arial"/>
      <w:b/>
      <w:bCs/>
      <w:kern w:val="32"/>
      <w:sz w:val="32"/>
      <w:szCs w:val="32"/>
      <w:lang w:val="es-ES" w:eastAsia="ko-KR"/>
    </w:rPr>
  </w:style>
  <w:style w:type="character" w:customStyle="1" w:styleId="Ttulo2Car">
    <w:name w:val="Título 2 Car"/>
    <w:basedOn w:val="Fuentedeprrafopredeter"/>
    <w:link w:val="Ttulo2"/>
    <w:rsid w:val="00E04B13"/>
    <w:rPr>
      <w:rFonts w:ascii="Arial" w:eastAsia="Batang" w:hAnsi="Arial" w:cs="Arial"/>
      <w:b/>
      <w:bCs/>
      <w:i/>
      <w:iCs/>
      <w:sz w:val="28"/>
      <w:szCs w:val="28"/>
      <w:lang w:val="es-ES" w:eastAsia="ko-KR"/>
    </w:rPr>
  </w:style>
  <w:style w:type="paragraph" w:styleId="Prrafodelista">
    <w:name w:val="List Paragraph"/>
    <w:basedOn w:val="Normal"/>
    <w:uiPriority w:val="34"/>
    <w:qFormat/>
    <w:rsid w:val="00E04B1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04B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E5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0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1A7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3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36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7</cp:revision>
  <cp:lastPrinted>2009-07-07T23:26:00Z</cp:lastPrinted>
  <dcterms:created xsi:type="dcterms:W3CDTF">2010-08-30T13:10:00Z</dcterms:created>
  <dcterms:modified xsi:type="dcterms:W3CDTF">2010-09-06T19:39:00Z</dcterms:modified>
</cp:coreProperties>
</file>