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34" w:rsidRDefault="00EE2A34" w:rsidP="00EE2A34">
      <w:pPr>
        <w:rPr>
          <w:lang w:val="es-EC"/>
        </w:rPr>
      </w:pPr>
      <w:r>
        <w:rPr>
          <w:lang w:val="es-EC"/>
        </w:rPr>
        <w:t>ESCUELA SUPERIOR POLITÉCNICA DEL LITORAL</w:t>
      </w:r>
    </w:p>
    <w:p w:rsidR="00EE2A34" w:rsidRDefault="00EE2A34" w:rsidP="00EE2A34">
      <w:pPr>
        <w:rPr>
          <w:lang w:val="es-EC"/>
        </w:rPr>
      </w:pPr>
      <w:r>
        <w:rPr>
          <w:lang w:val="es-EC"/>
        </w:rPr>
        <w:t>Instituto de Ciencias Matemáticas</w:t>
      </w:r>
    </w:p>
    <w:p w:rsidR="00EE2A34" w:rsidRDefault="00EE2A34" w:rsidP="00EE2A34">
      <w:pPr>
        <w:rPr>
          <w:lang w:val="es-EC"/>
        </w:rPr>
      </w:pPr>
      <w:r>
        <w:rPr>
          <w:lang w:val="es-EC"/>
        </w:rPr>
        <w:t>Examen parcial de Matemáticas Financieras, diciembre 8 de 2010</w:t>
      </w:r>
    </w:p>
    <w:p w:rsidR="00EE2A34" w:rsidRDefault="00EE2A34" w:rsidP="00EE2A34">
      <w:pPr>
        <w:rPr>
          <w:lang w:val="es-EC"/>
        </w:rPr>
      </w:pPr>
      <w:r>
        <w:rPr>
          <w:lang w:val="es-EC"/>
        </w:rPr>
        <w:t>Nombre: ……………………………………………………………………………………………….., Paralelo: ……….</w:t>
      </w:r>
    </w:p>
    <w:p w:rsidR="00EE2A34" w:rsidRDefault="00EE2A34" w:rsidP="00EE2A34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Encuentre el tiempo que se requiere para que un capital se triplique si la tasa de interés es:</w:t>
      </w:r>
    </w:p>
    <w:p w:rsidR="00EE2A34" w:rsidRDefault="00EE2A34" w:rsidP="00EE2A34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15% simple anual</w:t>
      </w:r>
    </w:p>
    <w:p w:rsidR="00EE2A34" w:rsidRDefault="00EE2A34" w:rsidP="00EE2A34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15% efectivo anual</w:t>
      </w:r>
    </w:p>
    <w:p w:rsidR="00EE2A34" w:rsidRDefault="00EE2A34" w:rsidP="00EE2A34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15% anual compuesto continuamente</w:t>
      </w:r>
    </w:p>
    <w:p w:rsidR="00EE2A34" w:rsidRDefault="00EE2A34" w:rsidP="00EE2A34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Calcule el valor anual equivalente (para los años de 1 a 8) de arrendamiento que exige un pago ahora de $20 000 y cantidades que aumentan en 5% anualmente (total 8 pagos). Suponga que el arriendo dura 8 años. Utilice una tasa de interés del 12% anual. Calcule también el valor mensual equivalente.</w:t>
      </w:r>
    </w:p>
    <w:p w:rsidR="00EE2A34" w:rsidRDefault="00EE2A34" w:rsidP="00EE2A34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Un vehículo se vende a crédito con $2 000 de cuota inicial y 30 cuotas mensuales de $400, comenzando en el tercer mes. Si la tasa de interés del crédito es de 15% anual capitalizable mensualmente, encuentre:</w:t>
      </w:r>
    </w:p>
    <w:p w:rsidR="00EE2A34" w:rsidRDefault="00EE2A34" w:rsidP="00EE2A34">
      <w:pPr>
        <w:pStyle w:val="Prrafodelista"/>
        <w:numPr>
          <w:ilvl w:val="0"/>
          <w:numId w:val="3"/>
        </w:numPr>
        <w:jc w:val="both"/>
        <w:rPr>
          <w:lang w:val="es-EC"/>
        </w:rPr>
      </w:pPr>
      <w:r>
        <w:rPr>
          <w:lang w:val="es-EC"/>
        </w:rPr>
        <w:t>El valor actual del vehículo (costo de contado)</w:t>
      </w:r>
    </w:p>
    <w:p w:rsidR="00EE2A34" w:rsidRDefault="00EE2A34" w:rsidP="00EE2A34">
      <w:pPr>
        <w:pStyle w:val="Prrafodelista"/>
        <w:numPr>
          <w:ilvl w:val="0"/>
          <w:numId w:val="3"/>
        </w:numPr>
        <w:jc w:val="both"/>
        <w:rPr>
          <w:lang w:val="es-EC"/>
        </w:rPr>
      </w:pPr>
      <w:r>
        <w:rPr>
          <w:lang w:val="es-EC"/>
        </w:rPr>
        <w:t>Al pagar la cuota 16 (sin contar la cuota inicial) el cliente quiere pagar todo el saldo, ¿</w:t>
      </w:r>
      <w:proofErr w:type="spellStart"/>
      <w:r>
        <w:rPr>
          <w:lang w:val="es-EC"/>
        </w:rPr>
        <w:t>cuanto</w:t>
      </w:r>
      <w:proofErr w:type="spellEnd"/>
      <w:r>
        <w:rPr>
          <w:lang w:val="es-EC"/>
        </w:rPr>
        <w:t xml:space="preserve"> es este valor?</w:t>
      </w:r>
    </w:p>
    <w:p w:rsidR="00EE2A34" w:rsidRDefault="00EE2A34" w:rsidP="00EE2A34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Dos máquinas pueden utilizarse para producir una pieza. Los costos y otros flujos de efectivo asociados con cada alternativa aparecen a continuación. Determine que alternativa deberá conservarse para un análisis posterior, si las alternativas deberán tener una recuperación de 5 años o menos. Lleve a cabo u análisis con:</w:t>
      </w:r>
    </w:p>
    <w:p w:rsidR="00EE2A34" w:rsidRDefault="00EE2A34" w:rsidP="00EE2A34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 xml:space="preserve"> i=0% y </w:t>
      </w:r>
    </w:p>
    <w:p w:rsidR="00EE2A34" w:rsidRDefault="00EE2A34" w:rsidP="00EE2A34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 xml:space="preserve"> i=10%.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2806"/>
        <w:gridCol w:w="2665"/>
        <w:gridCol w:w="2665"/>
      </w:tblGrid>
      <w:tr w:rsidR="00EE2A34" w:rsidTr="00EE2A3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B</w:t>
            </w:r>
          </w:p>
        </w:tc>
      </w:tr>
      <w:tr w:rsidR="00EE2A34" w:rsidTr="00EE2A3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Costo inicial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-45 000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-95 000</w:t>
            </w:r>
          </w:p>
        </w:tc>
      </w:tr>
      <w:tr w:rsidR="00EE2A34" w:rsidTr="00EE2A3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Ingreso Anual neto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12 000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16 000</w:t>
            </w:r>
          </w:p>
        </w:tc>
      </w:tr>
      <w:tr w:rsidR="00EE2A34" w:rsidTr="00EE2A3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Vida máxima,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10</w:t>
            </w:r>
          </w:p>
        </w:tc>
      </w:tr>
      <w:tr w:rsidR="00EE2A34" w:rsidTr="00EE2A3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Valor de salvamento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15 000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25 000</w:t>
            </w:r>
          </w:p>
        </w:tc>
      </w:tr>
    </w:tbl>
    <w:p w:rsidR="00EE2A34" w:rsidRDefault="00EE2A34" w:rsidP="00EE2A34">
      <w:pPr>
        <w:pStyle w:val="Prrafodelista"/>
        <w:ind w:left="1440"/>
        <w:jc w:val="both"/>
        <w:rPr>
          <w:lang w:val="es-EC"/>
        </w:rPr>
      </w:pPr>
    </w:p>
    <w:p w:rsidR="00EE2A34" w:rsidRDefault="00EE2A34" w:rsidP="00EE2A34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Un proyecto presenta el siguiente flujo de efectivo: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2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E2A34" w:rsidTr="00EE2A3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Año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12</w:t>
            </w:r>
          </w:p>
        </w:tc>
      </w:tr>
      <w:tr w:rsidR="00EE2A34" w:rsidTr="00EE2A3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Flujo efectivo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4" w:rsidRDefault="00EE2A34" w:rsidP="00EE2A34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50</w:t>
            </w:r>
          </w:p>
        </w:tc>
      </w:tr>
    </w:tbl>
    <w:p w:rsidR="00EE2A34" w:rsidRDefault="00EE2A34" w:rsidP="00EE2A34">
      <w:pPr>
        <w:pStyle w:val="Prrafodelista"/>
        <w:jc w:val="both"/>
        <w:rPr>
          <w:lang w:val="es-EC"/>
        </w:rPr>
      </w:pPr>
    </w:p>
    <w:p w:rsidR="00EE2A34" w:rsidRDefault="00EE2A34" w:rsidP="00EE2A34">
      <w:pPr>
        <w:pStyle w:val="Prrafodelista"/>
        <w:jc w:val="both"/>
        <w:rPr>
          <w:lang w:val="es-EC"/>
        </w:rPr>
      </w:pPr>
      <w:r>
        <w:rPr>
          <w:lang w:val="es-EC"/>
        </w:rPr>
        <w:t>Calcule el valor anual en los años de 1 a 10, equivalente al flujo con una tasa de interés del 15% anual capitalizable continuamente.</w:t>
      </w:r>
    </w:p>
    <w:p w:rsidR="00EE2A34" w:rsidRDefault="00EE2A34" w:rsidP="00EE2A34">
      <w:pPr>
        <w:pStyle w:val="Prrafodelista"/>
        <w:jc w:val="both"/>
        <w:rPr>
          <w:lang w:val="es-EC"/>
        </w:rPr>
      </w:pPr>
      <w:bookmarkStart w:id="0" w:name="_GoBack"/>
      <w:bookmarkEnd w:id="0"/>
    </w:p>
    <w:sectPr w:rsidR="00EE2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246"/>
    <w:multiLevelType w:val="hybridMultilevel"/>
    <w:tmpl w:val="D0D89294"/>
    <w:lvl w:ilvl="0" w:tplc="956234B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84366"/>
    <w:multiLevelType w:val="hybridMultilevel"/>
    <w:tmpl w:val="4BEA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3478A"/>
    <w:multiLevelType w:val="hybridMultilevel"/>
    <w:tmpl w:val="0FA693A4"/>
    <w:lvl w:ilvl="0" w:tplc="1D92C66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34"/>
    <w:rsid w:val="00C65EAF"/>
    <w:rsid w:val="00E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A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A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>ESPOL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Academico</dc:creator>
  <cp:keywords/>
  <dc:description/>
  <cp:lastModifiedBy>Academico</cp:lastModifiedBy>
  <cp:revision>1</cp:revision>
  <dcterms:created xsi:type="dcterms:W3CDTF">2010-12-08T17:51:00Z</dcterms:created>
  <dcterms:modified xsi:type="dcterms:W3CDTF">2010-12-08T17:54:00Z</dcterms:modified>
</cp:coreProperties>
</file>