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1A41">
      <w:pPr>
        <w:pStyle w:val="Ttulo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772795"/>
            <wp:effectExtent l="19050" t="0" r="0" b="0"/>
            <wp:wrapTight wrapText="bothSides">
              <wp:wrapPolygon edited="0">
                <wp:start x="-277" y="0"/>
                <wp:lineTo x="-277" y="21298"/>
                <wp:lineTo x="21600" y="21298"/>
                <wp:lineTo x="21600" y="0"/>
                <wp:lineTo x="-277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821A41">
      <w:pPr>
        <w:rPr>
          <w:b/>
          <w:bCs/>
        </w:rPr>
      </w:pPr>
      <w:r>
        <w:rPr>
          <w:b/>
          <w:bCs/>
        </w:rPr>
        <w:t>CARRERA DE AUDITORIA</w:t>
      </w:r>
    </w:p>
    <w:p w:rsidR="00000000" w:rsidRDefault="00821A41">
      <w:pPr>
        <w:jc w:val="center"/>
        <w:rPr>
          <w:b/>
          <w:bCs/>
        </w:rPr>
      </w:pPr>
    </w:p>
    <w:p w:rsidR="00000000" w:rsidRDefault="00821A4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EXAMEN MEJORAMIENTO </w:t>
      </w:r>
    </w:p>
    <w:p w:rsidR="00000000" w:rsidRDefault="00821A4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Martes 15 de febrero del 2011</w:t>
      </w:r>
    </w:p>
    <w:p w:rsidR="00000000" w:rsidRDefault="00821A41">
      <w:pPr>
        <w:jc w:val="center"/>
        <w:rPr>
          <w:b/>
          <w:bCs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9pt;margin-top:12pt;width:99pt;height:27pt;z-index:251658240" filled="f" stroked="f">
            <v:textbox>
              <w:txbxContent>
                <w:p w:rsidR="00000000" w:rsidRDefault="00821A41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28" style="position:absolute;left:0;text-align:left;margin-left:369pt;margin-top:12pt;width:90pt;height:1in;z-index:251657216"/>
        </w:pict>
      </w:r>
    </w:p>
    <w:p w:rsidR="00000000" w:rsidRDefault="00821A41">
      <w:pPr>
        <w:jc w:val="center"/>
        <w:rPr>
          <w:b/>
          <w:bCs/>
        </w:rPr>
      </w:pPr>
      <w:r>
        <w:rPr>
          <w:b/>
          <w:bCs/>
        </w:rPr>
        <w:t>AUDITORIA TRIBUTARIA</w:t>
      </w:r>
    </w:p>
    <w:p w:rsidR="00000000" w:rsidRDefault="00821A41">
      <w:pPr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line id="_x0000_s1030" style="position:absolute;left:0;text-align:left;z-index:251659264" from="369pt,2.4pt" to="459pt,2.4pt"/>
        </w:pict>
      </w:r>
    </w:p>
    <w:p w:rsidR="00000000" w:rsidRDefault="00821A41">
      <w:pPr>
        <w:pStyle w:val="Ttulo1"/>
        <w:rPr>
          <w:sz w:val="20"/>
        </w:rPr>
      </w:pPr>
      <w:r>
        <w:rPr>
          <w:sz w:val="20"/>
        </w:rPr>
        <w:t>Profesor: CPA AZUCENA TORRES NEGRETE, Ms.</w:t>
      </w:r>
    </w:p>
    <w:p w:rsidR="00000000" w:rsidRDefault="00821A41">
      <w:pPr>
        <w:rPr>
          <w:b/>
          <w:bCs/>
        </w:rPr>
      </w:pPr>
    </w:p>
    <w:p w:rsidR="00000000" w:rsidRDefault="00821A41">
      <w:pPr>
        <w:rPr>
          <w:b/>
          <w:bCs/>
        </w:rPr>
      </w:pPr>
      <w:r>
        <w:rPr>
          <w:b/>
          <w:bCs/>
        </w:rPr>
        <w:t>Alumno: _______________________________________________</w:t>
      </w:r>
    </w:p>
    <w:p w:rsidR="00000000" w:rsidRDefault="00821A41">
      <w:pPr>
        <w:rPr>
          <w:b/>
          <w:bCs/>
        </w:rPr>
      </w:pPr>
    </w:p>
    <w:p w:rsidR="00000000" w:rsidRDefault="00821A41">
      <w:r>
        <w:rPr>
          <w:lang w:val="pt-BR"/>
        </w:rPr>
        <w:t>1.-  Conteste Verdader</w:t>
      </w:r>
      <w:r>
        <w:rPr>
          <w:lang w:val="pt-BR"/>
        </w:rPr>
        <w:t>o (</w:t>
      </w:r>
      <w:r>
        <w:rPr>
          <w:b/>
          <w:lang w:val="pt-BR"/>
        </w:rPr>
        <w:t>V</w:t>
      </w:r>
      <w:r>
        <w:rPr>
          <w:lang w:val="pt-BR"/>
        </w:rPr>
        <w:t>) o Falso (</w:t>
      </w:r>
      <w:r>
        <w:rPr>
          <w:b/>
          <w:lang w:val="pt-BR"/>
        </w:rPr>
        <w:t>F</w:t>
      </w:r>
      <w:r>
        <w:rPr>
          <w:lang w:val="pt-BR"/>
        </w:rPr>
        <w:t>) segun</w:t>
      </w:r>
      <w:r>
        <w:t xml:space="preserve"> corresponda. (</w:t>
      </w:r>
      <w:r>
        <w:rPr>
          <w:b/>
          <w:bCs/>
        </w:rPr>
        <w:t>20 puntos</w:t>
      </w:r>
      <w:r>
        <w:t>)</w:t>
      </w:r>
    </w:p>
    <w:p w:rsidR="00000000" w:rsidRDefault="00821A41">
      <w:pPr>
        <w:rPr>
          <w:sz w:val="16"/>
        </w:rPr>
      </w:pP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La depreciaciones aceleradas de activos fijos son </w:t>
      </w:r>
    </w:p>
    <w:p w:rsidR="00000000" w:rsidRDefault="00821A41">
      <w:pPr>
        <w:ind w:left="72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permitidas por la LORTI                                                                                      (       )</w:t>
      </w:r>
    </w:p>
    <w:p w:rsidR="00000000" w:rsidRDefault="00821A41">
      <w:pPr>
        <w:ind w:firstLine="708"/>
        <w:jc w:val="both"/>
        <w:rPr>
          <w:sz w:val="16"/>
          <w:szCs w:val="16"/>
          <w:lang w:val="es-ES_tradnl"/>
        </w:rPr>
      </w:pP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Los intereses por mora tributaria d</w:t>
      </w:r>
      <w:r>
        <w:rPr>
          <w:sz w:val="22"/>
          <w:szCs w:val="22"/>
        </w:rPr>
        <w:t xml:space="preserve">eben ser cancelados </w:t>
      </w:r>
    </w:p>
    <w:p w:rsidR="00000000" w:rsidRDefault="00821A4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mes o fracción de mes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        )</w:t>
      </w:r>
    </w:p>
    <w:p w:rsidR="00000000" w:rsidRDefault="00821A41">
      <w:pPr>
        <w:jc w:val="both"/>
        <w:rPr>
          <w:sz w:val="16"/>
          <w:szCs w:val="16"/>
        </w:rPr>
      </w:pP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Las multas impuestas por la autoridad competente son gastos deducibles             (       )</w:t>
      </w:r>
    </w:p>
    <w:p w:rsidR="00000000" w:rsidRDefault="00821A41">
      <w:pPr>
        <w:jc w:val="both"/>
        <w:rPr>
          <w:sz w:val="16"/>
          <w:szCs w:val="16"/>
          <w:lang w:val="es-ES_tradnl"/>
        </w:rPr>
      </w:pPr>
    </w:p>
    <w:p w:rsidR="00000000" w:rsidRDefault="00821A4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es-EC"/>
        </w:rPr>
        <w:t>La igualdad y generalidad es un principio del derecho tributario</w:t>
      </w:r>
      <w:r>
        <w:rPr>
          <w:sz w:val="22"/>
          <w:szCs w:val="22"/>
        </w:rPr>
        <w:t xml:space="preserve">                           ( </w:t>
      </w:r>
      <w:r>
        <w:rPr>
          <w:sz w:val="22"/>
          <w:szCs w:val="22"/>
        </w:rPr>
        <w:t xml:space="preserve">      )</w:t>
      </w:r>
    </w:p>
    <w:p w:rsidR="00000000" w:rsidRDefault="00821A41">
      <w:pPr>
        <w:jc w:val="both"/>
        <w:rPr>
          <w:sz w:val="16"/>
          <w:szCs w:val="16"/>
        </w:rPr>
      </w:pP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Las facturas y notas de venta simplificadas son comprobantes </w:t>
      </w:r>
    </w:p>
    <w:p w:rsidR="00000000" w:rsidRDefault="00821A41">
      <w:pPr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de venta autorizados por el RCVR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  <w:t xml:space="preserve">             (</w:t>
      </w:r>
      <w:r>
        <w:rPr>
          <w:color w:val="0000FF"/>
          <w:sz w:val="22"/>
          <w:szCs w:val="22"/>
          <w:lang w:val="es-ES_tradnl"/>
        </w:rPr>
        <w:t xml:space="preserve">        </w:t>
      </w:r>
      <w:r>
        <w:rPr>
          <w:sz w:val="22"/>
          <w:szCs w:val="22"/>
          <w:lang w:val="es-ES_tradnl"/>
        </w:rPr>
        <w:t xml:space="preserve">) </w:t>
      </w:r>
    </w:p>
    <w:p w:rsidR="00000000" w:rsidRDefault="00821A41">
      <w:pPr>
        <w:jc w:val="both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           </w:t>
      </w: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La sanción por contravenciones es de US$30 hasta US$ 3,000                             (        </w:t>
      </w:r>
      <w:r>
        <w:rPr>
          <w:color w:val="0000FF"/>
          <w:sz w:val="22"/>
          <w:szCs w:val="22"/>
          <w:lang w:val="es-ES_tradnl"/>
        </w:rPr>
        <w:t>.</w:t>
      </w:r>
      <w:r>
        <w:rPr>
          <w:sz w:val="22"/>
          <w:szCs w:val="22"/>
          <w:lang w:val="es-ES_tradnl"/>
        </w:rPr>
        <w:t>)</w:t>
      </w:r>
    </w:p>
    <w:p w:rsidR="00000000" w:rsidRDefault="00821A41">
      <w:pPr>
        <w:jc w:val="both"/>
        <w:rPr>
          <w:sz w:val="16"/>
          <w:szCs w:val="16"/>
          <w:lang w:val="es-ES_tradnl"/>
        </w:rPr>
      </w:pP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bCs/>
          <w:sz w:val="22"/>
          <w:szCs w:val="22"/>
          <w:lang w:val="es-EC"/>
        </w:rPr>
        <w:t>En auditorí</w:t>
      </w:r>
      <w:r>
        <w:rPr>
          <w:bCs/>
          <w:sz w:val="22"/>
          <w:szCs w:val="22"/>
          <w:lang w:val="es-EC"/>
        </w:rPr>
        <w:t>a tributaria, la materialidad es determinada del total del</w:t>
      </w:r>
    </w:p>
    <w:p w:rsidR="00000000" w:rsidRDefault="00821A41">
      <w:pPr>
        <w:ind w:firstLine="708"/>
        <w:jc w:val="both"/>
        <w:rPr>
          <w:sz w:val="22"/>
          <w:szCs w:val="22"/>
          <w:lang w:val="es-ES_tradnl"/>
        </w:rPr>
      </w:pPr>
      <w:r>
        <w:rPr>
          <w:bCs/>
          <w:sz w:val="22"/>
          <w:szCs w:val="22"/>
          <w:lang w:val="es-EC"/>
        </w:rPr>
        <w:t xml:space="preserve">Patrimonio </w:t>
      </w:r>
      <w:r>
        <w:rPr>
          <w:bCs/>
          <w:sz w:val="22"/>
          <w:szCs w:val="22"/>
          <w:lang w:val="es-EC"/>
        </w:rPr>
        <w:tab/>
      </w:r>
      <w:r>
        <w:rPr>
          <w:bCs/>
          <w:sz w:val="22"/>
          <w:szCs w:val="22"/>
          <w:lang w:val="es-EC"/>
        </w:rPr>
        <w:tab/>
      </w:r>
      <w:r>
        <w:rPr>
          <w:bCs/>
          <w:sz w:val="22"/>
          <w:szCs w:val="22"/>
          <w:lang w:val="es-EC"/>
        </w:rPr>
        <w:tab/>
      </w:r>
      <w:r>
        <w:rPr>
          <w:bCs/>
          <w:sz w:val="22"/>
          <w:szCs w:val="22"/>
          <w:lang w:val="es-EC"/>
        </w:rPr>
        <w:tab/>
      </w:r>
      <w:r>
        <w:rPr>
          <w:bCs/>
          <w:sz w:val="22"/>
          <w:szCs w:val="22"/>
          <w:lang w:val="es-EC"/>
        </w:rPr>
        <w:tab/>
      </w:r>
      <w:r>
        <w:rPr>
          <w:bCs/>
          <w:sz w:val="22"/>
          <w:szCs w:val="22"/>
          <w:lang w:val="es-EC"/>
        </w:rPr>
        <w:tab/>
      </w:r>
      <w:r>
        <w:rPr>
          <w:bCs/>
          <w:sz w:val="22"/>
          <w:szCs w:val="22"/>
          <w:lang w:val="es-EC"/>
        </w:rPr>
        <w:tab/>
      </w:r>
      <w:r>
        <w:rPr>
          <w:bCs/>
          <w:sz w:val="22"/>
          <w:szCs w:val="22"/>
          <w:lang w:val="es-EC"/>
        </w:rPr>
        <w:tab/>
      </w:r>
      <w:r>
        <w:rPr>
          <w:bCs/>
          <w:sz w:val="22"/>
          <w:szCs w:val="22"/>
          <w:lang w:val="es-EC"/>
        </w:rPr>
        <w:tab/>
      </w:r>
      <w:r>
        <w:rPr>
          <w:sz w:val="22"/>
          <w:szCs w:val="22"/>
        </w:rPr>
        <w:t xml:space="preserve"> (   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    )</w:t>
      </w:r>
    </w:p>
    <w:p w:rsidR="00000000" w:rsidRDefault="00821A41">
      <w:pPr>
        <w:jc w:val="both"/>
        <w:rPr>
          <w:sz w:val="16"/>
          <w:szCs w:val="16"/>
          <w:lang w:val="es-ES_tradnl"/>
        </w:rPr>
      </w:pP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Los intereses obtenidos en cuentas de ahorro por personas naturales</w:t>
      </w:r>
    </w:p>
    <w:p w:rsidR="00000000" w:rsidRDefault="00821A41">
      <w:pPr>
        <w:ind w:left="720"/>
        <w:jc w:val="both"/>
        <w:rPr>
          <w:lang w:val="es-ES_tradnl"/>
        </w:rPr>
      </w:pPr>
      <w:r>
        <w:rPr>
          <w:sz w:val="22"/>
          <w:szCs w:val="22"/>
          <w:lang w:val="es-ES_tradnl"/>
        </w:rPr>
        <w:t xml:space="preserve">son ingresos gravados                                                                           </w:t>
      </w:r>
      <w:r>
        <w:rPr>
          <w:sz w:val="22"/>
          <w:szCs w:val="22"/>
          <w:lang w:val="es-ES_tradnl"/>
        </w:rPr>
        <w:t xml:space="preserve">                    </w:t>
      </w:r>
      <w:r>
        <w:rPr>
          <w:lang w:val="es-ES_tradnl"/>
        </w:rPr>
        <w:t xml:space="preserve">( </w:t>
      </w:r>
      <w:r>
        <w:rPr>
          <w:color w:val="0000FF"/>
          <w:lang w:val="es-ES_tradnl"/>
        </w:rPr>
        <w:t xml:space="preserve">     )</w:t>
      </w:r>
    </w:p>
    <w:p w:rsidR="00000000" w:rsidRDefault="00821A41">
      <w:pPr>
        <w:jc w:val="both"/>
        <w:rPr>
          <w:sz w:val="16"/>
          <w:szCs w:val="16"/>
          <w:lang w:val="es-ES_tradnl"/>
        </w:rPr>
      </w:pP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En auditoría tributaria, el riesgo inherente, riesgo de control y riesgo de </w:t>
      </w:r>
    </w:p>
    <w:p w:rsidR="00000000" w:rsidRDefault="00821A41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Detección son responsabilidad de la administración de la compañía                        (      )</w:t>
      </w:r>
    </w:p>
    <w:p w:rsidR="00000000" w:rsidRDefault="00821A41">
      <w:pPr>
        <w:pStyle w:val="Prrafodelista"/>
        <w:rPr>
          <w:bCs/>
          <w:sz w:val="16"/>
          <w:szCs w:val="16"/>
        </w:rPr>
      </w:pPr>
    </w:p>
    <w:p w:rsidR="00000000" w:rsidRDefault="00821A4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</w:rPr>
        <w:t>Las reformas tributarias relacionadas con el impue</w:t>
      </w:r>
      <w:r>
        <w:rPr>
          <w:sz w:val="22"/>
          <w:szCs w:val="22"/>
        </w:rPr>
        <w:t xml:space="preserve">sto a la renta, </w:t>
      </w:r>
    </w:p>
    <w:p w:rsidR="00000000" w:rsidRDefault="00821A41">
      <w:pPr>
        <w:ind w:left="360" w:firstLine="180"/>
        <w:jc w:val="both"/>
        <w:rPr>
          <w:sz w:val="22"/>
          <w:szCs w:val="22"/>
          <w:lang w:val="es-ES_tradnl"/>
        </w:rPr>
      </w:pPr>
      <w:r>
        <w:rPr>
          <w:sz w:val="22"/>
          <w:szCs w:val="22"/>
        </w:rPr>
        <w:t>según nuestro Código Tributario, entran en vigencia a partir del mes siguiente        (        )</w:t>
      </w:r>
    </w:p>
    <w:p w:rsidR="00000000" w:rsidRDefault="00821A41">
      <w:pPr>
        <w:spacing w:line="360" w:lineRule="auto"/>
        <w:rPr>
          <w:sz w:val="16"/>
        </w:rPr>
      </w:pPr>
    </w:p>
    <w:p w:rsidR="00000000" w:rsidRDefault="00821A41">
      <w:pPr>
        <w:pStyle w:val="Sangradetextonormal"/>
        <w:rPr>
          <w:sz w:val="24"/>
        </w:rPr>
      </w:pPr>
      <w:r>
        <w:rPr>
          <w:sz w:val="24"/>
        </w:rPr>
        <w:t>2. – Conteste las siguientes preguntas e indique las bases legales     ( 20 puntos )</w:t>
      </w:r>
    </w:p>
    <w:p w:rsidR="00000000" w:rsidRDefault="00821A41">
      <w:pPr>
        <w:numPr>
          <w:ilvl w:val="0"/>
          <w:numId w:val="21"/>
        </w:num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¿Indique el concepto de auditoria tributaria?</w:t>
      </w:r>
    </w:p>
    <w:p w:rsidR="00000000" w:rsidRDefault="00821A41">
      <w:pPr>
        <w:numPr>
          <w:ilvl w:val="0"/>
          <w:numId w:val="21"/>
        </w:num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¿Cuál es l</w:t>
      </w:r>
      <w:r>
        <w:rPr>
          <w:sz w:val="22"/>
          <w:szCs w:val="22"/>
          <w:lang w:val="es-EC"/>
        </w:rPr>
        <w:t>a sanción por presentar atrasada la declaración de Impuesto a la renta, cuando hay pérdida?</w:t>
      </w:r>
    </w:p>
    <w:p w:rsidR="00000000" w:rsidRDefault="00821A41">
      <w:pPr>
        <w:numPr>
          <w:ilvl w:val="0"/>
          <w:numId w:val="21"/>
        </w:num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Indique como se debe evaluar las contingencia tributaria y como se analiza éstas contingencias o el riesgo en auditoria tributaria?</w:t>
      </w:r>
    </w:p>
    <w:p w:rsidR="00000000" w:rsidRDefault="00821A41">
      <w:pPr>
        <w:numPr>
          <w:ilvl w:val="0"/>
          <w:numId w:val="21"/>
        </w:num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 xml:space="preserve">¿Indique cual es el tratamiento </w:t>
      </w:r>
      <w:r>
        <w:rPr>
          <w:sz w:val="22"/>
          <w:szCs w:val="22"/>
          <w:lang w:val="es-EC"/>
        </w:rPr>
        <w:t>tributario para los ingresos provenientes del exterior?</w:t>
      </w:r>
    </w:p>
    <w:p w:rsidR="00000000" w:rsidRDefault="00821A41">
      <w:pPr>
        <w:numPr>
          <w:ilvl w:val="0"/>
          <w:numId w:val="21"/>
        </w:num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¿Indique las partes de que esta compuesto el informe de auditoria tributaria y explique en que consisten cada una ?</w:t>
      </w:r>
    </w:p>
    <w:p w:rsidR="00000000" w:rsidRDefault="00821A41">
      <w:pPr>
        <w:ind w:left="1080"/>
        <w:rPr>
          <w:sz w:val="20"/>
          <w:szCs w:val="20"/>
        </w:rPr>
      </w:pPr>
    </w:p>
    <w:p w:rsidR="00000000" w:rsidRDefault="00821A41">
      <w:pPr>
        <w:ind w:left="1080"/>
        <w:rPr>
          <w:b/>
          <w:sz w:val="20"/>
          <w:szCs w:val="20"/>
          <w:lang w:val="es-EC"/>
        </w:rPr>
      </w:pPr>
      <w:r>
        <w:rPr>
          <w:b/>
          <w:sz w:val="20"/>
          <w:szCs w:val="20"/>
        </w:rPr>
        <w:t>De no indicar la base legal se restará un punto en cada respuesta</w:t>
      </w:r>
    </w:p>
    <w:p w:rsidR="00000000" w:rsidRDefault="00821A41">
      <w:pPr>
        <w:ind w:left="1080"/>
        <w:rPr>
          <w:sz w:val="20"/>
          <w:szCs w:val="20"/>
          <w:lang w:val="es-EC"/>
        </w:rPr>
      </w:pPr>
    </w:p>
    <w:p w:rsidR="00000000" w:rsidRDefault="00821A41">
      <w:pPr>
        <w:pStyle w:val="Sangra2detindependiente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3.- EJERCICIO:  </w:t>
      </w:r>
      <w:r>
        <w:rPr>
          <w:sz w:val="22"/>
          <w:szCs w:val="22"/>
        </w:rPr>
        <w:t>REGIMEN DE SANCIONES (15 puntos)</w:t>
      </w:r>
    </w:p>
    <w:p w:rsidR="00000000" w:rsidRDefault="00821A41">
      <w:pPr>
        <w:jc w:val="center"/>
        <w:rPr>
          <w:b/>
          <w:bCs/>
          <w:sz w:val="20"/>
          <w:lang w:val="es-EC"/>
        </w:rPr>
      </w:pPr>
    </w:p>
    <w:p w:rsidR="00000000" w:rsidRDefault="00821A41">
      <w:pPr>
        <w:pStyle w:val="Subttulo"/>
      </w:pPr>
      <w:r>
        <w:t>Tasas de interés</w:t>
      </w:r>
    </w:p>
    <w:p w:rsidR="00000000" w:rsidRDefault="00821A41">
      <w:pPr>
        <w:ind w:firstLine="720"/>
        <w:rPr>
          <w:sz w:val="20"/>
          <w:lang w:val="es-EC"/>
        </w:rPr>
      </w:pPr>
      <w:r>
        <w:rPr>
          <w:sz w:val="20"/>
          <w:lang w:val="es-EC"/>
        </w:rPr>
        <w:lastRenderedPageBreak/>
        <w:t>01-I-2010</w:t>
      </w:r>
      <w:r>
        <w:rPr>
          <w:sz w:val="20"/>
          <w:lang w:val="es-EC"/>
        </w:rPr>
        <w:tab/>
        <w:t>31-III-2010</w:t>
      </w:r>
      <w:r>
        <w:rPr>
          <w:sz w:val="20"/>
          <w:lang w:val="es-EC"/>
        </w:rPr>
        <w:tab/>
        <w:t>003</w:t>
      </w:r>
      <w:r>
        <w:rPr>
          <w:sz w:val="20"/>
          <w:lang w:val="es-EC"/>
        </w:rPr>
        <w:tab/>
        <w:t>1.143%</w:t>
      </w:r>
    </w:p>
    <w:p w:rsidR="00000000" w:rsidRDefault="00821A41">
      <w:pPr>
        <w:ind w:firstLine="720"/>
        <w:rPr>
          <w:sz w:val="20"/>
          <w:lang w:val="fr-FR"/>
        </w:rPr>
      </w:pPr>
      <w:r>
        <w:rPr>
          <w:sz w:val="20"/>
          <w:lang w:val="fr-FR"/>
        </w:rPr>
        <w:t>01-IV-2010</w:t>
      </w:r>
      <w:r>
        <w:rPr>
          <w:sz w:val="20"/>
          <w:lang w:val="fr-FR"/>
        </w:rPr>
        <w:tab/>
        <w:t>31-VI-2010</w:t>
      </w:r>
      <w:r>
        <w:rPr>
          <w:sz w:val="20"/>
          <w:lang w:val="fr-FR"/>
        </w:rPr>
        <w:tab/>
        <w:t>003</w:t>
      </w:r>
      <w:r>
        <w:rPr>
          <w:sz w:val="20"/>
          <w:lang w:val="fr-FR"/>
        </w:rPr>
        <w:tab/>
        <w:t>1.155%</w:t>
      </w:r>
    </w:p>
    <w:p w:rsidR="00000000" w:rsidRDefault="00821A41">
      <w:pPr>
        <w:ind w:firstLine="720"/>
        <w:rPr>
          <w:sz w:val="20"/>
          <w:lang w:val="fr-FR"/>
        </w:rPr>
      </w:pPr>
      <w:r>
        <w:rPr>
          <w:sz w:val="20"/>
          <w:lang w:val="fr-FR"/>
        </w:rPr>
        <w:t>01-VII-2010</w:t>
      </w:r>
      <w:r>
        <w:rPr>
          <w:sz w:val="20"/>
          <w:lang w:val="fr-FR"/>
        </w:rPr>
        <w:tab/>
        <w:t>30-IX-2010</w:t>
      </w:r>
      <w:r>
        <w:rPr>
          <w:sz w:val="20"/>
          <w:lang w:val="fr-FR"/>
        </w:rPr>
        <w:tab/>
        <w:t>003</w:t>
      </w:r>
      <w:r>
        <w:rPr>
          <w:sz w:val="20"/>
          <w:lang w:val="fr-FR"/>
        </w:rPr>
        <w:tab/>
        <w:t>1,155%</w:t>
      </w:r>
    </w:p>
    <w:p w:rsidR="00000000" w:rsidRDefault="00821A41">
      <w:pPr>
        <w:ind w:firstLine="720"/>
        <w:rPr>
          <w:sz w:val="20"/>
          <w:lang w:val="fr-FR"/>
        </w:rPr>
      </w:pPr>
      <w:r>
        <w:rPr>
          <w:sz w:val="20"/>
          <w:lang w:val="fr-FR"/>
        </w:rPr>
        <w:t>01-X-2010</w:t>
      </w:r>
      <w:r>
        <w:rPr>
          <w:sz w:val="20"/>
          <w:lang w:val="fr-FR"/>
        </w:rPr>
        <w:tab/>
        <w:t>30-XII-2010</w:t>
      </w:r>
      <w:r>
        <w:rPr>
          <w:sz w:val="20"/>
          <w:lang w:val="fr-FR"/>
        </w:rPr>
        <w:tab/>
        <w:t>003</w:t>
      </w:r>
      <w:r>
        <w:rPr>
          <w:sz w:val="20"/>
          <w:lang w:val="fr-FR"/>
        </w:rPr>
        <w:tab/>
        <w:t>1,144%</w:t>
      </w:r>
    </w:p>
    <w:p w:rsidR="00000000" w:rsidRDefault="00821A41">
      <w:pPr>
        <w:ind w:firstLine="720"/>
        <w:rPr>
          <w:sz w:val="20"/>
          <w:lang w:val="fr-FR"/>
        </w:rPr>
      </w:pPr>
      <w:r>
        <w:rPr>
          <w:sz w:val="20"/>
          <w:lang w:val="fr-FR"/>
        </w:rPr>
        <w:t>01-X-2011</w:t>
      </w:r>
      <w:r>
        <w:rPr>
          <w:sz w:val="20"/>
          <w:lang w:val="fr-FR"/>
        </w:rPr>
        <w:tab/>
        <w:t>30-III-2011          003        1,150%</w:t>
      </w:r>
    </w:p>
    <w:p w:rsidR="00000000" w:rsidRDefault="00821A41">
      <w:pPr>
        <w:rPr>
          <w:sz w:val="16"/>
          <w:lang w:val="fr-FR"/>
        </w:rPr>
      </w:pPr>
    </w:p>
    <w:p w:rsidR="00000000" w:rsidRDefault="00821A41">
      <w:p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La declaración del IVA</w:t>
      </w:r>
      <w:r>
        <w:rPr>
          <w:sz w:val="22"/>
          <w:szCs w:val="22"/>
          <w:lang w:val="es-EC"/>
        </w:rPr>
        <w:t xml:space="preserve">  del mes de julio del 2010 presentaba los siguientes valores</w:t>
      </w:r>
    </w:p>
    <w:p w:rsidR="00000000" w:rsidRDefault="00821A41">
      <w:pPr>
        <w:rPr>
          <w:sz w:val="22"/>
          <w:szCs w:val="22"/>
          <w:lang w:val="es-EC"/>
        </w:rPr>
      </w:pPr>
    </w:p>
    <w:p w:rsidR="00000000" w:rsidRDefault="00821A41">
      <w:pPr>
        <w:rPr>
          <w:b/>
          <w:bCs/>
          <w:sz w:val="22"/>
          <w:szCs w:val="22"/>
          <w:lang w:val="es-EC"/>
        </w:rPr>
      </w:pPr>
      <w:r>
        <w:rPr>
          <w:b/>
          <w:bCs/>
          <w:sz w:val="22"/>
          <w:szCs w:val="22"/>
          <w:lang w:val="es-EC"/>
        </w:rPr>
        <w:t>Agente de percepción:</w:t>
      </w:r>
    </w:p>
    <w:p w:rsidR="00000000" w:rsidRDefault="00821A41">
      <w:pPr>
        <w:rPr>
          <w:sz w:val="22"/>
          <w:szCs w:val="22"/>
          <w:lang w:val="es-EC"/>
        </w:rPr>
      </w:pPr>
    </w:p>
    <w:p w:rsidR="00000000" w:rsidRDefault="00821A41">
      <w:p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Ventas gravadas US$       365,000     IVA   US$ 43,800</w:t>
      </w:r>
    </w:p>
    <w:p w:rsidR="00000000" w:rsidRDefault="00821A41">
      <w:p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Compras (cred. Tributarios)                         US$ 45,500</w:t>
      </w:r>
    </w:p>
    <w:p w:rsidR="00000000" w:rsidRDefault="00821A41">
      <w:p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 xml:space="preserve">   Crédito tributario próximos mes               US$</w:t>
      </w:r>
      <w:r>
        <w:rPr>
          <w:sz w:val="22"/>
          <w:szCs w:val="22"/>
          <w:lang w:val="es-EC"/>
        </w:rPr>
        <w:t xml:space="preserve">   1,700</w:t>
      </w:r>
    </w:p>
    <w:p w:rsidR="00000000" w:rsidRDefault="00821A41">
      <w:pPr>
        <w:rPr>
          <w:sz w:val="22"/>
          <w:szCs w:val="22"/>
          <w:lang w:val="es-EC"/>
        </w:rPr>
      </w:pPr>
    </w:p>
    <w:p w:rsidR="00000000" w:rsidRDefault="00821A41">
      <w:pPr>
        <w:rPr>
          <w:b/>
          <w:bCs/>
          <w:sz w:val="22"/>
          <w:szCs w:val="22"/>
          <w:lang w:val="es-EC"/>
        </w:rPr>
      </w:pPr>
      <w:r>
        <w:rPr>
          <w:b/>
          <w:bCs/>
          <w:sz w:val="22"/>
          <w:szCs w:val="22"/>
          <w:lang w:val="es-EC"/>
        </w:rPr>
        <w:t>Agente de retención:</w:t>
      </w:r>
    </w:p>
    <w:p w:rsidR="00000000" w:rsidRDefault="00821A41">
      <w:pPr>
        <w:rPr>
          <w:sz w:val="22"/>
          <w:szCs w:val="22"/>
          <w:lang w:val="es-EC"/>
        </w:rPr>
      </w:pPr>
    </w:p>
    <w:p w:rsidR="00000000" w:rsidRDefault="00821A41">
      <w:p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Retenciones de IVA</w:t>
      </w:r>
      <w:r>
        <w:rPr>
          <w:sz w:val="22"/>
          <w:szCs w:val="22"/>
          <w:lang w:val="es-EC"/>
        </w:rPr>
        <w:tab/>
      </w:r>
      <w:r>
        <w:rPr>
          <w:sz w:val="22"/>
          <w:szCs w:val="22"/>
          <w:lang w:val="es-EC"/>
        </w:rPr>
        <w:tab/>
      </w:r>
      <w:r>
        <w:rPr>
          <w:sz w:val="22"/>
          <w:szCs w:val="22"/>
          <w:lang w:val="es-EC"/>
        </w:rPr>
        <w:tab/>
      </w:r>
      <w:r>
        <w:rPr>
          <w:sz w:val="22"/>
          <w:szCs w:val="22"/>
          <w:lang w:val="es-EC"/>
        </w:rPr>
        <w:tab/>
        <w:t>US$ 2,389</w:t>
      </w:r>
    </w:p>
    <w:p w:rsidR="00000000" w:rsidRDefault="00821A41">
      <w:pPr>
        <w:rPr>
          <w:sz w:val="22"/>
          <w:szCs w:val="22"/>
          <w:lang w:val="es-EC"/>
        </w:rPr>
      </w:pPr>
    </w:p>
    <w:p w:rsidR="00000000" w:rsidRDefault="00821A41">
      <w:p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Por error hasta la presente fecha no se ha presentado y pagado estos impuestos al SRI, calcule las sanciones a las que esta sometida la Cía. por este olvido a los que esta sujeto a la present</w:t>
      </w:r>
      <w:r>
        <w:rPr>
          <w:sz w:val="22"/>
          <w:szCs w:val="22"/>
          <w:lang w:val="es-EC"/>
        </w:rPr>
        <w:t>e fecha. (Fecha de vencimiento 20 de cada mes)</w:t>
      </w:r>
    </w:p>
    <w:p w:rsidR="00000000" w:rsidRDefault="00821A41">
      <w:pPr>
        <w:pStyle w:val="Sangra2detindependiente"/>
        <w:ind w:left="0" w:firstLine="0"/>
        <w:rPr>
          <w:b/>
          <w:bCs/>
          <w:lang w:val="es-ES_tradnl"/>
        </w:rPr>
      </w:pPr>
    </w:p>
    <w:p w:rsidR="00000000" w:rsidRDefault="00821A41">
      <w:pPr>
        <w:pStyle w:val="Sangra2detindependiente"/>
        <w:jc w:val="left"/>
        <w:rPr>
          <w:b/>
          <w:bCs/>
        </w:rPr>
      </w:pPr>
      <w:r>
        <w:rPr>
          <w:b/>
          <w:bCs/>
        </w:rPr>
        <w:t xml:space="preserve">4.- Reglamento de Comprobantes de venta: </w:t>
      </w:r>
      <w:r>
        <w:t>Conteste las siguientes preguntas. (15 puntos)</w:t>
      </w:r>
    </w:p>
    <w:p w:rsidR="00000000" w:rsidRDefault="00821A41">
      <w:pPr>
        <w:pStyle w:val="Sangradetextonormal"/>
        <w:numPr>
          <w:ilvl w:val="0"/>
          <w:numId w:val="19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En que momento (situaciones) se puede emitir una liquidación de compra de bienes y prestación de servicios, cite las bas</w:t>
      </w:r>
      <w:r>
        <w:rPr>
          <w:b w:val="0"/>
          <w:bCs w:val="0"/>
          <w:sz w:val="24"/>
        </w:rPr>
        <w:t>es legales.</w:t>
      </w:r>
    </w:p>
    <w:p w:rsidR="00000000" w:rsidRDefault="00821A41">
      <w:pPr>
        <w:pStyle w:val="Sangradetextonormal"/>
        <w:numPr>
          <w:ilvl w:val="0"/>
          <w:numId w:val="19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Los comprobantes de venta con borrones o tachones  son válidos? Como se debe proceder con estos documentos según el RCVR</w:t>
      </w:r>
    </w:p>
    <w:p w:rsidR="00000000" w:rsidRDefault="00821A41">
      <w:pPr>
        <w:pStyle w:val="Sangradetextonormal"/>
        <w:numPr>
          <w:ilvl w:val="0"/>
          <w:numId w:val="19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¿Cuales son los documentos complementarios de los comprobantes de venta? ¿Cuándo se pueden emitir? </w:t>
      </w:r>
    </w:p>
    <w:p w:rsidR="00000000" w:rsidRDefault="00821A41">
      <w:pPr>
        <w:pStyle w:val="Sangradetextonormal"/>
        <w:ind w:left="720" w:firstLine="0"/>
        <w:rPr>
          <w:sz w:val="22"/>
        </w:rPr>
      </w:pPr>
    </w:p>
    <w:p w:rsidR="00000000" w:rsidRDefault="00821A41">
      <w:pPr>
        <w:pStyle w:val="Sangra2detindependiente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5.- EJERCICIO: ( 30 pu</w:t>
      </w:r>
      <w:r>
        <w:rPr>
          <w:b/>
          <w:bCs/>
          <w:sz w:val="22"/>
          <w:szCs w:val="22"/>
        </w:rPr>
        <w:t>ntos, repartidos de la siguiente manera: 15 ptos cálculos de GND / 5 ptos conciliación tributaria / 5 ptos calculo amortización  / 5 puntos determinación del IR a causado)</w:t>
      </w:r>
    </w:p>
    <w:p w:rsidR="00000000" w:rsidRDefault="00821A41">
      <w:pPr>
        <w:rPr>
          <w:lang w:val="es-EC"/>
        </w:rPr>
      </w:pPr>
    </w:p>
    <w:p w:rsidR="00000000" w:rsidRDefault="00821A41">
      <w:pPr>
        <w:pStyle w:val="Ttulo1"/>
        <w:ind w:left="426" w:hanging="66"/>
        <w:rPr>
          <w:spacing w:val="8"/>
          <w:sz w:val="22"/>
          <w:szCs w:val="22"/>
        </w:rPr>
      </w:pPr>
      <w:r>
        <w:rPr>
          <w:spacing w:val="3"/>
          <w:sz w:val="22"/>
          <w:szCs w:val="22"/>
        </w:rPr>
        <w:t>C</w:t>
      </w:r>
      <w:r>
        <w:rPr>
          <w:spacing w:val="8"/>
          <w:sz w:val="22"/>
          <w:szCs w:val="22"/>
        </w:rPr>
        <w:t>on los siguientes datos,  Revise si los valores indicados en el ejercicio están bi</w:t>
      </w:r>
      <w:r>
        <w:rPr>
          <w:spacing w:val="8"/>
          <w:sz w:val="22"/>
          <w:szCs w:val="22"/>
        </w:rPr>
        <w:t>en calculados, determine el impuesto a pagar,  realizando amortización de pérdida. ( deben quedar demostrado todos los cálculos que realiza y las bases legales, en caso contrario la respuesta no es válida)</w:t>
      </w:r>
    </w:p>
    <w:p w:rsidR="00000000" w:rsidRDefault="00821A41">
      <w:pPr>
        <w:jc w:val="both"/>
        <w:rPr>
          <w:b/>
          <w:spacing w:val="-6"/>
          <w:sz w:val="22"/>
          <w:szCs w:val="22"/>
          <w:lang w:val="es-ES_tradnl"/>
        </w:rPr>
      </w:pPr>
    </w:p>
    <w:p w:rsidR="00000000" w:rsidRDefault="00821A41">
      <w:pPr>
        <w:numPr>
          <w:ilvl w:val="0"/>
          <w:numId w:val="20"/>
        </w:numPr>
        <w:rPr>
          <w:spacing w:val="4"/>
          <w:sz w:val="22"/>
          <w:szCs w:val="22"/>
          <w:lang w:val="es-ES_tradnl"/>
        </w:rPr>
      </w:pPr>
      <w:r>
        <w:rPr>
          <w:spacing w:val="4"/>
          <w:sz w:val="22"/>
          <w:szCs w:val="22"/>
          <w:lang w:val="es-ES_tradnl"/>
        </w:rPr>
        <w:t>La utilidad del ejercicio asciende a US$ 491,284,</w:t>
      </w:r>
      <w:r>
        <w:rPr>
          <w:spacing w:val="4"/>
          <w:sz w:val="22"/>
          <w:szCs w:val="22"/>
          <w:lang w:val="es-ES_tradnl"/>
        </w:rPr>
        <w:t>50</w:t>
      </w:r>
    </w:p>
    <w:p w:rsidR="00000000" w:rsidRDefault="00821A41">
      <w:pPr>
        <w:numPr>
          <w:ilvl w:val="0"/>
          <w:numId w:val="20"/>
        </w:numPr>
        <w:rPr>
          <w:sz w:val="22"/>
          <w:szCs w:val="22"/>
          <w:lang w:val="es-ES_tradnl"/>
        </w:rPr>
      </w:pPr>
      <w:r>
        <w:rPr>
          <w:spacing w:val="3"/>
          <w:sz w:val="22"/>
          <w:szCs w:val="22"/>
          <w:lang w:val="es-ES_tradnl"/>
        </w:rPr>
        <w:t>Los resultados del periodo incluyen US$ 38,535,oo los cuales corresponden a</w:t>
      </w:r>
      <w:r>
        <w:rPr>
          <w:sz w:val="22"/>
          <w:szCs w:val="22"/>
          <w:lang w:val="es-ES_tradnl"/>
        </w:rPr>
        <w:t xml:space="preserve"> </w:t>
      </w:r>
      <w:r>
        <w:rPr>
          <w:spacing w:val="-10"/>
          <w:sz w:val="22"/>
          <w:szCs w:val="22"/>
          <w:lang w:val="es-ES_tradnl"/>
        </w:rPr>
        <w:t xml:space="preserve"> la utilidad en venta de un terreno de la Cía.</w:t>
      </w:r>
    </w:p>
    <w:p w:rsidR="00000000" w:rsidRDefault="00821A41">
      <w:pPr>
        <w:numPr>
          <w:ilvl w:val="0"/>
          <w:numId w:val="20"/>
        </w:numPr>
        <w:rPr>
          <w:sz w:val="22"/>
          <w:szCs w:val="22"/>
          <w:lang w:val="es-ES_tradnl"/>
        </w:rPr>
      </w:pPr>
      <w:r>
        <w:rPr>
          <w:spacing w:val="-10"/>
          <w:sz w:val="22"/>
          <w:szCs w:val="22"/>
          <w:lang w:val="es-ES_tradnl"/>
        </w:rPr>
        <w:t>Los ingresos gravados de la compañía en el año fueron de US$ 1,467,800.</w:t>
      </w:r>
    </w:p>
    <w:p w:rsidR="00000000" w:rsidRDefault="00821A41">
      <w:pPr>
        <w:numPr>
          <w:ilvl w:val="0"/>
          <w:numId w:val="20"/>
        </w:numPr>
        <w:rPr>
          <w:sz w:val="22"/>
          <w:szCs w:val="22"/>
          <w:lang w:val="es-ES_tradnl"/>
        </w:rPr>
      </w:pPr>
      <w:r>
        <w:rPr>
          <w:spacing w:val="6"/>
          <w:sz w:val="22"/>
          <w:szCs w:val="22"/>
          <w:lang w:val="es-ES_tradnl"/>
        </w:rPr>
        <w:t>Al 31 de Diciembre del 2010, los estados financieros inclu</w:t>
      </w:r>
      <w:r>
        <w:rPr>
          <w:spacing w:val="6"/>
          <w:sz w:val="22"/>
          <w:szCs w:val="22"/>
          <w:lang w:val="es-ES_tradnl"/>
        </w:rPr>
        <w:t>yen gastos que no</w:t>
      </w:r>
      <w:r>
        <w:rPr>
          <w:sz w:val="22"/>
          <w:szCs w:val="22"/>
          <w:lang w:val="es-ES_tradnl"/>
        </w:rPr>
        <w:t xml:space="preserve"> </w:t>
      </w:r>
      <w:r>
        <w:rPr>
          <w:spacing w:val="3"/>
          <w:sz w:val="22"/>
          <w:szCs w:val="22"/>
          <w:lang w:val="es-ES_tradnl"/>
        </w:rPr>
        <w:t xml:space="preserve">se encuentran debidamente sustentados, cuyo </w:t>
      </w:r>
      <w:r>
        <w:rPr>
          <w:spacing w:val="-5"/>
          <w:sz w:val="22"/>
          <w:szCs w:val="22"/>
          <w:lang w:val="es-ES_tradnl"/>
        </w:rPr>
        <w:t>monto asciende</w:t>
      </w:r>
      <w:r>
        <w:rPr>
          <w:b/>
          <w:spacing w:val="-5"/>
          <w:sz w:val="22"/>
          <w:szCs w:val="22"/>
          <w:lang w:val="es-ES_tradnl"/>
        </w:rPr>
        <w:t xml:space="preserve"> </w:t>
      </w:r>
      <w:r>
        <w:rPr>
          <w:spacing w:val="3"/>
          <w:sz w:val="22"/>
          <w:szCs w:val="22"/>
          <w:lang w:val="es-ES_tradnl"/>
        </w:rPr>
        <w:t>a US$46,660,00</w:t>
      </w:r>
    </w:p>
    <w:p w:rsidR="00000000" w:rsidRDefault="00821A41">
      <w:pPr>
        <w:numPr>
          <w:ilvl w:val="0"/>
          <w:numId w:val="20"/>
        </w:numPr>
        <w:rPr>
          <w:sz w:val="22"/>
          <w:szCs w:val="22"/>
          <w:lang w:val="es-ES_tradnl"/>
        </w:rPr>
      </w:pPr>
      <w:r>
        <w:rPr>
          <w:spacing w:val="3"/>
          <w:sz w:val="22"/>
          <w:szCs w:val="22"/>
          <w:lang w:val="es-ES_tradnl"/>
        </w:rPr>
        <w:t>Se realiza depreciación acelerada de activos fijos sin autorización del SRI los cual asciende a US$ 23,450</w:t>
      </w:r>
    </w:p>
    <w:p w:rsidR="00000000" w:rsidRDefault="00821A41">
      <w:pPr>
        <w:numPr>
          <w:ilvl w:val="0"/>
          <w:numId w:val="20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Los gastos de viaje durante el periodo fueron de US$ 63,6</w:t>
      </w:r>
      <w:r>
        <w:rPr>
          <w:sz w:val="22"/>
          <w:szCs w:val="22"/>
          <w:lang w:val="es-ES_tradnl"/>
        </w:rPr>
        <w:t>70</w:t>
      </w:r>
    </w:p>
    <w:p w:rsidR="00000000" w:rsidRDefault="00821A41">
      <w:pPr>
        <w:numPr>
          <w:ilvl w:val="0"/>
          <w:numId w:val="20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Los gastos de gestión ascienden a US$ 15,000</w:t>
      </w:r>
    </w:p>
    <w:p w:rsidR="00000000" w:rsidRDefault="00821A41">
      <w:pPr>
        <w:numPr>
          <w:ilvl w:val="0"/>
          <w:numId w:val="20"/>
        </w:numPr>
        <w:rPr>
          <w:sz w:val="22"/>
          <w:szCs w:val="22"/>
          <w:lang w:val="es-ES_tradnl"/>
        </w:rPr>
      </w:pPr>
      <w:r>
        <w:rPr>
          <w:spacing w:val="12"/>
          <w:sz w:val="22"/>
          <w:szCs w:val="22"/>
          <w:lang w:val="es-ES_tradnl"/>
        </w:rPr>
        <w:t xml:space="preserve">El monto pendiente por a amortizar de las pérdidas acumuladas de periodos anteriores </w:t>
      </w:r>
      <w:r>
        <w:rPr>
          <w:spacing w:val="2"/>
          <w:sz w:val="22"/>
          <w:szCs w:val="22"/>
          <w:lang w:val="es-ES_tradnl"/>
        </w:rPr>
        <w:t>asciende a US$ 45,670</w:t>
      </w:r>
    </w:p>
    <w:p w:rsidR="00000000" w:rsidRDefault="00821A41">
      <w:pPr>
        <w:numPr>
          <w:ilvl w:val="0"/>
          <w:numId w:val="20"/>
        </w:numPr>
        <w:rPr>
          <w:sz w:val="22"/>
          <w:szCs w:val="22"/>
          <w:lang w:val="es-ES_tradnl"/>
        </w:rPr>
      </w:pPr>
      <w:r>
        <w:rPr>
          <w:spacing w:val="2"/>
          <w:sz w:val="22"/>
          <w:szCs w:val="22"/>
          <w:lang w:val="es-ES_tradnl"/>
        </w:rPr>
        <w:t>Retenciones en la fuente del año fueron 23,456</w:t>
      </w:r>
    </w:p>
    <w:p w:rsidR="00000000" w:rsidRDefault="00821A41">
      <w:pPr>
        <w:rPr>
          <w:sz w:val="22"/>
          <w:szCs w:val="22"/>
          <w:lang w:val="es-ES_tradnl"/>
        </w:rPr>
      </w:pPr>
    </w:p>
    <w:p w:rsidR="00000000" w:rsidRDefault="00821A41">
      <w:pPr>
        <w:pStyle w:val="Sangra2detindependiente"/>
        <w:rPr>
          <w:b/>
          <w:bCs/>
          <w:sz w:val="22"/>
          <w:szCs w:val="22"/>
          <w:lang w:val="es-ES_tradnl"/>
        </w:rPr>
      </w:pPr>
    </w:p>
    <w:sectPr w:rsidR="000000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21A41">
      <w:r>
        <w:separator/>
      </w:r>
    </w:p>
  </w:endnote>
  <w:endnote w:type="continuationSeparator" w:id="1">
    <w:p w:rsidR="00000000" w:rsidRDefault="0082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1A41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21A41">
      <w:r>
        <w:separator/>
      </w:r>
    </w:p>
  </w:footnote>
  <w:footnote w:type="continuationSeparator" w:id="1">
    <w:p w:rsidR="00000000" w:rsidRDefault="00821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68878"/>
    <w:lvl w:ilvl="0">
      <w:numFmt w:val="decimal"/>
      <w:lvlText w:val="*"/>
      <w:lvlJc w:val="left"/>
    </w:lvl>
  </w:abstractNum>
  <w:abstractNum w:abstractNumId="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E6FF2"/>
    <w:multiLevelType w:val="hybridMultilevel"/>
    <w:tmpl w:val="AAF86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FE5A93"/>
    <w:multiLevelType w:val="hybridMultilevel"/>
    <w:tmpl w:val="0BF0569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943BB4"/>
    <w:multiLevelType w:val="hybridMultilevel"/>
    <w:tmpl w:val="4E22D5FE"/>
    <w:lvl w:ilvl="0" w:tplc="0C0A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5927B5"/>
    <w:multiLevelType w:val="hybridMultilevel"/>
    <w:tmpl w:val="1B48E0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17CD3"/>
    <w:multiLevelType w:val="hybridMultilevel"/>
    <w:tmpl w:val="1A1CF1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E2344"/>
    <w:multiLevelType w:val="hybridMultilevel"/>
    <w:tmpl w:val="A14093E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CD66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9035D3"/>
    <w:multiLevelType w:val="hybridMultilevel"/>
    <w:tmpl w:val="490A7E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AB1DD4"/>
    <w:multiLevelType w:val="singleLevel"/>
    <w:tmpl w:val="0320224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6A301032"/>
    <w:multiLevelType w:val="singleLevel"/>
    <w:tmpl w:val="478E6228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abstractNum w:abstractNumId="20">
    <w:nsid w:val="6CED0031"/>
    <w:multiLevelType w:val="hybridMultilevel"/>
    <w:tmpl w:val="AAF86F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13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4">
    <w:abstractNumId w:val="2"/>
  </w:num>
  <w:num w:numId="15">
    <w:abstractNumId w:val="20"/>
  </w:num>
  <w:num w:numId="16">
    <w:abstractNumId w:val="18"/>
  </w:num>
  <w:num w:numId="17">
    <w:abstractNumId w:val="7"/>
  </w:num>
  <w:num w:numId="18">
    <w:abstractNumId w:val="19"/>
  </w:num>
  <w:num w:numId="19">
    <w:abstractNumId w:val="16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A41"/>
    <w:rsid w:val="0082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ind w:left="540" w:hanging="540"/>
    </w:pPr>
    <w:rPr>
      <w:b/>
      <w:bCs/>
      <w:sz w:val="28"/>
      <w:lang w:val="es-EC"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lang w:val="es-EC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3detindependiente">
    <w:name w:val="Body Text Indent 3"/>
    <w:basedOn w:val="Normal"/>
    <w:semiHidden/>
    <w:pPr>
      <w:ind w:left="360"/>
    </w:pPr>
    <w:rPr>
      <w:lang w:val="es-EC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Subttulo">
    <w:name w:val="Subtitle"/>
    <w:basedOn w:val="Normal"/>
    <w:qFormat/>
    <w:rPr>
      <w:b/>
      <w:bCs/>
      <w:lang w:val="es-EC"/>
    </w:rPr>
  </w:style>
  <w:style w:type="character" w:customStyle="1" w:styleId="SubttuloCar">
    <w:name w:val="Subtítulo Car"/>
    <w:basedOn w:val="Fuentedeprrafopredeter"/>
    <w:rPr>
      <w:b/>
      <w:bCs/>
      <w:sz w:val="24"/>
      <w:szCs w:val="24"/>
      <w:lang w:val="es-EC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4803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2011-02-14T20:17:00Z</cp:lastPrinted>
  <dcterms:created xsi:type="dcterms:W3CDTF">2011-03-22T18:04:00Z</dcterms:created>
  <dcterms:modified xsi:type="dcterms:W3CDTF">2011-03-22T18:04:00Z</dcterms:modified>
</cp:coreProperties>
</file>