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22" w:rsidRPr="002160AB" w:rsidRDefault="00777D22" w:rsidP="00777D2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60AB">
        <w:rPr>
          <w:rFonts w:ascii="Arial" w:hAnsi="Arial" w:cs="Arial"/>
          <w:b/>
          <w:sz w:val="20"/>
          <w:szCs w:val="20"/>
          <w:u w:val="single"/>
        </w:rPr>
        <w:t xml:space="preserve">Examen del Primer Parcial de </w:t>
      </w:r>
      <w:r>
        <w:rPr>
          <w:rFonts w:ascii="Arial" w:hAnsi="Arial" w:cs="Arial"/>
          <w:b/>
          <w:sz w:val="20"/>
          <w:szCs w:val="20"/>
          <w:u w:val="single"/>
        </w:rPr>
        <w:t>Legislación Minera y Ambiental</w:t>
      </w:r>
    </w:p>
    <w:p w:rsidR="00777D22" w:rsidRPr="002160AB" w:rsidRDefault="00777D22" w:rsidP="00777D22">
      <w:pPr>
        <w:jc w:val="center"/>
        <w:rPr>
          <w:rFonts w:ascii="Arial" w:hAnsi="Arial" w:cs="Arial"/>
          <w:sz w:val="20"/>
          <w:szCs w:val="20"/>
        </w:rPr>
      </w:pPr>
      <w:r w:rsidRPr="002160AB">
        <w:rPr>
          <w:rFonts w:ascii="Arial" w:hAnsi="Arial" w:cs="Arial"/>
          <w:sz w:val="20"/>
          <w:szCs w:val="20"/>
        </w:rPr>
        <w:t>Profesor: Ing. Kenny Escobar Segovia</w:t>
      </w:r>
    </w:p>
    <w:p w:rsidR="00777D22" w:rsidRPr="002160AB" w:rsidRDefault="00777D22" w:rsidP="00777D22">
      <w:pPr>
        <w:rPr>
          <w:rFonts w:ascii="Arial" w:hAnsi="Arial" w:cs="Arial"/>
          <w:sz w:val="20"/>
          <w:szCs w:val="20"/>
        </w:rPr>
      </w:pPr>
      <w:r w:rsidRPr="002160AB">
        <w:rPr>
          <w:rFonts w:ascii="Arial" w:hAnsi="Arial" w:cs="Arial"/>
          <w:sz w:val="20"/>
          <w:szCs w:val="20"/>
        </w:rPr>
        <w:t>Nombre: ______________________________________________________________</w:t>
      </w:r>
    </w:p>
    <w:p w:rsidR="00777D22" w:rsidRPr="002160AB" w:rsidRDefault="00777D22" w:rsidP="00777D22">
      <w:pPr>
        <w:rPr>
          <w:rFonts w:ascii="Arial" w:hAnsi="Arial" w:cs="Arial"/>
          <w:sz w:val="20"/>
          <w:szCs w:val="20"/>
        </w:rPr>
      </w:pPr>
      <w:r w:rsidRPr="002160AB">
        <w:rPr>
          <w:rFonts w:ascii="Arial" w:hAnsi="Arial" w:cs="Arial"/>
          <w:sz w:val="20"/>
          <w:szCs w:val="20"/>
        </w:rPr>
        <w:t xml:space="preserve">Fecha: </w:t>
      </w:r>
      <w:r>
        <w:rPr>
          <w:rFonts w:ascii="Arial" w:hAnsi="Arial" w:cs="Arial"/>
          <w:sz w:val="20"/>
          <w:szCs w:val="20"/>
        </w:rPr>
        <w:t>_______________________</w:t>
      </w:r>
    </w:p>
    <w:p w:rsidR="00777D22" w:rsidRDefault="00777D22"/>
    <w:p w:rsidR="00FD1DE8" w:rsidRDefault="00777D22">
      <w:r>
        <w:t>1.- Describa las diferencias que hay entre la Ley de Minería Actual con la anterior.</w:t>
      </w:r>
    </w:p>
    <w:sectPr w:rsidR="00FD1DE8" w:rsidSect="00B21FE9">
      <w:pgSz w:w="11906" w:h="16838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7D22"/>
    <w:rsid w:val="003A31A5"/>
    <w:rsid w:val="006C4D70"/>
    <w:rsid w:val="00777D22"/>
    <w:rsid w:val="009E272F"/>
    <w:rsid w:val="00B21FE9"/>
    <w:rsid w:val="00C86341"/>
    <w:rsid w:val="00FD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22"/>
    <w:pPr>
      <w:spacing w:after="200" w:line="276" w:lineRule="auto"/>
      <w:jc w:val="left"/>
    </w:pPr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</cp:lastModifiedBy>
  <cp:revision>1</cp:revision>
  <dcterms:created xsi:type="dcterms:W3CDTF">2010-12-27T15:34:00Z</dcterms:created>
  <dcterms:modified xsi:type="dcterms:W3CDTF">2010-12-27T15:37:00Z</dcterms:modified>
</cp:coreProperties>
</file>