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8AB" w:rsidRPr="006F28AB" w:rsidRDefault="006F28AB" w:rsidP="001D3531">
      <w:pPr>
        <w:spacing w:before="100" w:beforeAutospacing="1" w:after="100" w:afterAutospacing="1"/>
        <w:jc w:val="both"/>
        <w:rPr>
          <w:rFonts w:ascii="Arial" w:hAnsi="Arial" w:cs="Arial"/>
          <w:b/>
          <w:sz w:val="20"/>
          <w:szCs w:val="20"/>
        </w:rPr>
      </w:pPr>
      <w:r w:rsidRPr="006F28AB">
        <w:rPr>
          <w:rFonts w:ascii="Arial" w:hAnsi="Arial" w:cs="Arial"/>
          <w:b/>
          <w:sz w:val="20"/>
          <w:szCs w:val="20"/>
        </w:rPr>
        <w:t>EXAMEN DE MEJORAMIENTO DE GERENCIA DE OPERACIONES I</w:t>
      </w:r>
    </w:p>
    <w:p w:rsidR="006F28AB" w:rsidRPr="006F28AB" w:rsidRDefault="006F28AB" w:rsidP="001D3531">
      <w:pPr>
        <w:spacing w:before="100" w:beforeAutospacing="1" w:after="100" w:afterAutospacing="1"/>
        <w:jc w:val="both"/>
        <w:rPr>
          <w:rFonts w:ascii="Arial" w:hAnsi="Arial" w:cs="Arial"/>
          <w:b/>
          <w:sz w:val="20"/>
          <w:szCs w:val="20"/>
        </w:rPr>
      </w:pPr>
      <w:r w:rsidRPr="006F28AB">
        <w:rPr>
          <w:rFonts w:ascii="Arial" w:hAnsi="Arial" w:cs="Arial"/>
          <w:b/>
          <w:sz w:val="20"/>
          <w:szCs w:val="20"/>
        </w:rPr>
        <w:t>NOMBRE:</w:t>
      </w:r>
    </w:p>
    <w:p w:rsidR="001D3531" w:rsidRPr="006F28AB" w:rsidRDefault="001D3531" w:rsidP="001D3531">
      <w:pPr>
        <w:spacing w:before="100" w:beforeAutospacing="1" w:after="100" w:afterAutospacing="1"/>
        <w:jc w:val="both"/>
        <w:rPr>
          <w:rFonts w:ascii="Times New Roman" w:hAnsi="Times New Roman"/>
          <w:sz w:val="20"/>
          <w:szCs w:val="20"/>
        </w:rPr>
      </w:pPr>
      <w:r>
        <w:rPr>
          <w:rFonts w:ascii="Arial" w:hAnsi="Arial" w:cs="Arial"/>
          <w:sz w:val="20"/>
          <w:szCs w:val="20"/>
        </w:rPr>
        <w:t xml:space="preserve">1. </w:t>
      </w:r>
      <w:r w:rsidRPr="001D3531">
        <w:rPr>
          <w:rFonts w:ascii="Arial" w:hAnsi="Arial" w:cs="Arial"/>
          <w:sz w:val="20"/>
          <w:szCs w:val="20"/>
        </w:rPr>
        <w:t>En la empresa PROLINEAL, el departamento de ingeniería señala que cuando se produce el bien 1 solamente, se obtiene como máximo una producción de 200 unidades del mismo; utilizando a pleno la capacidad instalada de máquinas del tipo A, no utilizando un 25% de la capacidad de las máquinas B y usando el 50% de las máquinas C. En cambio, cuando sólo se produce el bien 2 se utiliza el 100% de la capacidad instalada de máquinas C y sólo el 12.5% de la capacidad instalada de las A y el 75% de las B; obteniéndose un máximo de 100 unidades del bien en cuestión.</w:t>
      </w:r>
      <w:r>
        <w:rPr>
          <w:rFonts w:ascii="Times New Roman" w:hAnsi="Times New Roman"/>
          <w:sz w:val="20"/>
          <w:szCs w:val="20"/>
        </w:rPr>
        <w:t xml:space="preserve"> </w:t>
      </w:r>
      <w:r w:rsidRPr="001D3531">
        <w:rPr>
          <w:rFonts w:ascii="Arial" w:hAnsi="Arial" w:cs="Arial"/>
          <w:sz w:val="20"/>
          <w:szCs w:val="20"/>
        </w:rPr>
        <w:t>El beneficio neto por unidad del bien 1 y del 2 es, respectivamente, $1 y $3.</w:t>
      </w:r>
      <w:r w:rsidR="006F28AB">
        <w:rPr>
          <w:rFonts w:ascii="Times New Roman" w:hAnsi="Times New Roman"/>
          <w:sz w:val="20"/>
          <w:szCs w:val="20"/>
        </w:rPr>
        <w:t xml:space="preserve"> </w:t>
      </w:r>
      <w:r>
        <w:rPr>
          <w:rFonts w:ascii="Arial" w:hAnsi="Arial" w:cs="Arial"/>
          <w:sz w:val="20"/>
          <w:szCs w:val="20"/>
        </w:rPr>
        <w:t>Con base en</w:t>
      </w:r>
      <w:r w:rsidRPr="001D3531">
        <w:rPr>
          <w:rFonts w:ascii="Arial" w:hAnsi="Arial" w:cs="Arial"/>
          <w:sz w:val="20"/>
          <w:szCs w:val="20"/>
        </w:rPr>
        <w:t xml:space="preserve"> los datos aportados por el departamento de ingeniería, el gerente de producción argumenta que como sobraría capacidad instalada del parque de maquinarias B, convendrá ofrecerlas en alquiler. El gerente técnico opina, en cambio, que bajo las circunstancias, lo que realmente conviene es introducir un nuevo producto, el bien 3, que requiere 2% de capacidad de A, 10% de B y 0.5% de C, para obtener una unidad de este bien; que puede venderse en el mercado con un beneficio neto unitario de $14</w:t>
      </w:r>
      <w:r w:rsidR="006F28AB">
        <w:rPr>
          <w:rFonts w:ascii="Arial" w:hAnsi="Arial" w:cs="Arial"/>
          <w:sz w:val="20"/>
          <w:szCs w:val="20"/>
        </w:rPr>
        <w:t xml:space="preserve">. </w:t>
      </w:r>
      <w:r w:rsidRPr="001D3531">
        <w:rPr>
          <w:rFonts w:ascii="Arial" w:hAnsi="Arial" w:cs="Arial"/>
          <w:sz w:val="20"/>
          <w:szCs w:val="20"/>
        </w:rPr>
        <w:t>Como el presidente de la empresa sabe que usted tiene buenos conocimientos de programación lineal y que las condiciones en las que opera Prolineal son aptas a tal planteo, le pide que dé su opinión acerca del mejor curso de acción a seguir, respondi</w:t>
      </w:r>
      <w:r>
        <w:rPr>
          <w:rFonts w:ascii="Arial" w:hAnsi="Arial" w:cs="Arial"/>
          <w:sz w:val="20"/>
          <w:szCs w:val="20"/>
        </w:rPr>
        <w:t>endo críticamente a los planteamientos</w:t>
      </w:r>
      <w:r w:rsidRPr="001D3531">
        <w:rPr>
          <w:rFonts w:ascii="Arial" w:hAnsi="Arial" w:cs="Arial"/>
          <w:sz w:val="20"/>
          <w:szCs w:val="20"/>
        </w:rPr>
        <w:t xml:space="preserve"> de los dos gerentes.</w:t>
      </w:r>
    </w:p>
    <w:p w:rsidR="001D3531" w:rsidRPr="001D3531" w:rsidRDefault="001D3531" w:rsidP="001D3531">
      <w:pPr>
        <w:spacing w:before="100" w:beforeAutospacing="1" w:after="100" w:afterAutospacing="1"/>
        <w:jc w:val="both"/>
        <w:rPr>
          <w:rFonts w:ascii="Arial" w:hAnsi="Arial" w:cs="Arial"/>
          <w:sz w:val="20"/>
          <w:szCs w:val="20"/>
        </w:rPr>
      </w:pPr>
      <w:r>
        <w:rPr>
          <w:rFonts w:ascii="Arial" w:hAnsi="Arial" w:cs="Arial"/>
          <w:sz w:val="20"/>
          <w:szCs w:val="20"/>
        </w:rPr>
        <w:t xml:space="preserve">2. </w:t>
      </w:r>
      <w:r w:rsidRPr="001D3531">
        <w:rPr>
          <w:rFonts w:ascii="Arial" w:hAnsi="Arial" w:cs="Arial"/>
          <w:sz w:val="20"/>
          <w:szCs w:val="20"/>
        </w:rPr>
        <w:t xml:space="preserve">La compañía  UNITECH tiene tres plantas con un exceso en su capacidad de producción. Las tres pueden fabricar un determinado producto y la gerencia ha decidido usar parte de la capacidad adicional para esto. El producto puede hacerse en tres </w:t>
      </w:r>
      <w:r>
        <w:rPr>
          <w:rFonts w:ascii="Arial" w:hAnsi="Arial" w:cs="Arial"/>
          <w:sz w:val="20"/>
          <w:szCs w:val="20"/>
        </w:rPr>
        <w:t>tamaños: grande, mediano y pequeño</w:t>
      </w:r>
      <w:r w:rsidRPr="001D3531">
        <w:rPr>
          <w:rFonts w:ascii="Arial" w:hAnsi="Arial" w:cs="Arial"/>
          <w:sz w:val="20"/>
          <w:szCs w:val="20"/>
        </w:rPr>
        <w:t>, que darán una ganancia neta de $420, $360 y $300, respectivamente. Las plantas tienen capacidad de mano de obra y equipo para producir 750, 900 y 450 unidades diarias cada una, sin importar el tamaño o la combina</w:t>
      </w:r>
      <w:r w:rsidR="006F28AB">
        <w:rPr>
          <w:rFonts w:ascii="Arial" w:hAnsi="Arial" w:cs="Arial"/>
          <w:sz w:val="20"/>
          <w:szCs w:val="20"/>
        </w:rPr>
        <w:t xml:space="preserve">ción de tamaños de que se trate. </w:t>
      </w:r>
      <w:r w:rsidRPr="001D3531">
        <w:rPr>
          <w:rFonts w:ascii="Arial" w:hAnsi="Arial" w:cs="Arial"/>
          <w:sz w:val="20"/>
          <w:szCs w:val="20"/>
        </w:rPr>
        <w:t>La cantidad de espacio disponible para almacenar material en proceso impone también una limitación en las tasas de producción del nuevo producto. Se cuenta con 13</w:t>
      </w:r>
      <w:r w:rsidR="006F28AB">
        <w:rPr>
          <w:rFonts w:ascii="Arial" w:hAnsi="Arial" w:cs="Arial"/>
          <w:sz w:val="20"/>
          <w:szCs w:val="20"/>
        </w:rPr>
        <w:t>.</w:t>
      </w:r>
      <w:r w:rsidRPr="001D3531">
        <w:rPr>
          <w:rFonts w:ascii="Arial" w:hAnsi="Arial" w:cs="Arial"/>
          <w:sz w:val="20"/>
          <w:szCs w:val="20"/>
        </w:rPr>
        <w:t>000, 12</w:t>
      </w:r>
      <w:r w:rsidR="006F28AB">
        <w:rPr>
          <w:rFonts w:ascii="Arial" w:hAnsi="Arial" w:cs="Arial"/>
          <w:sz w:val="20"/>
          <w:szCs w:val="20"/>
        </w:rPr>
        <w:t>.</w:t>
      </w:r>
      <w:r w:rsidRPr="001D3531">
        <w:rPr>
          <w:rFonts w:ascii="Arial" w:hAnsi="Arial" w:cs="Arial"/>
          <w:sz w:val="20"/>
          <w:szCs w:val="20"/>
        </w:rPr>
        <w:t xml:space="preserve">000 y </w:t>
      </w:r>
      <w:smartTag w:uri="urn:schemas-microsoft-com:office:smarttags" w:element="metricconverter">
        <w:smartTagPr>
          <w:attr w:name="ProductID" w:val="5.000 pies cuadrados"/>
        </w:smartTagPr>
        <w:r w:rsidRPr="001D3531">
          <w:rPr>
            <w:rFonts w:ascii="Arial" w:hAnsi="Arial" w:cs="Arial"/>
            <w:sz w:val="20"/>
            <w:szCs w:val="20"/>
          </w:rPr>
          <w:t>5</w:t>
        </w:r>
        <w:r w:rsidR="006F28AB">
          <w:rPr>
            <w:rFonts w:ascii="Arial" w:hAnsi="Arial" w:cs="Arial"/>
            <w:sz w:val="20"/>
            <w:szCs w:val="20"/>
          </w:rPr>
          <w:t>.</w:t>
        </w:r>
        <w:r w:rsidRPr="001D3531">
          <w:rPr>
            <w:rFonts w:ascii="Arial" w:hAnsi="Arial" w:cs="Arial"/>
            <w:sz w:val="20"/>
            <w:szCs w:val="20"/>
          </w:rPr>
          <w:t>000 pies cuadrados</w:t>
        </w:r>
      </w:smartTag>
      <w:r w:rsidRPr="001D3531">
        <w:rPr>
          <w:rFonts w:ascii="Arial" w:hAnsi="Arial" w:cs="Arial"/>
          <w:sz w:val="20"/>
          <w:szCs w:val="20"/>
        </w:rPr>
        <w:t xml:space="preserve"> de espacio en las plantas 1, 2 y 3, para los materiales en proceso de la producción diaria de este producto. Cad</w:t>
      </w:r>
      <w:r>
        <w:rPr>
          <w:rFonts w:ascii="Arial" w:hAnsi="Arial" w:cs="Arial"/>
          <w:sz w:val="20"/>
          <w:szCs w:val="20"/>
        </w:rPr>
        <w:t>a unidad grande, mediana y pequeña</w:t>
      </w:r>
      <w:r w:rsidRPr="001D3531">
        <w:rPr>
          <w:rFonts w:ascii="Arial" w:hAnsi="Arial" w:cs="Arial"/>
          <w:sz w:val="20"/>
          <w:szCs w:val="20"/>
        </w:rPr>
        <w:t xml:space="preserve"> que se produce requiere 20, 15 y </w:t>
      </w:r>
      <w:smartTag w:uri="urn:schemas-microsoft-com:office:smarttags" w:element="metricconverter">
        <w:smartTagPr>
          <w:attr w:name="ProductID" w:val="12 pies cuadrados"/>
        </w:smartTagPr>
        <w:r w:rsidRPr="001D3531">
          <w:rPr>
            <w:rFonts w:ascii="Arial" w:hAnsi="Arial" w:cs="Arial"/>
            <w:sz w:val="20"/>
            <w:szCs w:val="20"/>
          </w:rPr>
          <w:t>12 pies cuadrados</w:t>
        </w:r>
      </w:smartTag>
      <w:r w:rsidR="006F28AB">
        <w:rPr>
          <w:rFonts w:ascii="Arial" w:hAnsi="Arial" w:cs="Arial"/>
          <w:sz w:val="20"/>
          <w:szCs w:val="20"/>
        </w:rPr>
        <w:t xml:space="preserve">, respectivamente. </w:t>
      </w:r>
      <w:r w:rsidRPr="001D3531">
        <w:rPr>
          <w:rFonts w:ascii="Arial" w:hAnsi="Arial" w:cs="Arial"/>
          <w:sz w:val="20"/>
          <w:szCs w:val="20"/>
        </w:rPr>
        <w:t xml:space="preserve">Los pronósticos de mercado indican que se pueden vender 900, 1200 y 650 unidades diarias, correspondientes a los tamaños grandes, mediano </w:t>
      </w:r>
      <w:r>
        <w:rPr>
          <w:rFonts w:ascii="Arial" w:hAnsi="Arial" w:cs="Arial"/>
          <w:sz w:val="20"/>
          <w:szCs w:val="20"/>
        </w:rPr>
        <w:t>y pequeño</w:t>
      </w:r>
      <w:r w:rsidRPr="001D3531">
        <w:rPr>
          <w:rFonts w:ascii="Arial" w:hAnsi="Arial" w:cs="Arial"/>
          <w:sz w:val="20"/>
          <w:szCs w:val="20"/>
        </w:rPr>
        <w:t>. </w:t>
      </w:r>
      <w:r>
        <w:rPr>
          <w:rFonts w:ascii="Arial" w:hAnsi="Arial" w:cs="Arial"/>
          <w:sz w:val="20"/>
          <w:szCs w:val="20"/>
        </w:rPr>
        <w:t xml:space="preserve"> </w:t>
      </w:r>
      <w:r w:rsidRPr="001D3531">
        <w:rPr>
          <w:rFonts w:ascii="Arial" w:hAnsi="Arial" w:cs="Arial"/>
          <w:sz w:val="20"/>
          <w:szCs w:val="20"/>
        </w:rPr>
        <w:t>Con el fin de mantener una carga de trabajo uniforme entre las plantas y para conservar alguna flexibilidad, la gerencia ha decidido que la producción adicional que se les asigne emplee el mismo porcentaje de la capacidad adicional con que cuentan.   El gerente quiere saber cuántas unidades de cada tamaño debe producir en cada planta para maximizar la ganancia. Formule  y resuelva el modelo de programación lineal</w:t>
      </w:r>
    </w:p>
    <w:p w:rsidR="001D3531" w:rsidRDefault="006F28AB" w:rsidP="001D3531">
      <w:pPr>
        <w:jc w:val="both"/>
        <w:rPr>
          <w:rFonts w:ascii="Arial" w:hAnsi="Arial" w:cs="Arial"/>
          <w:sz w:val="20"/>
          <w:szCs w:val="20"/>
        </w:rPr>
      </w:pPr>
      <w:r>
        <w:rPr>
          <w:rFonts w:ascii="Arial" w:hAnsi="Arial" w:cs="Arial"/>
          <w:sz w:val="20"/>
          <w:szCs w:val="20"/>
        </w:rPr>
        <w:t>3</w:t>
      </w:r>
      <w:r w:rsidR="001D3531">
        <w:rPr>
          <w:rFonts w:ascii="Arial" w:hAnsi="Arial" w:cs="Arial"/>
          <w:sz w:val="20"/>
          <w:szCs w:val="20"/>
        </w:rPr>
        <w:t>. El gerente de una frutería necesita resurtir su existencia de fresas. Su proveedor usual puede surtirle cuantas cajas necesite. Sin embargo, debido a que las fresas están ya muy maduras, necesitará venderlas mañana y luego descartar las que no venda. El gerente estima que podría vender 10,</w:t>
      </w:r>
      <w:r>
        <w:rPr>
          <w:rFonts w:ascii="Arial" w:hAnsi="Arial" w:cs="Arial"/>
          <w:sz w:val="20"/>
          <w:szCs w:val="20"/>
        </w:rPr>
        <w:t xml:space="preserve"> </w:t>
      </w:r>
      <w:r w:rsidR="001D3531">
        <w:rPr>
          <w:rFonts w:ascii="Arial" w:hAnsi="Arial" w:cs="Arial"/>
          <w:sz w:val="20"/>
          <w:szCs w:val="20"/>
        </w:rPr>
        <w:t>11,12 o 13 cajas mañana. Puede comprar las fresas a $ 3 por caja y venderlas a $ 8 por caja. El gerente desea saber cuántas cajas comprar, para ello ha verificado los registros de las ventas diarias de fresas. Con esta base estima que las probabilidades a priori son 20%, 40%, 30%, 10% para poder vender 10,11,12 y13 cajas de fresas mañana.</w:t>
      </w:r>
      <w:r>
        <w:rPr>
          <w:rFonts w:ascii="Arial" w:hAnsi="Arial" w:cs="Arial"/>
          <w:sz w:val="20"/>
          <w:szCs w:val="20"/>
        </w:rPr>
        <w:t xml:space="preserve"> Desarrolle una tabla de ganancias y pérdidas que permita tomar la mejor decisión posible, sabiendo que la caja que no puede vender la remata al precio de costo.</w:t>
      </w:r>
    </w:p>
    <w:p w:rsidR="006F28AB" w:rsidRDefault="006F28AB" w:rsidP="006F28AB">
      <w:pPr>
        <w:jc w:val="both"/>
        <w:rPr>
          <w:rFonts w:ascii="Arial" w:hAnsi="Arial" w:cs="Arial"/>
          <w:sz w:val="20"/>
          <w:szCs w:val="20"/>
        </w:rPr>
      </w:pPr>
    </w:p>
    <w:p w:rsidR="006F28AB" w:rsidRPr="00B75FDC" w:rsidRDefault="006F28AB" w:rsidP="006F28AB">
      <w:pPr>
        <w:jc w:val="both"/>
        <w:rPr>
          <w:rFonts w:ascii="Arial" w:hAnsi="Arial" w:cs="Arial"/>
          <w:sz w:val="20"/>
          <w:szCs w:val="20"/>
          <w:lang w:val="es-ES"/>
        </w:rPr>
      </w:pPr>
      <w:r>
        <w:rPr>
          <w:rFonts w:ascii="Arial" w:hAnsi="Arial" w:cs="Arial"/>
          <w:sz w:val="20"/>
          <w:szCs w:val="20"/>
        </w:rPr>
        <w:t xml:space="preserve">4. </w:t>
      </w:r>
      <w:r w:rsidRPr="00B75FDC">
        <w:rPr>
          <w:rFonts w:ascii="Arial" w:hAnsi="Arial" w:cs="Arial"/>
          <w:sz w:val="20"/>
          <w:szCs w:val="20"/>
          <w:lang w:val="es-ES"/>
        </w:rPr>
        <w:t>La demanda diaria de “camotes” se encuentra distribuida normalmente con una media de 50 (unidades/día) una desviación estándar de 5 (unidades/día). El abastecimiento tiene un tiempo de espera de 6 (días). El costo de solicitud la orden es de 8 (US$/orden), el costo unitario de cada “camote” es de 1.2 (US$/unidad) y los costos de manejo son del 20% del precio unitario. Se desea dar un nivel de servicio de 95%. Calcule:</w:t>
      </w:r>
    </w:p>
    <w:p w:rsidR="006F28AB" w:rsidRPr="00B75FDC" w:rsidRDefault="006F28AB" w:rsidP="006F28AB">
      <w:pPr>
        <w:numPr>
          <w:ilvl w:val="0"/>
          <w:numId w:val="4"/>
        </w:numPr>
        <w:jc w:val="both"/>
        <w:rPr>
          <w:rFonts w:ascii="Arial" w:hAnsi="Arial" w:cs="Arial"/>
          <w:sz w:val="20"/>
          <w:szCs w:val="20"/>
          <w:lang w:val="es-ES"/>
        </w:rPr>
      </w:pPr>
      <w:r w:rsidRPr="00B75FDC">
        <w:rPr>
          <w:rFonts w:ascii="Arial" w:hAnsi="Arial" w:cs="Arial"/>
          <w:sz w:val="20"/>
          <w:szCs w:val="20"/>
          <w:lang w:val="es-ES"/>
        </w:rPr>
        <w:t>La cantidad óptima de pedido</w:t>
      </w:r>
    </w:p>
    <w:p w:rsidR="006F28AB" w:rsidRDefault="006F28AB" w:rsidP="006F28AB">
      <w:pPr>
        <w:numPr>
          <w:ilvl w:val="0"/>
          <w:numId w:val="4"/>
        </w:numPr>
        <w:jc w:val="both"/>
        <w:rPr>
          <w:rFonts w:ascii="Arial" w:hAnsi="Arial" w:cs="Arial"/>
          <w:sz w:val="20"/>
          <w:szCs w:val="20"/>
          <w:lang w:val="es-ES"/>
        </w:rPr>
      </w:pPr>
      <w:r w:rsidRPr="00B75FDC">
        <w:rPr>
          <w:rFonts w:ascii="Arial" w:hAnsi="Arial" w:cs="Arial"/>
          <w:sz w:val="20"/>
          <w:szCs w:val="20"/>
          <w:lang w:val="es-ES"/>
        </w:rPr>
        <w:t>¿En qué nivel de inventario se solicita un nuevo pedido?</w:t>
      </w:r>
    </w:p>
    <w:p w:rsidR="006F28AB" w:rsidRPr="00B75FDC" w:rsidRDefault="006F28AB" w:rsidP="006F28AB">
      <w:pPr>
        <w:numPr>
          <w:ilvl w:val="0"/>
          <w:numId w:val="4"/>
        </w:numPr>
        <w:jc w:val="both"/>
        <w:rPr>
          <w:rFonts w:ascii="Arial" w:hAnsi="Arial" w:cs="Arial"/>
          <w:sz w:val="20"/>
          <w:szCs w:val="20"/>
          <w:lang w:val="es-ES"/>
        </w:rPr>
      </w:pPr>
      <w:r>
        <w:rPr>
          <w:rFonts w:ascii="Arial" w:hAnsi="Arial" w:cs="Arial"/>
          <w:sz w:val="20"/>
          <w:szCs w:val="20"/>
          <w:lang w:val="es-ES"/>
        </w:rPr>
        <w:t>Inventario de seguridad.</w:t>
      </w:r>
    </w:p>
    <w:p w:rsidR="006F28AB" w:rsidRDefault="006F28AB" w:rsidP="006F28AB">
      <w:pPr>
        <w:jc w:val="both"/>
        <w:rPr>
          <w:rFonts w:ascii="Arial" w:hAnsi="Arial" w:cs="Arial"/>
          <w:sz w:val="20"/>
          <w:szCs w:val="20"/>
          <w:lang w:val="es-ES"/>
        </w:rPr>
      </w:pPr>
    </w:p>
    <w:p w:rsidR="006F28AB" w:rsidRDefault="006F28AB" w:rsidP="006F28AB">
      <w:pPr>
        <w:jc w:val="both"/>
        <w:rPr>
          <w:rFonts w:ascii="Arial" w:hAnsi="Arial" w:cs="Arial"/>
          <w:sz w:val="20"/>
          <w:szCs w:val="20"/>
          <w:lang w:val="es-ES"/>
        </w:rPr>
      </w:pPr>
    </w:p>
    <w:p w:rsidR="006F28AB" w:rsidRDefault="006F28AB" w:rsidP="006F28AB">
      <w:pPr>
        <w:jc w:val="both"/>
        <w:rPr>
          <w:rFonts w:ascii="Arial" w:hAnsi="Arial" w:cs="Arial"/>
          <w:sz w:val="20"/>
          <w:szCs w:val="20"/>
        </w:rPr>
      </w:pPr>
      <w:r>
        <w:rPr>
          <w:rFonts w:ascii="Arial" w:hAnsi="Arial" w:cs="Arial"/>
          <w:sz w:val="20"/>
          <w:szCs w:val="20"/>
        </w:rPr>
        <w:lastRenderedPageBreak/>
        <w:t>5. La empresa INELECTRA, que presta asesoría de ingeniería, obtuvo un contrato para el diseño de una pieza mecánica de alta sofisticación. Para realizar este diseño, la empresa se dividió en tres equipos de trabajo. El equipo I  tiene a su cargo las actividades A, B y E. El  equipo II por su parte, tiene a su cargo las actividades C y D. El equipo III tiene que estar preocupado de las actividades F y G. En la etapa de planificación del diseño, los equipos acordaron lo siguiente:</w:t>
      </w:r>
    </w:p>
    <w:p w:rsidR="006F28AB" w:rsidRDefault="006F28AB" w:rsidP="006F28AB">
      <w:pPr>
        <w:numPr>
          <w:ilvl w:val="0"/>
          <w:numId w:val="5"/>
        </w:numPr>
        <w:jc w:val="both"/>
        <w:rPr>
          <w:rFonts w:ascii="Arial" w:hAnsi="Arial" w:cs="Arial"/>
          <w:sz w:val="20"/>
          <w:szCs w:val="20"/>
        </w:rPr>
      </w:pPr>
      <w:r>
        <w:rPr>
          <w:rFonts w:ascii="Arial" w:hAnsi="Arial" w:cs="Arial"/>
          <w:sz w:val="20"/>
          <w:szCs w:val="20"/>
        </w:rPr>
        <w:t xml:space="preserve">El equipo I empezará con la tarea A. Una vez terminada ésta, se empezará con la actividad B. Se continuará con la actividad E solamente cuando el equipo II termine con la actividad C. A su vez, el equipo III empezará la actividad G una vez que el equipo I termine con la actividad E. </w:t>
      </w:r>
    </w:p>
    <w:p w:rsidR="006F28AB" w:rsidRDefault="006F28AB" w:rsidP="006F28AB">
      <w:pPr>
        <w:numPr>
          <w:ilvl w:val="0"/>
          <w:numId w:val="5"/>
        </w:numPr>
        <w:jc w:val="both"/>
        <w:rPr>
          <w:rFonts w:ascii="Arial" w:hAnsi="Arial" w:cs="Arial"/>
          <w:sz w:val="20"/>
          <w:szCs w:val="20"/>
        </w:rPr>
      </w:pPr>
      <w:r>
        <w:rPr>
          <w:rFonts w:ascii="Arial" w:hAnsi="Arial" w:cs="Arial"/>
          <w:sz w:val="20"/>
          <w:szCs w:val="20"/>
        </w:rPr>
        <w:t>El equipo III  tendrá que terminar con la actividad F para así iniciar la actividad G.   Para iniciar la actividad F, se deberá esperar que se termine con la actividad D.</w:t>
      </w:r>
    </w:p>
    <w:p w:rsidR="006F28AB" w:rsidRDefault="006F28AB" w:rsidP="006F28AB">
      <w:pPr>
        <w:numPr>
          <w:ilvl w:val="0"/>
          <w:numId w:val="5"/>
        </w:numPr>
        <w:jc w:val="both"/>
        <w:rPr>
          <w:rFonts w:ascii="Arial" w:hAnsi="Arial" w:cs="Arial"/>
          <w:sz w:val="20"/>
          <w:szCs w:val="20"/>
        </w:rPr>
      </w:pPr>
      <w:r>
        <w:rPr>
          <w:rFonts w:ascii="Arial" w:hAnsi="Arial" w:cs="Arial"/>
          <w:sz w:val="20"/>
          <w:szCs w:val="20"/>
        </w:rPr>
        <w:t>El equipo II empezará la actividad C una vez que el equipo I termine con la actividad A. Una vez finalizada la actividad C, el equipo II podrá iniciar la actividad D.</w:t>
      </w:r>
    </w:p>
    <w:p w:rsidR="006F28AB" w:rsidRDefault="006F28AB" w:rsidP="006F28AB">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70"/>
        <w:gridCol w:w="1260"/>
        <w:gridCol w:w="1467"/>
        <w:gridCol w:w="6"/>
      </w:tblGrid>
      <w:tr w:rsidR="006F28AB">
        <w:trPr>
          <w:gridAfter w:val="1"/>
          <w:wAfter w:w="6" w:type="dxa"/>
          <w:jc w:val="center"/>
        </w:trPr>
        <w:tc>
          <w:tcPr>
            <w:tcW w:w="1070" w:type="dxa"/>
            <w:vAlign w:val="center"/>
          </w:tcPr>
          <w:p w:rsidR="006F28AB" w:rsidRDefault="006F28AB" w:rsidP="006F28AB">
            <w:pPr>
              <w:jc w:val="center"/>
              <w:rPr>
                <w:rFonts w:ascii="Arial" w:hAnsi="Arial" w:cs="Arial"/>
                <w:sz w:val="16"/>
                <w:szCs w:val="16"/>
              </w:rPr>
            </w:pPr>
            <w:r>
              <w:rPr>
                <w:rFonts w:ascii="Arial" w:hAnsi="Arial" w:cs="Arial"/>
                <w:sz w:val="16"/>
                <w:szCs w:val="16"/>
              </w:rPr>
              <w:t>Equipo</w:t>
            </w:r>
          </w:p>
        </w:tc>
        <w:tc>
          <w:tcPr>
            <w:tcW w:w="1260" w:type="dxa"/>
            <w:vAlign w:val="center"/>
          </w:tcPr>
          <w:p w:rsidR="006F28AB" w:rsidRDefault="006F28AB" w:rsidP="006F28AB">
            <w:pPr>
              <w:jc w:val="center"/>
              <w:rPr>
                <w:rFonts w:ascii="Arial" w:hAnsi="Arial" w:cs="Arial"/>
                <w:sz w:val="16"/>
                <w:szCs w:val="16"/>
              </w:rPr>
            </w:pPr>
            <w:r>
              <w:rPr>
                <w:rFonts w:ascii="Arial" w:hAnsi="Arial" w:cs="Arial"/>
                <w:sz w:val="16"/>
                <w:szCs w:val="16"/>
              </w:rPr>
              <w:t>Actividades</w:t>
            </w:r>
          </w:p>
        </w:tc>
        <w:tc>
          <w:tcPr>
            <w:tcW w:w="1467" w:type="dxa"/>
            <w:vAlign w:val="center"/>
          </w:tcPr>
          <w:p w:rsidR="006F28AB" w:rsidRDefault="006F28AB" w:rsidP="006F28AB">
            <w:pPr>
              <w:jc w:val="center"/>
              <w:rPr>
                <w:rFonts w:ascii="Arial" w:hAnsi="Arial" w:cs="Arial"/>
                <w:sz w:val="16"/>
                <w:szCs w:val="16"/>
              </w:rPr>
            </w:pPr>
            <w:r>
              <w:rPr>
                <w:rFonts w:ascii="Arial" w:hAnsi="Arial" w:cs="Arial"/>
                <w:sz w:val="16"/>
                <w:szCs w:val="16"/>
              </w:rPr>
              <w:t>Duración (días)</w:t>
            </w:r>
          </w:p>
        </w:tc>
      </w:tr>
      <w:tr w:rsidR="006F28AB">
        <w:trPr>
          <w:gridAfter w:val="1"/>
          <w:wAfter w:w="6" w:type="dxa"/>
          <w:jc w:val="center"/>
        </w:trPr>
        <w:tc>
          <w:tcPr>
            <w:tcW w:w="1070" w:type="dxa"/>
            <w:vAlign w:val="center"/>
          </w:tcPr>
          <w:p w:rsidR="006F28AB" w:rsidRDefault="006F28AB" w:rsidP="006F28AB">
            <w:pPr>
              <w:jc w:val="center"/>
              <w:rPr>
                <w:rFonts w:ascii="Arial" w:hAnsi="Arial" w:cs="Arial"/>
                <w:sz w:val="16"/>
                <w:szCs w:val="16"/>
                <w:lang w:val="en-US"/>
              </w:rPr>
            </w:pPr>
            <w:r>
              <w:rPr>
                <w:rFonts w:ascii="Arial" w:hAnsi="Arial" w:cs="Arial"/>
                <w:sz w:val="16"/>
                <w:szCs w:val="16"/>
                <w:lang w:val="en-US"/>
              </w:rPr>
              <w:t>I</w:t>
            </w:r>
          </w:p>
        </w:tc>
        <w:tc>
          <w:tcPr>
            <w:tcW w:w="1260" w:type="dxa"/>
            <w:vAlign w:val="center"/>
          </w:tcPr>
          <w:p w:rsidR="006F28AB" w:rsidRDefault="006F28AB" w:rsidP="006F28AB">
            <w:pPr>
              <w:jc w:val="center"/>
              <w:rPr>
                <w:rFonts w:ascii="Arial" w:hAnsi="Arial" w:cs="Arial"/>
                <w:sz w:val="16"/>
                <w:szCs w:val="16"/>
                <w:lang w:val="en-US"/>
              </w:rPr>
            </w:pPr>
            <w:r>
              <w:rPr>
                <w:rFonts w:ascii="Arial" w:hAnsi="Arial" w:cs="Arial"/>
                <w:sz w:val="16"/>
                <w:szCs w:val="16"/>
                <w:lang w:val="en-US"/>
              </w:rPr>
              <w:t>A</w:t>
            </w:r>
          </w:p>
        </w:tc>
        <w:tc>
          <w:tcPr>
            <w:tcW w:w="1467" w:type="dxa"/>
            <w:vAlign w:val="center"/>
          </w:tcPr>
          <w:p w:rsidR="006F28AB" w:rsidRDefault="006F28AB" w:rsidP="006F28AB">
            <w:pPr>
              <w:jc w:val="center"/>
              <w:rPr>
                <w:rFonts w:ascii="Arial" w:hAnsi="Arial" w:cs="Arial"/>
                <w:sz w:val="16"/>
                <w:szCs w:val="16"/>
                <w:lang w:val="en-US"/>
              </w:rPr>
            </w:pPr>
            <w:r>
              <w:rPr>
                <w:rFonts w:ascii="Arial" w:hAnsi="Arial" w:cs="Arial"/>
                <w:sz w:val="16"/>
                <w:szCs w:val="16"/>
                <w:lang w:val="en-US"/>
              </w:rPr>
              <w:t>3</w:t>
            </w:r>
          </w:p>
        </w:tc>
      </w:tr>
      <w:tr w:rsidR="006F28AB">
        <w:trPr>
          <w:gridAfter w:val="1"/>
          <w:wAfter w:w="6" w:type="dxa"/>
          <w:jc w:val="center"/>
        </w:trPr>
        <w:tc>
          <w:tcPr>
            <w:tcW w:w="1070" w:type="dxa"/>
            <w:vAlign w:val="center"/>
          </w:tcPr>
          <w:p w:rsidR="006F28AB" w:rsidRDefault="006F28AB" w:rsidP="006F28AB">
            <w:pPr>
              <w:jc w:val="center"/>
              <w:rPr>
                <w:rFonts w:ascii="Arial" w:hAnsi="Arial" w:cs="Arial"/>
                <w:sz w:val="16"/>
                <w:szCs w:val="16"/>
                <w:lang w:val="en-US"/>
              </w:rPr>
            </w:pPr>
            <w:r>
              <w:rPr>
                <w:rFonts w:ascii="Arial" w:hAnsi="Arial" w:cs="Arial"/>
                <w:sz w:val="16"/>
                <w:szCs w:val="16"/>
                <w:lang w:val="en-US"/>
              </w:rPr>
              <w:t>I</w:t>
            </w:r>
          </w:p>
        </w:tc>
        <w:tc>
          <w:tcPr>
            <w:tcW w:w="1260" w:type="dxa"/>
            <w:vAlign w:val="center"/>
          </w:tcPr>
          <w:p w:rsidR="006F28AB" w:rsidRDefault="006F28AB" w:rsidP="006F28AB">
            <w:pPr>
              <w:jc w:val="center"/>
              <w:rPr>
                <w:rFonts w:ascii="Arial" w:hAnsi="Arial" w:cs="Arial"/>
                <w:sz w:val="16"/>
                <w:szCs w:val="16"/>
                <w:lang w:val="en-US"/>
              </w:rPr>
            </w:pPr>
            <w:r>
              <w:rPr>
                <w:rFonts w:ascii="Arial" w:hAnsi="Arial" w:cs="Arial"/>
                <w:sz w:val="16"/>
                <w:szCs w:val="16"/>
                <w:lang w:val="en-US"/>
              </w:rPr>
              <w:t>B</w:t>
            </w:r>
          </w:p>
        </w:tc>
        <w:tc>
          <w:tcPr>
            <w:tcW w:w="1467" w:type="dxa"/>
            <w:vAlign w:val="center"/>
          </w:tcPr>
          <w:p w:rsidR="006F28AB" w:rsidRDefault="006F28AB" w:rsidP="006F28AB">
            <w:pPr>
              <w:jc w:val="center"/>
              <w:rPr>
                <w:rFonts w:ascii="Arial" w:hAnsi="Arial" w:cs="Arial"/>
                <w:sz w:val="16"/>
                <w:szCs w:val="16"/>
                <w:lang w:val="en-US"/>
              </w:rPr>
            </w:pPr>
            <w:r>
              <w:rPr>
                <w:rFonts w:ascii="Arial" w:hAnsi="Arial" w:cs="Arial"/>
                <w:sz w:val="16"/>
                <w:szCs w:val="16"/>
                <w:lang w:val="en-US"/>
              </w:rPr>
              <w:t>3</w:t>
            </w:r>
          </w:p>
        </w:tc>
      </w:tr>
      <w:tr w:rsidR="006F28AB">
        <w:trPr>
          <w:gridAfter w:val="1"/>
          <w:wAfter w:w="6" w:type="dxa"/>
          <w:jc w:val="center"/>
        </w:trPr>
        <w:tc>
          <w:tcPr>
            <w:tcW w:w="1070" w:type="dxa"/>
            <w:vAlign w:val="center"/>
          </w:tcPr>
          <w:p w:rsidR="006F28AB" w:rsidRDefault="006F28AB" w:rsidP="006F28AB">
            <w:pPr>
              <w:jc w:val="center"/>
              <w:rPr>
                <w:rFonts w:ascii="Arial" w:hAnsi="Arial" w:cs="Arial"/>
                <w:sz w:val="16"/>
                <w:szCs w:val="16"/>
                <w:lang w:val="en-US"/>
              </w:rPr>
            </w:pPr>
            <w:r>
              <w:rPr>
                <w:rFonts w:ascii="Arial" w:hAnsi="Arial" w:cs="Arial"/>
                <w:sz w:val="16"/>
                <w:szCs w:val="16"/>
                <w:lang w:val="en-US"/>
              </w:rPr>
              <w:t>I</w:t>
            </w:r>
          </w:p>
        </w:tc>
        <w:tc>
          <w:tcPr>
            <w:tcW w:w="1260" w:type="dxa"/>
            <w:vAlign w:val="center"/>
          </w:tcPr>
          <w:p w:rsidR="006F28AB" w:rsidRDefault="006F28AB" w:rsidP="006F28AB">
            <w:pPr>
              <w:jc w:val="center"/>
              <w:rPr>
                <w:rFonts w:ascii="Arial" w:hAnsi="Arial" w:cs="Arial"/>
                <w:sz w:val="16"/>
                <w:szCs w:val="16"/>
                <w:lang w:val="en-US"/>
              </w:rPr>
            </w:pPr>
            <w:r>
              <w:rPr>
                <w:rFonts w:ascii="Arial" w:hAnsi="Arial" w:cs="Arial"/>
                <w:sz w:val="16"/>
                <w:szCs w:val="16"/>
                <w:lang w:val="en-US"/>
              </w:rPr>
              <w:t>E</w:t>
            </w:r>
          </w:p>
        </w:tc>
        <w:tc>
          <w:tcPr>
            <w:tcW w:w="1467" w:type="dxa"/>
            <w:vAlign w:val="center"/>
          </w:tcPr>
          <w:p w:rsidR="006F28AB" w:rsidRDefault="006F28AB" w:rsidP="006F28AB">
            <w:pPr>
              <w:jc w:val="center"/>
              <w:rPr>
                <w:rFonts w:ascii="Arial" w:hAnsi="Arial" w:cs="Arial"/>
                <w:sz w:val="16"/>
                <w:szCs w:val="16"/>
                <w:lang w:val="en-US"/>
              </w:rPr>
            </w:pPr>
            <w:r>
              <w:rPr>
                <w:rFonts w:ascii="Arial" w:hAnsi="Arial" w:cs="Arial"/>
                <w:sz w:val="16"/>
                <w:szCs w:val="16"/>
                <w:lang w:val="en-US"/>
              </w:rPr>
              <w:t>3</w:t>
            </w:r>
          </w:p>
        </w:tc>
      </w:tr>
      <w:tr w:rsidR="006F28AB">
        <w:trPr>
          <w:gridAfter w:val="1"/>
          <w:wAfter w:w="6" w:type="dxa"/>
          <w:jc w:val="center"/>
        </w:trPr>
        <w:tc>
          <w:tcPr>
            <w:tcW w:w="1070" w:type="dxa"/>
            <w:vAlign w:val="center"/>
          </w:tcPr>
          <w:p w:rsidR="006F28AB" w:rsidRDefault="006F28AB" w:rsidP="006F28AB">
            <w:pPr>
              <w:jc w:val="center"/>
              <w:rPr>
                <w:rFonts w:ascii="Arial" w:hAnsi="Arial" w:cs="Arial"/>
                <w:sz w:val="16"/>
                <w:szCs w:val="16"/>
                <w:lang w:val="en-US"/>
              </w:rPr>
            </w:pPr>
            <w:r>
              <w:rPr>
                <w:rFonts w:ascii="Arial" w:hAnsi="Arial" w:cs="Arial"/>
                <w:sz w:val="16"/>
                <w:szCs w:val="16"/>
                <w:lang w:val="en-US"/>
              </w:rPr>
              <w:t>II</w:t>
            </w:r>
          </w:p>
        </w:tc>
        <w:tc>
          <w:tcPr>
            <w:tcW w:w="1260" w:type="dxa"/>
            <w:vAlign w:val="center"/>
          </w:tcPr>
          <w:p w:rsidR="006F28AB" w:rsidRDefault="006F28AB" w:rsidP="006F28AB">
            <w:pPr>
              <w:jc w:val="center"/>
              <w:rPr>
                <w:rFonts w:ascii="Arial" w:hAnsi="Arial" w:cs="Arial"/>
                <w:sz w:val="16"/>
                <w:szCs w:val="16"/>
                <w:lang w:val="en-US"/>
              </w:rPr>
            </w:pPr>
            <w:r>
              <w:rPr>
                <w:rFonts w:ascii="Arial" w:hAnsi="Arial" w:cs="Arial"/>
                <w:sz w:val="16"/>
                <w:szCs w:val="16"/>
                <w:lang w:val="en-US"/>
              </w:rPr>
              <w:t>C</w:t>
            </w:r>
          </w:p>
        </w:tc>
        <w:tc>
          <w:tcPr>
            <w:tcW w:w="1467" w:type="dxa"/>
            <w:vAlign w:val="center"/>
          </w:tcPr>
          <w:p w:rsidR="006F28AB" w:rsidRDefault="006F28AB" w:rsidP="006F28AB">
            <w:pPr>
              <w:jc w:val="center"/>
              <w:rPr>
                <w:rFonts w:ascii="Arial" w:hAnsi="Arial" w:cs="Arial"/>
                <w:sz w:val="16"/>
                <w:szCs w:val="16"/>
                <w:lang w:val="en-US"/>
              </w:rPr>
            </w:pPr>
            <w:r>
              <w:rPr>
                <w:rFonts w:ascii="Arial" w:hAnsi="Arial" w:cs="Arial"/>
                <w:sz w:val="16"/>
                <w:szCs w:val="16"/>
                <w:lang w:val="en-US"/>
              </w:rPr>
              <w:t>5</w:t>
            </w:r>
          </w:p>
        </w:tc>
      </w:tr>
      <w:tr w:rsidR="006F28AB">
        <w:trPr>
          <w:gridAfter w:val="1"/>
          <w:wAfter w:w="6" w:type="dxa"/>
          <w:jc w:val="center"/>
        </w:trPr>
        <w:tc>
          <w:tcPr>
            <w:tcW w:w="1070" w:type="dxa"/>
            <w:vAlign w:val="center"/>
          </w:tcPr>
          <w:p w:rsidR="006F28AB" w:rsidRDefault="006F28AB" w:rsidP="006F28AB">
            <w:pPr>
              <w:jc w:val="center"/>
              <w:rPr>
                <w:rFonts w:ascii="Arial" w:hAnsi="Arial" w:cs="Arial"/>
                <w:sz w:val="16"/>
                <w:szCs w:val="16"/>
                <w:lang w:val="en-US"/>
              </w:rPr>
            </w:pPr>
            <w:r>
              <w:rPr>
                <w:rFonts w:ascii="Arial" w:hAnsi="Arial" w:cs="Arial"/>
                <w:sz w:val="16"/>
                <w:szCs w:val="16"/>
                <w:lang w:val="en-US"/>
              </w:rPr>
              <w:t>II</w:t>
            </w:r>
          </w:p>
        </w:tc>
        <w:tc>
          <w:tcPr>
            <w:tcW w:w="1260" w:type="dxa"/>
            <w:vAlign w:val="center"/>
          </w:tcPr>
          <w:p w:rsidR="006F28AB" w:rsidRDefault="006F28AB" w:rsidP="006F28AB">
            <w:pPr>
              <w:jc w:val="center"/>
              <w:rPr>
                <w:rFonts w:ascii="Arial" w:hAnsi="Arial" w:cs="Arial"/>
                <w:sz w:val="16"/>
                <w:szCs w:val="16"/>
                <w:lang w:val="en-US"/>
              </w:rPr>
            </w:pPr>
            <w:r>
              <w:rPr>
                <w:rFonts w:ascii="Arial" w:hAnsi="Arial" w:cs="Arial"/>
                <w:sz w:val="16"/>
                <w:szCs w:val="16"/>
                <w:lang w:val="en-US"/>
              </w:rPr>
              <w:t>D</w:t>
            </w:r>
          </w:p>
        </w:tc>
        <w:tc>
          <w:tcPr>
            <w:tcW w:w="1467" w:type="dxa"/>
            <w:vAlign w:val="center"/>
          </w:tcPr>
          <w:p w:rsidR="006F28AB" w:rsidRDefault="006F28AB" w:rsidP="006F28AB">
            <w:pPr>
              <w:jc w:val="center"/>
              <w:rPr>
                <w:rFonts w:ascii="Arial" w:hAnsi="Arial" w:cs="Arial"/>
                <w:sz w:val="16"/>
                <w:szCs w:val="16"/>
                <w:lang w:val="en-US"/>
              </w:rPr>
            </w:pPr>
            <w:r>
              <w:rPr>
                <w:rFonts w:ascii="Arial" w:hAnsi="Arial" w:cs="Arial"/>
                <w:sz w:val="16"/>
                <w:szCs w:val="16"/>
                <w:lang w:val="en-US"/>
              </w:rPr>
              <w:t>4</w:t>
            </w:r>
          </w:p>
        </w:tc>
      </w:tr>
      <w:tr w:rsidR="006F28AB">
        <w:trPr>
          <w:gridAfter w:val="1"/>
          <w:wAfter w:w="6" w:type="dxa"/>
          <w:jc w:val="center"/>
        </w:trPr>
        <w:tc>
          <w:tcPr>
            <w:tcW w:w="1070" w:type="dxa"/>
            <w:vAlign w:val="center"/>
          </w:tcPr>
          <w:p w:rsidR="006F28AB" w:rsidRDefault="006F28AB" w:rsidP="006F28AB">
            <w:pPr>
              <w:jc w:val="center"/>
              <w:rPr>
                <w:rFonts w:ascii="Arial" w:hAnsi="Arial" w:cs="Arial"/>
                <w:sz w:val="16"/>
                <w:szCs w:val="16"/>
                <w:lang w:val="en-US"/>
              </w:rPr>
            </w:pPr>
            <w:r>
              <w:rPr>
                <w:rFonts w:ascii="Arial" w:hAnsi="Arial" w:cs="Arial"/>
                <w:sz w:val="16"/>
                <w:szCs w:val="16"/>
                <w:lang w:val="en-US"/>
              </w:rPr>
              <w:t>III</w:t>
            </w:r>
          </w:p>
        </w:tc>
        <w:tc>
          <w:tcPr>
            <w:tcW w:w="1260" w:type="dxa"/>
            <w:vAlign w:val="center"/>
          </w:tcPr>
          <w:p w:rsidR="006F28AB" w:rsidRDefault="006F28AB" w:rsidP="006F28AB">
            <w:pPr>
              <w:jc w:val="center"/>
              <w:rPr>
                <w:rFonts w:ascii="Arial" w:hAnsi="Arial" w:cs="Arial"/>
                <w:sz w:val="16"/>
                <w:szCs w:val="16"/>
                <w:lang w:val="en-US"/>
              </w:rPr>
            </w:pPr>
            <w:r>
              <w:rPr>
                <w:rFonts w:ascii="Arial" w:hAnsi="Arial" w:cs="Arial"/>
                <w:sz w:val="16"/>
                <w:szCs w:val="16"/>
                <w:lang w:val="en-US"/>
              </w:rPr>
              <w:t>F</w:t>
            </w:r>
          </w:p>
        </w:tc>
        <w:tc>
          <w:tcPr>
            <w:tcW w:w="1467" w:type="dxa"/>
            <w:vAlign w:val="center"/>
          </w:tcPr>
          <w:p w:rsidR="006F28AB" w:rsidRDefault="006F28AB" w:rsidP="006F28AB">
            <w:pPr>
              <w:jc w:val="center"/>
              <w:rPr>
                <w:rFonts w:ascii="Arial" w:hAnsi="Arial" w:cs="Arial"/>
                <w:sz w:val="16"/>
                <w:szCs w:val="16"/>
              </w:rPr>
            </w:pPr>
            <w:r>
              <w:rPr>
                <w:rFonts w:ascii="Arial" w:hAnsi="Arial" w:cs="Arial"/>
                <w:sz w:val="16"/>
                <w:szCs w:val="16"/>
              </w:rPr>
              <w:t>3</w:t>
            </w:r>
          </w:p>
        </w:tc>
      </w:tr>
      <w:tr w:rsidR="006F28AB">
        <w:trPr>
          <w:jc w:val="center"/>
        </w:trPr>
        <w:tc>
          <w:tcPr>
            <w:tcW w:w="1070" w:type="dxa"/>
            <w:vAlign w:val="center"/>
          </w:tcPr>
          <w:p w:rsidR="006F28AB" w:rsidRDefault="006F28AB" w:rsidP="006F28AB">
            <w:pPr>
              <w:jc w:val="center"/>
              <w:rPr>
                <w:rFonts w:ascii="Arial" w:hAnsi="Arial" w:cs="Arial"/>
                <w:sz w:val="16"/>
                <w:szCs w:val="16"/>
              </w:rPr>
            </w:pPr>
            <w:r>
              <w:rPr>
                <w:rFonts w:ascii="Arial" w:hAnsi="Arial" w:cs="Arial"/>
                <w:sz w:val="16"/>
                <w:szCs w:val="16"/>
              </w:rPr>
              <w:t>III</w:t>
            </w:r>
          </w:p>
        </w:tc>
        <w:tc>
          <w:tcPr>
            <w:tcW w:w="1260" w:type="dxa"/>
            <w:vAlign w:val="center"/>
          </w:tcPr>
          <w:p w:rsidR="006F28AB" w:rsidRDefault="006F28AB" w:rsidP="006F28AB">
            <w:pPr>
              <w:jc w:val="center"/>
              <w:rPr>
                <w:rFonts w:ascii="Arial" w:hAnsi="Arial" w:cs="Arial"/>
                <w:sz w:val="16"/>
                <w:szCs w:val="16"/>
              </w:rPr>
            </w:pPr>
            <w:r>
              <w:rPr>
                <w:rFonts w:ascii="Arial" w:hAnsi="Arial" w:cs="Arial"/>
                <w:sz w:val="16"/>
                <w:szCs w:val="16"/>
              </w:rPr>
              <w:t>G</w:t>
            </w:r>
          </w:p>
        </w:tc>
        <w:tc>
          <w:tcPr>
            <w:tcW w:w="1473" w:type="dxa"/>
            <w:gridSpan w:val="2"/>
            <w:vAlign w:val="center"/>
          </w:tcPr>
          <w:p w:rsidR="006F28AB" w:rsidRDefault="006F28AB" w:rsidP="006F28AB">
            <w:pPr>
              <w:jc w:val="center"/>
              <w:rPr>
                <w:rFonts w:ascii="Arial" w:hAnsi="Arial" w:cs="Arial"/>
                <w:sz w:val="16"/>
                <w:szCs w:val="16"/>
              </w:rPr>
            </w:pPr>
            <w:r>
              <w:rPr>
                <w:rFonts w:ascii="Arial" w:hAnsi="Arial" w:cs="Arial"/>
                <w:sz w:val="16"/>
                <w:szCs w:val="16"/>
              </w:rPr>
              <w:t>3</w:t>
            </w:r>
          </w:p>
        </w:tc>
      </w:tr>
    </w:tbl>
    <w:p w:rsidR="006F28AB" w:rsidRDefault="006F28AB" w:rsidP="006F28AB">
      <w:pPr>
        <w:jc w:val="both"/>
        <w:rPr>
          <w:rFonts w:ascii="Arial" w:hAnsi="Arial" w:cs="Arial"/>
          <w:sz w:val="20"/>
          <w:szCs w:val="20"/>
        </w:rPr>
      </w:pPr>
    </w:p>
    <w:p w:rsidR="006F28AB" w:rsidRDefault="006F28AB" w:rsidP="006F28AB">
      <w:pPr>
        <w:jc w:val="both"/>
        <w:rPr>
          <w:rFonts w:ascii="Arial" w:hAnsi="Arial" w:cs="Arial"/>
          <w:sz w:val="20"/>
          <w:szCs w:val="20"/>
        </w:rPr>
      </w:pPr>
    </w:p>
    <w:p w:rsidR="006F28AB" w:rsidRDefault="006F28AB" w:rsidP="006F28AB">
      <w:pPr>
        <w:numPr>
          <w:ilvl w:val="0"/>
          <w:numId w:val="6"/>
        </w:numPr>
        <w:jc w:val="both"/>
        <w:rPr>
          <w:rFonts w:ascii="Arial" w:hAnsi="Arial" w:cs="Arial"/>
          <w:sz w:val="20"/>
          <w:szCs w:val="20"/>
        </w:rPr>
      </w:pPr>
      <w:r>
        <w:rPr>
          <w:rFonts w:ascii="Arial" w:hAnsi="Arial" w:cs="Arial"/>
          <w:sz w:val="20"/>
          <w:szCs w:val="20"/>
        </w:rPr>
        <w:t>Construya el modelo de red PERT CPM con la información dada. ¿Cuántos días durará todo el proyecto?</w:t>
      </w:r>
    </w:p>
    <w:p w:rsidR="006F28AB" w:rsidRDefault="006F28AB" w:rsidP="006F28AB">
      <w:pPr>
        <w:numPr>
          <w:ilvl w:val="0"/>
          <w:numId w:val="6"/>
        </w:numPr>
        <w:jc w:val="both"/>
        <w:rPr>
          <w:rFonts w:ascii="Arial" w:hAnsi="Arial" w:cs="Arial"/>
          <w:sz w:val="20"/>
          <w:szCs w:val="20"/>
        </w:rPr>
      </w:pPr>
      <w:r>
        <w:rPr>
          <w:rFonts w:ascii="Arial" w:hAnsi="Arial" w:cs="Arial"/>
          <w:sz w:val="20"/>
          <w:szCs w:val="20"/>
        </w:rPr>
        <w:t>¿Qué equipo puede retrasarse en la duración de lo planeado, sin comprometer la duración total del proyecto? ¿Cuántos días puede retrasarse este equipo?</w:t>
      </w:r>
    </w:p>
    <w:p w:rsidR="006F28AB" w:rsidRDefault="006F28AB" w:rsidP="006F28AB">
      <w:pPr>
        <w:jc w:val="both"/>
        <w:rPr>
          <w:rFonts w:ascii="Arial" w:hAnsi="Arial" w:cs="Arial"/>
          <w:sz w:val="20"/>
          <w:szCs w:val="20"/>
          <w:lang w:val="es-ES"/>
        </w:rPr>
      </w:pPr>
    </w:p>
    <w:p w:rsidR="003058EC" w:rsidRPr="001D3531" w:rsidRDefault="003058EC" w:rsidP="001D3531">
      <w:pPr>
        <w:spacing w:before="100" w:beforeAutospacing="1" w:after="100" w:afterAutospacing="1"/>
        <w:jc w:val="both"/>
        <w:rPr>
          <w:rFonts w:ascii="Arial" w:hAnsi="Arial" w:cs="Arial"/>
          <w:sz w:val="20"/>
          <w:szCs w:val="20"/>
        </w:rPr>
      </w:pPr>
    </w:p>
    <w:sectPr w:rsidR="003058EC" w:rsidRPr="001D35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9pt" o:bullet="t">
        <v:imagedata r:id="rId1" o:title="bullet1"/>
      </v:shape>
    </w:pict>
  </w:numPicBullet>
  <w:numPicBullet w:numPicBulletId="1">
    <w:pict>
      <v:shape id="_x0000_i1027" type="#_x0000_t75" style="width:3pt;height:9pt" o:bullet="t">
        <v:imagedata r:id="rId2" o:title="bullet2"/>
      </v:shape>
    </w:pict>
  </w:numPicBullet>
  <w:numPicBullet w:numPicBulletId="2">
    <w:pict>
      <v:shape id="_x0000_i1028" type="#_x0000_t75" style="width:3pt;height:9pt" o:bullet="t">
        <v:imagedata r:id="rId3" o:title="bullet3"/>
      </v:shape>
    </w:pict>
  </w:numPicBullet>
  <w:abstractNum w:abstractNumId="0">
    <w:nsid w:val="07C36F07"/>
    <w:multiLevelType w:val="multilevel"/>
    <w:tmpl w:val="BC56C49C"/>
    <w:lvl w:ilvl="0">
      <w:start w:val="1"/>
      <w:numFmt w:val="decimal"/>
      <w:lvlText w:val="%1."/>
      <w:lvlJc w:val="left"/>
      <w:pPr>
        <w:tabs>
          <w:tab w:val="num" w:pos="360"/>
        </w:tabs>
        <w:ind w:left="360" w:hanging="360"/>
      </w:pPr>
      <w:rPr>
        <w:rFont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nsid w:val="0F304956"/>
    <w:multiLevelType w:val="hybridMultilevel"/>
    <w:tmpl w:val="3FD40B74"/>
    <w:lvl w:ilvl="0" w:tplc="98383CBE">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2900314C"/>
    <w:multiLevelType w:val="multilevel"/>
    <w:tmpl w:val="7D0E176C"/>
    <w:lvl w:ilvl="0">
      <w:start w:val="1"/>
      <w:numFmt w:val="lowerLetter"/>
      <w:lvlText w:val="%1."/>
      <w:lvlJc w:val="left"/>
      <w:pPr>
        <w:tabs>
          <w:tab w:val="num" w:pos="360"/>
        </w:tabs>
        <w:ind w:left="360" w:hanging="360"/>
      </w:pPr>
      <w:rPr>
        <w:rFont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nsid w:val="335046F3"/>
    <w:multiLevelType w:val="hybridMultilevel"/>
    <w:tmpl w:val="517C7BFE"/>
    <w:lvl w:ilvl="0" w:tplc="EA0EA7B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7339138D"/>
    <w:multiLevelType w:val="hybridMultilevel"/>
    <w:tmpl w:val="739A5D00"/>
    <w:lvl w:ilvl="0" w:tplc="077ED45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78BD3E4D"/>
    <w:multiLevelType w:val="multilevel"/>
    <w:tmpl w:val="97229692"/>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efaultTableStyle w:val="Tablacontema"/>
  <w:characterSpacingControl w:val="doNotCompress"/>
  <w:compat/>
  <w:rsids>
    <w:rsidRoot w:val="001D3531"/>
    <w:rsid w:val="00074A0E"/>
    <w:rsid w:val="001D3531"/>
    <w:rsid w:val="003058EC"/>
    <w:rsid w:val="00401592"/>
    <w:rsid w:val="005538F5"/>
    <w:rsid w:val="0059047F"/>
    <w:rsid w:val="006F28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531"/>
    <w:rPr>
      <w:rFonts w:ascii="Verdana" w:hAnsi="Verdana"/>
      <w:color w:val="000000"/>
      <w:sz w:val="24"/>
      <w:szCs w:val="24"/>
      <w:lang w:val="es-EC"/>
    </w:rPr>
  </w:style>
  <w:style w:type="paragraph" w:styleId="Ttulo1">
    <w:name w:val="heading 1"/>
    <w:basedOn w:val="Normal"/>
    <w:next w:val="Normal"/>
    <w:qFormat/>
    <w:rsid w:val="001D3531"/>
    <w:pPr>
      <w:keepNext/>
      <w:spacing w:before="240" w:after="60"/>
      <w:outlineLvl w:val="0"/>
    </w:pPr>
    <w:rPr>
      <w:rFonts w:cs="Arial"/>
      <w:b/>
      <w:bCs/>
      <w:color w:val="7E7D10"/>
      <w:kern w:val="32"/>
      <w:sz w:val="32"/>
      <w:szCs w:val="32"/>
    </w:rPr>
  </w:style>
  <w:style w:type="paragraph" w:styleId="Ttulo2">
    <w:name w:val="heading 2"/>
    <w:basedOn w:val="Normal"/>
    <w:next w:val="Normal"/>
    <w:qFormat/>
    <w:rsid w:val="001D3531"/>
    <w:pPr>
      <w:keepNext/>
      <w:spacing w:before="240" w:after="60"/>
      <w:outlineLvl w:val="1"/>
    </w:pPr>
    <w:rPr>
      <w:rFonts w:cs="Arial"/>
      <w:color w:val="7E7D10"/>
      <w:sz w:val="28"/>
      <w:szCs w:val="28"/>
    </w:rPr>
  </w:style>
  <w:style w:type="paragraph" w:styleId="Ttulo3">
    <w:name w:val="heading 3"/>
    <w:basedOn w:val="Normal"/>
    <w:next w:val="Normal"/>
    <w:qFormat/>
    <w:rsid w:val="001D3531"/>
    <w:pPr>
      <w:keepNext/>
      <w:spacing w:before="240" w:after="60"/>
      <w:outlineLvl w:val="2"/>
    </w:pPr>
    <w:rPr>
      <w:rFonts w:cs="Arial"/>
      <w:color w:val="7E7D10"/>
      <w:sz w:val="26"/>
      <w:szCs w:val="26"/>
    </w:rPr>
  </w:style>
  <w:style w:type="paragraph" w:styleId="Ttulo4">
    <w:name w:val="heading 4"/>
    <w:basedOn w:val="Normal"/>
    <w:next w:val="Normal"/>
    <w:qFormat/>
    <w:rsid w:val="001D3531"/>
    <w:pPr>
      <w:keepNext/>
      <w:spacing w:before="240" w:after="60"/>
      <w:outlineLvl w:val="3"/>
    </w:pPr>
    <w:rPr>
      <w:color w:val="7E7D10"/>
      <w:sz w:val="28"/>
      <w:szCs w:val="28"/>
    </w:rPr>
  </w:style>
  <w:style w:type="paragraph" w:styleId="Ttulo5">
    <w:name w:val="heading 5"/>
    <w:basedOn w:val="Normal"/>
    <w:next w:val="Normal"/>
    <w:qFormat/>
    <w:rsid w:val="001D3531"/>
    <w:pPr>
      <w:spacing w:before="240" w:after="60"/>
      <w:outlineLvl w:val="4"/>
    </w:pPr>
    <w:rPr>
      <w:color w:val="7E7D10"/>
      <w:sz w:val="26"/>
      <w:szCs w:val="26"/>
    </w:rPr>
  </w:style>
  <w:style w:type="paragraph" w:styleId="Ttulo6">
    <w:name w:val="heading 6"/>
    <w:basedOn w:val="Normal"/>
    <w:next w:val="Normal"/>
    <w:qFormat/>
    <w:rsid w:val="001D3531"/>
    <w:pPr>
      <w:spacing w:before="240" w:after="60"/>
      <w:outlineLvl w:val="5"/>
    </w:pPr>
    <w:rPr>
      <w:color w:val="7E7D10"/>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tema">
    <w:name w:val="Table Theme"/>
    <w:basedOn w:val="Tablanormal"/>
    <w:rsid w:val="001D3531"/>
    <w:tblPr>
      <w:tblInd w:w="0" w:type="dxa"/>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CellMar>
        <w:top w:w="0" w:type="dxa"/>
        <w:left w:w="108" w:type="dxa"/>
        <w:bottom w:w="0" w:type="dxa"/>
        <w:right w:w="108" w:type="dxa"/>
      </w:tblCellMar>
    </w:tblPr>
  </w:style>
  <w:style w:type="character" w:styleId="Hipervnculo">
    <w:name w:val="Hyperlink"/>
    <w:basedOn w:val="Fuentedeprrafopredeter"/>
    <w:rsid w:val="001D3531"/>
    <w:rPr>
      <w:color w:val="CF0002"/>
      <w:u w:val="single"/>
    </w:rPr>
  </w:style>
  <w:style w:type="character" w:styleId="Hipervnculovisitado">
    <w:name w:val="FollowedHyperlink"/>
    <w:basedOn w:val="Fuentedeprrafopredeter"/>
    <w:rsid w:val="001D3531"/>
    <w:rPr>
      <w:color w:val="8F1719"/>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894</Words>
  <Characters>4919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EXAMEN DE MEJORAMIENTO DE GERENCIA DE OPERACIONES I</vt:lpstr>
    </vt:vector>
  </TitlesOfParts>
  <Company>Home</Company>
  <LinksUpToDate>false</LinksUpToDate>
  <CharactersWithSpaces>5802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MEJORAMIENTO DE GERENCIA DE OPERACIONES I</dc:title>
  <dc:subject/>
  <dc:creator>Marlon Manya</dc:creator>
  <cp:keywords/>
  <dc:description/>
  <cp:lastModifiedBy>silgivar</cp:lastModifiedBy>
  <cp:revision>2</cp:revision>
  <dcterms:created xsi:type="dcterms:W3CDTF">2011-03-24T20:07:00Z</dcterms:created>
  <dcterms:modified xsi:type="dcterms:W3CDTF">2011-03-24T20:07:00Z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Aftrnoon 111</vt:lpwstr>
  </property>
</Properties>
</file>