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28EA" w:rsidRDefault="007428EA" w:rsidP="007428EA">
      <w:pPr>
        <w:jc w:val="center"/>
        <w:rPr>
          <w:b/>
          <w:bCs/>
          <w:sz w:val="28"/>
          <w:szCs w:val="28"/>
          <w:lang w:val="es-EC"/>
        </w:rPr>
      </w:pPr>
      <w:r>
        <w:rPr>
          <w:b/>
          <w:bCs/>
          <w:sz w:val="28"/>
          <w:szCs w:val="28"/>
          <w:lang w:val="es-EC"/>
        </w:rPr>
        <w:t>Auditoría del Rubro de I</w:t>
      </w:r>
      <w:r w:rsidR="007A38DA">
        <w:rPr>
          <w:b/>
          <w:bCs/>
          <w:sz w:val="28"/>
          <w:szCs w:val="28"/>
          <w:lang w:val="es-EC"/>
        </w:rPr>
        <w:t>nventario  - Costo de V</w:t>
      </w:r>
      <w:r w:rsidRPr="007428EA">
        <w:rPr>
          <w:b/>
          <w:bCs/>
          <w:sz w:val="28"/>
          <w:szCs w:val="28"/>
          <w:lang w:val="es-EC"/>
        </w:rPr>
        <w:t>ent</w:t>
      </w:r>
      <w:r w:rsidR="007A38DA">
        <w:rPr>
          <w:b/>
          <w:bCs/>
          <w:sz w:val="28"/>
          <w:szCs w:val="28"/>
          <w:lang w:val="es-EC"/>
        </w:rPr>
        <w:t>a de una empresa dedicada a la E</w:t>
      </w:r>
      <w:r w:rsidRPr="007428EA">
        <w:rPr>
          <w:b/>
          <w:bCs/>
          <w:sz w:val="28"/>
          <w:szCs w:val="28"/>
          <w:lang w:val="es-EC"/>
        </w:rPr>
        <w:t>xportación</w:t>
      </w:r>
      <w:r w:rsidR="007A38DA">
        <w:rPr>
          <w:b/>
          <w:bCs/>
          <w:sz w:val="28"/>
          <w:szCs w:val="28"/>
          <w:lang w:val="es-EC"/>
        </w:rPr>
        <w:t xml:space="preserve"> de Banano periodo al 31 de Diciembre del 2008 en G</w:t>
      </w:r>
      <w:r w:rsidRPr="007428EA">
        <w:rPr>
          <w:b/>
          <w:bCs/>
          <w:sz w:val="28"/>
          <w:szCs w:val="28"/>
          <w:lang w:val="es-EC"/>
        </w:rPr>
        <w:t>uayaquil</w:t>
      </w:r>
      <w:r>
        <w:rPr>
          <w:b/>
          <w:bCs/>
          <w:sz w:val="28"/>
          <w:szCs w:val="28"/>
          <w:lang w:val="es-EC"/>
        </w:rPr>
        <w:t>.</w:t>
      </w:r>
    </w:p>
    <w:p w:rsidR="007428EA" w:rsidRDefault="007428EA" w:rsidP="007428EA">
      <w:pPr>
        <w:autoSpaceDE w:val="0"/>
        <w:autoSpaceDN w:val="0"/>
        <w:adjustRightInd w:val="0"/>
        <w:jc w:val="center"/>
        <w:rPr>
          <w:bCs/>
          <w:sz w:val="20"/>
          <w:szCs w:val="18"/>
          <w:lang w:val="es-ES"/>
        </w:rPr>
      </w:pPr>
    </w:p>
    <w:p w:rsidR="007428EA" w:rsidRDefault="007428EA" w:rsidP="007428EA">
      <w:pPr>
        <w:autoSpaceDE w:val="0"/>
        <w:autoSpaceDN w:val="0"/>
        <w:adjustRightInd w:val="0"/>
        <w:jc w:val="center"/>
        <w:rPr>
          <w:bCs/>
          <w:sz w:val="20"/>
          <w:szCs w:val="18"/>
          <w:lang w:val="es-ES"/>
        </w:rPr>
      </w:pPr>
    </w:p>
    <w:p w:rsidR="007428EA" w:rsidRPr="0066252B" w:rsidRDefault="007428EA" w:rsidP="007428EA">
      <w:pPr>
        <w:autoSpaceDE w:val="0"/>
        <w:autoSpaceDN w:val="0"/>
        <w:adjustRightInd w:val="0"/>
        <w:jc w:val="center"/>
        <w:rPr>
          <w:sz w:val="20"/>
          <w:lang w:val="es-ES"/>
        </w:rPr>
      </w:pPr>
      <w:r>
        <w:rPr>
          <w:sz w:val="20"/>
          <w:lang w:val="es-ES"/>
        </w:rPr>
        <w:t>Michelle Miranda C</w:t>
      </w:r>
      <w:r w:rsidRPr="0066252B">
        <w:rPr>
          <w:sz w:val="20"/>
          <w:lang w:val="es-ES"/>
        </w:rPr>
        <w:t xml:space="preserve"> </w:t>
      </w:r>
      <w:r w:rsidRPr="0066252B">
        <w:rPr>
          <w:sz w:val="20"/>
          <w:vertAlign w:val="superscript"/>
          <w:lang w:val="es-ES"/>
        </w:rPr>
        <w:t>(1)</w:t>
      </w:r>
      <w:r w:rsidRPr="0066252B">
        <w:rPr>
          <w:sz w:val="20"/>
          <w:lang w:val="es-ES"/>
        </w:rPr>
        <w:t xml:space="preserve">, </w:t>
      </w:r>
      <w:r>
        <w:rPr>
          <w:sz w:val="20"/>
          <w:lang w:val="es-ES"/>
        </w:rPr>
        <w:t>Esteban Ontaneda A.</w:t>
      </w:r>
      <w:r w:rsidRPr="0066252B">
        <w:rPr>
          <w:sz w:val="20"/>
          <w:lang w:val="es-ES"/>
        </w:rPr>
        <w:t xml:space="preserve"> </w:t>
      </w:r>
      <w:r w:rsidRPr="0066252B">
        <w:rPr>
          <w:sz w:val="20"/>
          <w:vertAlign w:val="superscript"/>
          <w:lang w:val="es-ES"/>
        </w:rPr>
        <w:t>(2)</w:t>
      </w:r>
      <w:r w:rsidRPr="0066252B">
        <w:rPr>
          <w:sz w:val="20"/>
          <w:lang w:val="es-ES"/>
        </w:rPr>
        <w:t xml:space="preserve">, </w:t>
      </w:r>
      <w:r>
        <w:rPr>
          <w:sz w:val="20"/>
          <w:lang w:val="es-ES"/>
        </w:rPr>
        <w:t xml:space="preserve">Roberto </w:t>
      </w:r>
      <w:r w:rsidR="007A38DA">
        <w:rPr>
          <w:sz w:val="20"/>
          <w:lang w:val="es-ES"/>
        </w:rPr>
        <w:t>Merchán</w:t>
      </w:r>
      <w:r w:rsidRPr="0066252B">
        <w:rPr>
          <w:sz w:val="20"/>
          <w:lang w:val="es-ES"/>
        </w:rPr>
        <w:t xml:space="preserve"> </w:t>
      </w:r>
      <w:r w:rsidRPr="0066252B">
        <w:rPr>
          <w:sz w:val="20"/>
          <w:vertAlign w:val="superscript"/>
          <w:lang w:val="es-ES"/>
        </w:rPr>
        <w:t>(3)</w:t>
      </w:r>
    </w:p>
    <w:p w:rsidR="007428EA" w:rsidRPr="0066252B" w:rsidRDefault="007428EA" w:rsidP="007428EA">
      <w:pPr>
        <w:autoSpaceDE w:val="0"/>
        <w:autoSpaceDN w:val="0"/>
        <w:adjustRightInd w:val="0"/>
        <w:jc w:val="center"/>
        <w:rPr>
          <w:sz w:val="20"/>
          <w:vertAlign w:val="superscript"/>
          <w:lang w:val="es-ES"/>
        </w:rPr>
      </w:pPr>
      <w:r w:rsidRPr="0066252B">
        <w:rPr>
          <w:sz w:val="20"/>
          <w:lang w:val="es-ES"/>
        </w:rPr>
        <w:t xml:space="preserve">Estudiantes de Ingeniería en Auditoría y Control de Gestión </w:t>
      </w:r>
      <w:r w:rsidRPr="0066252B">
        <w:rPr>
          <w:sz w:val="20"/>
          <w:vertAlign w:val="superscript"/>
          <w:lang w:val="es-ES"/>
        </w:rPr>
        <w:t>(1) (2)</w:t>
      </w:r>
      <w:r w:rsidRPr="0066252B">
        <w:rPr>
          <w:sz w:val="20"/>
          <w:lang w:val="es-ES"/>
        </w:rPr>
        <w:t xml:space="preserve">, </w:t>
      </w:r>
      <w:r>
        <w:rPr>
          <w:sz w:val="20"/>
          <w:lang w:val="es-ES"/>
        </w:rPr>
        <w:t>Contador Público Autorizado</w:t>
      </w:r>
      <w:r w:rsidRPr="0066252B">
        <w:rPr>
          <w:sz w:val="20"/>
          <w:vertAlign w:val="superscript"/>
          <w:lang w:val="es-ES"/>
        </w:rPr>
        <w:t xml:space="preserve"> (</w:t>
      </w:r>
      <w:r>
        <w:rPr>
          <w:sz w:val="20"/>
          <w:vertAlign w:val="superscript"/>
          <w:lang w:val="es-ES"/>
        </w:rPr>
        <w:t>3</w:t>
      </w:r>
      <w:r w:rsidRPr="0066252B">
        <w:rPr>
          <w:sz w:val="20"/>
          <w:vertAlign w:val="superscript"/>
          <w:lang w:val="es-ES"/>
        </w:rPr>
        <w:t>)</w:t>
      </w:r>
    </w:p>
    <w:p w:rsidR="007428EA" w:rsidRPr="0066252B" w:rsidRDefault="007428EA" w:rsidP="007428EA">
      <w:pPr>
        <w:tabs>
          <w:tab w:val="center" w:pos="4650"/>
          <w:tab w:val="left" w:pos="6855"/>
        </w:tabs>
        <w:autoSpaceDE w:val="0"/>
        <w:autoSpaceDN w:val="0"/>
        <w:adjustRightInd w:val="0"/>
        <w:jc w:val="center"/>
        <w:rPr>
          <w:bCs/>
          <w:color w:val="FF0000"/>
          <w:sz w:val="20"/>
          <w:lang w:val="es-ES" w:eastAsia="es-ES"/>
        </w:rPr>
      </w:pPr>
      <w:r w:rsidRPr="0066252B">
        <w:rPr>
          <w:bCs/>
          <w:sz w:val="20"/>
          <w:lang w:val="es-ES" w:eastAsia="es-ES"/>
        </w:rPr>
        <w:t>Instituto de Ciencias Matemáticas</w:t>
      </w:r>
    </w:p>
    <w:p w:rsidR="007428EA" w:rsidRPr="0066252B" w:rsidRDefault="007428EA" w:rsidP="007428EA">
      <w:pPr>
        <w:tabs>
          <w:tab w:val="center" w:pos="4650"/>
          <w:tab w:val="left" w:pos="6870"/>
          <w:tab w:val="left" w:pos="7275"/>
          <w:tab w:val="left" w:pos="7740"/>
        </w:tabs>
        <w:autoSpaceDE w:val="0"/>
        <w:autoSpaceDN w:val="0"/>
        <w:adjustRightInd w:val="0"/>
        <w:jc w:val="center"/>
        <w:rPr>
          <w:bCs/>
          <w:sz w:val="20"/>
          <w:lang w:val="es-ES" w:eastAsia="es-ES"/>
        </w:rPr>
      </w:pPr>
      <w:r w:rsidRPr="0066252B">
        <w:rPr>
          <w:bCs/>
          <w:sz w:val="20"/>
          <w:lang w:val="es-ES" w:eastAsia="es-ES"/>
        </w:rPr>
        <w:t>Escuela Superior Politécnica del Litoral</w:t>
      </w:r>
    </w:p>
    <w:p w:rsidR="007428EA" w:rsidRPr="0066252B" w:rsidRDefault="007428EA" w:rsidP="007428EA">
      <w:pPr>
        <w:jc w:val="center"/>
        <w:rPr>
          <w:bCs/>
          <w:sz w:val="20"/>
          <w:lang w:val="es-ES" w:eastAsia="es-ES"/>
        </w:rPr>
      </w:pPr>
      <w:r w:rsidRPr="0066252B">
        <w:rPr>
          <w:bCs/>
          <w:sz w:val="20"/>
          <w:lang w:val="es-ES" w:eastAsia="es-ES"/>
        </w:rPr>
        <w:t>Campus “Gustavo Galindo V.”, Km. 30.5, vía Perimetral</w:t>
      </w:r>
    </w:p>
    <w:p w:rsidR="007428EA" w:rsidRPr="0066252B" w:rsidRDefault="007428EA" w:rsidP="007428EA">
      <w:pPr>
        <w:jc w:val="center"/>
        <w:rPr>
          <w:bCs/>
          <w:sz w:val="20"/>
          <w:lang w:val="es-ES" w:eastAsia="es-ES"/>
        </w:rPr>
      </w:pPr>
      <w:r w:rsidRPr="0066252B">
        <w:rPr>
          <w:bCs/>
          <w:sz w:val="20"/>
          <w:lang w:val="es-ES" w:eastAsia="es-ES"/>
        </w:rPr>
        <w:t>Apartado 09-01-5863, Guayaquil, Ecuador</w:t>
      </w:r>
    </w:p>
    <w:p w:rsidR="007428EA" w:rsidRDefault="007428EA" w:rsidP="007428EA">
      <w:pPr>
        <w:jc w:val="center"/>
        <w:rPr>
          <w:b/>
          <w:sz w:val="20"/>
          <w:vertAlign w:val="superscript"/>
          <w:lang w:val="es-ES"/>
        </w:rPr>
      </w:pPr>
      <w:r>
        <w:rPr>
          <w:b/>
          <w:sz w:val="20"/>
          <w:lang w:val="es-ES"/>
        </w:rPr>
        <w:t>mimirand@espol.edu.ec</w:t>
      </w:r>
      <w:r w:rsidRPr="0066252B">
        <w:rPr>
          <w:b/>
          <w:sz w:val="20"/>
          <w:vertAlign w:val="superscript"/>
          <w:lang w:val="es-ES"/>
        </w:rPr>
        <w:t xml:space="preserve"> (1)</w:t>
      </w:r>
      <w:r w:rsidRPr="0066252B">
        <w:rPr>
          <w:b/>
          <w:sz w:val="20"/>
          <w:lang w:val="es-ES"/>
        </w:rPr>
        <w:t xml:space="preserve">, </w:t>
      </w:r>
      <w:hyperlink r:id="rId7" w:history="1">
        <w:r w:rsidRPr="007428EA">
          <w:rPr>
            <w:b/>
            <w:sz w:val="20"/>
            <w:lang w:val="es-ES"/>
          </w:rPr>
          <w:t>eontaned@espol.edu.ec</w:t>
        </w:r>
      </w:hyperlink>
      <w:r w:rsidRPr="0066252B">
        <w:rPr>
          <w:b/>
          <w:sz w:val="20"/>
          <w:vertAlign w:val="superscript"/>
          <w:lang w:val="es-ES"/>
        </w:rPr>
        <w:t xml:space="preserve"> (2)</w:t>
      </w:r>
      <w:r w:rsidRPr="0066252B">
        <w:rPr>
          <w:b/>
          <w:sz w:val="20"/>
          <w:lang w:val="es-ES"/>
        </w:rPr>
        <w:t xml:space="preserve">, </w:t>
      </w:r>
      <w:r>
        <w:rPr>
          <w:b/>
          <w:sz w:val="20"/>
          <w:lang w:val="es-ES"/>
        </w:rPr>
        <w:t>roberto.merchan</w:t>
      </w:r>
      <w:r w:rsidRPr="0020442D">
        <w:rPr>
          <w:b/>
          <w:sz w:val="20"/>
          <w:lang w:val="es-ES"/>
        </w:rPr>
        <w:t>@</w:t>
      </w:r>
      <w:r>
        <w:rPr>
          <w:b/>
          <w:sz w:val="20"/>
          <w:lang w:val="es-ES"/>
        </w:rPr>
        <w:t>ec.pwc.com</w:t>
      </w:r>
      <w:r w:rsidRPr="0066252B">
        <w:rPr>
          <w:b/>
          <w:sz w:val="20"/>
          <w:vertAlign w:val="superscript"/>
          <w:lang w:val="es-ES"/>
        </w:rPr>
        <w:t>(3)</w:t>
      </w:r>
    </w:p>
    <w:p w:rsidR="007428EA" w:rsidRDefault="007428EA" w:rsidP="007428EA">
      <w:pPr>
        <w:jc w:val="center"/>
        <w:rPr>
          <w:b/>
          <w:sz w:val="20"/>
          <w:vertAlign w:val="superscript"/>
          <w:lang w:val="es-ES"/>
        </w:rPr>
      </w:pPr>
    </w:p>
    <w:p w:rsidR="007428EA" w:rsidRDefault="007428EA" w:rsidP="007428EA">
      <w:pPr>
        <w:jc w:val="center"/>
        <w:rPr>
          <w:b/>
          <w:sz w:val="20"/>
          <w:vertAlign w:val="superscript"/>
          <w:lang w:val="es-ES"/>
        </w:rPr>
      </w:pPr>
    </w:p>
    <w:p w:rsidR="007428EA" w:rsidRPr="0066252B" w:rsidRDefault="007428EA" w:rsidP="007428EA">
      <w:pPr>
        <w:jc w:val="center"/>
        <w:rPr>
          <w:b/>
          <w:sz w:val="20"/>
          <w:vertAlign w:val="superscript"/>
          <w:lang w:val="es-ES"/>
        </w:rPr>
      </w:pPr>
    </w:p>
    <w:p w:rsidR="007428EA" w:rsidRPr="00B105AF" w:rsidRDefault="007428EA" w:rsidP="007428EA">
      <w:pPr>
        <w:jc w:val="center"/>
        <w:rPr>
          <w:sz w:val="20"/>
          <w:lang w:val="es-ES"/>
        </w:rPr>
      </w:pPr>
      <w:r>
        <w:rPr>
          <w:noProof/>
          <w:sz w:val="20"/>
          <w:szCs w:val="28"/>
          <w:lang w:val="es-ES" w:eastAsia="es-ES"/>
        </w:rPr>
        <w:pict>
          <v:shapetype id="_x0000_t202" coordsize="21600,21600" o:spt="202" path="m,l,21600r21600,l21600,xe">
            <v:stroke joinstyle="miter"/>
            <v:path gradientshapeok="t" o:connecttype="rect"/>
          </v:shapetype>
          <v:shape id="_x0000_s1026" type="#_x0000_t202" style="position:absolute;left:0;text-align:left;margin-left:10.9pt;margin-top:2.35pt;width:464.9pt;height:27pt;z-index:251657728" filled="f" stroked="f">
            <v:textbox style="mso-next-textbox:#_x0000_s1026">
              <w:txbxContent>
                <w:p w:rsidR="007428EA" w:rsidRPr="009D39B4" w:rsidRDefault="007428EA" w:rsidP="007428EA">
                  <w:pPr>
                    <w:pStyle w:val="Encabezado"/>
                    <w:rPr>
                      <w:szCs w:val="24"/>
                      <w:lang w:val="en-GB"/>
                    </w:rPr>
                  </w:pPr>
                </w:p>
              </w:txbxContent>
            </v:textbox>
          </v:shape>
        </w:pict>
      </w:r>
    </w:p>
    <w:p w:rsidR="007428EA" w:rsidRPr="00B105AF" w:rsidRDefault="007428EA" w:rsidP="007428EA">
      <w:pPr>
        <w:jc w:val="both"/>
        <w:rPr>
          <w:sz w:val="20"/>
          <w:lang w:val="es-ES"/>
        </w:rPr>
        <w:sectPr w:rsidR="007428EA" w:rsidRPr="00B105AF" w:rsidSect="00002441">
          <w:headerReference w:type="even" r:id="rId8"/>
          <w:headerReference w:type="default" r:id="rId9"/>
          <w:pgSz w:w="11907" w:h="16840" w:code="9"/>
          <w:pgMar w:top="2232" w:right="1304" w:bottom="1622" w:left="1304" w:header="426" w:footer="0" w:gutter="0"/>
          <w:cols w:space="720"/>
        </w:sectPr>
      </w:pPr>
    </w:p>
    <w:p w:rsidR="007428EA" w:rsidRPr="00CA62A3" w:rsidRDefault="007428EA" w:rsidP="007428EA">
      <w:pPr>
        <w:jc w:val="center"/>
        <w:rPr>
          <w:b/>
          <w:lang w:val="es-ES"/>
        </w:rPr>
      </w:pPr>
      <w:r w:rsidRPr="00CA62A3">
        <w:rPr>
          <w:b/>
          <w:lang w:val="es-ES"/>
        </w:rPr>
        <w:lastRenderedPageBreak/>
        <w:t>Resumen</w:t>
      </w:r>
    </w:p>
    <w:p w:rsidR="007428EA" w:rsidRPr="00CA62A3" w:rsidRDefault="007428EA" w:rsidP="007428EA">
      <w:pPr>
        <w:jc w:val="both"/>
        <w:rPr>
          <w:i/>
          <w:sz w:val="20"/>
          <w:lang w:val="es-ES"/>
        </w:rPr>
      </w:pPr>
    </w:p>
    <w:p w:rsidR="00B129C4" w:rsidRDefault="007428EA" w:rsidP="007428EA">
      <w:pPr>
        <w:pStyle w:val="Textoindependiente2"/>
        <w:ind w:firstLine="245"/>
        <w:rPr>
          <w:i/>
          <w:iCs/>
          <w:lang w:val="es-ES"/>
        </w:rPr>
      </w:pPr>
      <w:r>
        <w:rPr>
          <w:i/>
          <w:iCs/>
          <w:lang w:val="es-ES"/>
        </w:rPr>
        <w:t xml:space="preserve">El principal propósito de esta tesina es </w:t>
      </w:r>
      <w:r w:rsidR="00B129C4">
        <w:rPr>
          <w:i/>
          <w:iCs/>
          <w:lang w:val="es-ES"/>
        </w:rPr>
        <w:t>analizar y</w:t>
      </w:r>
      <w:r w:rsidR="00394090">
        <w:rPr>
          <w:i/>
          <w:iCs/>
          <w:lang w:val="es-ES"/>
        </w:rPr>
        <w:t xml:space="preserve"> valuar </w:t>
      </w:r>
      <w:smartTag w:uri="urn:schemas-microsoft-com:office:smarttags" w:element="PersonName">
        <w:smartTagPr>
          <w:attr w:name="ProductID" w:val="la Cuenta"/>
        </w:smartTagPr>
        <w:r w:rsidR="00394090">
          <w:rPr>
            <w:i/>
            <w:iCs/>
            <w:lang w:val="es-ES"/>
          </w:rPr>
          <w:t>la Cuenta</w:t>
        </w:r>
      </w:smartTag>
      <w:r w:rsidR="00394090">
        <w:rPr>
          <w:i/>
          <w:iCs/>
          <w:lang w:val="es-ES"/>
        </w:rPr>
        <w:t xml:space="preserve"> de I</w:t>
      </w:r>
      <w:r w:rsidR="00B129C4">
        <w:rPr>
          <w:i/>
          <w:iCs/>
          <w:lang w:val="es-ES"/>
        </w:rPr>
        <w:t>nventario – costo de Venta puesto que representa un rubro</w:t>
      </w:r>
      <w:r w:rsidR="00325696">
        <w:rPr>
          <w:i/>
          <w:iCs/>
          <w:lang w:val="es-ES"/>
        </w:rPr>
        <w:t xml:space="preserve"> mas</w:t>
      </w:r>
      <w:r w:rsidR="00B129C4">
        <w:rPr>
          <w:i/>
          <w:iCs/>
          <w:lang w:val="es-ES"/>
        </w:rPr>
        <w:t xml:space="preserve"> importante en las exportaciones de banano</w:t>
      </w:r>
      <w:r w:rsidR="00325696">
        <w:rPr>
          <w:i/>
          <w:iCs/>
          <w:lang w:val="es-ES"/>
        </w:rPr>
        <w:t xml:space="preserve"> en todas su fases</w:t>
      </w:r>
      <w:r w:rsidR="00B129C4">
        <w:rPr>
          <w:i/>
          <w:iCs/>
          <w:lang w:val="es-ES"/>
        </w:rPr>
        <w:t xml:space="preserve"> de comercialización estableciendo posibles riesgos de fraude.</w:t>
      </w:r>
    </w:p>
    <w:p w:rsidR="00B129C4" w:rsidRDefault="00B129C4" w:rsidP="007428EA">
      <w:pPr>
        <w:pStyle w:val="Textoindependiente2"/>
        <w:ind w:firstLine="245"/>
        <w:rPr>
          <w:i/>
          <w:iCs/>
          <w:lang w:val="es-ES"/>
        </w:rPr>
      </w:pPr>
    </w:p>
    <w:p w:rsidR="007428EA" w:rsidRPr="00B802CB" w:rsidRDefault="007428EA" w:rsidP="00B129C4">
      <w:pPr>
        <w:ind w:firstLine="397"/>
        <w:jc w:val="both"/>
        <w:rPr>
          <w:i/>
          <w:iCs/>
          <w:sz w:val="20"/>
          <w:lang w:val="es-EC"/>
        </w:rPr>
      </w:pPr>
      <w:r>
        <w:rPr>
          <w:i/>
          <w:iCs/>
          <w:sz w:val="20"/>
          <w:lang w:val="es-ES"/>
        </w:rPr>
        <w:t>Para cumplir con el objetivo propuesto se efectuó</w:t>
      </w:r>
      <w:r w:rsidR="00B129C4">
        <w:rPr>
          <w:i/>
          <w:iCs/>
          <w:sz w:val="20"/>
          <w:lang w:val="es-ES"/>
        </w:rPr>
        <w:t xml:space="preserve"> la confirmación de</w:t>
      </w:r>
      <w:r w:rsidR="00B129C4" w:rsidRPr="00B129C4">
        <w:rPr>
          <w:i/>
          <w:iCs/>
          <w:sz w:val="20"/>
          <w:lang w:val="es-ES"/>
        </w:rPr>
        <w:t xml:space="preserve"> la existencia, corte, integridad y exactitud </w:t>
      </w:r>
      <w:r w:rsidR="00B129C4">
        <w:rPr>
          <w:i/>
          <w:iCs/>
          <w:sz w:val="20"/>
          <w:lang w:val="es-ES"/>
        </w:rPr>
        <w:t xml:space="preserve">del </w:t>
      </w:r>
      <w:r w:rsidR="00B129C4" w:rsidRPr="00B129C4">
        <w:rPr>
          <w:i/>
          <w:iCs/>
          <w:sz w:val="20"/>
          <w:lang w:val="es-ES"/>
        </w:rPr>
        <w:t>saldo de inventario al 31 de diciembre al 2008 sea este igual al kárdex a esa fecha de corte. Teniendo presente que este valor debe ser igual a lo registrado en libros</w:t>
      </w:r>
      <w:r w:rsidR="00B129C4" w:rsidRPr="00B802CB">
        <w:rPr>
          <w:i/>
          <w:iCs/>
          <w:sz w:val="20"/>
          <w:lang w:val="es-EC"/>
        </w:rPr>
        <w:t xml:space="preserve">, </w:t>
      </w:r>
      <w:r>
        <w:rPr>
          <w:i/>
          <w:iCs/>
          <w:sz w:val="20"/>
          <w:lang w:val="es-ES"/>
        </w:rPr>
        <w:t>y poder determinar la consistencia de dicha  información.</w:t>
      </w:r>
    </w:p>
    <w:p w:rsidR="007428EA" w:rsidRDefault="007428EA" w:rsidP="007428EA">
      <w:pPr>
        <w:ind w:firstLine="244"/>
        <w:jc w:val="both"/>
        <w:rPr>
          <w:i/>
          <w:iCs/>
          <w:sz w:val="20"/>
          <w:lang w:val="es-ES"/>
        </w:rPr>
      </w:pPr>
    </w:p>
    <w:p w:rsidR="007428EA" w:rsidRPr="0066252B" w:rsidRDefault="007428EA" w:rsidP="007428EA">
      <w:pPr>
        <w:ind w:firstLine="244"/>
        <w:jc w:val="both"/>
        <w:rPr>
          <w:i/>
          <w:iCs/>
          <w:sz w:val="20"/>
          <w:lang w:val="es-ES"/>
        </w:rPr>
      </w:pPr>
      <w:r>
        <w:rPr>
          <w:i/>
          <w:iCs/>
          <w:sz w:val="20"/>
          <w:lang w:val="es-ES"/>
        </w:rPr>
        <w:t xml:space="preserve">Luego elaboramos los </w:t>
      </w:r>
      <w:r w:rsidRPr="00BE3BB1">
        <w:rPr>
          <w:b/>
          <w:i/>
          <w:iCs/>
          <w:sz w:val="20"/>
          <w:lang w:val="es-ES"/>
        </w:rPr>
        <w:t>controles internos</w:t>
      </w:r>
      <w:r>
        <w:rPr>
          <w:i/>
          <w:iCs/>
          <w:sz w:val="20"/>
          <w:lang w:val="es-ES"/>
        </w:rPr>
        <w:t xml:space="preserve"> necesarios para cada prueba de auditoría que efectuamos, con el propósito  que la compañía pueda </w:t>
      </w:r>
      <w:r w:rsidR="00B129C4">
        <w:rPr>
          <w:i/>
          <w:iCs/>
          <w:sz w:val="20"/>
          <w:lang w:val="es-ES"/>
        </w:rPr>
        <w:t xml:space="preserve"> tener un adecuado control interno</w:t>
      </w:r>
      <w:r>
        <w:rPr>
          <w:i/>
          <w:iCs/>
          <w:sz w:val="20"/>
          <w:lang w:val="es-ES"/>
        </w:rPr>
        <w:t>.</w:t>
      </w:r>
    </w:p>
    <w:p w:rsidR="007428EA" w:rsidRPr="0066252B" w:rsidRDefault="007428EA" w:rsidP="007428EA">
      <w:pPr>
        <w:jc w:val="both"/>
        <w:rPr>
          <w:i/>
          <w:iCs/>
          <w:sz w:val="20"/>
          <w:lang w:val="es-ES"/>
        </w:rPr>
      </w:pPr>
    </w:p>
    <w:p w:rsidR="007428EA" w:rsidRDefault="007428EA" w:rsidP="007428EA">
      <w:pPr>
        <w:pStyle w:val="Textoindependiente"/>
        <w:jc w:val="both"/>
        <w:rPr>
          <w:i/>
          <w:lang w:val="es-ES"/>
        </w:rPr>
      </w:pPr>
      <w:r w:rsidRPr="0066252B">
        <w:rPr>
          <w:b/>
          <w:bCs/>
          <w:kern w:val="28"/>
          <w:lang w:val="es-ES"/>
        </w:rPr>
        <w:t>Palabras Claves</w:t>
      </w:r>
      <w:r w:rsidRPr="0066252B">
        <w:rPr>
          <w:i/>
          <w:iCs/>
          <w:lang w:val="es-ES"/>
        </w:rPr>
        <w:t xml:space="preserve">: </w:t>
      </w:r>
      <w:r>
        <w:rPr>
          <w:i/>
          <w:iCs/>
          <w:lang w:val="es-ES"/>
        </w:rPr>
        <w:t>Pruebas de au</w:t>
      </w:r>
      <w:r w:rsidR="00B129C4">
        <w:rPr>
          <w:i/>
          <w:iCs/>
          <w:lang w:val="es-ES"/>
        </w:rPr>
        <w:t>ditoría,</w:t>
      </w:r>
      <w:r>
        <w:rPr>
          <w:i/>
          <w:iCs/>
          <w:lang w:val="es-ES"/>
        </w:rPr>
        <w:t xml:space="preserve"> control interno</w:t>
      </w:r>
      <w:r w:rsidR="00B129C4">
        <w:rPr>
          <w:i/>
          <w:iCs/>
          <w:lang w:val="es-ES"/>
        </w:rPr>
        <w:t xml:space="preserve">, Saldos de inventario, </w:t>
      </w:r>
      <w:r w:rsidR="00B129C4" w:rsidRPr="00B129C4">
        <w:rPr>
          <w:i/>
          <w:iCs/>
          <w:lang w:val="es-ES"/>
        </w:rPr>
        <w:t xml:space="preserve">razonabilidad del </w:t>
      </w:r>
      <w:r w:rsidR="00394090">
        <w:rPr>
          <w:i/>
          <w:iCs/>
          <w:lang w:val="es-ES"/>
        </w:rPr>
        <w:t>rubro de inventario.</w:t>
      </w:r>
    </w:p>
    <w:p w:rsidR="007428EA" w:rsidRDefault="007428EA" w:rsidP="007428EA">
      <w:pPr>
        <w:jc w:val="center"/>
        <w:rPr>
          <w:b/>
          <w:lang w:val="es-ES"/>
        </w:rPr>
      </w:pPr>
    </w:p>
    <w:p w:rsidR="007428EA" w:rsidRPr="00B802CB" w:rsidRDefault="007428EA" w:rsidP="007428EA">
      <w:pPr>
        <w:jc w:val="center"/>
        <w:rPr>
          <w:b/>
          <w:lang w:val="es-EC"/>
        </w:rPr>
      </w:pPr>
    </w:p>
    <w:p w:rsidR="007428EA" w:rsidRDefault="007428EA" w:rsidP="007428EA">
      <w:pPr>
        <w:jc w:val="center"/>
        <w:rPr>
          <w:b/>
        </w:rPr>
      </w:pPr>
      <w:r w:rsidRPr="0070185A">
        <w:rPr>
          <w:b/>
        </w:rPr>
        <w:t>Abstract</w:t>
      </w:r>
    </w:p>
    <w:p w:rsidR="00325696" w:rsidRDefault="00325696" w:rsidP="007428EA">
      <w:pPr>
        <w:jc w:val="center"/>
        <w:rPr>
          <w:rFonts w:eastAsia="Calibri"/>
          <w:i/>
          <w:iCs/>
          <w:sz w:val="20"/>
          <w:lang w:eastAsia="es-ES"/>
        </w:rPr>
      </w:pPr>
      <w:r w:rsidRPr="00325696">
        <w:rPr>
          <w:rFonts w:eastAsia="Calibri"/>
          <w:i/>
          <w:iCs/>
          <w:sz w:val="20"/>
          <w:lang w:eastAsia="es-ES"/>
        </w:rPr>
        <w:br/>
        <w:t xml:space="preserve">The main purpose of this thesis is to analyze and evaluate the inventory account - cost of sales as it represents a most important area in banana exports in all stages of their marketing potential risks of establishing fraud. </w:t>
      </w:r>
      <w:r w:rsidRPr="00325696">
        <w:rPr>
          <w:rFonts w:eastAsia="Calibri"/>
          <w:i/>
          <w:iCs/>
          <w:sz w:val="20"/>
          <w:lang w:eastAsia="es-ES"/>
        </w:rPr>
        <w:br/>
      </w:r>
      <w:r w:rsidRPr="00325696">
        <w:rPr>
          <w:rFonts w:eastAsia="Calibri"/>
          <w:i/>
          <w:iCs/>
          <w:sz w:val="20"/>
          <w:lang w:eastAsia="es-ES"/>
        </w:rPr>
        <w:br/>
        <w:t xml:space="preserve">To meet the objective was the confirmation of the existence, cutting, completeness and accuracy of the inventory balance as at 31 December 2008 to be equal to the Kardex to that cutoff date. Bearing in mind that this value should be the same as recorded in books, and to determine the consistency of such information. </w:t>
      </w:r>
      <w:r w:rsidRPr="00325696">
        <w:rPr>
          <w:rFonts w:eastAsia="Calibri"/>
          <w:i/>
          <w:iCs/>
          <w:sz w:val="20"/>
          <w:lang w:eastAsia="es-ES"/>
        </w:rPr>
        <w:br/>
      </w:r>
      <w:r w:rsidRPr="00325696">
        <w:rPr>
          <w:rFonts w:eastAsia="Calibri"/>
          <w:i/>
          <w:iCs/>
          <w:sz w:val="20"/>
          <w:lang w:eastAsia="es-ES"/>
        </w:rPr>
        <w:br/>
        <w:t xml:space="preserve">Then we developed the necessary internal controls for each test audit conducted for the purpose that the company may have an adequate internal control. </w:t>
      </w:r>
      <w:r w:rsidRPr="00325696">
        <w:rPr>
          <w:rFonts w:eastAsia="Calibri"/>
          <w:i/>
          <w:iCs/>
          <w:sz w:val="20"/>
          <w:lang w:eastAsia="es-ES"/>
        </w:rPr>
        <w:br/>
      </w:r>
      <w:r w:rsidRPr="00325696">
        <w:rPr>
          <w:rFonts w:eastAsia="Calibri"/>
          <w:i/>
          <w:iCs/>
          <w:sz w:val="20"/>
          <w:lang w:eastAsia="es-ES"/>
        </w:rPr>
        <w:br/>
      </w:r>
      <w:r w:rsidRPr="00325696">
        <w:rPr>
          <w:rFonts w:eastAsia="Calibri"/>
          <w:b/>
          <w:i/>
          <w:iCs/>
          <w:sz w:val="20"/>
          <w:lang w:eastAsia="es-ES"/>
        </w:rPr>
        <w:t>Key words:</w:t>
      </w:r>
      <w:r w:rsidRPr="00325696">
        <w:rPr>
          <w:rFonts w:eastAsia="Calibri"/>
          <w:i/>
          <w:iCs/>
          <w:sz w:val="20"/>
          <w:lang w:eastAsia="es-ES"/>
        </w:rPr>
        <w:t xml:space="preserve"> Evidence of audit, internal control, inventory balances, reasonableness of the inventory item.</w:t>
      </w:r>
    </w:p>
    <w:p w:rsidR="00325696" w:rsidRPr="00325696" w:rsidRDefault="00325696" w:rsidP="007428EA">
      <w:pPr>
        <w:jc w:val="center"/>
        <w:rPr>
          <w:rFonts w:eastAsia="Calibri"/>
          <w:i/>
          <w:iCs/>
          <w:sz w:val="20"/>
          <w:lang w:eastAsia="es-ES"/>
        </w:rPr>
      </w:pPr>
    </w:p>
    <w:p w:rsidR="007428EA" w:rsidRPr="0070185A" w:rsidRDefault="007428EA" w:rsidP="007428EA">
      <w:pPr>
        <w:jc w:val="both"/>
        <w:rPr>
          <w:rFonts w:eastAsia="Calibri"/>
          <w:i/>
          <w:iCs/>
          <w:sz w:val="20"/>
          <w:lang w:eastAsia="es-ES"/>
        </w:rPr>
      </w:pPr>
    </w:p>
    <w:p w:rsidR="007428EA" w:rsidRPr="0070185A" w:rsidRDefault="007428EA" w:rsidP="007428EA">
      <w:pPr>
        <w:jc w:val="both"/>
        <w:rPr>
          <w:b/>
        </w:rPr>
        <w:sectPr w:rsidR="007428EA" w:rsidRPr="0070185A" w:rsidSect="00002441">
          <w:type w:val="continuous"/>
          <w:pgSz w:w="11907" w:h="16840" w:code="9"/>
          <w:pgMar w:top="2232" w:right="1304" w:bottom="1622" w:left="1304" w:header="426" w:footer="0" w:gutter="0"/>
          <w:cols w:space="461"/>
        </w:sectPr>
      </w:pPr>
    </w:p>
    <w:p w:rsidR="007428EA" w:rsidRDefault="007428EA" w:rsidP="007428EA">
      <w:pPr>
        <w:rPr>
          <w:lang w:val="pt-PT"/>
        </w:rPr>
        <w:sectPr w:rsidR="007428EA" w:rsidSect="00002441">
          <w:pgSz w:w="11906" w:h="16838"/>
          <w:pgMar w:top="1417" w:right="1701" w:bottom="1417" w:left="1701" w:header="708" w:footer="708" w:gutter="0"/>
          <w:cols w:num="2" w:space="708"/>
          <w:docGrid w:linePitch="360"/>
        </w:sectPr>
      </w:pPr>
    </w:p>
    <w:p w:rsidR="00AB1182" w:rsidRDefault="007428EA" w:rsidP="00AB1182">
      <w:pPr>
        <w:jc w:val="both"/>
        <w:rPr>
          <w:b/>
          <w:bCs/>
          <w:lang w:val="es-ES"/>
        </w:rPr>
      </w:pPr>
      <w:r w:rsidRPr="007C2C06">
        <w:rPr>
          <w:b/>
          <w:bCs/>
          <w:lang w:val="es-ES"/>
        </w:rPr>
        <w:lastRenderedPageBreak/>
        <w:t>1. Marco Teórico</w:t>
      </w:r>
    </w:p>
    <w:p w:rsidR="00E84438" w:rsidRDefault="00E84438" w:rsidP="00AB1182">
      <w:pPr>
        <w:jc w:val="both"/>
        <w:rPr>
          <w:b/>
          <w:bCs/>
          <w:lang w:val="es-ES"/>
        </w:rPr>
      </w:pPr>
    </w:p>
    <w:p w:rsidR="00BC2447" w:rsidRPr="00BC2447" w:rsidRDefault="00AB1182" w:rsidP="00BC2447">
      <w:pPr>
        <w:jc w:val="both"/>
        <w:rPr>
          <w:sz w:val="20"/>
          <w:lang w:val="es-ES"/>
        </w:rPr>
      </w:pPr>
      <w:smartTag w:uri="urn:schemas-microsoft-com:office:smarttags" w:element="PersonName">
        <w:smartTagPr>
          <w:attr w:name="ProductID" w:val="La ￼￼￼￼￼￼￼￼￼￼￼￼￼￼￼￼￼￼￼￼￼￼￼￼￼￼￼￼￼￼￼￼￼￼￼￼￼￼￼￼￼￼￼￼￼￼￼￼￼￼￼￼￼￼￼￼￼￼￼￼￼￼￼￼￼￼￼￼￼￼￼￼￼￼￼￼￼￼￼Auditoría￼ Financiera"/>
        </w:smartTagPr>
        <w:r w:rsidRPr="00AB1182">
          <w:rPr>
            <w:sz w:val="20"/>
            <w:lang w:val="es-ES"/>
          </w:rPr>
          <w:t xml:space="preserve">La </w:t>
        </w:r>
        <w:hyperlink r:id="rId10" w:history="1">
          <w:r w:rsidR="00E84438" w:rsidRPr="00B802CB">
            <w:rPr>
              <w:sz w:val="20"/>
              <w:lang w:val="es-EC"/>
            </w:rPr>
            <w:t>A</w:t>
          </w:r>
          <w:r w:rsidRPr="00B802CB">
            <w:rPr>
              <w:sz w:val="20"/>
              <w:lang w:val="es-EC"/>
            </w:rPr>
            <w:t>uditoría</w:t>
          </w:r>
        </w:hyperlink>
        <w:r w:rsidR="00E84438">
          <w:rPr>
            <w:sz w:val="20"/>
            <w:lang w:val="es-ES"/>
          </w:rPr>
          <w:t xml:space="preserve"> F</w:t>
        </w:r>
        <w:r w:rsidRPr="00AB1182">
          <w:rPr>
            <w:sz w:val="20"/>
            <w:lang w:val="es-ES"/>
          </w:rPr>
          <w:t>inanciera</w:t>
        </w:r>
      </w:smartTag>
      <w:r w:rsidRPr="00AB1182">
        <w:rPr>
          <w:sz w:val="20"/>
          <w:lang w:val="es-ES"/>
        </w:rPr>
        <w:t xml:space="preserve"> </w:t>
      </w:r>
      <w:r w:rsidR="00BC2447" w:rsidRPr="00BC2447">
        <w:rPr>
          <w:sz w:val="20"/>
          <w:lang w:val="es-ES"/>
        </w:rPr>
        <w:t xml:space="preserve">tiene como objetivo la revisión o examen de los estados financieros </w:t>
      </w:r>
      <w:r w:rsidR="00B04E00">
        <w:rPr>
          <w:sz w:val="20"/>
          <w:lang w:val="es-ES"/>
        </w:rPr>
        <w:t>por parte de un contador</w:t>
      </w:r>
      <w:r w:rsidR="00BC2447" w:rsidRPr="00BC2447">
        <w:rPr>
          <w:sz w:val="20"/>
          <w:lang w:val="es-ES"/>
        </w:rPr>
        <w:t xml:space="preserve"> distinto del que preparó la información contable y del usuario, con la finalidad de establecer su razonabilidad, dando a conocer los resultados de su examen, a fin de aumentar la utilidad que la información posee. El informe o dictamen </w:t>
      </w:r>
      <w:r w:rsidR="00B04E00">
        <w:rPr>
          <w:sz w:val="20"/>
          <w:lang w:val="es-ES"/>
        </w:rPr>
        <w:t xml:space="preserve">que presenta el contador </w:t>
      </w:r>
      <w:r w:rsidR="00BC2447" w:rsidRPr="00BC2447">
        <w:rPr>
          <w:sz w:val="20"/>
          <w:lang w:val="es-ES"/>
        </w:rPr>
        <w:t xml:space="preserve"> independiente otorga fe pública a la confiabilidad de los estados financieros y por consiguiente, de la credibilidad de la gerencia que los preparó</w:t>
      </w:r>
    </w:p>
    <w:p w:rsidR="007428EA" w:rsidRPr="00BC2447" w:rsidRDefault="007428EA" w:rsidP="007428EA">
      <w:pPr>
        <w:pStyle w:val="TextoTercernivel"/>
        <w:tabs>
          <w:tab w:val="clear" w:pos="360"/>
          <w:tab w:val="decimal" w:pos="0"/>
        </w:tabs>
        <w:spacing w:line="240" w:lineRule="auto"/>
        <w:ind w:left="0"/>
        <w:rPr>
          <w:sz w:val="20"/>
          <w:szCs w:val="20"/>
        </w:rPr>
      </w:pPr>
    </w:p>
    <w:p w:rsidR="007428EA" w:rsidRPr="007C2C06" w:rsidRDefault="007428EA" w:rsidP="007428EA">
      <w:pPr>
        <w:jc w:val="both"/>
        <w:rPr>
          <w:b/>
          <w:bCs/>
          <w:lang w:val="es-ES"/>
        </w:rPr>
      </w:pPr>
      <w:r w:rsidRPr="007C2C06">
        <w:rPr>
          <w:b/>
          <w:bCs/>
          <w:lang w:val="es-ES"/>
        </w:rPr>
        <w:t>2. Conocimiento del negocio</w:t>
      </w:r>
    </w:p>
    <w:p w:rsidR="007428EA" w:rsidRPr="0066252B" w:rsidRDefault="007428EA" w:rsidP="007428EA">
      <w:pPr>
        <w:jc w:val="both"/>
        <w:rPr>
          <w:b/>
          <w:bCs/>
          <w:sz w:val="20"/>
          <w:highlight w:val="yellow"/>
          <w:lang w:val="es-ES"/>
        </w:rPr>
      </w:pPr>
    </w:p>
    <w:p w:rsidR="007428EA" w:rsidRPr="00B34C78" w:rsidRDefault="00B04E00" w:rsidP="007428EA">
      <w:pPr>
        <w:jc w:val="both"/>
        <w:rPr>
          <w:sz w:val="20"/>
          <w:lang w:val="es-ES"/>
        </w:rPr>
      </w:pPr>
      <w:r w:rsidRPr="00B04E00">
        <w:rPr>
          <w:sz w:val="20"/>
          <w:lang w:val="es-ES"/>
        </w:rPr>
        <w:t>BANANEC se constituyó el 1 de diciembre del 2001, en Guayaquil – Ecuador.  Pertenece a un grupo corporativo internacional ABC, este grupo en Ecuador está conformado por dos empresas BANANEC y DON CARLOS FRUIT.</w:t>
      </w:r>
    </w:p>
    <w:p w:rsidR="00B04E00" w:rsidRDefault="007428EA" w:rsidP="00B04E00">
      <w:pPr>
        <w:jc w:val="both"/>
        <w:rPr>
          <w:sz w:val="20"/>
          <w:lang w:val="es-ES"/>
        </w:rPr>
      </w:pPr>
      <w:r w:rsidRPr="006253CD">
        <w:rPr>
          <w:lang w:val="es-ES"/>
        </w:rPr>
        <w:t xml:space="preserve">La </w:t>
      </w:r>
      <w:r w:rsidRPr="00B04E00">
        <w:rPr>
          <w:sz w:val="20"/>
          <w:lang w:val="es-ES"/>
        </w:rPr>
        <w:t>razón de ser d</w:t>
      </w:r>
      <w:r w:rsidR="00B04E00" w:rsidRPr="00B04E00">
        <w:rPr>
          <w:sz w:val="20"/>
          <w:lang w:val="es-ES"/>
        </w:rPr>
        <w:t>e esta empresa es la exportación de banano</w:t>
      </w:r>
      <w:r w:rsidR="00B04E00">
        <w:rPr>
          <w:sz w:val="20"/>
          <w:lang w:val="es-ES"/>
        </w:rPr>
        <w:t>.</w:t>
      </w:r>
    </w:p>
    <w:p w:rsidR="00B04E00" w:rsidRDefault="00B04E00" w:rsidP="00B04E00">
      <w:pPr>
        <w:jc w:val="both"/>
        <w:rPr>
          <w:sz w:val="20"/>
          <w:lang w:val="es-ES"/>
        </w:rPr>
      </w:pPr>
    </w:p>
    <w:p w:rsidR="007428EA" w:rsidRPr="00B802CB" w:rsidRDefault="007428EA" w:rsidP="00B04E00">
      <w:pPr>
        <w:jc w:val="both"/>
        <w:rPr>
          <w:lang w:val="es-EC"/>
        </w:rPr>
      </w:pPr>
      <w:r w:rsidRPr="00B04E00">
        <w:rPr>
          <w:sz w:val="20"/>
          <w:lang w:val="es-ES"/>
        </w:rPr>
        <w:t>La empresa sobre la cual hemos basado nuestro trabajo se identificara como “</w:t>
      </w:r>
      <w:r w:rsidR="00B04E00">
        <w:rPr>
          <w:sz w:val="20"/>
          <w:lang w:val="es-ES"/>
        </w:rPr>
        <w:t>BANANEC</w:t>
      </w:r>
      <w:r w:rsidRPr="00B04E00">
        <w:rPr>
          <w:sz w:val="20"/>
          <w:lang w:val="es-ES"/>
        </w:rPr>
        <w:t xml:space="preserve"> S.A”.</w:t>
      </w:r>
      <w:r w:rsidRPr="00B802CB">
        <w:rPr>
          <w:lang w:val="es-EC"/>
        </w:rPr>
        <w:t xml:space="preserve"> </w:t>
      </w:r>
    </w:p>
    <w:p w:rsidR="007428EA" w:rsidRDefault="007428EA" w:rsidP="007428EA">
      <w:pPr>
        <w:widowControl w:val="0"/>
        <w:tabs>
          <w:tab w:val="left" w:pos="142"/>
          <w:tab w:val="left" w:pos="1680"/>
          <w:tab w:val="left" w:pos="3540"/>
          <w:tab w:val="left" w:pos="4020"/>
          <w:tab w:val="left" w:pos="5560"/>
          <w:tab w:val="left" w:pos="5900"/>
          <w:tab w:val="left" w:pos="7540"/>
          <w:tab w:val="left" w:pos="8020"/>
        </w:tabs>
        <w:autoSpaceDE w:val="0"/>
        <w:autoSpaceDN w:val="0"/>
        <w:adjustRightInd w:val="0"/>
        <w:ind w:left="567" w:right="58"/>
        <w:jc w:val="both"/>
        <w:rPr>
          <w:sz w:val="20"/>
          <w:lang w:val="es-ES"/>
        </w:rPr>
      </w:pPr>
    </w:p>
    <w:p w:rsidR="007428EA" w:rsidRPr="00AD5FC3" w:rsidRDefault="007428EA" w:rsidP="007428EA">
      <w:pPr>
        <w:jc w:val="both"/>
        <w:rPr>
          <w:b/>
          <w:lang w:val="es-ES"/>
        </w:rPr>
      </w:pPr>
      <w:r w:rsidRPr="00AD5FC3">
        <w:rPr>
          <w:b/>
          <w:lang w:val="es-ES"/>
        </w:rPr>
        <w:t>2.2 Misión</w:t>
      </w:r>
    </w:p>
    <w:p w:rsidR="007428EA" w:rsidRDefault="007428EA" w:rsidP="007428EA">
      <w:pPr>
        <w:widowControl w:val="0"/>
        <w:tabs>
          <w:tab w:val="left" w:pos="142"/>
          <w:tab w:val="left" w:pos="1680"/>
          <w:tab w:val="left" w:pos="3540"/>
          <w:tab w:val="left" w:pos="4020"/>
          <w:tab w:val="left" w:pos="5560"/>
          <w:tab w:val="left" w:pos="5900"/>
          <w:tab w:val="left" w:pos="7540"/>
          <w:tab w:val="left" w:pos="8020"/>
        </w:tabs>
        <w:autoSpaceDE w:val="0"/>
        <w:autoSpaceDN w:val="0"/>
        <w:adjustRightInd w:val="0"/>
        <w:ind w:right="58"/>
        <w:jc w:val="both"/>
        <w:rPr>
          <w:sz w:val="20"/>
          <w:lang w:val="es-ES"/>
        </w:rPr>
      </w:pPr>
    </w:p>
    <w:p w:rsidR="007428EA" w:rsidRDefault="00B04E00" w:rsidP="007428EA">
      <w:pPr>
        <w:jc w:val="both"/>
        <w:rPr>
          <w:sz w:val="20"/>
          <w:lang w:val="es-ES"/>
        </w:rPr>
      </w:pPr>
      <w:r w:rsidRPr="00B04E00">
        <w:rPr>
          <w:sz w:val="20"/>
          <w:lang w:val="es-ES"/>
        </w:rPr>
        <w:t>Liderar con excelencia el mercado de exportaciones agrícolas del Ecuador y sus actividades comerciales e industriales relacionadas a través de productos y servicios de alta calidad y una óptima atención a nuestros clientes, manteniendo nuestros recursos humanos en constante fortalecimiento y bajo las estrictas a las leyes.</w:t>
      </w:r>
    </w:p>
    <w:p w:rsidR="00B04E00" w:rsidRPr="00B04E00" w:rsidRDefault="00B04E00" w:rsidP="007428EA">
      <w:pPr>
        <w:jc w:val="both"/>
        <w:rPr>
          <w:sz w:val="20"/>
          <w:lang w:val="es-ES"/>
        </w:rPr>
      </w:pPr>
    </w:p>
    <w:p w:rsidR="007428EA" w:rsidRPr="00AD5FC3" w:rsidRDefault="007428EA" w:rsidP="007428EA">
      <w:pPr>
        <w:jc w:val="both"/>
        <w:rPr>
          <w:b/>
          <w:lang w:val="es-ES"/>
        </w:rPr>
      </w:pPr>
      <w:r w:rsidRPr="00AD5FC3">
        <w:rPr>
          <w:b/>
          <w:lang w:val="es-ES"/>
        </w:rPr>
        <w:t>2.3 Visión</w:t>
      </w:r>
    </w:p>
    <w:p w:rsidR="007428EA" w:rsidRDefault="007428EA" w:rsidP="007428EA">
      <w:pPr>
        <w:widowControl w:val="0"/>
        <w:autoSpaceDE w:val="0"/>
        <w:autoSpaceDN w:val="0"/>
        <w:adjustRightInd w:val="0"/>
        <w:ind w:right="59"/>
        <w:jc w:val="both"/>
        <w:rPr>
          <w:sz w:val="20"/>
          <w:lang w:val="es-ES"/>
        </w:rPr>
      </w:pPr>
    </w:p>
    <w:p w:rsidR="00B04E00" w:rsidRPr="00E84438" w:rsidRDefault="00B04E00" w:rsidP="00E84438">
      <w:pPr>
        <w:jc w:val="both"/>
        <w:rPr>
          <w:sz w:val="20"/>
          <w:lang w:val="es-ES"/>
        </w:rPr>
      </w:pPr>
      <w:r w:rsidRPr="00E84438">
        <w:rPr>
          <w:sz w:val="20"/>
          <w:lang w:val="es-ES"/>
        </w:rPr>
        <w:t>Mantener la fruta ecuatoriana en el mercado internacional de acuerdo a los requerimientos de nuestros clientes y la calidad de los nuestro producto contribuyendo al engrandecimiento de nuestra marca, en el desarrollo de la producción bananera, del Ecuador.</w:t>
      </w:r>
    </w:p>
    <w:p w:rsidR="007428EA" w:rsidRPr="00AD5FC3" w:rsidRDefault="007428EA" w:rsidP="007428EA">
      <w:pPr>
        <w:jc w:val="both"/>
        <w:rPr>
          <w:b/>
          <w:sz w:val="20"/>
          <w:lang w:val="es-ES"/>
        </w:rPr>
      </w:pPr>
    </w:p>
    <w:p w:rsidR="007428EA" w:rsidRPr="00A27F97" w:rsidRDefault="007428EA" w:rsidP="007428EA">
      <w:pPr>
        <w:jc w:val="both"/>
        <w:rPr>
          <w:b/>
          <w:lang w:val="es-ES"/>
        </w:rPr>
      </w:pPr>
      <w:r w:rsidRPr="00A27F97">
        <w:rPr>
          <w:b/>
          <w:lang w:val="es-ES"/>
        </w:rPr>
        <w:t>2.10 Análisis estadístico de la compañía</w:t>
      </w:r>
    </w:p>
    <w:p w:rsidR="007428EA" w:rsidRPr="0066252B" w:rsidRDefault="007428EA" w:rsidP="007428EA">
      <w:pPr>
        <w:jc w:val="both"/>
        <w:rPr>
          <w:b/>
          <w:bCs/>
          <w:sz w:val="20"/>
          <w:lang w:val="es-ES"/>
        </w:rPr>
      </w:pPr>
    </w:p>
    <w:p w:rsidR="007428EA" w:rsidRDefault="007428EA" w:rsidP="007428EA">
      <w:pPr>
        <w:jc w:val="both"/>
        <w:rPr>
          <w:sz w:val="20"/>
          <w:lang w:val="es-ES"/>
        </w:rPr>
      </w:pPr>
      <w:r w:rsidRPr="00AD5FC3">
        <w:rPr>
          <w:sz w:val="20"/>
          <w:lang w:val="es-ES"/>
        </w:rPr>
        <w:t>Hemos efectuado el anális</w:t>
      </w:r>
      <w:r w:rsidR="00E84438">
        <w:rPr>
          <w:sz w:val="20"/>
          <w:lang w:val="es-ES"/>
        </w:rPr>
        <w:t xml:space="preserve">is estadístico de la compra de fruta y </w:t>
      </w:r>
      <w:r w:rsidRPr="00AD5FC3">
        <w:rPr>
          <w:sz w:val="20"/>
          <w:lang w:val="es-ES"/>
        </w:rPr>
        <w:t>ventas que la compañía ha efectuado en el año 2008 y poder determinar en las pruebas d</w:t>
      </w:r>
      <w:r w:rsidR="00E84438">
        <w:rPr>
          <w:sz w:val="20"/>
          <w:lang w:val="es-ES"/>
        </w:rPr>
        <w:t>e auditoría si se está exportando</w:t>
      </w:r>
      <w:r w:rsidRPr="00AD5FC3">
        <w:rPr>
          <w:sz w:val="20"/>
          <w:lang w:val="es-ES"/>
        </w:rPr>
        <w:t xml:space="preserve"> lo que la compañía tiene en libros contables.</w:t>
      </w:r>
    </w:p>
    <w:p w:rsidR="007428EA" w:rsidRDefault="007428EA" w:rsidP="007428EA">
      <w:pPr>
        <w:jc w:val="both"/>
        <w:rPr>
          <w:sz w:val="20"/>
          <w:lang w:val="es-ES"/>
        </w:rPr>
      </w:pPr>
    </w:p>
    <w:p w:rsidR="007428EA" w:rsidRDefault="007428EA" w:rsidP="007428EA">
      <w:pPr>
        <w:jc w:val="both"/>
        <w:rPr>
          <w:sz w:val="20"/>
          <w:lang w:val="es-ES"/>
        </w:rPr>
      </w:pPr>
    </w:p>
    <w:p w:rsidR="007428EA" w:rsidRDefault="007428EA" w:rsidP="007428EA">
      <w:pPr>
        <w:jc w:val="both"/>
        <w:rPr>
          <w:sz w:val="20"/>
          <w:lang w:val="es-ES"/>
        </w:rPr>
      </w:pPr>
    </w:p>
    <w:p w:rsidR="007428EA" w:rsidRDefault="007428EA" w:rsidP="007428EA">
      <w:pPr>
        <w:jc w:val="both"/>
        <w:rPr>
          <w:sz w:val="20"/>
          <w:lang w:val="es-ES"/>
        </w:rPr>
      </w:pPr>
    </w:p>
    <w:p w:rsidR="007428EA" w:rsidRDefault="007428EA" w:rsidP="007428EA">
      <w:pPr>
        <w:jc w:val="both"/>
        <w:rPr>
          <w:sz w:val="20"/>
          <w:lang w:val="es-ES"/>
        </w:rPr>
      </w:pPr>
    </w:p>
    <w:p w:rsidR="007428EA" w:rsidRDefault="007428EA" w:rsidP="007428EA">
      <w:pPr>
        <w:jc w:val="center"/>
        <w:rPr>
          <w:b/>
          <w:sz w:val="20"/>
          <w:lang w:val="es-ES"/>
        </w:rPr>
      </w:pPr>
      <w:r>
        <w:rPr>
          <w:b/>
          <w:sz w:val="20"/>
          <w:lang w:val="es-ES"/>
        </w:rPr>
        <w:t>Tabla 1.</w:t>
      </w:r>
      <w:r w:rsidR="00FA311C">
        <w:rPr>
          <w:b/>
          <w:sz w:val="20"/>
          <w:lang w:val="es-ES"/>
        </w:rPr>
        <w:t xml:space="preserve"> Cajas E</w:t>
      </w:r>
      <w:r w:rsidR="00FA311C" w:rsidRPr="00FA311C">
        <w:rPr>
          <w:b/>
          <w:sz w:val="20"/>
          <w:lang w:val="es-ES"/>
        </w:rPr>
        <w:t>mbarcadas durante el año 2008</w:t>
      </w:r>
      <w:r w:rsidR="00FA311C">
        <w:rPr>
          <w:b/>
          <w:sz w:val="20"/>
          <w:lang w:val="es-ES"/>
        </w:rPr>
        <w:t>.</w:t>
      </w:r>
    </w:p>
    <w:p w:rsidR="00FA311C" w:rsidRPr="00AD5FC3" w:rsidRDefault="0048622B" w:rsidP="007428EA">
      <w:pPr>
        <w:jc w:val="center"/>
        <w:rPr>
          <w:sz w:val="20"/>
          <w:lang w:val="es-ES"/>
        </w:rPr>
      </w:pPr>
      <w:r>
        <w:rPr>
          <w:noProof/>
        </w:rPr>
        <w:drawing>
          <wp:inline distT="0" distB="0" distL="0" distR="0">
            <wp:extent cx="1704975" cy="2162175"/>
            <wp:effectExtent l="1905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l="31311" t="29041" r="37595" b="19173"/>
                    <a:stretch>
                      <a:fillRect/>
                    </a:stretch>
                  </pic:blipFill>
                  <pic:spPr bwMode="auto">
                    <a:xfrm>
                      <a:off x="0" y="0"/>
                      <a:ext cx="1704975" cy="2162175"/>
                    </a:xfrm>
                    <a:prstGeom prst="rect">
                      <a:avLst/>
                    </a:prstGeom>
                    <a:noFill/>
                    <a:ln w="9525">
                      <a:noFill/>
                      <a:miter lim="800000"/>
                      <a:headEnd/>
                      <a:tailEnd/>
                    </a:ln>
                  </pic:spPr>
                </pic:pic>
              </a:graphicData>
            </a:graphic>
          </wp:inline>
        </w:drawing>
      </w:r>
    </w:p>
    <w:p w:rsidR="007428EA" w:rsidRPr="00FA311C" w:rsidRDefault="007428EA" w:rsidP="007428EA">
      <w:pPr>
        <w:jc w:val="both"/>
        <w:rPr>
          <w:sz w:val="20"/>
          <w:lang w:val="es-ES"/>
        </w:rPr>
      </w:pPr>
    </w:p>
    <w:p w:rsidR="007428EA" w:rsidRPr="00FA311C" w:rsidRDefault="007428EA" w:rsidP="007428EA">
      <w:pPr>
        <w:jc w:val="center"/>
        <w:rPr>
          <w:sz w:val="20"/>
          <w:lang w:val="es-ES"/>
        </w:rPr>
      </w:pPr>
    </w:p>
    <w:p w:rsidR="00FA311C" w:rsidRPr="00FA311C" w:rsidRDefault="00FA311C" w:rsidP="00FA311C">
      <w:pPr>
        <w:jc w:val="both"/>
        <w:rPr>
          <w:sz w:val="20"/>
          <w:lang w:val="es-ES"/>
        </w:rPr>
      </w:pPr>
      <w:r w:rsidRPr="00FA311C">
        <w:rPr>
          <w:sz w:val="20"/>
          <w:lang w:val="es-ES"/>
        </w:rPr>
        <w:t>Mediante esta herramienta de estadística se puede mostrar como se comportaron las ventas durante le año 2008 y saber que cantidad de inventario se esta utilizando.</w:t>
      </w:r>
    </w:p>
    <w:p w:rsidR="00FA311C" w:rsidRPr="00B802CB" w:rsidRDefault="00FA311C" w:rsidP="00FA311C">
      <w:pPr>
        <w:spacing w:line="360" w:lineRule="auto"/>
        <w:ind w:left="550"/>
        <w:rPr>
          <w:rFonts w:ascii="Arial" w:hAnsi="Arial" w:cs="Arial"/>
          <w:szCs w:val="24"/>
          <w:lang w:val="es-EC"/>
        </w:rPr>
      </w:pPr>
    </w:p>
    <w:p w:rsidR="007428EA" w:rsidRPr="00FA311C" w:rsidRDefault="00FA311C" w:rsidP="007428EA">
      <w:pPr>
        <w:jc w:val="center"/>
        <w:rPr>
          <w:b/>
          <w:sz w:val="20"/>
          <w:lang w:val="es-ES"/>
        </w:rPr>
      </w:pPr>
      <w:r w:rsidRPr="00FA311C">
        <w:rPr>
          <w:b/>
          <w:sz w:val="20"/>
          <w:lang w:val="es-ES"/>
        </w:rPr>
        <w:t>Tabla 2. Exportaciones Mensuales de Banano</w:t>
      </w:r>
    </w:p>
    <w:p w:rsidR="007428EA" w:rsidRDefault="0048622B" w:rsidP="007428EA">
      <w:pPr>
        <w:rPr>
          <w:sz w:val="20"/>
          <w:lang w:val="es-ES"/>
        </w:rPr>
      </w:pPr>
      <w:r>
        <w:rPr>
          <w:rFonts w:ascii="Arial" w:hAnsi="Arial" w:cs="Arial"/>
          <w:noProof/>
          <w:szCs w:val="24"/>
        </w:rPr>
        <w:drawing>
          <wp:inline distT="0" distB="0" distL="0" distR="0">
            <wp:extent cx="2447925" cy="1943100"/>
            <wp:effectExtent l="19050" t="0" r="952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rcRect l="5373" t="26161" r="14415" b="11237"/>
                    <a:stretch>
                      <a:fillRect/>
                    </a:stretch>
                  </pic:blipFill>
                  <pic:spPr bwMode="auto">
                    <a:xfrm>
                      <a:off x="0" y="0"/>
                      <a:ext cx="2447925" cy="1943100"/>
                    </a:xfrm>
                    <a:prstGeom prst="rect">
                      <a:avLst/>
                    </a:prstGeom>
                    <a:noFill/>
                    <a:ln w="9525">
                      <a:noFill/>
                      <a:miter lim="800000"/>
                      <a:headEnd/>
                      <a:tailEnd/>
                    </a:ln>
                  </pic:spPr>
                </pic:pic>
              </a:graphicData>
            </a:graphic>
          </wp:inline>
        </w:drawing>
      </w:r>
    </w:p>
    <w:p w:rsidR="007428EA" w:rsidRPr="006218E0" w:rsidRDefault="007428EA" w:rsidP="007428EA">
      <w:pPr>
        <w:jc w:val="center"/>
        <w:rPr>
          <w:sz w:val="20"/>
          <w:lang w:val="es-ES"/>
        </w:rPr>
      </w:pPr>
    </w:p>
    <w:p w:rsidR="007428EA" w:rsidRDefault="007428EA" w:rsidP="00FA311C">
      <w:pPr>
        <w:jc w:val="both"/>
        <w:rPr>
          <w:sz w:val="20"/>
          <w:lang w:val="es-ES"/>
        </w:rPr>
      </w:pPr>
      <w:r w:rsidRPr="00FA311C">
        <w:rPr>
          <w:sz w:val="20"/>
          <w:lang w:val="es-ES"/>
        </w:rPr>
        <w:t xml:space="preserve">En la tabla </w:t>
      </w:r>
      <w:r w:rsidR="00FA311C" w:rsidRPr="00FA311C">
        <w:rPr>
          <w:sz w:val="20"/>
          <w:lang w:val="es-ES"/>
        </w:rPr>
        <w:t xml:space="preserve">se puede mostrar las variaciones desdel 2007 en las exportaciones puesto que nos permite </w:t>
      </w:r>
      <w:r w:rsidR="005567E2">
        <w:rPr>
          <w:sz w:val="20"/>
          <w:lang w:val="es-ES"/>
        </w:rPr>
        <w:t xml:space="preserve">verificar </w:t>
      </w:r>
      <w:r w:rsidR="007A38DA">
        <w:rPr>
          <w:sz w:val="20"/>
          <w:lang w:val="es-ES"/>
        </w:rPr>
        <w:t>como han variando el numero de cajas exportadas</w:t>
      </w:r>
      <w:r w:rsidR="005567E2">
        <w:rPr>
          <w:sz w:val="20"/>
          <w:lang w:val="es-ES"/>
        </w:rPr>
        <w:t xml:space="preserve"> en años anteriores y tener </w:t>
      </w:r>
      <w:r w:rsidR="00FA311C" w:rsidRPr="00FA311C">
        <w:rPr>
          <w:sz w:val="20"/>
          <w:lang w:val="es-ES"/>
        </w:rPr>
        <w:t xml:space="preserve"> una proyección mas real de</w:t>
      </w:r>
      <w:r w:rsidR="007A38DA">
        <w:rPr>
          <w:sz w:val="20"/>
          <w:lang w:val="es-ES"/>
        </w:rPr>
        <w:t xml:space="preserve"> lo</w:t>
      </w:r>
      <w:r w:rsidR="00FA311C" w:rsidRPr="00FA311C">
        <w:rPr>
          <w:sz w:val="20"/>
          <w:lang w:val="es-ES"/>
        </w:rPr>
        <w:t xml:space="preserve"> que se espera el </w:t>
      </w:r>
      <w:r w:rsidR="005567E2" w:rsidRPr="00FA311C">
        <w:rPr>
          <w:sz w:val="20"/>
          <w:lang w:val="es-ES"/>
        </w:rPr>
        <w:t>siguiente</w:t>
      </w:r>
      <w:r w:rsidR="00FA311C" w:rsidRPr="00FA311C">
        <w:rPr>
          <w:sz w:val="20"/>
          <w:lang w:val="es-ES"/>
        </w:rPr>
        <w:t xml:space="preserve"> año, </w:t>
      </w:r>
      <w:r w:rsidRPr="00FA311C">
        <w:rPr>
          <w:sz w:val="20"/>
          <w:lang w:val="es-ES"/>
        </w:rPr>
        <w:t>en el último semestre del año la cantidad de compras</w:t>
      </w:r>
      <w:r w:rsidR="005567E2">
        <w:rPr>
          <w:sz w:val="20"/>
          <w:lang w:val="es-ES"/>
        </w:rPr>
        <w:t xml:space="preserve"> de fruta</w:t>
      </w:r>
      <w:r w:rsidRPr="00FA311C">
        <w:rPr>
          <w:sz w:val="20"/>
          <w:lang w:val="es-ES"/>
        </w:rPr>
        <w:t xml:space="preserve"> realizadas se han incrementado.</w:t>
      </w:r>
    </w:p>
    <w:p w:rsidR="00FA311C" w:rsidRPr="00FA311C" w:rsidRDefault="00FA311C" w:rsidP="00FA311C">
      <w:pPr>
        <w:jc w:val="both"/>
        <w:rPr>
          <w:sz w:val="20"/>
          <w:lang w:val="es-ES"/>
        </w:rPr>
      </w:pPr>
    </w:p>
    <w:p w:rsidR="007428EA" w:rsidRDefault="007428EA" w:rsidP="007428EA">
      <w:pPr>
        <w:pStyle w:val="Prrafodelista"/>
        <w:spacing w:line="240" w:lineRule="auto"/>
        <w:ind w:left="0"/>
        <w:jc w:val="both"/>
        <w:rPr>
          <w:rFonts w:ascii="Times New Roman" w:eastAsia="Times New Roman" w:hAnsi="Times New Roman"/>
          <w:sz w:val="20"/>
          <w:szCs w:val="20"/>
          <w:lang w:val="es-ES"/>
        </w:rPr>
      </w:pPr>
      <w:r w:rsidRPr="007A38DA">
        <w:rPr>
          <w:rFonts w:ascii="Times New Roman" w:eastAsia="Times New Roman" w:hAnsi="Times New Roman"/>
          <w:b/>
          <w:bCs/>
          <w:sz w:val="24"/>
          <w:szCs w:val="20"/>
          <w:lang w:val="es-ES"/>
        </w:rPr>
        <w:t>3. Planificación y Ejecución de la auditoría</w:t>
      </w:r>
      <w:r w:rsidRPr="007A38DA">
        <w:rPr>
          <w:rFonts w:ascii="Times New Roman" w:eastAsia="Times New Roman" w:hAnsi="Times New Roman"/>
          <w:sz w:val="20"/>
          <w:szCs w:val="20"/>
          <w:lang w:val="es-ES"/>
        </w:rPr>
        <w:t>.</w:t>
      </w:r>
    </w:p>
    <w:p w:rsidR="007428EA" w:rsidRDefault="007428EA" w:rsidP="007428EA">
      <w:pPr>
        <w:pStyle w:val="Prrafodelista"/>
        <w:spacing w:line="240" w:lineRule="auto"/>
        <w:ind w:left="0"/>
        <w:jc w:val="both"/>
        <w:rPr>
          <w:rFonts w:ascii="Times New Roman" w:eastAsia="Times New Roman" w:hAnsi="Times New Roman"/>
          <w:sz w:val="20"/>
          <w:szCs w:val="20"/>
          <w:lang w:val="es-ES"/>
        </w:rPr>
      </w:pPr>
      <w:r>
        <w:rPr>
          <w:rFonts w:ascii="Times New Roman" w:eastAsia="Times New Roman" w:hAnsi="Times New Roman"/>
          <w:sz w:val="20"/>
          <w:szCs w:val="20"/>
          <w:lang w:val="es-ES"/>
        </w:rPr>
        <w:t>En este capítulo determinaremos las pruebas de la auditoría a seguir y poder emitir nuestras recomendaciones a la compañía.</w:t>
      </w:r>
    </w:p>
    <w:p w:rsidR="007428EA" w:rsidRPr="00877756" w:rsidRDefault="007428EA" w:rsidP="007428EA">
      <w:pPr>
        <w:numPr>
          <w:ilvl w:val="1"/>
          <w:numId w:val="4"/>
        </w:numPr>
        <w:spacing w:line="360" w:lineRule="auto"/>
        <w:jc w:val="both"/>
        <w:rPr>
          <w:rFonts w:ascii="Arial" w:hAnsi="Arial" w:cs="Arial"/>
          <w:b/>
          <w:szCs w:val="24"/>
          <w:lang w:val="es-ES"/>
        </w:rPr>
      </w:pPr>
      <w:r w:rsidRPr="00877756">
        <w:rPr>
          <w:b/>
          <w:bCs/>
          <w:lang w:val="es-ES"/>
        </w:rPr>
        <w:lastRenderedPageBreak/>
        <w:t>Pruebas de Auditoría</w:t>
      </w:r>
      <w:r w:rsidRPr="00877756">
        <w:rPr>
          <w:rFonts w:ascii="Arial" w:hAnsi="Arial" w:cs="Arial"/>
          <w:b/>
          <w:szCs w:val="24"/>
          <w:lang w:val="es-ES"/>
        </w:rPr>
        <w:t>:</w:t>
      </w:r>
    </w:p>
    <w:p w:rsidR="007428EA" w:rsidRDefault="007428EA" w:rsidP="007428EA">
      <w:pPr>
        <w:jc w:val="both"/>
        <w:rPr>
          <w:sz w:val="20"/>
          <w:lang w:val="es-ES"/>
        </w:rPr>
      </w:pPr>
      <w:r w:rsidRPr="00877756">
        <w:rPr>
          <w:sz w:val="20"/>
          <w:lang w:val="es-ES"/>
        </w:rPr>
        <w:t>Realizamos pruebas  de auditoría para ver</w:t>
      </w:r>
      <w:r w:rsidR="007A38DA">
        <w:rPr>
          <w:sz w:val="20"/>
          <w:lang w:val="es-ES"/>
        </w:rPr>
        <w:t>ificar el cumplimiento</w:t>
      </w:r>
      <w:r w:rsidRPr="00877756">
        <w:rPr>
          <w:sz w:val="20"/>
          <w:lang w:val="es-ES"/>
        </w:rPr>
        <w:t xml:space="preserve">, las mismas que nos ayudan a determinar si la compañía está </w:t>
      </w:r>
      <w:r w:rsidR="007A38DA">
        <w:rPr>
          <w:sz w:val="20"/>
          <w:lang w:val="es-ES"/>
        </w:rPr>
        <w:t>llevando un buen manejo de inventario</w:t>
      </w:r>
      <w:r w:rsidRPr="00877756">
        <w:rPr>
          <w:sz w:val="20"/>
          <w:lang w:val="es-ES"/>
        </w:rPr>
        <w:t>.</w:t>
      </w:r>
      <w:r>
        <w:rPr>
          <w:sz w:val="20"/>
          <w:lang w:val="es-ES"/>
        </w:rPr>
        <w:t xml:space="preserve"> </w:t>
      </w:r>
      <w:r w:rsidRPr="00877756">
        <w:rPr>
          <w:sz w:val="20"/>
          <w:lang w:val="es-ES"/>
        </w:rPr>
        <w:t>Las pruebas utilizadas en la auditoría son las siguientes:</w:t>
      </w:r>
    </w:p>
    <w:p w:rsidR="007428EA" w:rsidRDefault="007428EA" w:rsidP="007428EA">
      <w:pPr>
        <w:jc w:val="both"/>
        <w:rPr>
          <w:sz w:val="20"/>
          <w:lang w:val="es-ES"/>
        </w:rPr>
      </w:pPr>
    </w:p>
    <w:p w:rsidR="007A38DA" w:rsidRDefault="007A38DA" w:rsidP="007A38DA">
      <w:pPr>
        <w:pStyle w:val="Ttulo3"/>
        <w:numPr>
          <w:ilvl w:val="0"/>
          <w:numId w:val="8"/>
        </w:numPr>
        <w:tabs>
          <w:tab w:val="clear" w:pos="720"/>
          <w:tab w:val="num" w:pos="540"/>
        </w:tabs>
        <w:spacing w:line="240" w:lineRule="auto"/>
        <w:ind w:left="538" w:hanging="357"/>
        <w:jc w:val="both"/>
        <w:rPr>
          <w:rFonts w:ascii="Times New Roman" w:eastAsia="Times New Roman" w:hAnsi="Times New Roman" w:cs="Times New Roman"/>
          <w:b w:val="0"/>
          <w:bCs w:val="0"/>
          <w:sz w:val="20"/>
          <w:szCs w:val="20"/>
          <w:lang w:val="es-ES"/>
        </w:rPr>
      </w:pPr>
      <w:r w:rsidRPr="007A38DA">
        <w:rPr>
          <w:rFonts w:ascii="Times New Roman" w:eastAsia="Times New Roman" w:hAnsi="Times New Roman" w:cs="Times New Roman"/>
          <w:b w:val="0"/>
          <w:bCs w:val="0"/>
          <w:sz w:val="20"/>
          <w:szCs w:val="20"/>
          <w:lang w:val="es-ES"/>
        </w:rPr>
        <w:t>Observaci</w:t>
      </w:r>
      <w:r>
        <w:rPr>
          <w:rFonts w:ascii="Times New Roman" w:eastAsia="Times New Roman" w:hAnsi="Times New Roman" w:cs="Times New Roman"/>
          <w:b w:val="0"/>
          <w:bCs w:val="0"/>
          <w:sz w:val="20"/>
          <w:szCs w:val="20"/>
          <w:lang w:val="es-ES"/>
        </w:rPr>
        <w:t xml:space="preserve">ón física de Inventarios en las </w:t>
      </w:r>
      <w:r w:rsidRPr="007A38DA">
        <w:rPr>
          <w:rFonts w:ascii="Times New Roman" w:eastAsia="Times New Roman" w:hAnsi="Times New Roman" w:cs="Times New Roman"/>
          <w:b w:val="0"/>
          <w:bCs w:val="0"/>
          <w:sz w:val="20"/>
          <w:szCs w:val="20"/>
          <w:lang w:val="es-ES"/>
        </w:rPr>
        <w:t>bodegas al 31 de Diciembre del 2008:</w:t>
      </w:r>
      <w:r>
        <w:rPr>
          <w:rFonts w:ascii="Times New Roman" w:eastAsia="Times New Roman" w:hAnsi="Times New Roman" w:cs="Times New Roman"/>
          <w:b w:val="0"/>
          <w:bCs w:val="0"/>
          <w:sz w:val="20"/>
          <w:szCs w:val="20"/>
          <w:lang w:val="es-ES"/>
        </w:rPr>
        <w:t xml:space="preserve"> </w:t>
      </w:r>
      <w:r w:rsidRPr="007A38DA">
        <w:rPr>
          <w:rFonts w:ascii="Times New Roman" w:eastAsia="Times New Roman" w:hAnsi="Times New Roman" w:cs="Times New Roman"/>
          <w:b w:val="0"/>
          <w:bCs w:val="0"/>
          <w:sz w:val="20"/>
          <w:szCs w:val="20"/>
          <w:lang w:val="es-ES"/>
        </w:rPr>
        <w:t>Confirmar la existencia, corte, integridad y exactitud del saldo de inventario al 31 de diciembre al 2008 sea este igual al kárdex a esa fecha de corte. Teniendo presente que este valor debe ser igual a lo registrado en libros.</w:t>
      </w:r>
    </w:p>
    <w:p w:rsidR="007A38DA" w:rsidRPr="00860CCB" w:rsidRDefault="007A38DA" w:rsidP="00860CCB">
      <w:pPr>
        <w:pStyle w:val="Ttulo3"/>
        <w:numPr>
          <w:ilvl w:val="0"/>
          <w:numId w:val="8"/>
        </w:numPr>
        <w:tabs>
          <w:tab w:val="clear" w:pos="720"/>
          <w:tab w:val="num" w:pos="540"/>
        </w:tabs>
        <w:spacing w:line="240" w:lineRule="auto"/>
        <w:ind w:left="538" w:hanging="357"/>
        <w:jc w:val="both"/>
        <w:rPr>
          <w:rFonts w:ascii="Times New Roman" w:eastAsia="Times New Roman" w:hAnsi="Times New Roman" w:cs="Times New Roman"/>
          <w:b w:val="0"/>
          <w:bCs w:val="0"/>
          <w:sz w:val="20"/>
          <w:szCs w:val="20"/>
          <w:lang w:val="es-ES"/>
        </w:rPr>
      </w:pPr>
      <w:r w:rsidRPr="00860CCB">
        <w:rPr>
          <w:rFonts w:ascii="Times New Roman" w:eastAsia="Times New Roman" w:hAnsi="Times New Roman" w:cs="Times New Roman"/>
          <w:b w:val="0"/>
          <w:bCs w:val="0"/>
          <w:sz w:val="20"/>
          <w:szCs w:val="20"/>
          <w:lang w:val="es-ES"/>
        </w:rPr>
        <w:t>Sumatoria de las ventas al 31 de diciembre del 2008: Confirmar que las ventas de exportación reflejadas en los estados financieros coincidan con los valores registrados en los mayores en numero de cajas, que no existan registros duplicados ni secuencias faltantes y a su vez sea igual a los enviados en el plan de embarque semanales enviados al Magap para su aprobación cada semana.</w:t>
      </w:r>
    </w:p>
    <w:p w:rsidR="007428EA" w:rsidRPr="00877756" w:rsidRDefault="007428EA" w:rsidP="007428EA">
      <w:pPr>
        <w:ind w:left="567"/>
        <w:jc w:val="both"/>
        <w:rPr>
          <w:sz w:val="20"/>
          <w:lang w:val="es-ES"/>
        </w:rPr>
      </w:pPr>
    </w:p>
    <w:p w:rsidR="00860CCB" w:rsidRPr="00860CCB" w:rsidRDefault="00860CCB" w:rsidP="00860CCB">
      <w:pPr>
        <w:pStyle w:val="Ttulo3"/>
        <w:numPr>
          <w:ilvl w:val="0"/>
          <w:numId w:val="8"/>
        </w:numPr>
        <w:tabs>
          <w:tab w:val="clear" w:pos="720"/>
          <w:tab w:val="num" w:pos="540"/>
        </w:tabs>
        <w:spacing w:line="240" w:lineRule="auto"/>
        <w:ind w:left="539"/>
        <w:rPr>
          <w:rFonts w:ascii="Times New Roman" w:eastAsia="Times New Roman" w:hAnsi="Times New Roman" w:cs="Times New Roman"/>
          <w:b w:val="0"/>
          <w:bCs w:val="0"/>
          <w:sz w:val="20"/>
          <w:szCs w:val="20"/>
          <w:lang w:val="es-ES"/>
        </w:rPr>
      </w:pPr>
      <w:r w:rsidRPr="00860CCB">
        <w:rPr>
          <w:rFonts w:ascii="Times New Roman" w:eastAsia="Times New Roman" w:hAnsi="Times New Roman" w:cs="Times New Roman"/>
          <w:b w:val="0"/>
          <w:bCs w:val="0"/>
          <w:sz w:val="20"/>
          <w:szCs w:val="20"/>
          <w:lang w:val="es-ES"/>
        </w:rPr>
        <w:t>Revisión de las cuentas de proveedores de insumos al 31 de Diciembre del 2008:</w:t>
      </w:r>
    </w:p>
    <w:p w:rsidR="00860CCB" w:rsidRDefault="00860CCB" w:rsidP="00860CCB">
      <w:pPr>
        <w:ind w:left="539"/>
        <w:jc w:val="both"/>
        <w:rPr>
          <w:sz w:val="20"/>
          <w:lang w:val="es-ES"/>
        </w:rPr>
      </w:pPr>
      <w:r w:rsidRPr="00860CCB">
        <w:rPr>
          <w:sz w:val="20"/>
          <w:lang w:val="es-ES"/>
        </w:rPr>
        <w:t>Confirmar los estados cuentas de los proveedores de insumos (pad, tapa, ligas, etiquetas, fundas, stikers) reflejadas en los estados financieros coincidan con los valores registrados en los mayores, que no existan registros duplicados ni secuencias faltantes.</w:t>
      </w:r>
      <w:r>
        <w:rPr>
          <w:sz w:val="20"/>
          <w:lang w:val="es-ES"/>
        </w:rPr>
        <w:t xml:space="preserve"> </w:t>
      </w:r>
    </w:p>
    <w:p w:rsidR="00860CCB" w:rsidRDefault="00860CCB" w:rsidP="00860CCB">
      <w:pPr>
        <w:ind w:left="539"/>
        <w:jc w:val="both"/>
        <w:rPr>
          <w:sz w:val="20"/>
          <w:lang w:val="es-ES"/>
        </w:rPr>
      </w:pPr>
    </w:p>
    <w:p w:rsidR="00860CCB" w:rsidRDefault="00860CCB" w:rsidP="00860CCB">
      <w:pPr>
        <w:numPr>
          <w:ilvl w:val="0"/>
          <w:numId w:val="8"/>
        </w:numPr>
        <w:tabs>
          <w:tab w:val="clear" w:pos="720"/>
          <w:tab w:val="num" w:pos="540"/>
        </w:tabs>
        <w:ind w:left="540"/>
        <w:jc w:val="both"/>
        <w:rPr>
          <w:sz w:val="20"/>
          <w:lang w:val="es-ES"/>
        </w:rPr>
      </w:pPr>
      <w:r w:rsidRPr="00860CCB">
        <w:rPr>
          <w:sz w:val="20"/>
          <w:lang w:val="es-ES"/>
        </w:rPr>
        <w:t>Conciliar el saldo de la cuenta inventario a nivel de Mayor general: Determinar si los listados de los inventarios están recopilados, calculados, sumados y resumidos correctamente y si los totales se reflejan debidamente en la contabilidad</w:t>
      </w:r>
      <w:r>
        <w:rPr>
          <w:sz w:val="20"/>
          <w:lang w:val="es-ES"/>
        </w:rPr>
        <w:t>.</w:t>
      </w:r>
    </w:p>
    <w:p w:rsidR="00860CCB" w:rsidRDefault="00860CCB" w:rsidP="00860CCB">
      <w:pPr>
        <w:ind w:left="180"/>
        <w:jc w:val="both"/>
        <w:rPr>
          <w:sz w:val="20"/>
          <w:lang w:val="es-ES"/>
        </w:rPr>
      </w:pPr>
    </w:p>
    <w:p w:rsidR="00860CCB" w:rsidRDefault="00860CCB" w:rsidP="00860CCB">
      <w:pPr>
        <w:ind w:left="180"/>
        <w:jc w:val="both"/>
        <w:rPr>
          <w:sz w:val="20"/>
          <w:lang w:val="es-ES"/>
        </w:rPr>
      </w:pPr>
    </w:p>
    <w:p w:rsidR="00860CCB" w:rsidRDefault="00860CCB" w:rsidP="00860CCB">
      <w:pPr>
        <w:numPr>
          <w:ilvl w:val="0"/>
          <w:numId w:val="8"/>
        </w:numPr>
        <w:tabs>
          <w:tab w:val="clear" w:pos="720"/>
          <w:tab w:val="num" w:pos="540"/>
        </w:tabs>
        <w:ind w:left="540"/>
        <w:jc w:val="both"/>
        <w:rPr>
          <w:sz w:val="20"/>
          <w:lang w:val="es-ES"/>
        </w:rPr>
      </w:pPr>
      <w:r w:rsidRPr="00860CCB">
        <w:rPr>
          <w:sz w:val="20"/>
          <w:lang w:val="es-ES"/>
        </w:rPr>
        <w:t>Evaluar y verificar la correcta presentación del inventario y del costo de venta en los estados financieros: Verificar la razonabilidad del saldo de Inventario – Costo de Venta en los estados Financieros, cabe recalcar que este saldo es solo de cartón mas no de fruta.</w:t>
      </w:r>
    </w:p>
    <w:p w:rsidR="00860CCB" w:rsidRDefault="00860CCB" w:rsidP="00860CCB">
      <w:pPr>
        <w:jc w:val="both"/>
        <w:rPr>
          <w:sz w:val="20"/>
          <w:lang w:val="es-ES"/>
        </w:rPr>
      </w:pPr>
    </w:p>
    <w:p w:rsidR="00860CCB" w:rsidRPr="00860CCB" w:rsidRDefault="00860CCB" w:rsidP="00860CCB">
      <w:pPr>
        <w:jc w:val="both"/>
        <w:rPr>
          <w:sz w:val="20"/>
          <w:lang w:val="es-ES"/>
        </w:rPr>
      </w:pPr>
    </w:p>
    <w:p w:rsidR="00860CCB" w:rsidRPr="00860CCB" w:rsidRDefault="00860CCB" w:rsidP="00860CCB">
      <w:pPr>
        <w:ind w:left="360"/>
        <w:jc w:val="both"/>
        <w:rPr>
          <w:sz w:val="20"/>
          <w:lang w:val="es-ES"/>
        </w:rPr>
      </w:pPr>
    </w:p>
    <w:p w:rsidR="007428EA" w:rsidRPr="00877756" w:rsidRDefault="007428EA" w:rsidP="007428EA">
      <w:pPr>
        <w:spacing w:line="360" w:lineRule="auto"/>
        <w:jc w:val="both"/>
        <w:rPr>
          <w:b/>
          <w:bCs/>
          <w:lang w:val="es-ES"/>
        </w:rPr>
      </w:pPr>
      <w:r w:rsidRPr="00877756">
        <w:rPr>
          <w:b/>
          <w:bCs/>
          <w:lang w:val="es-ES"/>
        </w:rPr>
        <w:lastRenderedPageBreak/>
        <w:t>3.9 Programa de Auditoría:</w:t>
      </w:r>
    </w:p>
    <w:p w:rsidR="007428EA" w:rsidRDefault="007428EA" w:rsidP="007428EA">
      <w:pPr>
        <w:jc w:val="both"/>
        <w:rPr>
          <w:sz w:val="20"/>
          <w:lang w:val="es-ES"/>
        </w:rPr>
      </w:pPr>
      <w:r w:rsidRPr="00877756">
        <w:rPr>
          <w:sz w:val="20"/>
          <w:lang w:val="es-ES"/>
        </w:rPr>
        <w:t>El Programa de auditoría ayuda a determinar el cumplimiento de todas las pruebas establecidas, en el cual asignamos el tiempo y responsable de efectuar cada prueba.</w:t>
      </w:r>
    </w:p>
    <w:p w:rsidR="007428EA" w:rsidRPr="004E6773" w:rsidRDefault="007428EA" w:rsidP="007428EA">
      <w:pPr>
        <w:jc w:val="both"/>
        <w:rPr>
          <w:b/>
          <w:bCs/>
          <w:lang w:val="es-ES"/>
        </w:rPr>
      </w:pPr>
    </w:p>
    <w:p w:rsidR="007428EA" w:rsidRPr="004E6773" w:rsidRDefault="00AE331F" w:rsidP="007428EA">
      <w:pPr>
        <w:spacing w:line="360" w:lineRule="auto"/>
        <w:jc w:val="both"/>
        <w:rPr>
          <w:b/>
          <w:bCs/>
          <w:lang w:val="es-ES"/>
        </w:rPr>
      </w:pPr>
      <w:r>
        <w:rPr>
          <w:b/>
          <w:bCs/>
          <w:lang w:val="es-ES"/>
        </w:rPr>
        <w:t>3.10 Matriz de Riesgos de A</w:t>
      </w:r>
      <w:r w:rsidRPr="00AE331F">
        <w:rPr>
          <w:b/>
          <w:bCs/>
          <w:lang w:val="es-ES"/>
        </w:rPr>
        <w:t>uditoria</w:t>
      </w:r>
    </w:p>
    <w:p w:rsidR="007428EA" w:rsidRPr="004E6773" w:rsidRDefault="00AE331F" w:rsidP="007428EA">
      <w:pPr>
        <w:jc w:val="both"/>
        <w:rPr>
          <w:sz w:val="20"/>
          <w:lang w:val="es-ES"/>
        </w:rPr>
      </w:pPr>
      <w:r>
        <w:rPr>
          <w:sz w:val="20"/>
          <w:lang w:val="es-ES"/>
        </w:rPr>
        <w:t>Nos permite establecer las áreas de mayor riesgo de la auditoria y su afectación en los estados financieros.</w:t>
      </w:r>
    </w:p>
    <w:p w:rsidR="007428EA" w:rsidRPr="00877756" w:rsidRDefault="007428EA" w:rsidP="007428EA">
      <w:pPr>
        <w:pStyle w:val="Prrafodelista"/>
        <w:spacing w:line="240" w:lineRule="auto"/>
        <w:ind w:left="567"/>
        <w:jc w:val="both"/>
        <w:rPr>
          <w:rFonts w:ascii="Times New Roman" w:eastAsia="Times New Roman" w:hAnsi="Times New Roman"/>
          <w:sz w:val="20"/>
          <w:szCs w:val="20"/>
          <w:lang w:val="es-ES"/>
        </w:rPr>
      </w:pPr>
    </w:p>
    <w:p w:rsidR="007428EA" w:rsidRDefault="0048622B" w:rsidP="007428EA">
      <w:pPr>
        <w:pStyle w:val="Prrafodelista"/>
        <w:spacing w:line="240" w:lineRule="auto"/>
        <w:ind w:left="0"/>
        <w:jc w:val="center"/>
        <w:rPr>
          <w:rFonts w:ascii="Times New Roman" w:eastAsia="Times New Roman" w:hAnsi="Times New Roman"/>
          <w:sz w:val="20"/>
          <w:szCs w:val="20"/>
          <w:lang w:val="es-ES"/>
        </w:rPr>
      </w:pPr>
      <w:r>
        <w:rPr>
          <w:noProof/>
          <w:lang w:val="en-US"/>
        </w:rPr>
        <w:drawing>
          <wp:inline distT="0" distB="0" distL="0" distR="0">
            <wp:extent cx="2447925" cy="2714625"/>
            <wp:effectExtent l="19050" t="0" r="952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srcRect l="36040" t="25250" r="16371" b="21121"/>
                    <a:stretch>
                      <a:fillRect/>
                    </a:stretch>
                  </pic:blipFill>
                  <pic:spPr bwMode="auto">
                    <a:xfrm>
                      <a:off x="0" y="0"/>
                      <a:ext cx="2447925" cy="2714625"/>
                    </a:xfrm>
                    <a:prstGeom prst="rect">
                      <a:avLst/>
                    </a:prstGeom>
                    <a:noFill/>
                    <a:ln w="9525">
                      <a:noFill/>
                      <a:miter lim="800000"/>
                      <a:headEnd/>
                      <a:tailEnd/>
                    </a:ln>
                  </pic:spPr>
                </pic:pic>
              </a:graphicData>
            </a:graphic>
          </wp:inline>
        </w:drawing>
      </w:r>
      <w:r w:rsidR="00AE331F">
        <w:rPr>
          <w:rFonts w:ascii="Times New Roman" w:eastAsia="Times New Roman" w:hAnsi="Times New Roman"/>
          <w:sz w:val="20"/>
          <w:szCs w:val="20"/>
          <w:lang w:val="es-ES"/>
        </w:rPr>
        <w:t>Figura 1. Matriz de Riesgo</w:t>
      </w:r>
    </w:p>
    <w:p w:rsidR="007428EA" w:rsidRPr="00B802CB" w:rsidRDefault="007428EA" w:rsidP="007428EA">
      <w:pPr>
        <w:ind w:left="567"/>
        <w:jc w:val="both"/>
        <w:rPr>
          <w:sz w:val="20"/>
          <w:lang w:val="es-EC"/>
        </w:rPr>
      </w:pPr>
    </w:p>
    <w:p w:rsidR="00F10E41" w:rsidRPr="00F10E41" w:rsidRDefault="007428EA" w:rsidP="00F10E41">
      <w:pPr>
        <w:jc w:val="both"/>
        <w:rPr>
          <w:b/>
          <w:szCs w:val="24"/>
          <w:lang w:val="es-EC"/>
        </w:rPr>
      </w:pPr>
      <w:r w:rsidRPr="00510CAF">
        <w:rPr>
          <w:b/>
          <w:szCs w:val="24"/>
          <w:lang w:val="es-ES"/>
        </w:rPr>
        <w:t xml:space="preserve">3.12 </w:t>
      </w:r>
      <w:r>
        <w:rPr>
          <w:b/>
          <w:szCs w:val="24"/>
          <w:lang w:val="es-ES"/>
        </w:rPr>
        <w:t xml:space="preserve">Desarrollo de pruebas - </w:t>
      </w:r>
      <w:r w:rsidR="00F10E41">
        <w:rPr>
          <w:b/>
          <w:szCs w:val="24"/>
          <w:lang w:val="es-EC"/>
        </w:rPr>
        <w:t>Evaluación del Inventario – Costo d</w:t>
      </w:r>
      <w:r w:rsidR="00F10E41" w:rsidRPr="00F10E41">
        <w:rPr>
          <w:b/>
          <w:szCs w:val="24"/>
          <w:lang w:val="es-EC"/>
        </w:rPr>
        <w:t>e Venta</w:t>
      </w:r>
      <w:r w:rsidR="00F10E41">
        <w:rPr>
          <w:b/>
          <w:szCs w:val="24"/>
          <w:lang w:val="es-EC"/>
        </w:rPr>
        <w:t>.</w:t>
      </w:r>
    </w:p>
    <w:p w:rsidR="007428EA" w:rsidRPr="00DA7758" w:rsidRDefault="007428EA" w:rsidP="007428EA">
      <w:pPr>
        <w:ind w:left="567"/>
        <w:jc w:val="both"/>
        <w:rPr>
          <w:b/>
          <w:sz w:val="20"/>
          <w:lang w:val="es-ES"/>
        </w:rPr>
      </w:pPr>
    </w:p>
    <w:p w:rsidR="007428EA" w:rsidRDefault="0048622B" w:rsidP="007428EA">
      <w:pPr>
        <w:jc w:val="both"/>
        <w:rPr>
          <w:b/>
          <w:sz w:val="20"/>
        </w:rPr>
      </w:pPr>
      <w:r>
        <w:rPr>
          <w:noProof/>
        </w:rPr>
        <w:drawing>
          <wp:inline distT="0" distB="0" distL="0" distR="0">
            <wp:extent cx="2514600" cy="1657350"/>
            <wp:effectExtent l="1905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srcRect l="38985" t="43370" r="23302" b="33167"/>
                    <a:stretch>
                      <a:fillRect/>
                    </a:stretch>
                  </pic:blipFill>
                  <pic:spPr bwMode="auto">
                    <a:xfrm>
                      <a:off x="0" y="0"/>
                      <a:ext cx="2514600" cy="1657350"/>
                    </a:xfrm>
                    <a:prstGeom prst="rect">
                      <a:avLst/>
                    </a:prstGeom>
                    <a:noFill/>
                    <a:ln w="9525">
                      <a:noFill/>
                      <a:miter lim="800000"/>
                      <a:headEnd/>
                      <a:tailEnd/>
                    </a:ln>
                  </pic:spPr>
                </pic:pic>
              </a:graphicData>
            </a:graphic>
          </wp:inline>
        </w:drawing>
      </w:r>
    </w:p>
    <w:p w:rsidR="007428EA" w:rsidRPr="00B802CB" w:rsidRDefault="007428EA" w:rsidP="007428EA">
      <w:pPr>
        <w:jc w:val="center"/>
        <w:rPr>
          <w:b/>
          <w:sz w:val="20"/>
          <w:lang w:val="es-EC"/>
        </w:rPr>
      </w:pPr>
      <w:r>
        <w:rPr>
          <w:sz w:val="20"/>
          <w:lang w:val="es-ES"/>
        </w:rPr>
        <w:t xml:space="preserve">Figura 2. </w:t>
      </w:r>
      <w:r w:rsidR="00F10E41">
        <w:rPr>
          <w:sz w:val="20"/>
          <w:lang w:val="es-ES"/>
        </w:rPr>
        <w:t>Prueba de Inventario – Costo de Venta</w:t>
      </w:r>
    </w:p>
    <w:p w:rsidR="007428EA" w:rsidRPr="00B802CB" w:rsidRDefault="007428EA" w:rsidP="007428EA">
      <w:pPr>
        <w:ind w:left="567"/>
        <w:jc w:val="both"/>
        <w:rPr>
          <w:b/>
          <w:sz w:val="20"/>
          <w:lang w:val="es-EC"/>
        </w:rPr>
      </w:pPr>
    </w:p>
    <w:p w:rsidR="007428EA" w:rsidRDefault="007428EA" w:rsidP="007428EA">
      <w:pPr>
        <w:jc w:val="both"/>
        <w:rPr>
          <w:b/>
          <w:sz w:val="20"/>
          <w:lang w:val="es-ES"/>
        </w:rPr>
      </w:pPr>
      <w:r w:rsidRPr="00510CAF">
        <w:rPr>
          <w:b/>
          <w:sz w:val="20"/>
          <w:lang w:val="es-ES"/>
        </w:rPr>
        <w:t>Análisis</w:t>
      </w:r>
    </w:p>
    <w:p w:rsidR="007428EA" w:rsidRDefault="007428EA" w:rsidP="007428EA">
      <w:pPr>
        <w:jc w:val="both"/>
        <w:rPr>
          <w:b/>
          <w:sz w:val="20"/>
          <w:lang w:val="es-ES"/>
        </w:rPr>
      </w:pPr>
    </w:p>
    <w:p w:rsidR="008047FA" w:rsidRPr="008047FA" w:rsidRDefault="008047FA" w:rsidP="008047FA">
      <w:pPr>
        <w:jc w:val="both"/>
        <w:rPr>
          <w:sz w:val="20"/>
          <w:lang w:val="es-EC"/>
        </w:rPr>
      </w:pPr>
      <w:r w:rsidRPr="008047FA">
        <w:rPr>
          <w:sz w:val="20"/>
          <w:lang w:val="es-EC"/>
        </w:rPr>
        <w:t xml:space="preserve">Al realizar la prueba anterior hemos constatado la correcta presentación del Inventario en los estados Financieros, además se verifico que los saldos del rubro costo de venta concuerdan con los saldos de los Estados Financieros al 31 de </w:t>
      </w:r>
      <w:r w:rsidRPr="008047FA">
        <w:rPr>
          <w:sz w:val="20"/>
          <w:lang w:val="es-EC"/>
        </w:rPr>
        <w:lastRenderedPageBreak/>
        <w:t>Diciembre del 2007</w:t>
      </w:r>
      <w:r>
        <w:rPr>
          <w:sz w:val="20"/>
          <w:lang w:val="es-EC"/>
        </w:rPr>
        <w:t>,  y se prevé no tener un índice muy alto de costo de ventas en el cual también incurren de manera importante el material e insumos dados a los productores.</w:t>
      </w:r>
    </w:p>
    <w:p w:rsidR="007428EA" w:rsidRDefault="007428EA" w:rsidP="007428EA">
      <w:pPr>
        <w:ind w:left="567"/>
        <w:jc w:val="both"/>
        <w:rPr>
          <w:b/>
          <w:sz w:val="20"/>
          <w:lang w:val="es-ES"/>
        </w:rPr>
      </w:pPr>
    </w:p>
    <w:p w:rsidR="007428EA" w:rsidRPr="009E3B44" w:rsidRDefault="007428EA" w:rsidP="007428EA">
      <w:pPr>
        <w:jc w:val="both"/>
        <w:rPr>
          <w:b/>
          <w:bCs/>
          <w:szCs w:val="24"/>
          <w:lang w:val="es-ES"/>
        </w:rPr>
      </w:pPr>
      <w:r w:rsidRPr="009E3B44">
        <w:rPr>
          <w:b/>
          <w:bCs/>
          <w:szCs w:val="24"/>
          <w:lang w:val="es-ES"/>
        </w:rPr>
        <w:t>4. Control Interno</w:t>
      </w:r>
    </w:p>
    <w:p w:rsidR="007428EA" w:rsidRDefault="007428EA" w:rsidP="007428EA">
      <w:pPr>
        <w:jc w:val="both"/>
        <w:rPr>
          <w:b/>
          <w:bCs/>
          <w:sz w:val="22"/>
          <w:szCs w:val="22"/>
          <w:lang w:val="es-ES"/>
        </w:rPr>
      </w:pPr>
    </w:p>
    <w:p w:rsidR="007428EA" w:rsidRPr="009E3B44" w:rsidRDefault="007428EA" w:rsidP="007428EA">
      <w:pPr>
        <w:jc w:val="both"/>
        <w:rPr>
          <w:b/>
          <w:bCs/>
          <w:szCs w:val="24"/>
          <w:lang w:val="es-ES"/>
        </w:rPr>
      </w:pPr>
      <w:r w:rsidRPr="009E3B44">
        <w:rPr>
          <w:b/>
          <w:bCs/>
          <w:szCs w:val="24"/>
          <w:lang w:val="es-ES"/>
        </w:rPr>
        <w:t>4.1 Observaciones</w:t>
      </w:r>
    </w:p>
    <w:p w:rsidR="00D66D6B" w:rsidRPr="00D66D6B" w:rsidRDefault="00D66D6B" w:rsidP="00D66D6B">
      <w:pPr>
        <w:ind w:left="440"/>
        <w:jc w:val="both"/>
        <w:rPr>
          <w:sz w:val="20"/>
          <w:lang w:val="es-ES"/>
        </w:rPr>
      </w:pPr>
    </w:p>
    <w:p w:rsidR="00D66D6B" w:rsidRPr="00D66D6B" w:rsidRDefault="00D66D6B" w:rsidP="00D66D6B">
      <w:pPr>
        <w:ind w:left="440"/>
        <w:jc w:val="both"/>
        <w:rPr>
          <w:sz w:val="20"/>
          <w:lang w:val="es-ES"/>
        </w:rPr>
      </w:pPr>
      <w:r w:rsidRPr="00D66D6B">
        <w:rPr>
          <w:sz w:val="20"/>
          <w:lang w:val="es-ES"/>
        </w:rPr>
        <w:t xml:space="preserve">Para el rubro inventario establecemos las siguientes </w:t>
      </w:r>
      <w:r>
        <w:rPr>
          <w:sz w:val="20"/>
          <w:lang w:val="es-ES"/>
        </w:rPr>
        <w:t>observaciones:</w:t>
      </w:r>
    </w:p>
    <w:p w:rsidR="00D66D6B" w:rsidRPr="00D66D6B" w:rsidRDefault="00D66D6B" w:rsidP="00D66D6B">
      <w:pPr>
        <w:ind w:left="440"/>
        <w:jc w:val="both"/>
        <w:rPr>
          <w:sz w:val="20"/>
          <w:lang w:val="es-ES"/>
        </w:rPr>
      </w:pPr>
    </w:p>
    <w:p w:rsidR="00D66D6B" w:rsidRPr="00D66D6B" w:rsidRDefault="00D66D6B" w:rsidP="00D66D6B">
      <w:pPr>
        <w:numPr>
          <w:ilvl w:val="0"/>
          <w:numId w:val="5"/>
        </w:numPr>
        <w:jc w:val="both"/>
        <w:rPr>
          <w:sz w:val="20"/>
          <w:lang w:val="es-ES"/>
        </w:rPr>
      </w:pPr>
      <w:r w:rsidRPr="00D66D6B">
        <w:rPr>
          <w:sz w:val="20"/>
          <w:lang w:val="es-ES"/>
        </w:rPr>
        <w:t xml:space="preserve">Implantar controles de seguridad a mas de las ya establecidas en el área de bodega para registrar la entrada y salida de las cajas de banano </w:t>
      </w:r>
    </w:p>
    <w:p w:rsidR="00D66D6B" w:rsidRPr="00D66D6B" w:rsidRDefault="00D66D6B" w:rsidP="00D66D6B">
      <w:pPr>
        <w:ind w:left="440"/>
        <w:jc w:val="both"/>
        <w:rPr>
          <w:sz w:val="20"/>
          <w:lang w:val="es-ES"/>
        </w:rPr>
      </w:pPr>
    </w:p>
    <w:p w:rsidR="00D66D6B" w:rsidRPr="00D66D6B" w:rsidRDefault="00D66D6B" w:rsidP="00D66D6B">
      <w:pPr>
        <w:numPr>
          <w:ilvl w:val="0"/>
          <w:numId w:val="5"/>
        </w:numPr>
        <w:jc w:val="both"/>
        <w:rPr>
          <w:sz w:val="20"/>
          <w:lang w:val="es-ES"/>
        </w:rPr>
      </w:pPr>
      <w:r w:rsidRPr="00D66D6B">
        <w:rPr>
          <w:sz w:val="20"/>
          <w:lang w:val="es-ES"/>
        </w:rPr>
        <w:t>Observar la toma física del inventario y realizarla mensualmente o en cada exportación  relevante para la empresa</w:t>
      </w:r>
      <w:r>
        <w:rPr>
          <w:sz w:val="20"/>
          <w:lang w:val="es-ES"/>
        </w:rPr>
        <w:t xml:space="preserve"> ya que esto se lleva actualmente por semestre</w:t>
      </w:r>
    </w:p>
    <w:p w:rsidR="00D66D6B" w:rsidRPr="00D66D6B" w:rsidRDefault="00D66D6B" w:rsidP="00D66D6B">
      <w:pPr>
        <w:ind w:left="440"/>
        <w:jc w:val="both"/>
        <w:rPr>
          <w:sz w:val="20"/>
          <w:lang w:val="es-ES"/>
        </w:rPr>
      </w:pPr>
    </w:p>
    <w:p w:rsidR="00D66D6B" w:rsidRPr="00D66D6B" w:rsidRDefault="00D66D6B" w:rsidP="00D66D6B">
      <w:pPr>
        <w:numPr>
          <w:ilvl w:val="0"/>
          <w:numId w:val="5"/>
        </w:numPr>
        <w:jc w:val="both"/>
        <w:rPr>
          <w:sz w:val="20"/>
          <w:lang w:val="es-ES"/>
        </w:rPr>
      </w:pPr>
      <w:r w:rsidRPr="00D66D6B">
        <w:rPr>
          <w:sz w:val="20"/>
          <w:lang w:val="es-ES"/>
        </w:rPr>
        <w:t>Actualizar las papeletas de registro por cada embarque que se realice</w:t>
      </w:r>
      <w:r>
        <w:rPr>
          <w:sz w:val="20"/>
          <w:lang w:val="es-ES"/>
        </w:rPr>
        <w:t>. Y un mejor control en recepción de tarja en puerto de embarque.</w:t>
      </w:r>
      <w:r w:rsidRPr="00D66D6B">
        <w:rPr>
          <w:sz w:val="20"/>
          <w:lang w:val="es-ES"/>
        </w:rPr>
        <w:t xml:space="preserve"> </w:t>
      </w:r>
    </w:p>
    <w:p w:rsidR="00D66D6B" w:rsidRPr="00D66D6B" w:rsidRDefault="00D66D6B" w:rsidP="00D66D6B">
      <w:pPr>
        <w:ind w:left="440"/>
        <w:jc w:val="both"/>
        <w:rPr>
          <w:sz w:val="20"/>
          <w:lang w:val="es-ES"/>
        </w:rPr>
      </w:pPr>
    </w:p>
    <w:p w:rsidR="00D66D6B" w:rsidRPr="00D66D6B" w:rsidRDefault="00D66D6B" w:rsidP="00D66D6B">
      <w:pPr>
        <w:numPr>
          <w:ilvl w:val="0"/>
          <w:numId w:val="5"/>
        </w:numPr>
        <w:jc w:val="both"/>
        <w:rPr>
          <w:sz w:val="20"/>
          <w:lang w:val="es-ES"/>
        </w:rPr>
      </w:pPr>
      <w:r w:rsidRPr="00D66D6B">
        <w:rPr>
          <w:sz w:val="20"/>
          <w:lang w:val="es-ES"/>
        </w:rPr>
        <w:t>Para el rubro de Proveedores debería realizarse un mayor control y verificar que el valor en dicha cotización sea el valor real</w:t>
      </w:r>
      <w:r>
        <w:rPr>
          <w:sz w:val="20"/>
          <w:lang w:val="es-ES"/>
        </w:rPr>
        <w:t>. Se evidenció un error en ordenes de compra de cartón.</w:t>
      </w:r>
      <w:r w:rsidRPr="00D66D6B">
        <w:rPr>
          <w:sz w:val="20"/>
          <w:lang w:val="es-ES"/>
        </w:rPr>
        <w:t xml:space="preserve"> </w:t>
      </w:r>
    </w:p>
    <w:p w:rsidR="00D66D6B" w:rsidRPr="00D66D6B" w:rsidRDefault="00D66D6B" w:rsidP="00D66D6B">
      <w:pPr>
        <w:spacing w:line="360" w:lineRule="auto"/>
        <w:ind w:left="440"/>
        <w:jc w:val="both"/>
        <w:rPr>
          <w:sz w:val="20"/>
          <w:lang w:val="es-ES"/>
        </w:rPr>
      </w:pPr>
    </w:p>
    <w:p w:rsidR="00D66D6B" w:rsidRDefault="00D66D6B" w:rsidP="00D66D6B">
      <w:pPr>
        <w:numPr>
          <w:ilvl w:val="0"/>
          <w:numId w:val="5"/>
        </w:numPr>
        <w:ind w:left="714" w:hanging="357"/>
        <w:jc w:val="both"/>
        <w:rPr>
          <w:sz w:val="20"/>
          <w:lang w:val="es-ES"/>
        </w:rPr>
      </w:pPr>
      <w:r w:rsidRPr="00D66D6B">
        <w:rPr>
          <w:sz w:val="20"/>
          <w:lang w:val="es-ES"/>
        </w:rPr>
        <w:t xml:space="preserve">Realizar varias cotizaciones y poder seleccionar varios proveedores que puedan facilitar su materia prima </w:t>
      </w:r>
    </w:p>
    <w:p w:rsidR="00D66D6B" w:rsidRDefault="00D66D6B" w:rsidP="00D66D6B">
      <w:pPr>
        <w:jc w:val="both"/>
        <w:rPr>
          <w:sz w:val="20"/>
          <w:lang w:val="es-ES"/>
        </w:rPr>
      </w:pPr>
    </w:p>
    <w:p w:rsidR="007428EA" w:rsidRDefault="007428EA" w:rsidP="007428EA">
      <w:pPr>
        <w:jc w:val="both"/>
        <w:rPr>
          <w:b/>
          <w:bCs/>
          <w:szCs w:val="24"/>
          <w:lang w:val="es-EC"/>
        </w:rPr>
      </w:pPr>
      <w:r w:rsidRPr="009E3B44">
        <w:rPr>
          <w:b/>
          <w:bCs/>
          <w:szCs w:val="24"/>
          <w:lang w:val="es-EC"/>
        </w:rPr>
        <w:t>4.2 Conclusiones</w:t>
      </w:r>
    </w:p>
    <w:p w:rsidR="00272347" w:rsidRPr="00272347" w:rsidRDefault="00272347" w:rsidP="00272347">
      <w:pPr>
        <w:jc w:val="both"/>
        <w:rPr>
          <w:sz w:val="20"/>
          <w:lang w:val="es-ES"/>
        </w:rPr>
      </w:pPr>
    </w:p>
    <w:p w:rsidR="00272347" w:rsidRPr="00272347" w:rsidRDefault="00272347" w:rsidP="00272347">
      <w:pPr>
        <w:jc w:val="both"/>
        <w:rPr>
          <w:sz w:val="20"/>
          <w:lang w:val="es-ES"/>
        </w:rPr>
      </w:pPr>
      <w:r w:rsidRPr="00272347">
        <w:rPr>
          <w:sz w:val="20"/>
          <w:lang w:val="es-ES"/>
        </w:rPr>
        <w:t xml:space="preserve">Luego de haber realizado el análisis de la información financiera de BANANEC </w:t>
      </w:r>
      <w:r w:rsidR="00D66D6B" w:rsidRPr="00272347">
        <w:rPr>
          <w:sz w:val="20"/>
          <w:lang w:val="es-ES"/>
        </w:rPr>
        <w:t>S.A.</w:t>
      </w:r>
      <w:r w:rsidRPr="00272347">
        <w:rPr>
          <w:sz w:val="20"/>
          <w:lang w:val="es-ES"/>
        </w:rPr>
        <w:t xml:space="preserve"> hemos llegado a las siguientes conclusiones:</w:t>
      </w:r>
    </w:p>
    <w:p w:rsidR="00272347" w:rsidRPr="00272347" w:rsidRDefault="00272347" w:rsidP="00272347">
      <w:pPr>
        <w:jc w:val="both"/>
        <w:rPr>
          <w:sz w:val="20"/>
          <w:lang w:val="es-ES"/>
        </w:rPr>
      </w:pPr>
    </w:p>
    <w:p w:rsidR="00272347" w:rsidRPr="00272347" w:rsidRDefault="00272347" w:rsidP="00272347">
      <w:pPr>
        <w:jc w:val="both"/>
        <w:rPr>
          <w:sz w:val="20"/>
          <w:lang w:val="es-ES"/>
        </w:rPr>
      </w:pPr>
      <w:r w:rsidRPr="00272347">
        <w:rPr>
          <w:sz w:val="20"/>
          <w:lang w:val="es-ES"/>
        </w:rPr>
        <w:t>a)</w:t>
      </w:r>
      <w:r w:rsidRPr="00272347">
        <w:rPr>
          <w:sz w:val="20"/>
          <w:lang w:val="es-ES"/>
        </w:rPr>
        <w:tab/>
        <w:t>Con base a las pruebas efectuadas, el saldo del rubro Inventarios – Costo de venta con saldo de $58.995.068,35 es razonable al 30 de Diciembre del 2008.</w:t>
      </w:r>
    </w:p>
    <w:p w:rsidR="00272347" w:rsidRPr="00272347" w:rsidRDefault="00272347" w:rsidP="00272347">
      <w:pPr>
        <w:jc w:val="both"/>
        <w:rPr>
          <w:sz w:val="20"/>
          <w:lang w:val="es-ES"/>
        </w:rPr>
      </w:pPr>
    </w:p>
    <w:p w:rsidR="00272347" w:rsidRPr="00272347" w:rsidRDefault="00272347" w:rsidP="00272347">
      <w:pPr>
        <w:jc w:val="both"/>
        <w:rPr>
          <w:sz w:val="20"/>
          <w:lang w:val="es-ES"/>
        </w:rPr>
      </w:pPr>
      <w:r w:rsidRPr="00272347">
        <w:rPr>
          <w:sz w:val="20"/>
          <w:lang w:val="es-ES"/>
        </w:rPr>
        <w:t>b)</w:t>
      </w:r>
      <w:r w:rsidRPr="00272347">
        <w:rPr>
          <w:sz w:val="20"/>
          <w:lang w:val="es-ES"/>
        </w:rPr>
        <w:tab/>
        <w:t xml:space="preserve">Las aserciones de la gerencia, en cuanto al rubro auditado, han sido cubiertas en su mayor parte de acuerdo con las pruebas realizadas al costo de producción con resultados de $ 9.566.862,68. </w:t>
      </w:r>
    </w:p>
    <w:p w:rsidR="00272347" w:rsidRPr="00272347" w:rsidRDefault="00272347" w:rsidP="00272347">
      <w:pPr>
        <w:jc w:val="both"/>
        <w:rPr>
          <w:sz w:val="20"/>
          <w:lang w:val="es-ES"/>
        </w:rPr>
      </w:pPr>
    </w:p>
    <w:p w:rsidR="00272347" w:rsidRPr="00272347" w:rsidRDefault="00272347" w:rsidP="00272347">
      <w:pPr>
        <w:jc w:val="both"/>
        <w:rPr>
          <w:sz w:val="20"/>
          <w:lang w:val="es-ES"/>
        </w:rPr>
      </w:pPr>
      <w:r w:rsidRPr="00272347">
        <w:rPr>
          <w:sz w:val="20"/>
          <w:lang w:val="es-ES"/>
        </w:rPr>
        <w:t>c)</w:t>
      </w:r>
      <w:r w:rsidRPr="00272347">
        <w:rPr>
          <w:sz w:val="20"/>
          <w:lang w:val="es-ES"/>
        </w:rPr>
        <w:tab/>
        <w:t xml:space="preserve">BANANEC S.A. posee buenos controles, a pesar de que en las funciones administrativas influye mucho la casa matriz ABC, todo se encuentra regularizado. </w:t>
      </w:r>
    </w:p>
    <w:p w:rsidR="00272347" w:rsidRPr="00272347" w:rsidRDefault="00272347" w:rsidP="00272347">
      <w:pPr>
        <w:jc w:val="both"/>
        <w:rPr>
          <w:sz w:val="20"/>
          <w:lang w:val="es-ES"/>
        </w:rPr>
      </w:pPr>
    </w:p>
    <w:p w:rsidR="00272347" w:rsidRPr="00272347" w:rsidRDefault="00272347" w:rsidP="00272347">
      <w:pPr>
        <w:jc w:val="both"/>
        <w:rPr>
          <w:sz w:val="20"/>
          <w:lang w:val="es-ES"/>
        </w:rPr>
      </w:pPr>
      <w:r w:rsidRPr="00272347">
        <w:rPr>
          <w:sz w:val="20"/>
          <w:lang w:val="es-ES"/>
        </w:rPr>
        <w:t>d)</w:t>
      </w:r>
      <w:r w:rsidRPr="00272347">
        <w:rPr>
          <w:sz w:val="20"/>
          <w:lang w:val="es-ES"/>
        </w:rPr>
        <w:tab/>
        <w:t>Tiene definidas las funciones porque la gerencia cuenta con un buen control que deben realizar cada uno de los cargos dentro de la organización, esta estructura se debe a que pertenecen al grupo ABC de Rusia.</w:t>
      </w:r>
    </w:p>
    <w:p w:rsidR="00272347" w:rsidRPr="00272347" w:rsidRDefault="00272347" w:rsidP="00272347">
      <w:pPr>
        <w:jc w:val="both"/>
        <w:rPr>
          <w:b/>
          <w:bCs/>
          <w:szCs w:val="24"/>
          <w:lang w:val="es-EC"/>
        </w:rPr>
      </w:pPr>
    </w:p>
    <w:p w:rsidR="007428EA" w:rsidRPr="009E3B44" w:rsidRDefault="007428EA" w:rsidP="007428EA">
      <w:pPr>
        <w:jc w:val="both"/>
        <w:rPr>
          <w:b/>
          <w:bCs/>
          <w:szCs w:val="24"/>
          <w:lang w:val="es-ES"/>
        </w:rPr>
      </w:pPr>
      <w:r w:rsidRPr="009E3B44">
        <w:rPr>
          <w:b/>
          <w:bCs/>
          <w:szCs w:val="24"/>
          <w:lang w:val="es-ES"/>
        </w:rPr>
        <w:t>4.3 Recomendaciones</w:t>
      </w:r>
    </w:p>
    <w:p w:rsidR="007428EA" w:rsidRPr="0066252B" w:rsidRDefault="007428EA" w:rsidP="007428EA">
      <w:pPr>
        <w:jc w:val="both"/>
        <w:rPr>
          <w:sz w:val="20"/>
          <w:lang w:val="es-ES"/>
        </w:rPr>
      </w:pPr>
    </w:p>
    <w:p w:rsidR="00897B5A" w:rsidRPr="00897B5A" w:rsidRDefault="00897B5A" w:rsidP="00897B5A">
      <w:pPr>
        <w:jc w:val="both"/>
        <w:rPr>
          <w:sz w:val="20"/>
          <w:lang w:val="es-ES"/>
        </w:rPr>
      </w:pPr>
      <w:r w:rsidRPr="00897B5A">
        <w:rPr>
          <w:sz w:val="20"/>
          <w:lang w:val="es-ES"/>
        </w:rPr>
        <w:t>Según el proceso de la auditoría efectuada se logro resultados buenos,  pero siempre se puede mejorar.</w:t>
      </w:r>
    </w:p>
    <w:p w:rsidR="00897B5A" w:rsidRPr="00897B5A" w:rsidRDefault="00897B5A" w:rsidP="00897B5A">
      <w:pPr>
        <w:jc w:val="both"/>
        <w:rPr>
          <w:sz w:val="20"/>
          <w:lang w:val="es-ES"/>
        </w:rPr>
      </w:pPr>
    </w:p>
    <w:p w:rsidR="00897B5A" w:rsidRPr="00897B5A" w:rsidRDefault="00897B5A" w:rsidP="00897B5A">
      <w:pPr>
        <w:numPr>
          <w:ilvl w:val="0"/>
          <w:numId w:val="7"/>
        </w:numPr>
        <w:jc w:val="both"/>
        <w:rPr>
          <w:sz w:val="20"/>
          <w:lang w:val="es-ES"/>
        </w:rPr>
      </w:pPr>
      <w:r w:rsidRPr="00897B5A">
        <w:rPr>
          <w:sz w:val="20"/>
          <w:lang w:val="es-ES"/>
        </w:rPr>
        <w:t>Se recomienda que con el fin de que sean presentadas razonablemente las cuentas, se establezca un procedimiento de control que se base en un corte del registro de todos los documentos, con el fin de mostrar si las transacciones registradas cumplen el  principio del devengado.</w:t>
      </w:r>
    </w:p>
    <w:p w:rsidR="00897B5A" w:rsidRPr="00897B5A" w:rsidRDefault="00897B5A" w:rsidP="00897B5A">
      <w:pPr>
        <w:ind w:left="720"/>
        <w:jc w:val="both"/>
        <w:rPr>
          <w:sz w:val="20"/>
          <w:lang w:val="es-ES"/>
        </w:rPr>
      </w:pPr>
    </w:p>
    <w:p w:rsidR="00897B5A" w:rsidRPr="00897B5A" w:rsidRDefault="00897B5A" w:rsidP="00897B5A">
      <w:pPr>
        <w:numPr>
          <w:ilvl w:val="0"/>
          <w:numId w:val="7"/>
        </w:numPr>
        <w:jc w:val="both"/>
        <w:rPr>
          <w:sz w:val="20"/>
          <w:lang w:val="es-ES"/>
        </w:rPr>
      </w:pPr>
      <w:r w:rsidRPr="00897B5A">
        <w:rPr>
          <w:sz w:val="20"/>
          <w:lang w:val="es-ES"/>
        </w:rPr>
        <w:t>Establecer políticas para que se lleve un seguimiento constante de las ventas  registradas mensualmente así se evitara un riesgo de control.</w:t>
      </w:r>
    </w:p>
    <w:p w:rsidR="00897B5A" w:rsidRPr="00897B5A" w:rsidRDefault="00897B5A" w:rsidP="00897B5A">
      <w:pPr>
        <w:pStyle w:val="Prrafodelista"/>
        <w:spacing w:line="240" w:lineRule="auto"/>
        <w:rPr>
          <w:rFonts w:ascii="Times New Roman" w:eastAsia="Times New Roman" w:hAnsi="Times New Roman"/>
          <w:sz w:val="20"/>
          <w:szCs w:val="20"/>
          <w:lang w:val="es-ES"/>
        </w:rPr>
      </w:pPr>
    </w:p>
    <w:p w:rsidR="00897B5A" w:rsidRPr="00897B5A" w:rsidRDefault="00897B5A" w:rsidP="00897B5A">
      <w:pPr>
        <w:numPr>
          <w:ilvl w:val="0"/>
          <w:numId w:val="7"/>
        </w:numPr>
        <w:jc w:val="both"/>
        <w:rPr>
          <w:sz w:val="20"/>
          <w:lang w:val="es-ES"/>
        </w:rPr>
      </w:pPr>
      <w:r w:rsidRPr="00897B5A">
        <w:rPr>
          <w:sz w:val="20"/>
          <w:lang w:val="es-ES"/>
        </w:rPr>
        <w:t xml:space="preserve">Establecer como procedimiento de control la actualización de los procesos con el fin de que se refleje la realidad de las operaciones de la empresa </w:t>
      </w:r>
    </w:p>
    <w:p w:rsidR="00897B5A" w:rsidRPr="00897B5A" w:rsidRDefault="00897B5A" w:rsidP="00897B5A">
      <w:pPr>
        <w:jc w:val="both"/>
        <w:rPr>
          <w:sz w:val="20"/>
          <w:lang w:val="es-ES"/>
        </w:rPr>
      </w:pPr>
    </w:p>
    <w:p w:rsidR="00897B5A" w:rsidRPr="00897B5A" w:rsidRDefault="00897B5A" w:rsidP="00897B5A">
      <w:pPr>
        <w:numPr>
          <w:ilvl w:val="0"/>
          <w:numId w:val="7"/>
        </w:numPr>
        <w:jc w:val="both"/>
        <w:rPr>
          <w:sz w:val="20"/>
          <w:lang w:val="es-ES"/>
        </w:rPr>
      </w:pPr>
      <w:r w:rsidRPr="00897B5A">
        <w:rPr>
          <w:sz w:val="20"/>
          <w:lang w:val="es-ES"/>
        </w:rPr>
        <w:t xml:space="preserve">Que las aserciones de los Estados Financieros sean cumplidas a cabalidad en las transacciones y eventos, presentación y revelación y saldos de cuenta al final del período. </w:t>
      </w:r>
    </w:p>
    <w:p w:rsidR="00897B5A" w:rsidRPr="00897B5A" w:rsidRDefault="00897B5A" w:rsidP="00897B5A">
      <w:pPr>
        <w:jc w:val="both"/>
        <w:rPr>
          <w:sz w:val="20"/>
          <w:lang w:val="es-ES"/>
        </w:rPr>
      </w:pPr>
    </w:p>
    <w:p w:rsidR="00897B5A" w:rsidRPr="00897B5A" w:rsidRDefault="00897B5A" w:rsidP="00897B5A">
      <w:pPr>
        <w:numPr>
          <w:ilvl w:val="0"/>
          <w:numId w:val="7"/>
        </w:numPr>
        <w:jc w:val="both"/>
        <w:rPr>
          <w:sz w:val="20"/>
          <w:lang w:val="es-ES"/>
        </w:rPr>
      </w:pPr>
      <w:r w:rsidRPr="00897B5A">
        <w:rPr>
          <w:sz w:val="20"/>
          <w:lang w:val="es-ES"/>
        </w:rPr>
        <w:t>Las características del negocio siempre deben seguir el entorno de su naturaleza; enfocarse que el cliente siempre será el que representa sus cuentas por cobrar y las ventas.</w:t>
      </w:r>
    </w:p>
    <w:p w:rsidR="00897B5A" w:rsidRPr="00897B5A" w:rsidRDefault="00897B5A" w:rsidP="00897B5A">
      <w:pPr>
        <w:jc w:val="both"/>
        <w:rPr>
          <w:sz w:val="20"/>
          <w:lang w:val="es-ES"/>
        </w:rPr>
      </w:pPr>
    </w:p>
    <w:p w:rsidR="00897B5A" w:rsidRPr="00897B5A" w:rsidRDefault="00897B5A" w:rsidP="00897B5A">
      <w:pPr>
        <w:numPr>
          <w:ilvl w:val="0"/>
          <w:numId w:val="7"/>
        </w:numPr>
        <w:jc w:val="both"/>
        <w:rPr>
          <w:sz w:val="20"/>
          <w:lang w:val="es-ES"/>
        </w:rPr>
      </w:pPr>
      <w:r w:rsidRPr="00897B5A">
        <w:rPr>
          <w:sz w:val="20"/>
          <w:lang w:val="es-ES"/>
        </w:rPr>
        <w:t>Se debe tener un mejor control de las liquidaciones de frutas y de los cambios que se hagan en el ajuste de precio de la fruta cuando el precio suba o baje y no tener problemas de impuestos, ni con el Magap.</w:t>
      </w:r>
    </w:p>
    <w:p w:rsidR="007428EA" w:rsidRDefault="007428EA" w:rsidP="007428EA">
      <w:pPr>
        <w:jc w:val="both"/>
        <w:rPr>
          <w:b/>
          <w:bCs/>
          <w:lang w:val="es-ES"/>
        </w:rPr>
      </w:pPr>
    </w:p>
    <w:p w:rsidR="007428EA" w:rsidRPr="0066252B" w:rsidRDefault="007428EA" w:rsidP="007428EA">
      <w:pPr>
        <w:jc w:val="both"/>
        <w:rPr>
          <w:b/>
          <w:bCs/>
          <w:lang w:val="es-ES"/>
        </w:rPr>
      </w:pPr>
      <w:r w:rsidRPr="0066252B">
        <w:rPr>
          <w:b/>
          <w:bCs/>
          <w:lang w:val="es-ES"/>
        </w:rPr>
        <w:t>5. Agradecimientos</w:t>
      </w:r>
    </w:p>
    <w:p w:rsidR="007428EA" w:rsidRPr="0066252B" w:rsidRDefault="007428EA" w:rsidP="007428EA">
      <w:pPr>
        <w:pStyle w:val="Ttulo2"/>
        <w:spacing w:before="0"/>
        <w:jc w:val="both"/>
        <w:rPr>
          <w:b/>
          <w:bCs/>
          <w:sz w:val="20"/>
          <w:lang w:val="es-ES"/>
        </w:rPr>
      </w:pPr>
    </w:p>
    <w:p w:rsidR="007428EA" w:rsidRDefault="007428EA" w:rsidP="007428EA">
      <w:pPr>
        <w:ind w:firstLine="245"/>
        <w:jc w:val="both"/>
        <w:rPr>
          <w:sz w:val="20"/>
          <w:lang w:val="es-ES"/>
        </w:rPr>
      </w:pPr>
      <w:r w:rsidRPr="0066252B">
        <w:rPr>
          <w:sz w:val="20"/>
          <w:lang w:val="es-ES"/>
        </w:rPr>
        <w:t>Agradecimientos especiales</w:t>
      </w:r>
      <w:r w:rsidR="000854EA">
        <w:rPr>
          <w:sz w:val="20"/>
          <w:lang w:val="es-ES"/>
        </w:rPr>
        <w:t xml:space="preserve"> al Ingeniero Roberto Mechan</w:t>
      </w:r>
      <w:r>
        <w:rPr>
          <w:sz w:val="20"/>
          <w:lang w:val="es-ES"/>
        </w:rPr>
        <w:t xml:space="preserve"> por su colaboración en la realización de este trabajo.</w:t>
      </w:r>
    </w:p>
    <w:p w:rsidR="00B802CB" w:rsidRDefault="00B802CB" w:rsidP="007428EA">
      <w:pPr>
        <w:ind w:firstLine="245"/>
        <w:jc w:val="both"/>
        <w:rPr>
          <w:sz w:val="20"/>
          <w:lang w:val="es-ES"/>
        </w:rPr>
      </w:pPr>
    </w:p>
    <w:p w:rsidR="00B802CB" w:rsidRDefault="00B802CB" w:rsidP="007428EA">
      <w:pPr>
        <w:ind w:firstLine="245"/>
        <w:jc w:val="both"/>
        <w:rPr>
          <w:sz w:val="20"/>
          <w:lang w:val="es-ES"/>
        </w:rPr>
      </w:pPr>
    </w:p>
    <w:p w:rsidR="007428EA" w:rsidRDefault="007428EA" w:rsidP="007428EA">
      <w:pPr>
        <w:ind w:firstLine="245"/>
        <w:jc w:val="both"/>
        <w:rPr>
          <w:sz w:val="20"/>
          <w:lang w:val="es-ES"/>
        </w:rPr>
      </w:pPr>
    </w:p>
    <w:p w:rsidR="007428EA" w:rsidRPr="0066252B" w:rsidRDefault="007428EA" w:rsidP="007428EA">
      <w:pPr>
        <w:jc w:val="both"/>
        <w:rPr>
          <w:b/>
          <w:bCs/>
          <w:lang w:val="es-ES"/>
        </w:rPr>
      </w:pPr>
      <w:r w:rsidRPr="0066252B">
        <w:rPr>
          <w:b/>
          <w:bCs/>
          <w:lang w:val="es-ES"/>
        </w:rPr>
        <w:lastRenderedPageBreak/>
        <w:t>6. Referencias</w:t>
      </w:r>
    </w:p>
    <w:p w:rsidR="007428EA" w:rsidRPr="0066252B" w:rsidRDefault="007428EA" w:rsidP="007428EA">
      <w:pPr>
        <w:jc w:val="both"/>
        <w:rPr>
          <w:b/>
          <w:bCs/>
          <w:lang w:val="es-ES"/>
        </w:rPr>
      </w:pPr>
    </w:p>
    <w:p w:rsidR="007428EA" w:rsidRPr="0066252B" w:rsidRDefault="007428EA" w:rsidP="007428EA">
      <w:pPr>
        <w:numPr>
          <w:ilvl w:val="0"/>
          <w:numId w:val="1"/>
        </w:numPr>
        <w:tabs>
          <w:tab w:val="clear" w:pos="360"/>
          <w:tab w:val="num" w:pos="284"/>
          <w:tab w:val="num" w:pos="2064"/>
        </w:tabs>
        <w:ind w:left="284" w:hanging="284"/>
        <w:jc w:val="both"/>
        <w:rPr>
          <w:sz w:val="20"/>
          <w:lang w:val="es-EC"/>
        </w:rPr>
      </w:pPr>
      <w:r>
        <w:rPr>
          <w:sz w:val="20"/>
          <w:lang w:val="es-EC"/>
        </w:rPr>
        <w:t>Ley Orgánica de Régimen Tributario Interno</w:t>
      </w:r>
    </w:p>
    <w:p w:rsidR="007428EA" w:rsidRDefault="007428EA" w:rsidP="007428EA">
      <w:pPr>
        <w:numPr>
          <w:ilvl w:val="0"/>
          <w:numId w:val="1"/>
        </w:numPr>
        <w:tabs>
          <w:tab w:val="clear" w:pos="360"/>
          <w:tab w:val="num" w:pos="284"/>
          <w:tab w:val="num" w:pos="2064"/>
        </w:tabs>
        <w:ind w:left="284" w:hanging="284"/>
        <w:jc w:val="both"/>
        <w:rPr>
          <w:sz w:val="20"/>
          <w:lang w:val="es-EC"/>
        </w:rPr>
      </w:pPr>
      <w:r>
        <w:rPr>
          <w:sz w:val="20"/>
          <w:lang w:val="es-EC"/>
        </w:rPr>
        <w:t xml:space="preserve">Reglamento de </w:t>
      </w:r>
      <w:smartTag w:uri="urn:schemas-microsoft-com:office:smarttags" w:element="PersonName">
        <w:smartTagPr>
          <w:attr w:name="ProductID" w:val="la Ley Org￡nica"/>
        </w:smartTagPr>
        <w:r>
          <w:rPr>
            <w:sz w:val="20"/>
            <w:lang w:val="es-EC"/>
          </w:rPr>
          <w:t>la Ley Orgánica</w:t>
        </w:r>
      </w:smartTag>
      <w:r>
        <w:rPr>
          <w:sz w:val="20"/>
          <w:lang w:val="es-EC"/>
        </w:rPr>
        <w:t xml:space="preserve"> de Régimen Tributario Interno</w:t>
      </w:r>
    </w:p>
    <w:p w:rsidR="007428EA" w:rsidRPr="0066252B" w:rsidRDefault="007428EA" w:rsidP="007428EA">
      <w:pPr>
        <w:numPr>
          <w:ilvl w:val="0"/>
          <w:numId w:val="1"/>
        </w:numPr>
        <w:tabs>
          <w:tab w:val="clear" w:pos="360"/>
          <w:tab w:val="num" w:pos="284"/>
          <w:tab w:val="num" w:pos="2064"/>
        </w:tabs>
        <w:ind w:left="284" w:hanging="284"/>
        <w:jc w:val="both"/>
        <w:rPr>
          <w:sz w:val="20"/>
          <w:lang w:val="es-EC"/>
        </w:rPr>
      </w:pPr>
      <w:r>
        <w:rPr>
          <w:sz w:val="20"/>
          <w:lang w:val="es-EC"/>
        </w:rPr>
        <w:t>Código Tributario</w:t>
      </w:r>
    </w:p>
    <w:p w:rsidR="007428EA" w:rsidRDefault="007428EA" w:rsidP="007428EA">
      <w:pPr>
        <w:numPr>
          <w:ilvl w:val="0"/>
          <w:numId w:val="1"/>
        </w:numPr>
        <w:tabs>
          <w:tab w:val="clear" w:pos="360"/>
          <w:tab w:val="num" w:pos="284"/>
          <w:tab w:val="num" w:pos="2064"/>
        </w:tabs>
        <w:ind w:left="284" w:hanging="284"/>
        <w:jc w:val="both"/>
        <w:rPr>
          <w:sz w:val="20"/>
          <w:lang w:val="es-EC"/>
        </w:rPr>
      </w:pPr>
      <w:r w:rsidRPr="0066252B">
        <w:rPr>
          <w:sz w:val="20"/>
          <w:lang w:val="es-EC"/>
        </w:rPr>
        <w:t xml:space="preserve">Normas Ecuatorianas </w:t>
      </w:r>
      <w:r>
        <w:rPr>
          <w:sz w:val="20"/>
          <w:lang w:val="es-EC"/>
        </w:rPr>
        <w:t>de Contabilidad</w:t>
      </w:r>
    </w:p>
    <w:p w:rsidR="007428EA" w:rsidRDefault="007428EA" w:rsidP="007428EA">
      <w:pPr>
        <w:numPr>
          <w:ilvl w:val="0"/>
          <w:numId w:val="1"/>
        </w:numPr>
        <w:tabs>
          <w:tab w:val="clear" w:pos="360"/>
          <w:tab w:val="num" w:pos="284"/>
          <w:tab w:val="num" w:pos="2064"/>
        </w:tabs>
        <w:ind w:left="284" w:hanging="284"/>
        <w:jc w:val="both"/>
        <w:rPr>
          <w:sz w:val="20"/>
          <w:lang w:val="es-EC"/>
        </w:rPr>
      </w:pPr>
      <w:r>
        <w:rPr>
          <w:sz w:val="20"/>
          <w:lang w:val="es-EC"/>
        </w:rPr>
        <w:t xml:space="preserve">Normas Internacionales de </w:t>
      </w:r>
      <w:smartTag w:uri="urn:schemas-microsoft-com:office:smarttags" w:element="PersonName">
        <w:smartTagPr>
          <w:attr w:name="ProductID" w:val="la Informaci￳n Financiera."/>
        </w:smartTagPr>
        <w:r>
          <w:rPr>
            <w:sz w:val="20"/>
            <w:lang w:val="es-EC"/>
          </w:rPr>
          <w:t>la Información Financiera.</w:t>
        </w:r>
      </w:smartTag>
    </w:p>
    <w:p w:rsidR="007428EA" w:rsidRPr="007D26BB" w:rsidRDefault="007428EA" w:rsidP="007428EA">
      <w:pPr>
        <w:numPr>
          <w:ilvl w:val="0"/>
          <w:numId w:val="1"/>
        </w:numPr>
        <w:tabs>
          <w:tab w:val="clear" w:pos="360"/>
          <w:tab w:val="num" w:pos="284"/>
          <w:tab w:val="num" w:pos="2064"/>
        </w:tabs>
        <w:ind w:left="284" w:hanging="284"/>
        <w:jc w:val="both"/>
        <w:rPr>
          <w:lang w:val="es-ES"/>
        </w:rPr>
      </w:pPr>
      <w:r w:rsidRPr="007D26BB">
        <w:rPr>
          <w:i/>
          <w:sz w:val="20"/>
          <w:lang w:val="es-EC"/>
        </w:rPr>
        <w:t>“PROBABILIDAD Y ESTADÍSTICA: Fundamentos y Aplicaciones”</w:t>
      </w:r>
      <w:r w:rsidR="00897B5A">
        <w:rPr>
          <w:sz w:val="20"/>
          <w:lang w:val="es-EC"/>
        </w:rPr>
        <w:t xml:space="preserve">, publicado por el centro de estadísticas para exportación </w:t>
      </w:r>
    </w:p>
    <w:p w:rsidR="007428EA" w:rsidRPr="00B802CB" w:rsidRDefault="007428EA">
      <w:pPr>
        <w:rPr>
          <w:lang w:val="es-EC"/>
        </w:rPr>
      </w:pPr>
    </w:p>
    <w:sectPr w:rsidR="007428EA" w:rsidRPr="00B802CB" w:rsidSect="00002441">
      <w:type w:val="continuous"/>
      <w:pgSz w:w="11906" w:h="16838"/>
      <w:pgMar w:top="1417" w:right="1701" w:bottom="1417" w:left="1701" w:header="708" w:footer="708"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459A" w:rsidRDefault="008F459A">
      <w:r>
        <w:separator/>
      </w:r>
    </w:p>
  </w:endnote>
  <w:endnote w:type="continuationSeparator" w:id="1">
    <w:p w:rsidR="008F459A" w:rsidRDefault="008F45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459A" w:rsidRDefault="008F459A">
      <w:r>
        <w:separator/>
      </w:r>
    </w:p>
  </w:footnote>
  <w:footnote w:type="continuationSeparator" w:id="1">
    <w:p w:rsidR="008F459A" w:rsidRDefault="008F459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2441" w:rsidRDefault="00002441">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002441" w:rsidRDefault="00002441">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2441" w:rsidRPr="00B35503" w:rsidRDefault="00002441">
    <w:pPr>
      <w:pStyle w:val="Encabezado"/>
      <w:rPr>
        <w:sz w:val="16"/>
        <w:szCs w:val="16"/>
        <w:lang w:val="es-ES"/>
      </w:rPr>
    </w:pPr>
  </w:p>
  <w:p w:rsidR="00002441" w:rsidRDefault="00002441">
    <w:pPr>
      <w:pStyle w:val="Encabezado"/>
      <w:jc w:val="right"/>
      <w:rPr>
        <w:sz w:val="16"/>
        <w:szCs w:val="16"/>
        <w:lang w:val="es-E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27150"/>
    <w:multiLevelType w:val="hybridMultilevel"/>
    <w:tmpl w:val="A956C8F0"/>
    <w:lvl w:ilvl="0" w:tplc="CD6C3B5E">
      <w:start w:val="1"/>
      <w:numFmt w:val="decimal"/>
      <w:lvlText w:val="[%1]"/>
      <w:lvlJc w:val="left"/>
      <w:pPr>
        <w:tabs>
          <w:tab w:val="num" w:pos="360"/>
        </w:tabs>
        <w:ind w:left="0" w:firstLine="0"/>
      </w:pPr>
      <w:rPr>
        <w:rFonts w:hint="eastAsia"/>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6E0724A"/>
    <w:multiLevelType w:val="hybridMultilevel"/>
    <w:tmpl w:val="D250C636"/>
    <w:lvl w:ilvl="0" w:tplc="040A000F">
      <w:start w:val="1"/>
      <w:numFmt w:val="decimal"/>
      <w:lvlText w:val="%1."/>
      <w:lvlJc w:val="left"/>
      <w:pPr>
        <w:tabs>
          <w:tab w:val="num" w:pos="720"/>
        </w:tabs>
        <w:ind w:left="720" w:hanging="360"/>
      </w:p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2">
    <w:nsid w:val="1ED76051"/>
    <w:multiLevelType w:val="multilevel"/>
    <w:tmpl w:val="A28C7F20"/>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nsid w:val="240873DE"/>
    <w:multiLevelType w:val="multilevel"/>
    <w:tmpl w:val="A0C65C12"/>
    <w:lvl w:ilvl="0">
      <w:start w:val="3"/>
      <w:numFmt w:val="decimal"/>
      <w:lvlText w:val="%1"/>
      <w:lvlJc w:val="left"/>
      <w:pPr>
        <w:ind w:left="360" w:hanging="360"/>
      </w:pPr>
      <w:rPr>
        <w:rFonts w:ascii="Times New Roman" w:hAnsi="Times New Roman" w:cs="Times New Roman" w:hint="default"/>
      </w:rPr>
    </w:lvl>
    <w:lvl w:ilvl="1">
      <w:start w:val="8"/>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720" w:hanging="720"/>
      </w:pPr>
      <w:rPr>
        <w:rFonts w:ascii="Times New Roman" w:hAnsi="Times New Roman" w:cs="Times New Roman" w:hint="default"/>
      </w:rPr>
    </w:lvl>
    <w:lvl w:ilvl="4">
      <w:start w:val="1"/>
      <w:numFmt w:val="decimal"/>
      <w:lvlText w:val="%1.%2.%3.%4.%5"/>
      <w:lvlJc w:val="left"/>
      <w:pPr>
        <w:ind w:left="720" w:hanging="720"/>
      </w:pPr>
      <w:rPr>
        <w:rFonts w:ascii="Times New Roman" w:hAnsi="Times New Roman" w:cs="Times New Roman" w:hint="default"/>
      </w:rPr>
    </w:lvl>
    <w:lvl w:ilvl="5">
      <w:start w:val="1"/>
      <w:numFmt w:val="decimal"/>
      <w:lvlText w:val="%1.%2.%3.%4.%5.%6"/>
      <w:lvlJc w:val="left"/>
      <w:pPr>
        <w:ind w:left="1080" w:hanging="1080"/>
      </w:pPr>
      <w:rPr>
        <w:rFonts w:ascii="Times New Roman" w:hAnsi="Times New Roman" w:cs="Times New Roman" w:hint="default"/>
      </w:rPr>
    </w:lvl>
    <w:lvl w:ilvl="6">
      <w:start w:val="1"/>
      <w:numFmt w:val="decimal"/>
      <w:lvlText w:val="%1.%2.%3.%4.%5.%6.%7"/>
      <w:lvlJc w:val="left"/>
      <w:pPr>
        <w:ind w:left="1080" w:hanging="1080"/>
      </w:pPr>
      <w:rPr>
        <w:rFonts w:ascii="Times New Roman" w:hAnsi="Times New Roman" w:cs="Times New Roman" w:hint="default"/>
      </w:rPr>
    </w:lvl>
    <w:lvl w:ilvl="7">
      <w:start w:val="1"/>
      <w:numFmt w:val="decimal"/>
      <w:lvlText w:val="%1.%2.%3.%4.%5.%6.%7.%8"/>
      <w:lvlJc w:val="left"/>
      <w:pPr>
        <w:ind w:left="1440" w:hanging="1440"/>
      </w:pPr>
      <w:rPr>
        <w:rFonts w:ascii="Times New Roman" w:hAnsi="Times New Roman" w:cs="Times New Roman" w:hint="default"/>
      </w:rPr>
    </w:lvl>
    <w:lvl w:ilvl="8">
      <w:start w:val="1"/>
      <w:numFmt w:val="decimal"/>
      <w:lvlText w:val="%1.%2.%3.%4.%5.%6.%7.%8.%9"/>
      <w:lvlJc w:val="left"/>
      <w:pPr>
        <w:ind w:left="1440" w:hanging="1440"/>
      </w:pPr>
      <w:rPr>
        <w:rFonts w:ascii="Times New Roman" w:hAnsi="Times New Roman" w:cs="Times New Roman" w:hint="default"/>
      </w:rPr>
    </w:lvl>
  </w:abstractNum>
  <w:abstractNum w:abstractNumId="4">
    <w:nsid w:val="289D546B"/>
    <w:multiLevelType w:val="hybridMultilevel"/>
    <w:tmpl w:val="8BBE9040"/>
    <w:lvl w:ilvl="0" w:tplc="040A000F">
      <w:start w:val="1"/>
      <w:numFmt w:val="decimal"/>
      <w:lvlText w:val="%1."/>
      <w:lvlJc w:val="left"/>
      <w:pPr>
        <w:tabs>
          <w:tab w:val="num" w:pos="720"/>
        </w:tabs>
        <w:ind w:left="720" w:hanging="360"/>
      </w:p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5">
    <w:nsid w:val="2B157BCA"/>
    <w:multiLevelType w:val="hybridMultilevel"/>
    <w:tmpl w:val="892A7330"/>
    <w:lvl w:ilvl="0" w:tplc="0C0A000F">
      <w:start w:val="1"/>
      <w:numFmt w:val="decimal"/>
      <w:lvlText w:val="%1."/>
      <w:lvlJc w:val="left"/>
      <w:pPr>
        <w:tabs>
          <w:tab w:val="num" w:pos="720"/>
        </w:tabs>
        <w:ind w:left="720" w:hanging="360"/>
      </w:pPr>
    </w:lvl>
    <w:lvl w:ilvl="1" w:tplc="0C0A000B">
      <w:start w:val="1"/>
      <w:numFmt w:val="bullet"/>
      <w:lvlText w:val=""/>
      <w:lvlJc w:val="left"/>
      <w:pPr>
        <w:tabs>
          <w:tab w:val="num" w:pos="1440"/>
        </w:tabs>
        <w:ind w:left="1440" w:hanging="360"/>
      </w:pPr>
      <w:rPr>
        <w:rFonts w:ascii="Wingdings" w:hAnsi="Wingdings" w:hint="default"/>
      </w:rPr>
    </w:lvl>
    <w:lvl w:ilvl="2" w:tplc="0C0A001B">
      <w:start w:val="1"/>
      <w:numFmt w:val="lowerRoman"/>
      <w:lvlText w:val="%3."/>
      <w:lvlJc w:val="right"/>
      <w:pPr>
        <w:tabs>
          <w:tab w:val="num" w:pos="2160"/>
        </w:tabs>
        <w:ind w:left="2160" w:hanging="180"/>
      </w:pPr>
    </w:lvl>
    <w:lvl w:ilvl="3" w:tplc="948C2D38">
      <w:numFmt w:val="bullet"/>
      <w:lvlText w:val="-"/>
      <w:lvlJc w:val="left"/>
      <w:pPr>
        <w:ind w:left="2880" w:hanging="360"/>
      </w:pPr>
      <w:rPr>
        <w:rFonts w:ascii="Arial" w:eastAsia="Calibri" w:hAnsi="Arial" w:cs="Arial"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331734F2"/>
    <w:multiLevelType w:val="hybridMultilevel"/>
    <w:tmpl w:val="CC8A7BA0"/>
    <w:lvl w:ilvl="0" w:tplc="040A000F">
      <w:start w:val="1"/>
      <w:numFmt w:val="decimal"/>
      <w:lvlText w:val="%1."/>
      <w:lvlJc w:val="left"/>
      <w:pPr>
        <w:tabs>
          <w:tab w:val="num" w:pos="720"/>
        </w:tabs>
        <w:ind w:left="720" w:hanging="360"/>
      </w:p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7">
    <w:nsid w:val="4ECA4F89"/>
    <w:multiLevelType w:val="hybridMultilevel"/>
    <w:tmpl w:val="8B863E04"/>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8">
    <w:nsid w:val="57E000BC"/>
    <w:multiLevelType w:val="hybridMultilevel"/>
    <w:tmpl w:val="C9BA642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587C65B7"/>
    <w:multiLevelType w:val="singleLevel"/>
    <w:tmpl w:val="CEC29D88"/>
    <w:lvl w:ilvl="0">
      <w:start w:val="1"/>
      <w:numFmt w:val="lowerLetter"/>
      <w:lvlText w:val="%1)"/>
      <w:legacy w:legacy="1" w:legacySpace="0" w:legacyIndent="360"/>
      <w:lvlJc w:val="left"/>
      <w:pPr>
        <w:ind w:left="993" w:hanging="360"/>
      </w:pPr>
    </w:lvl>
  </w:abstractNum>
  <w:abstractNum w:abstractNumId="10">
    <w:nsid w:val="61902F9F"/>
    <w:multiLevelType w:val="hybridMultilevel"/>
    <w:tmpl w:val="3790E2B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62F46A6D"/>
    <w:multiLevelType w:val="hybridMultilevel"/>
    <w:tmpl w:val="3878DE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2"/>
  </w:num>
  <w:num w:numId="4">
    <w:abstractNumId w:val="3"/>
  </w:num>
  <w:num w:numId="5">
    <w:abstractNumId w:val="5"/>
  </w:num>
  <w:num w:numId="6">
    <w:abstractNumId w:val="10"/>
  </w:num>
  <w:num w:numId="7">
    <w:abstractNumId w:val="7"/>
  </w:num>
  <w:num w:numId="8">
    <w:abstractNumId w:val="1"/>
  </w:num>
  <w:num w:numId="9">
    <w:abstractNumId w:val="9"/>
  </w:num>
  <w:num w:numId="10">
    <w:abstractNumId w:val="4"/>
  </w:num>
  <w:num w:numId="11">
    <w:abstractNumId w:val="6"/>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footnotePr>
    <w:footnote w:id="0"/>
    <w:footnote w:id="1"/>
  </w:footnotePr>
  <w:endnotePr>
    <w:endnote w:id="0"/>
    <w:endnote w:id="1"/>
  </w:endnotePr>
  <w:compat/>
  <w:rsids>
    <w:rsidRoot w:val="007428EA"/>
    <w:rsid w:val="00002441"/>
    <w:rsid w:val="000854EA"/>
    <w:rsid w:val="00235AE7"/>
    <w:rsid w:val="00272347"/>
    <w:rsid w:val="00325696"/>
    <w:rsid w:val="00357C99"/>
    <w:rsid w:val="00394090"/>
    <w:rsid w:val="0048622B"/>
    <w:rsid w:val="005567E2"/>
    <w:rsid w:val="007428EA"/>
    <w:rsid w:val="007A38DA"/>
    <w:rsid w:val="008047FA"/>
    <w:rsid w:val="00860CCB"/>
    <w:rsid w:val="00897B5A"/>
    <w:rsid w:val="008F459A"/>
    <w:rsid w:val="0094287E"/>
    <w:rsid w:val="00AB1182"/>
    <w:rsid w:val="00AE331F"/>
    <w:rsid w:val="00B04E00"/>
    <w:rsid w:val="00B129C4"/>
    <w:rsid w:val="00B802CB"/>
    <w:rsid w:val="00BC2447"/>
    <w:rsid w:val="00BE6A73"/>
    <w:rsid w:val="00C90665"/>
    <w:rsid w:val="00D66D6B"/>
    <w:rsid w:val="00E84438"/>
    <w:rsid w:val="00F10E41"/>
    <w:rsid w:val="00FA311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28EA"/>
    <w:rPr>
      <w:sz w:val="24"/>
    </w:rPr>
  </w:style>
  <w:style w:type="paragraph" w:styleId="Ttulo2">
    <w:name w:val="heading 2"/>
    <w:basedOn w:val="Normal"/>
    <w:next w:val="Normal"/>
    <w:link w:val="Ttulo2Car"/>
    <w:qFormat/>
    <w:rsid w:val="007428EA"/>
    <w:pPr>
      <w:keepNext/>
      <w:tabs>
        <w:tab w:val="left" w:pos="1440"/>
      </w:tabs>
      <w:spacing w:before="40"/>
      <w:ind w:firstLine="360"/>
      <w:outlineLvl w:val="1"/>
    </w:pPr>
    <w:rPr>
      <w:sz w:val="22"/>
    </w:rPr>
  </w:style>
  <w:style w:type="paragraph" w:styleId="Ttulo3">
    <w:name w:val="heading 3"/>
    <w:basedOn w:val="Normal"/>
    <w:next w:val="Normal"/>
    <w:qFormat/>
    <w:rsid w:val="007A38DA"/>
    <w:pPr>
      <w:keepNext/>
      <w:spacing w:before="240" w:after="60" w:line="276" w:lineRule="auto"/>
      <w:outlineLvl w:val="2"/>
    </w:pPr>
    <w:rPr>
      <w:rFonts w:ascii="Arial" w:eastAsia="Calibri" w:hAnsi="Arial" w:cs="Arial"/>
      <w:b/>
      <w:bCs/>
      <w:sz w:val="26"/>
      <w:szCs w:val="26"/>
      <w:lang w:val="es-EC"/>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character" w:customStyle="1" w:styleId="Ttulo2Car">
    <w:name w:val="Título 2 Car"/>
    <w:basedOn w:val="Fuentedeprrafopredeter"/>
    <w:link w:val="Ttulo2"/>
    <w:rsid w:val="007428EA"/>
    <w:rPr>
      <w:sz w:val="22"/>
      <w:lang w:val="en-US" w:eastAsia="en-US" w:bidi="ar-SA"/>
    </w:rPr>
  </w:style>
  <w:style w:type="paragraph" w:styleId="Encabezado">
    <w:name w:val="header"/>
    <w:basedOn w:val="Normal"/>
    <w:link w:val="EncabezadoCar"/>
    <w:rsid w:val="007428EA"/>
    <w:pPr>
      <w:tabs>
        <w:tab w:val="center" w:pos="4320"/>
        <w:tab w:val="right" w:pos="8640"/>
      </w:tabs>
    </w:pPr>
  </w:style>
  <w:style w:type="character" w:customStyle="1" w:styleId="EncabezadoCar">
    <w:name w:val="Encabezado Car"/>
    <w:basedOn w:val="Fuentedeprrafopredeter"/>
    <w:link w:val="Encabezado"/>
    <w:rsid w:val="007428EA"/>
    <w:rPr>
      <w:sz w:val="24"/>
      <w:lang w:val="en-US" w:eastAsia="en-US" w:bidi="ar-SA"/>
    </w:rPr>
  </w:style>
  <w:style w:type="paragraph" w:styleId="Textoindependiente">
    <w:name w:val="Body Text"/>
    <w:basedOn w:val="Normal"/>
    <w:link w:val="TextoindependienteCar"/>
    <w:rsid w:val="007428EA"/>
    <w:rPr>
      <w:sz w:val="20"/>
      <w:szCs w:val="24"/>
    </w:rPr>
  </w:style>
  <w:style w:type="character" w:customStyle="1" w:styleId="TextoindependienteCar">
    <w:name w:val="Texto independiente Car"/>
    <w:basedOn w:val="Fuentedeprrafopredeter"/>
    <w:link w:val="Textoindependiente"/>
    <w:rsid w:val="007428EA"/>
    <w:rPr>
      <w:szCs w:val="24"/>
      <w:lang w:val="en-US" w:eastAsia="en-US" w:bidi="ar-SA"/>
    </w:rPr>
  </w:style>
  <w:style w:type="paragraph" w:styleId="Textoindependiente2">
    <w:name w:val="Body Text 2"/>
    <w:basedOn w:val="Normal"/>
    <w:link w:val="Textoindependiente2Car"/>
    <w:rsid w:val="007428EA"/>
    <w:pPr>
      <w:jc w:val="both"/>
    </w:pPr>
    <w:rPr>
      <w:sz w:val="20"/>
      <w:szCs w:val="24"/>
    </w:rPr>
  </w:style>
  <w:style w:type="character" w:customStyle="1" w:styleId="Textoindependiente2Car">
    <w:name w:val="Texto independiente 2 Car"/>
    <w:basedOn w:val="Fuentedeprrafopredeter"/>
    <w:link w:val="Textoindependiente2"/>
    <w:rsid w:val="007428EA"/>
    <w:rPr>
      <w:szCs w:val="24"/>
      <w:lang w:val="en-US" w:eastAsia="en-US" w:bidi="ar-SA"/>
    </w:rPr>
  </w:style>
  <w:style w:type="character" w:styleId="Nmerodepgina">
    <w:name w:val="page number"/>
    <w:basedOn w:val="Fuentedeprrafopredeter"/>
    <w:rsid w:val="007428EA"/>
  </w:style>
  <w:style w:type="paragraph" w:customStyle="1" w:styleId="TextoTercernivel">
    <w:name w:val="Texto Tercer nivel"/>
    <w:basedOn w:val="Normal"/>
    <w:link w:val="TextoTercernivelCar"/>
    <w:qFormat/>
    <w:rsid w:val="007428EA"/>
    <w:pPr>
      <w:tabs>
        <w:tab w:val="decimal" w:pos="360"/>
      </w:tabs>
      <w:spacing w:line="480" w:lineRule="auto"/>
      <w:ind w:left="397"/>
      <w:jc w:val="both"/>
    </w:pPr>
    <w:rPr>
      <w:rFonts w:ascii="Arial" w:hAnsi="Arial" w:cs="Arial"/>
      <w:szCs w:val="24"/>
      <w:lang w:val="es-ES"/>
    </w:rPr>
  </w:style>
  <w:style w:type="character" w:customStyle="1" w:styleId="TextoTercernivelCar">
    <w:name w:val="Texto Tercer nivel Car"/>
    <w:basedOn w:val="Fuentedeprrafopredeter"/>
    <w:link w:val="TextoTercernivel"/>
    <w:rsid w:val="007428EA"/>
    <w:rPr>
      <w:rFonts w:ascii="Arial" w:hAnsi="Arial" w:cs="Arial"/>
      <w:sz w:val="24"/>
      <w:szCs w:val="24"/>
      <w:lang w:val="es-ES" w:eastAsia="en-US" w:bidi="ar-SA"/>
    </w:rPr>
  </w:style>
  <w:style w:type="paragraph" w:styleId="Prrafodelista">
    <w:name w:val="List Paragraph"/>
    <w:basedOn w:val="Normal"/>
    <w:qFormat/>
    <w:rsid w:val="007428EA"/>
    <w:pPr>
      <w:spacing w:after="200" w:line="276" w:lineRule="auto"/>
      <w:ind w:left="708"/>
    </w:pPr>
    <w:rPr>
      <w:rFonts w:ascii="Calibri" w:eastAsia="Calibri" w:hAnsi="Calibri"/>
      <w:sz w:val="22"/>
      <w:szCs w:val="22"/>
      <w:lang w:val="es-EC"/>
    </w:rPr>
  </w:style>
  <w:style w:type="character" w:styleId="Hipervnculo">
    <w:name w:val="Hyperlink"/>
    <w:basedOn w:val="Fuentedeprrafopredeter"/>
    <w:rsid w:val="007428EA"/>
    <w:rPr>
      <w:color w:val="0000FF"/>
      <w:u w:val="single"/>
    </w:rPr>
  </w:style>
  <w:style w:type="paragraph" w:styleId="ndice7">
    <w:name w:val="index 7"/>
    <w:basedOn w:val="Normal"/>
    <w:next w:val="Normal"/>
    <w:autoRedefine/>
    <w:semiHidden/>
    <w:rsid w:val="00860CCB"/>
    <w:pPr>
      <w:spacing w:line="276" w:lineRule="auto"/>
      <w:ind w:left="1540" w:hanging="220"/>
    </w:pPr>
    <w:rPr>
      <w:rFonts w:eastAsia="Calibri"/>
      <w:sz w:val="20"/>
      <w:lang w:val="es-EC"/>
    </w:rPr>
  </w:style>
</w:styles>
</file>

<file path=word/webSettings.xml><?xml version="1.0" encoding="utf-8"?>
<w:webSettings xmlns:r="http://schemas.openxmlformats.org/officeDocument/2006/relationships" xmlns:w="http://schemas.openxmlformats.org/wordprocessingml/2006/main">
  <w:divs>
    <w:div w:id="666057014">
      <w:bodyDiv w:val="1"/>
      <w:marLeft w:val="0"/>
      <w:marRight w:val="0"/>
      <w:marTop w:val="0"/>
      <w:marBottom w:val="0"/>
      <w:divBdr>
        <w:top w:val="none" w:sz="0" w:space="0" w:color="auto"/>
        <w:left w:val="none" w:sz="0" w:space="0" w:color="auto"/>
        <w:bottom w:val="none" w:sz="0" w:space="0" w:color="auto"/>
        <w:right w:val="none" w:sz="0" w:space="0" w:color="auto"/>
      </w:divBdr>
      <w:divsChild>
        <w:div w:id="1338925007">
          <w:marLeft w:val="0"/>
          <w:marRight w:val="0"/>
          <w:marTop w:val="0"/>
          <w:marBottom w:val="0"/>
          <w:divBdr>
            <w:top w:val="none" w:sz="0" w:space="0" w:color="auto"/>
            <w:left w:val="none" w:sz="0" w:space="0" w:color="auto"/>
            <w:bottom w:val="none" w:sz="0" w:space="0" w:color="auto"/>
            <w:right w:val="none" w:sz="0" w:space="0" w:color="auto"/>
          </w:divBdr>
          <w:divsChild>
            <w:div w:id="861625603">
              <w:marLeft w:val="0"/>
              <w:marRight w:val="0"/>
              <w:marTop w:val="0"/>
              <w:marBottom w:val="0"/>
              <w:divBdr>
                <w:top w:val="none" w:sz="0" w:space="0" w:color="auto"/>
                <w:left w:val="none" w:sz="0" w:space="0" w:color="auto"/>
                <w:bottom w:val="none" w:sz="0" w:space="0" w:color="auto"/>
                <w:right w:val="none" w:sz="0" w:space="0" w:color="auto"/>
              </w:divBdr>
              <w:divsChild>
                <w:div w:id="100343708">
                  <w:marLeft w:val="0"/>
                  <w:marRight w:val="0"/>
                  <w:marTop w:val="0"/>
                  <w:marBottom w:val="0"/>
                  <w:divBdr>
                    <w:top w:val="none" w:sz="0" w:space="0" w:color="auto"/>
                    <w:left w:val="none" w:sz="0" w:space="0" w:color="auto"/>
                    <w:bottom w:val="none" w:sz="0" w:space="0" w:color="auto"/>
                    <w:right w:val="none" w:sz="0" w:space="0" w:color="auto"/>
                  </w:divBdr>
                  <w:divsChild>
                    <w:div w:id="1314143083">
                      <w:marLeft w:val="0"/>
                      <w:marRight w:val="0"/>
                      <w:marTop w:val="0"/>
                      <w:marBottom w:val="0"/>
                      <w:divBdr>
                        <w:top w:val="none" w:sz="0" w:space="0" w:color="auto"/>
                        <w:left w:val="none" w:sz="0" w:space="0" w:color="auto"/>
                        <w:bottom w:val="none" w:sz="0" w:space="0" w:color="auto"/>
                        <w:right w:val="none" w:sz="0" w:space="0" w:color="auto"/>
                      </w:divBdr>
                      <w:divsChild>
                        <w:div w:id="37370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6385196">
      <w:bodyDiv w:val="1"/>
      <w:marLeft w:val="0"/>
      <w:marRight w:val="0"/>
      <w:marTop w:val="0"/>
      <w:marBottom w:val="0"/>
      <w:divBdr>
        <w:top w:val="none" w:sz="0" w:space="0" w:color="auto"/>
        <w:left w:val="none" w:sz="0" w:space="0" w:color="auto"/>
        <w:bottom w:val="none" w:sz="0" w:space="0" w:color="auto"/>
        <w:right w:val="none" w:sz="0" w:space="0" w:color="auto"/>
      </w:divBdr>
      <w:divsChild>
        <w:div w:id="521746023">
          <w:marLeft w:val="0"/>
          <w:marRight w:val="0"/>
          <w:marTop w:val="0"/>
          <w:marBottom w:val="0"/>
          <w:divBdr>
            <w:top w:val="none" w:sz="0" w:space="0" w:color="auto"/>
            <w:left w:val="none" w:sz="0" w:space="0" w:color="auto"/>
            <w:bottom w:val="none" w:sz="0" w:space="0" w:color="auto"/>
            <w:right w:val="none" w:sz="0" w:space="0" w:color="auto"/>
          </w:divBdr>
          <w:divsChild>
            <w:div w:id="2014332780">
              <w:marLeft w:val="0"/>
              <w:marRight w:val="0"/>
              <w:marTop w:val="0"/>
              <w:marBottom w:val="0"/>
              <w:divBdr>
                <w:top w:val="none" w:sz="0" w:space="0" w:color="auto"/>
                <w:left w:val="none" w:sz="0" w:space="0" w:color="auto"/>
                <w:bottom w:val="none" w:sz="0" w:space="0" w:color="auto"/>
                <w:right w:val="none" w:sz="0" w:space="0" w:color="auto"/>
              </w:divBdr>
              <w:divsChild>
                <w:div w:id="1962805268">
                  <w:marLeft w:val="0"/>
                  <w:marRight w:val="0"/>
                  <w:marTop w:val="0"/>
                  <w:marBottom w:val="0"/>
                  <w:divBdr>
                    <w:top w:val="none" w:sz="0" w:space="0" w:color="auto"/>
                    <w:left w:val="none" w:sz="0" w:space="0" w:color="auto"/>
                    <w:bottom w:val="none" w:sz="0" w:space="0" w:color="auto"/>
                    <w:right w:val="none" w:sz="0" w:space="0" w:color="auto"/>
                  </w:divBdr>
                  <w:divsChild>
                    <w:div w:id="1886140923">
                      <w:marLeft w:val="0"/>
                      <w:marRight w:val="0"/>
                      <w:marTop w:val="0"/>
                      <w:marBottom w:val="0"/>
                      <w:divBdr>
                        <w:top w:val="none" w:sz="0" w:space="0" w:color="auto"/>
                        <w:left w:val="none" w:sz="0" w:space="0" w:color="auto"/>
                        <w:bottom w:val="none" w:sz="0" w:space="0" w:color="auto"/>
                        <w:right w:val="none" w:sz="0" w:space="0" w:color="auto"/>
                      </w:divBdr>
                      <w:divsChild>
                        <w:div w:id="80281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5946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https://www.mail.espol.edu.ec/horde/imp/message.php?mailbox=INBOX&amp;index=1912" TargetMode="External"/><Relationship Id="rId12" Type="http://schemas.openxmlformats.org/officeDocument/2006/relationships/image" Target="media/image2.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monografias.com/trabajos14/auditoria/auditoria.shtml"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1676</Words>
  <Characters>9557</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Auditoría del Rubro de Inventario  - costo de venta de una empresa dedicada a la exportación de banano periodo al 31 de diciembre del 2008 en guayaquil</vt:lpstr>
    </vt:vector>
  </TitlesOfParts>
  <Company>Windows uE</Company>
  <LinksUpToDate>false</LinksUpToDate>
  <CharactersWithSpaces>11211</CharactersWithSpaces>
  <SharedDoc>false</SharedDoc>
  <HLinks>
    <vt:vector size="12" baseType="variant">
      <vt:variant>
        <vt:i4>3866737</vt:i4>
      </vt:variant>
      <vt:variant>
        <vt:i4>3</vt:i4>
      </vt:variant>
      <vt:variant>
        <vt:i4>0</vt:i4>
      </vt:variant>
      <vt:variant>
        <vt:i4>5</vt:i4>
      </vt:variant>
      <vt:variant>
        <vt:lpwstr>http://www.monografias.com/trabajos14/auditoria/auditoria.shtml</vt:lpwstr>
      </vt:variant>
      <vt:variant>
        <vt:lpwstr/>
      </vt:variant>
      <vt:variant>
        <vt:i4>5046293</vt:i4>
      </vt:variant>
      <vt:variant>
        <vt:i4>0</vt:i4>
      </vt:variant>
      <vt:variant>
        <vt:i4>0</vt:i4>
      </vt:variant>
      <vt:variant>
        <vt:i4>5</vt:i4>
      </vt:variant>
      <vt:variant>
        <vt:lpwstr>https://www.mail.espol.edu.ec/horde/imp/message.php?mailbox=INBOX&amp;index=1912</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Auditoría del Rubro de Inventario  - costo de venta de una empresa dedicada a la exportación de banano periodo al 31 de diciembre del 2008 en guayaquil</dc:title>
  <dc:subject/>
  <dc:creator>WinuE</dc:creator>
  <cp:keywords/>
  <dc:description/>
  <cp:lastModifiedBy>ehernand</cp:lastModifiedBy>
  <cp:revision>2</cp:revision>
  <dcterms:created xsi:type="dcterms:W3CDTF">2010-06-24T18:20:00Z</dcterms:created>
  <dcterms:modified xsi:type="dcterms:W3CDTF">2010-06-24T18:20:00Z</dcterms:modified>
</cp:coreProperties>
</file>