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B08" w:rsidRDefault="00C735F1" w:rsidP="00595D8E">
      <w:pPr>
        <w:jc w:val="center"/>
        <w:rPr>
          <w:b/>
        </w:rPr>
      </w:pPr>
      <w:bookmarkStart w:id="0" w:name="_GoBack"/>
      <w:bookmarkEnd w:id="0"/>
      <w:r>
        <w:rPr>
          <w:rFonts w:ascii="Calibri" w:eastAsia="Calibri" w:hAnsi="Calibri"/>
          <w:noProof/>
          <w:sz w:val="22"/>
          <w:szCs w:val="22"/>
        </w:rPr>
        <w:drawing>
          <wp:anchor distT="0" distB="0" distL="114300" distR="114300" simplePos="0" relativeHeight="251657216" behindDoc="0" locked="0" layoutInCell="1" allowOverlap="1">
            <wp:simplePos x="0" y="0"/>
            <wp:positionH relativeFrom="column">
              <wp:posOffset>2171700</wp:posOffset>
            </wp:positionH>
            <wp:positionV relativeFrom="paragraph">
              <wp:posOffset>0</wp:posOffset>
            </wp:positionV>
            <wp:extent cx="1143000" cy="1143000"/>
            <wp:effectExtent l="0" t="0" r="0" b="0"/>
            <wp:wrapNone/>
            <wp:docPr id="29" name="Imagen 1" descr="http://www.icm.espol.edu.ec/icmweb/images/logo_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icm.espol.edu.ec/icmweb/images/logo_espol.gif"/>
                    <pic:cNvPicPr>
                      <a:picLocks noChangeAspect="1" noChangeArrowheads="1"/>
                    </pic:cNvPicPr>
                  </pic:nvPicPr>
                  <pic:blipFill>
                    <a:blip r:embed="rId8">
                      <a:lum bright="-10000" contrast="4000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B08" w:rsidRDefault="000A2B08" w:rsidP="00595D8E">
      <w:pPr>
        <w:jc w:val="center"/>
        <w:rPr>
          <w:b/>
        </w:rPr>
      </w:pPr>
    </w:p>
    <w:p w:rsidR="000A2B08" w:rsidRDefault="000A2B08" w:rsidP="00595D8E">
      <w:pPr>
        <w:jc w:val="center"/>
        <w:rPr>
          <w:b/>
        </w:rPr>
      </w:pPr>
    </w:p>
    <w:p w:rsidR="000A2B08" w:rsidRPr="000A2B08" w:rsidRDefault="000A2B08" w:rsidP="000A2B08">
      <w:pPr>
        <w:spacing w:after="200" w:line="276" w:lineRule="auto"/>
        <w:rPr>
          <w:rFonts w:ascii="Arial" w:eastAsia="Calibri" w:hAnsi="Arial" w:cs="Arial"/>
          <w:b/>
          <w:noProof/>
          <w:sz w:val="36"/>
          <w:szCs w:val="36"/>
          <w:lang w:val="es-EC" w:eastAsia="en-US"/>
        </w:rPr>
      </w:pPr>
      <w:bookmarkStart w:id="1" w:name="_top"/>
      <w:bookmarkEnd w:id="1"/>
    </w:p>
    <w:p w:rsidR="000A2B08" w:rsidRPr="000A2B08" w:rsidRDefault="000A2B08" w:rsidP="000A2B08">
      <w:pPr>
        <w:spacing w:after="200" w:line="276" w:lineRule="auto"/>
        <w:rPr>
          <w:rFonts w:ascii="Arial" w:eastAsia="Calibri" w:hAnsi="Arial" w:cs="Arial"/>
          <w:b/>
          <w:noProof/>
          <w:sz w:val="36"/>
          <w:szCs w:val="36"/>
          <w:lang w:val="es-EC" w:eastAsia="en-US"/>
        </w:rPr>
      </w:pPr>
    </w:p>
    <w:p w:rsidR="000A2B08" w:rsidRPr="00894E49" w:rsidRDefault="000A2B08" w:rsidP="000A2B08">
      <w:pPr>
        <w:spacing w:after="200" w:line="276" w:lineRule="auto"/>
        <w:jc w:val="center"/>
        <w:rPr>
          <w:rFonts w:ascii="Arial" w:eastAsia="Calibri" w:hAnsi="Arial" w:cs="Arial"/>
          <w:b/>
          <w:noProof/>
          <w:sz w:val="32"/>
          <w:szCs w:val="32"/>
          <w:lang w:val="es-EC" w:eastAsia="en-US"/>
        </w:rPr>
      </w:pPr>
      <w:r w:rsidRPr="00894E49">
        <w:rPr>
          <w:rFonts w:ascii="Arial" w:eastAsia="Calibri" w:hAnsi="Arial" w:cs="Arial"/>
          <w:b/>
          <w:noProof/>
          <w:sz w:val="32"/>
          <w:szCs w:val="32"/>
          <w:lang w:val="es-EC" w:eastAsia="en-US"/>
        </w:rPr>
        <w:t>ESCUELA SUPERIOR POLITÉCNICA DEL LITORAL</w:t>
      </w:r>
    </w:p>
    <w:p w:rsidR="000A2B08" w:rsidRPr="00894E49" w:rsidRDefault="000A2B08" w:rsidP="000A2B08">
      <w:pPr>
        <w:spacing w:after="200" w:line="276" w:lineRule="auto"/>
        <w:jc w:val="center"/>
        <w:rPr>
          <w:rFonts w:ascii="Arial" w:eastAsia="Calibri" w:hAnsi="Arial" w:cs="Arial"/>
          <w:b/>
          <w:noProof/>
          <w:sz w:val="32"/>
          <w:szCs w:val="32"/>
          <w:lang w:val="es-EC" w:eastAsia="en-US"/>
        </w:rPr>
      </w:pPr>
    </w:p>
    <w:p w:rsidR="000A2B08" w:rsidRPr="00894E49" w:rsidRDefault="000A2B08" w:rsidP="000A2B08">
      <w:pPr>
        <w:spacing w:after="200" w:line="276" w:lineRule="auto"/>
        <w:jc w:val="center"/>
        <w:rPr>
          <w:rFonts w:ascii="Arial" w:eastAsia="Calibri" w:hAnsi="Arial" w:cs="Arial"/>
          <w:b/>
          <w:noProof/>
          <w:sz w:val="32"/>
          <w:szCs w:val="32"/>
          <w:lang w:val="es-EC" w:eastAsia="en-US"/>
        </w:rPr>
      </w:pPr>
      <w:r w:rsidRPr="00894E49">
        <w:rPr>
          <w:rFonts w:ascii="Arial" w:eastAsia="Calibri" w:hAnsi="Arial" w:cs="Arial"/>
          <w:b/>
          <w:noProof/>
          <w:sz w:val="32"/>
          <w:szCs w:val="32"/>
          <w:lang w:val="es-EC" w:eastAsia="en-US"/>
        </w:rPr>
        <w:t xml:space="preserve">Facultad de Ingeniería en Mecánica y Ciencias de </w:t>
      </w:r>
      <w:smartTag w:uri="urn:schemas-microsoft-com:office:smarttags" w:element="PersonName">
        <w:smartTagPr>
          <w:attr w:name="ProductID" w:val="la Producci￳n"/>
        </w:smartTagPr>
        <w:r w:rsidRPr="00894E49">
          <w:rPr>
            <w:rFonts w:ascii="Arial" w:eastAsia="Calibri" w:hAnsi="Arial" w:cs="Arial"/>
            <w:b/>
            <w:noProof/>
            <w:sz w:val="32"/>
            <w:szCs w:val="32"/>
            <w:lang w:val="es-EC" w:eastAsia="en-US"/>
          </w:rPr>
          <w:t>la Producción</w:t>
        </w:r>
      </w:smartTag>
    </w:p>
    <w:p w:rsidR="000A2B08" w:rsidRPr="00894E49" w:rsidRDefault="000A2B08" w:rsidP="000A2B08">
      <w:pPr>
        <w:spacing w:after="200" w:line="276" w:lineRule="auto"/>
        <w:jc w:val="center"/>
        <w:rPr>
          <w:rFonts w:ascii="Arial" w:eastAsia="Calibri" w:hAnsi="Arial" w:cs="Arial"/>
          <w:noProof/>
          <w:sz w:val="32"/>
          <w:szCs w:val="32"/>
          <w:lang w:val="es-EC" w:eastAsia="en-US"/>
        </w:rPr>
      </w:pPr>
    </w:p>
    <w:p w:rsidR="000A2B08" w:rsidRPr="00894E49" w:rsidRDefault="000A2B08" w:rsidP="000A2B08">
      <w:pPr>
        <w:tabs>
          <w:tab w:val="left" w:pos="4111"/>
        </w:tabs>
        <w:spacing w:after="200" w:line="360" w:lineRule="auto"/>
        <w:jc w:val="center"/>
        <w:rPr>
          <w:rFonts w:ascii="Arial" w:eastAsia="Calibri" w:hAnsi="Arial" w:cs="Arial"/>
          <w:b/>
          <w:noProof/>
          <w:sz w:val="32"/>
          <w:szCs w:val="32"/>
          <w:lang w:eastAsia="en-US"/>
        </w:rPr>
      </w:pPr>
      <w:r w:rsidRPr="00894E49">
        <w:rPr>
          <w:rFonts w:ascii="Arial" w:eastAsia="Calibri" w:hAnsi="Arial" w:cs="Arial"/>
          <w:noProof/>
          <w:sz w:val="32"/>
          <w:szCs w:val="32"/>
          <w:lang w:val="es-EC" w:eastAsia="en-US"/>
        </w:rPr>
        <w:t xml:space="preserve">‘‘Evaluación de </w:t>
      </w:r>
      <w:smartTag w:uri="urn:schemas-microsoft-com:office:smarttags" w:element="PersonName">
        <w:smartTagPr>
          <w:attr w:name="ProductID" w:val="la Actividad Biol￳gica"/>
        </w:smartTagPr>
        <w:smartTag w:uri="urn:schemas-microsoft-com:office:smarttags" w:element="PersonName">
          <w:smartTagPr>
            <w:attr w:name="ProductID" w:val="la Actividad"/>
          </w:smartTagPr>
          <w:r w:rsidRPr="00894E49">
            <w:rPr>
              <w:rFonts w:ascii="Arial" w:eastAsia="Calibri" w:hAnsi="Arial" w:cs="Arial"/>
              <w:noProof/>
              <w:sz w:val="32"/>
              <w:szCs w:val="32"/>
              <w:lang w:val="es-EC" w:eastAsia="en-US"/>
            </w:rPr>
            <w:t xml:space="preserve">la </w:t>
          </w:r>
          <w:r w:rsidR="00894E49">
            <w:rPr>
              <w:rFonts w:ascii="Arial" w:eastAsia="Calibri" w:hAnsi="Arial" w:cs="Arial"/>
              <w:noProof/>
              <w:sz w:val="32"/>
              <w:szCs w:val="32"/>
              <w:lang w:val="es-EC" w:eastAsia="en-US"/>
            </w:rPr>
            <w:t>A</w:t>
          </w:r>
          <w:r w:rsidRPr="00894E49">
            <w:rPr>
              <w:rFonts w:ascii="Arial" w:eastAsia="Calibri" w:hAnsi="Arial" w:cs="Arial"/>
              <w:noProof/>
              <w:sz w:val="32"/>
              <w:szCs w:val="32"/>
              <w:lang w:val="es-EC" w:eastAsia="en-US"/>
            </w:rPr>
            <w:t>ctividad</w:t>
          </w:r>
        </w:smartTag>
        <w:r w:rsidRPr="00894E49">
          <w:rPr>
            <w:rFonts w:ascii="Arial" w:eastAsia="Calibri" w:hAnsi="Arial" w:cs="Arial"/>
            <w:noProof/>
            <w:sz w:val="32"/>
            <w:szCs w:val="32"/>
            <w:lang w:val="es-EC" w:eastAsia="en-US"/>
          </w:rPr>
          <w:t xml:space="preserve"> </w:t>
        </w:r>
        <w:r w:rsidR="00894E49">
          <w:rPr>
            <w:rFonts w:ascii="Arial" w:eastAsia="Calibri" w:hAnsi="Arial" w:cs="Arial"/>
            <w:noProof/>
            <w:sz w:val="32"/>
            <w:szCs w:val="32"/>
            <w:lang w:val="es-EC" w:eastAsia="en-US"/>
          </w:rPr>
          <w:t>B</w:t>
        </w:r>
        <w:r w:rsidRPr="00894E49">
          <w:rPr>
            <w:rFonts w:ascii="Arial" w:eastAsia="Calibri" w:hAnsi="Arial" w:cs="Arial"/>
            <w:noProof/>
            <w:sz w:val="32"/>
            <w:szCs w:val="32"/>
            <w:lang w:val="es-EC" w:eastAsia="en-US"/>
          </w:rPr>
          <w:t>iológica</w:t>
        </w:r>
      </w:smartTag>
      <w:r w:rsidRPr="00894E49">
        <w:rPr>
          <w:rFonts w:ascii="Arial" w:eastAsia="Calibri" w:hAnsi="Arial" w:cs="Arial"/>
          <w:noProof/>
          <w:sz w:val="32"/>
          <w:szCs w:val="32"/>
          <w:lang w:val="es-EC" w:eastAsia="en-US"/>
        </w:rPr>
        <w:t xml:space="preserve"> y </w:t>
      </w:r>
      <w:r w:rsidR="00894E49">
        <w:rPr>
          <w:rFonts w:ascii="Arial" w:eastAsia="Calibri" w:hAnsi="Arial" w:cs="Arial"/>
          <w:noProof/>
          <w:sz w:val="32"/>
          <w:szCs w:val="32"/>
          <w:lang w:val="es-EC" w:eastAsia="en-US"/>
        </w:rPr>
        <w:t>N</w:t>
      </w:r>
      <w:r w:rsidRPr="00894E49">
        <w:rPr>
          <w:rFonts w:ascii="Arial" w:eastAsia="Calibri" w:hAnsi="Arial" w:cs="Arial"/>
          <w:noProof/>
          <w:sz w:val="32"/>
          <w:szCs w:val="32"/>
          <w:lang w:val="es-EC" w:eastAsia="en-US"/>
        </w:rPr>
        <w:t xml:space="preserve">utricional del Biol en </w:t>
      </w:r>
      <w:r w:rsidR="00894E49">
        <w:rPr>
          <w:rFonts w:ascii="Arial" w:eastAsia="Calibri" w:hAnsi="Arial" w:cs="Arial"/>
          <w:noProof/>
          <w:sz w:val="32"/>
          <w:szCs w:val="32"/>
          <w:lang w:val="es-EC" w:eastAsia="en-US"/>
        </w:rPr>
        <w:t>D</w:t>
      </w:r>
      <w:r w:rsidRPr="00894E49">
        <w:rPr>
          <w:rFonts w:ascii="Arial" w:eastAsia="Calibri" w:hAnsi="Arial" w:cs="Arial"/>
          <w:noProof/>
          <w:sz w:val="32"/>
          <w:szCs w:val="32"/>
          <w:lang w:val="es-EC" w:eastAsia="en-US"/>
        </w:rPr>
        <w:t xml:space="preserve">iferentes </w:t>
      </w:r>
      <w:r w:rsidR="00894E49">
        <w:rPr>
          <w:rFonts w:ascii="Arial" w:eastAsia="Calibri" w:hAnsi="Arial" w:cs="Arial"/>
          <w:noProof/>
          <w:sz w:val="32"/>
          <w:szCs w:val="32"/>
          <w:lang w:val="es-EC" w:eastAsia="en-US"/>
        </w:rPr>
        <w:t>F</w:t>
      </w:r>
      <w:r w:rsidRPr="00894E49">
        <w:rPr>
          <w:rFonts w:ascii="Arial" w:eastAsia="Calibri" w:hAnsi="Arial" w:cs="Arial"/>
          <w:noProof/>
          <w:sz w:val="32"/>
          <w:szCs w:val="32"/>
          <w:lang w:val="es-EC" w:eastAsia="en-US"/>
        </w:rPr>
        <w:t xml:space="preserve">ormulaciones y </w:t>
      </w:r>
      <w:smartTag w:uri="urn:schemas-microsoft-com:office:smarttags" w:element="PersonName">
        <w:smartTagPr>
          <w:attr w:name="ProductID" w:val="la Respuesta"/>
        </w:smartTagPr>
        <w:r w:rsidRPr="00894E49">
          <w:rPr>
            <w:rFonts w:ascii="Arial" w:eastAsia="Calibri" w:hAnsi="Arial" w:cs="Arial"/>
            <w:noProof/>
            <w:sz w:val="32"/>
            <w:szCs w:val="32"/>
            <w:lang w:val="es-EC" w:eastAsia="en-US"/>
          </w:rPr>
          <w:t xml:space="preserve">la </w:t>
        </w:r>
        <w:r w:rsidR="00894E49">
          <w:rPr>
            <w:rFonts w:ascii="Arial" w:eastAsia="Calibri" w:hAnsi="Arial" w:cs="Arial"/>
            <w:noProof/>
            <w:sz w:val="32"/>
            <w:szCs w:val="32"/>
            <w:lang w:val="es-EC" w:eastAsia="en-US"/>
          </w:rPr>
          <w:t>R</w:t>
        </w:r>
        <w:r w:rsidRPr="00894E49">
          <w:rPr>
            <w:rFonts w:ascii="Arial" w:eastAsia="Calibri" w:hAnsi="Arial" w:cs="Arial"/>
            <w:noProof/>
            <w:sz w:val="32"/>
            <w:szCs w:val="32"/>
            <w:lang w:val="es-EC" w:eastAsia="en-US"/>
          </w:rPr>
          <w:t>espuesta</w:t>
        </w:r>
      </w:smartTag>
      <w:r w:rsidRPr="00894E49">
        <w:rPr>
          <w:rFonts w:ascii="Arial" w:eastAsia="Calibri" w:hAnsi="Arial" w:cs="Arial"/>
          <w:noProof/>
          <w:sz w:val="32"/>
          <w:szCs w:val="32"/>
          <w:lang w:val="es-EC" w:eastAsia="en-US"/>
        </w:rPr>
        <w:t xml:space="preserve"> a su </w:t>
      </w:r>
      <w:r w:rsidR="00894E49">
        <w:rPr>
          <w:rFonts w:ascii="Arial" w:eastAsia="Calibri" w:hAnsi="Arial" w:cs="Arial"/>
          <w:noProof/>
          <w:sz w:val="32"/>
          <w:szCs w:val="32"/>
          <w:lang w:val="es-EC" w:eastAsia="en-US"/>
        </w:rPr>
        <w:t>A</w:t>
      </w:r>
      <w:r w:rsidRPr="00894E49">
        <w:rPr>
          <w:rFonts w:ascii="Arial" w:eastAsia="Calibri" w:hAnsi="Arial" w:cs="Arial"/>
          <w:noProof/>
          <w:sz w:val="32"/>
          <w:szCs w:val="32"/>
          <w:lang w:val="es-EC" w:eastAsia="en-US"/>
        </w:rPr>
        <w:t xml:space="preserve">plicación </w:t>
      </w:r>
      <w:r w:rsidRPr="00894E49">
        <w:rPr>
          <w:rFonts w:ascii="Arial" w:eastAsia="Calibri" w:hAnsi="Arial" w:cs="Arial"/>
          <w:noProof/>
          <w:sz w:val="32"/>
          <w:szCs w:val="32"/>
          <w:lang w:eastAsia="en-US"/>
        </w:rPr>
        <w:t xml:space="preserve">en </w:t>
      </w:r>
      <w:r w:rsidR="00894E49">
        <w:rPr>
          <w:rFonts w:ascii="Arial" w:eastAsia="Calibri" w:hAnsi="Arial" w:cs="Arial"/>
          <w:noProof/>
          <w:sz w:val="32"/>
          <w:szCs w:val="32"/>
          <w:lang w:eastAsia="en-US"/>
        </w:rPr>
        <w:t>C</w:t>
      </w:r>
      <w:r w:rsidRPr="00894E49">
        <w:rPr>
          <w:rFonts w:ascii="Arial" w:eastAsia="Calibri" w:hAnsi="Arial" w:cs="Arial"/>
          <w:noProof/>
          <w:sz w:val="32"/>
          <w:szCs w:val="32"/>
          <w:lang w:eastAsia="en-US"/>
        </w:rPr>
        <w:t xml:space="preserve">ultivos de </w:t>
      </w:r>
      <w:r w:rsidR="00894E49">
        <w:rPr>
          <w:rFonts w:ascii="Arial" w:eastAsia="Calibri" w:hAnsi="Arial" w:cs="Arial"/>
          <w:noProof/>
          <w:sz w:val="32"/>
          <w:szCs w:val="32"/>
          <w:lang w:eastAsia="en-US"/>
        </w:rPr>
        <w:t>A</w:t>
      </w:r>
      <w:r w:rsidRPr="00894E49">
        <w:rPr>
          <w:rFonts w:ascii="Arial" w:eastAsia="Calibri" w:hAnsi="Arial" w:cs="Arial"/>
          <w:noProof/>
          <w:sz w:val="32"/>
          <w:szCs w:val="32"/>
          <w:lang w:eastAsia="en-US"/>
        </w:rPr>
        <w:t>rroz (</w:t>
      </w:r>
      <w:r w:rsidRPr="00894E49">
        <w:rPr>
          <w:rFonts w:ascii="Arial" w:eastAsia="Calibri" w:hAnsi="Arial" w:cs="Arial"/>
          <w:i/>
          <w:noProof/>
          <w:sz w:val="32"/>
          <w:szCs w:val="32"/>
          <w:lang w:eastAsia="en-US"/>
        </w:rPr>
        <w:t>Oriza sativa</w:t>
      </w:r>
      <w:r w:rsidRPr="00894E49">
        <w:rPr>
          <w:rFonts w:ascii="Arial" w:eastAsia="Calibri" w:hAnsi="Arial" w:cs="Arial"/>
          <w:noProof/>
          <w:sz w:val="32"/>
          <w:szCs w:val="32"/>
          <w:lang w:eastAsia="en-US"/>
        </w:rPr>
        <w:t xml:space="preserve">) y </w:t>
      </w:r>
      <w:r w:rsidR="00894E49">
        <w:rPr>
          <w:rFonts w:ascii="Arial" w:eastAsia="Calibri" w:hAnsi="Arial" w:cs="Arial"/>
          <w:noProof/>
          <w:sz w:val="32"/>
          <w:szCs w:val="32"/>
          <w:lang w:eastAsia="en-US"/>
        </w:rPr>
        <w:t>M</w:t>
      </w:r>
      <w:r w:rsidRPr="00894E49">
        <w:rPr>
          <w:rFonts w:ascii="Arial" w:eastAsia="Calibri" w:hAnsi="Arial" w:cs="Arial"/>
          <w:noProof/>
          <w:sz w:val="32"/>
          <w:szCs w:val="32"/>
          <w:lang w:eastAsia="en-US"/>
        </w:rPr>
        <w:t>aíz (</w:t>
      </w:r>
      <w:r w:rsidRPr="00894E49">
        <w:rPr>
          <w:rFonts w:ascii="Arial" w:eastAsia="Calibri" w:hAnsi="Arial" w:cs="Arial"/>
          <w:i/>
          <w:noProof/>
          <w:sz w:val="32"/>
          <w:szCs w:val="32"/>
          <w:lang w:eastAsia="en-US"/>
        </w:rPr>
        <w:t>Zae mays</w:t>
      </w:r>
      <w:r w:rsidRPr="00894E49">
        <w:rPr>
          <w:rFonts w:ascii="Arial" w:eastAsia="Calibri" w:hAnsi="Arial" w:cs="Arial"/>
          <w:noProof/>
          <w:sz w:val="32"/>
          <w:szCs w:val="32"/>
          <w:lang w:eastAsia="en-US"/>
        </w:rPr>
        <w:t>), en Guayas</w:t>
      </w:r>
      <w:r w:rsidRPr="00894E49">
        <w:rPr>
          <w:rFonts w:ascii="Arial" w:eastAsia="Calibri" w:hAnsi="Arial" w:cs="Arial"/>
          <w:b/>
          <w:noProof/>
          <w:sz w:val="32"/>
          <w:szCs w:val="32"/>
          <w:lang w:eastAsia="en-US"/>
        </w:rPr>
        <w:t>”</w:t>
      </w:r>
    </w:p>
    <w:p w:rsidR="000A2B08" w:rsidRPr="00894E49" w:rsidRDefault="000A2B08" w:rsidP="000A2B08">
      <w:pPr>
        <w:tabs>
          <w:tab w:val="left" w:pos="2753"/>
        </w:tabs>
        <w:spacing w:after="200" w:line="276" w:lineRule="auto"/>
        <w:jc w:val="center"/>
        <w:rPr>
          <w:rFonts w:ascii="Arial" w:eastAsia="Calibri" w:hAnsi="Arial" w:cs="Arial"/>
          <w:b/>
          <w:noProof/>
          <w:sz w:val="32"/>
          <w:szCs w:val="32"/>
          <w:lang w:eastAsia="en-US"/>
        </w:rPr>
      </w:pPr>
    </w:p>
    <w:p w:rsidR="000A2B08" w:rsidRPr="00894E49" w:rsidRDefault="000A2B08" w:rsidP="000A2B08">
      <w:pPr>
        <w:tabs>
          <w:tab w:val="left" w:pos="2753"/>
        </w:tabs>
        <w:spacing w:after="200" w:line="276" w:lineRule="auto"/>
        <w:jc w:val="center"/>
        <w:rPr>
          <w:rFonts w:ascii="Arial" w:eastAsia="Calibri" w:hAnsi="Arial" w:cs="Arial"/>
          <w:b/>
          <w:noProof/>
          <w:sz w:val="32"/>
          <w:szCs w:val="32"/>
          <w:lang w:val="es-EC" w:eastAsia="en-US"/>
        </w:rPr>
      </w:pPr>
      <w:r w:rsidRPr="00894E49">
        <w:rPr>
          <w:rFonts w:ascii="Arial" w:eastAsia="Calibri" w:hAnsi="Arial" w:cs="Arial"/>
          <w:b/>
          <w:noProof/>
          <w:sz w:val="32"/>
          <w:szCs w:val="32"/>
          <w:lang w:val="es-EC" w:eastAsia="en-US"/>
        </w:rPr>
        <w:t>TESIS DE GRADO</w:t>
      </w:r>
    </w:p>
    <w:p w:rsidR="000A2B08" w:rsidRPr="00894E49" w:rsidRDefault="000A2B08" w:rsidP="000A2B08">
      <w:pPr>
        <w:tabs>
          <w:tab w:val="left" w:pos="2753"/>
        </w:tabs>
        <w:spacing w:after="200" w:line="276" w:lineRule="auto"/>
        <w:jc w:val="center"/>
        <w:rPr>
          <w:rFonts w:ascii="Arial" w:eastAsia="Calibri" w:hAnsi="Arial" w:cs="Arial"/>
          <w:noProof/>
          <w:sz w:val="32"/>
          <w:szCs w:val="32"/>
          <w:lang w:val="es-EC" w:eastAsia="en-US"/>
        </w:rPr>
      </w:pPr>
      <w:r w:rsidRPr="00894E49">
        <w:rPr>
          <w:rFonts w:ascii="Arial" w:eastAsia="Calibri" w:hAnsi="Arial" w:cs="Arial"/>
          <w:noProof/>
          <w:sz w:val="32"/>
          <w:szCs w:val="32"/>
          <w:lang w:val="es-EC" w:eastAsia="en-US"/>
        </w:rPr>
        <w:t xml:space="preserve">Previo a la obtención del </w:t>
      </w:r>
      <w:r w:rsidR="00894E49">
        <w:rPr>
          <w:rFonts w:ascii="Arial" w:eastAsia="Calibri" w:hAnsi="Arial" w:cs="Arial"/>
          <w:noProof/>
          <w:sz w:val="32"/>
          <w:szCs w:val="32"/>
          <w:lang w:val="es-EC" w:eastAsia="en-US"/>
        </w:rPr>
        <w:t xml:space="preserve">Grado </w:t>
      </w:r>
      <w:r w:rsidRPr="00894E49">
        <w:rPr>
          <w:rFonts w:ascii="Arial" w:eastAsia="Calibri" w:hAnsi="Arial" w:cs="Arial"/>
          <w:noProof/>
          <w:sz w:val="32"/>
          <w:szCs w:val="32"/>
          <w:lang w:val="es-EC" w:eastAsia="en-US"/>
        </w:rPr>
        <w:t>de:</w:t>
      </w:r>
    </w:p>
    <w:p w:rsidR="000A2B08" w:rsidRPr="00894E49" w:rsidRDefault="000A2B08" w:rsidP="000A2B08">
      <w:pPr>
        <w:tabs>
          <w:tab w:val="left" w:pos="2753"/>
        </w:tabs>
        <w:spacing w:after="200" w:line="276" w:lineRule="auto"/>
        <w:jc w:val="center"/>
        <w:rPr>
          <w:rFonts w:ascii="Arial" w:eastAsia="Calibri" w:hAnsi="Arial" w:cs="Arial"/>
          <w:b/>
          <w:noProof/>
          <w:sz w:val="32"/>
          <w:szCs w:val="32"/>
          <w:lang w:val="es-EC" w:eastAsia="en-US"/>
        </w:rPr>
      </w:pPr>
      <w:r w:rsidRPr="00894E49">
        <w:rPr>
          <w:rFonts w:ascii="Arial" w:eastAsia="Calibri" w:hAnsi="Arial" w:cs="Arial"/>
          <w:b/>
          <w:noProof/>
          <w:sz w:val="32"/>
          <w:szCs w:val="32"/>
          <w:lang w:val="es-EC" w:eastAsia="en-US"/>
        </w:rPr>
        <w:t>MA</w:t>
      </w:r>
      <w:r w:rsidR="00894E49">
        <w:rPr>
          <w:rFonts w:ascii="Arial" w:eastAsia="Calibri" w:hAnsi="Arial" w:cs="Arial"/>
          <w:b/>
          <w:noProof/>
          <w:sz w:val="32"/>
          <w:szCs w:val="32"/>
          <w:lang w:val="es-EC" w:eastAsia="en-US"/>
        </w:rPr>
        <w:t>GÍSTER</w:t>
      </w:r>
      <w:r w:rsidRPr="00894E49">
        <w:rPr>
          <w:rFonts w:ascii="Arial" w:eastAsia="Calibri" w:hAnsi="Arial" w:cs="Arial"/>
          <w:b/>
          <w:noProof/>
          <w:sz w:val="32"/>
          <w:szCs w:val="32"/>
          <w:lang w:val="es-EC" w:eastAsia="en-US"/>
        </w:rPr>
        <w:t xml:space="preserve"> EN BIOTECNOLOGÍA AGRÍCOLA CON MENCIÓN EN AGRICULTURA ORGÁNICA</w:t>
      </w:r>
    </w:p>
    <w:p w:rsidR="000A2B08" w:rsidRPr="00894E49" w:rsidRDefault="000A2B08" w:rsidP="000A2B08">
      <w:pPr>
        <w:tabs>
          <w:tab w:val="left" w:pos="2753"/>
        </w:tabs>
        <w:spacing w:after="200" w:line="276" w:lineRule="auto"/>
        <w:jc w:val="center"/>
        <w:rPr>
          <w:rFonts w:ascii="Arial" w:eastAsia="Calibri" w:hAnsi="Arial" w:cs="Arial"/>
          <w:noProof/>
          <w:sz w:val="32"/>
          <w:szCs w:val="32"/>
          <w:lang w:val="es-EC" w:eastAsia="en-US"/>
        </w:rPr>
      </w:pPr>
    </w:p>
    <w:p w:rsidR="000A2B08" w:rsidRPr="00894E49" w:rsidRDefault="000A2B08" w:rsidP="000A2B08">
      <w:pPr>
        <w:tabs>
          <w:tab w:val="left" w:pos="2753"/>
        </w:tabs>
        <w:spacing w:after="200" w:line="276" w:lineRule="auto"/>
        <w:jc w:val="center"/>
        <w:rPr>
          <w:rFonts w:ascii="Arial" w:eastAsia="Calibri" w:hAnsi="Arial" w:cs="Arial"/>
          <w:noProof/>
          <w:sz w:val="32"/>
          <w:szCs w:val="32"/>
          <w:lang w:val="es-EC" w:eastAsia="en-US"/>
        </w:rPr>
      </w:pPr>
      <w:r w:rsidRPr="00894E49">
        <w:rPr>
          <w:rFonts w:ascii="Arial" w:eastAsia="Calibri" w:hAnsi="Arial" w:cs="Arial"/>
          <w:noProof/>
          <w:sz w:val="32"/>
          <w:szCs w:val="32"/>
          <w:lang w:val="es-EC" w:eastAsia="en-US"/>
        </w:rPr>
        <w:t>Presentada por:</w:t>
      </w:r>
    </w:p>
    <w:p w:rsidR="000A2B08" w:rsidRPr="00894E49" w:rsidRDefault="000A2B08" w:rsidP="000A2B08">
      <w:pPr>
        <w:tabs>
          <w:tab w:val="left" w:pos="2753"/>
        </w:tabs>
        <w:spacing w:after="200" w:line="276" w:lineRule="auto"/>
        <w:jc w:val="center"/>
        <w:rPr>
          <w:rFonts w:ascii="Arial" w:eastAsia="Calibri" w:hAnsi="Arial" w:cs="Arial"/>
          <w:noProof/>
          <w:sz w:val="32"/>
          <w:szCs w:val="32"/>
          <w:lang w:val="es-EC" w:eastAsia="en-US"/>
        </w:rPr>
      </w:pPr>
      <w:r w:rsidRPr="00894E49">
        <w:rPr>
          <w:rFonts w:ascii="Arial" w:eastAsia="Calibri" w:hAnsi="Arial" w:cs="Arial"/>
          <w:noProof/>
          <w:sz w:val="32"/>
          <w:szCs w:val="32"/>
          <w:lang w:val="es-EC" w:eastAsia="en-US"/>
        </w:rPr>
        <w:t>Ing. Homero Santiago Robalino Robalino</w:t>
      </w:r>
    </w:p>
    <w:p w:rsidR="000A2B08" w:rsidRPr="00894E49" w:rsidRDefault="000A2B08" w:rsidP="000A2B08">
      <w:pPr>
        <w:tabs>
          <w:tab w:val="left" w:pos="2753"/>
        </w:tabs>
        <w:spacing w:after="200" w:line="276" w:lineRule="auto"/>
        <w:jc w:val="center"/>
        <w:rPr>
          <w:rFonts w:ascii="Arial" w:eastAsia="Calibri" w:hAnsi="Arial" w:cs="Arial"/>
          <w:noProof/>
          <w:sz w:val="32"/>
          <w:szCs w:val="32"/>
          <w:lang w:val="es-EC" w:eastAsia="en-US"/>
        </w:rPr>
      </w:pPr>
    </w:p>
    <w:p w:rsidR="000A2B08" w:rsidRPr="00894E49" w:rsidRDefault="000A2B08" w:rsidP="000A2B08">
      <w:pPr>
        <w:tabs>
          <w:tab w:val="left" w:pos="2753"/>
        </w:tabs>
        <w:spacing w:after="200" w:line="276" w:lineRule="auto"/>
        <w:jc w:val="center"/>
        <w:rPr>
          <w:rFonts w:ascii="Arial" w:eastAsia="Calibri" w:hAnsi="Arial" w:cs="Arial"/>
          <w:noProof/>
          <w:sz w:val="32"/>
          <w:szCs w:val="32"/>
          <w:lang w:val="es-EC" w:eastAsia="en-US"/>
        </w:rPr>
      </w:pPr>
      <w:r w:rsidRPr="00894E49">
        <w:rPr>
          <w:rFonts w:ascii="Arial" w:eastAsia="Calibri" w:hAnsi="Arial" w:cs="Arial"/>
          <w:noProof/>
          <w:sz w:val="32"/>
          <w:szCs w:val="32"/>
          <w:lang w:val="es-EC" w:eastAsia="en-US"/>
        </w:rPr>
        <w:t>GUAYAQUIL – ECUADOR</w:t>
      </w:r>
    </w:p>
    <w:p w:rsidR="000A2B08" w:rsidRPr="00894E49" w:rsidRDefault="000A2B08" w:rsidP="000A2B08">
      <w:pPr>
        <w:tabs>
          <w:tab w:val="left" w:pos="2753"/>
        </w:tabs>
        <w:spacing w:after="200" w:line="276" w:lineRule="auto"/>
        <w:jc w:val="center"/>
        <w:rPr>
          <w:rFonts w:ascii="Arial" w:eastAsia="Calibri" w:hAnsi="Arial" w:cs="Arial"/>
          <w:noProof/>
          <w:sz w:val="32"/>
          <w:szCs w:val="32"/>
          <w:lang w:val="es-EC" w:eastAsia="en-US"/>
        </w:rPr>
      </w:pPr>
    </w:p>
    <w:p w:rsidR="00BC7372" w:rsidRDefault="000A2B08" w:rsidP="00C4458D">
      <w:pPr>
        <w:tabs>
          <w:tab w:val="left" w:pos="2753"/>
        </w:tabs>
        <w:spacing w:after="200" w:line="276" w:lineRule="auto"/>
        <w:jc w:val="center"/>
        <w:rPr>
          <w:rFonts w:ascii="Arial" w:eastAsia="Calibri" w:hAnsi="Arial" w:cs="Arial"/>
          <w:noProof/>
          <w:sz w:val="32"/>
          <w:szCs w:val="32"/>
          <w:lang w:val="es-EC" w:eastAsia="en-US"/>
        </w:rPr>
        <w:sectPr w:rsidR="00BC7372" w:rsidSect="007D1F5C">
          <w:headerReference w:type="even" r:id="rId9"/>
          <w:headerReference w:type="default" r:id="rId10"/>
          <w:pgSz w:w="11906" w:h="16838"/>
          <w:pgMar w:top="1418" w:right="1134" w:bottom="1418" w:left="1701" w:header="708" w:footer="708" w:gutter="0"/>
          <w:cols w:space="708"/>
          <w:titlePg/>
          <w:docGrid w:linePitch="360"/>
        </w:sectPr>
      </w:pPr>
      <w:r w:rsidRPr="00894E49">
        <w:rPr>
          <w:rFonts w:ascii="Arial" w:eastAsia="Calibri" w:hAnsi="Arial" w:cs="Arial"/>
          <w:noProof/>
          <w:sz w:val="32"/>
          <w:szCs w:val="32"/>
          <w:lang w:val="es-EC" w:eastAsia="en-US"/>
        </w:rPr>
        <w:t>Año: 2011</w:t>
      </w:r>
    </w:p>
    <w:p w:rsidR="000A2B08" w:rsidRPr="000D4206" w:rsidRDefault="000A2B08" w:rsidP="00C4458D">
      <w:pPr>
        <w:tabs>
          <w:tab w:val="left" w:pos="2753"/>
        </w:tabs>
        <w:spacing w:after="200" w:line="276" w:lineRule="auto"/>
        <w:jc w:val="center"/>
        <w:rPr>
          <w:rFonts w:ascii="Arial" w:hAnsi="Arial" w:cs="Arial"/>
          <w:b/>
          <w:sz w:val="36"/>
          <w:szCs w:val="36"/>
        </w:rPr>
      </w:pPr>
      <w:r w:rsidRPr="000D4206">
        <w:rPr>
          <w:rFonts w:ascii="Arial" w:hAnsi="Arial" w:cs="Arial"/>
          <w:b/>
          <w:sz w:val="36"/>
          <w:szCs w:val="36"/>
        </w:rPr>
        <w:lastRenderedPageBreak/>
        <w:t>AGRADECIMIENTO</w:t>
      </w:r>
    </w:p>
    <w:p w:rsidR="000A2B08" w:rsidRDefault="000A2B08" w:rsidP="00A91748">
      <w:pPr>
        <w:spacing w:line="360" w:lineRule="auto"/>
        <w:ind w:left="3420"/>
        <w:jc w:val="both"/>
      </w:pPr>
    </w:p>
    <w:p w:rsidR="000A2B08" w:rsidRPr="00DF381E" w:rsidRDefault="000A2B08" w:rsidP="00A91748">
      <w:pPr>
        <w:spacing w:line="360" w:lineRule="auto"/>
        <w:ind w:left="360"/>
        <w:jc w:val="both"/>
        <w:rPr>
          <w:rFonts w:ascii="Arial" w:hAnsi="Arial" w:cs="Arial"/>
          <w:sz w:val="22"/>
          <w:szCs w:val="22"/>
        </w:rPr>
      </w:pPr>
      <w:r w:rsidRPr="00DF381E">
        <w:rPr>
          <w:rFonts w:ascii="Arial" w:hAnsi="Arial" w:cs="Arial"/>
          <w:sz w:val="22"/>
          <w:szCs w:val="22"/>
        </w:rPr>
        <w:t xml:space="preserve">En primer lugar quiero dejar sentado mi profundo agradecimiento al Centro de Investigaciones Biotecnológicas del Ecuador (CIBE) en la persona de su principal </w:t>
      </w:r>
      <w:smartTag w:uri="urn:schemas-microsoft-com:office:smarttags" w:element="PersonName">
        <w:smartTagPr>
          <w:attr w:name="ProductID" w:val="la Dra. Esther"/>
        </w:smartTagPr>
        <w:smartTag w:uri="urn:schemas-microsoft-com:office:smarttags" w:element="PersonName">
          <w:smartTagPr>
            <w:attr w:name="ProductID" w:val="la Dra."/>
          </w:smartTagPr>
          <w:r w:rsidRPr="00DF381E">
            <w:rPr>
              <w:rFonts w:ascii="Arial" w:hAnsi="Arial" w:cs="Arial"/>
              <w:sz w:val="22"/>
              <w:szCs w:val="22"/>
            </w:rPr>
            <w:t>la Dra.</w:t>
          </w:r>
        </w:smartTag>
        <w:r w:rsidRPr="00DF381E">
          <w:rPr>
            <w:rFonts w:ascii="Arial" w:hAnsi="Arial" w:cs="Arial"/>
            <w:sz w:val="22"/>
            <w:szCs w:val="22"/>
          </w:rPr>
          <w:t xml:space="preserve"> Esther</w:t>
        </w:r>
      </w:smartTag>
      <w:r w:rsidRPr="00DF381E">
        <w:rPr>
          <w:rFonts w:ascii="Arial" w:hAnsi="Arial" w:cs="Arial"/>
          <w:sz w:val="22"/>
          <w:szCs w:val="22"/>
        </w:rPr>
        <w:t xml:space="preserve"> Lilia Peralta y todo su equipo de trabajo por brindarme todas las facilidades para la realización de la presente investigación. Al Ing. Alberto Ortega por su incomparable ayuda y orientación</w:t>
      </w:r>
      <w:r w:rsidR="00D41EF4" w:rsidRPr="00DF381E">
        <w:rPr>
          <w:rFonts w:ascii="Arial" w:hAnsi="Arial" w:cs="Arial"/>
          <w:sz w:val="22"/>
          <w:szCs w:val="22"/>
        </w:rPr>
        <w:t>,</w:t>
      </w:r>
      <w:r w:rsidRPr="00DF381E">
        <w:rPr>
          <w:rFonts w:ascii="Arial" w:hAnsi="Arial" w:cs="Arial"/>
          <w:sz w:val="22"/>
          <w:szCs w:val="22"/>
        </w:rPr>
        <w:t xml:space="preserve"> fundamental</w:t>
      </w:r>
      <w:r w:rsidR="00D41EF4" w:rsidRPr="00DF381E">
        <w:rPr>
          <w:rFonts w:ascii="Arial" w:hAnsi="Arial" w:cs="Arial"/>
          <w:sz w:val="22"/>
          <w:szCs w:val="22"/>
        </w:rPr>
        <w:t>es</w:t>
      </w:r>
      <w:r w:rsidRPr="00DF381E">
        <w:rPr>
          <w:rFonts w:ascii="Arial" w:hAnsi="Arial" w:cs="Arial"/>
          <w:sz w:val="22"/>
          <w:szCs w:val="22"/>
        </w:rPr>
        <w:t xml:space="preserve"> para lleva</w:t>
      </w:r>
      <w:r w:rsidR="00D41EF4" w:rsidRPr="00DF381E">
        <w:rPr>
          <w:rFonts w:ascii="Arial" w:hAnsi="Arial" w:cs="Arial"/>
          <w:sz w:val="22"/>
          <w:szCs w:val="22"/>
        </w:rPr>
        <w:t>r a exitoso término el presente trabajo. Mi gratitud con los vocales Ing. Edwin Jiménez y Dr. Paúl Herrera por sus valiosas correcciones y aportes.</w:t>
      </w:r>
    </w:p>
    <w:p w:rsidR="000A2B08" w:rsidRPr="00DF381E" w:rsidRDefault="000A2B08" w:rsidP="00A91748">
      <w:pPr>
        <w:spacing w:line="360" w:lineRule="auto"/>
        <w:ind w:left="360" w:firstLine="3060"/>
        <w:jc w:val="both"/>
        <w:rPr>
          <w:rFonts w:ascii="Arial" w:hAnsi="Arial" w:cs="Arial"/>
          <w:sz w:val="22"/>
          <w:szCs w:val="22"/>
        </w:rPr>
      </w:pPr>
    </w:p>
    <w:p w:rsidR="000A2B08" w:rsidRPr="00DF381E" w:rsidRDefault="000A2B08" w:rsidP="00A91748">
      <w:pPr>
        <w:spacing w:line="360" w:lineRule="auto"/>
        <w:ind w:left="360"/>
        <w:jc w:val="both"/>
        <w:rPr>
          <w:rFonts w:ascii="Arial" w:hAnsi="Arial" w:cs="Arial"/>
          <w:sz w:val="22"/>
          <w:szCs w:val="22"/>
        </w:rPr>
      </w:pPr>
      <w:r w:rsidRPr="00DF381E">
        <w:rPr>
          <w:rFonts w:ascii="Arial" w:hAnsi="Arial" w:cs="Arial"/>
          <w:sz w:val="22"/>
          <w:szCs w:val="22"/>
        </w:rPr>
        <w:t xml:space="preserve">Igualmente mi </w:t>
      </w:r>
      <w:r w:rsidR="00D41EF4" w:rsidRPr="00DF381E">
        <w:rPr>
          <w:rFonts w:ascii="Arial" w:hAnsi="Arial" w:cs="Arial"/>
          <w:sz w:val="22"/>
          <w:szCs w:val="22"/>
        </w:rPr>
        <w:t xml:space="preserve">agradecimiento </w:t>
      </w:r>
      <w:r w:rsidRPr="00DF381E">
        <w:rPr>
          <w:rFonts w:ascii="Arial" w:hAnsi="Arial" w:cs="Arial"/>
          <w:sz w:val="22"/>
          <w:szCs w:val="22"/>
        </w:rPr>
        <w:t xml:space="preserve">para con </w:t>
      </w:r>
      <w:smartTag w:uri="urn:schemas-microsoft-com:office:smarttags" w:element="PersonName">
        <w:smartTagPr>
          <w:attr w:name="ProductID" w:val="la Procesadora Nacional"/>
        </w:smartTagPr>
        <w:r w:rsidRPr="00DF381E">
          <w:rPr>
            <w:rFonts w:ascii="Arial" w:hAnsi="Arial" w:cs="Arial"/>
            <w:sz w:val="22"/>
            <w:szCs w:val="22"/>
          </w:rPr>
          <w:t>la Procesadora Nacional</w:t>
        </w:r>
      </w:smartTag>
      <w:r w:rsidRPr="00DF381E">
        <w:rPr>
          <w:rFonts w:ascii="Arial" w:hAnsi="Arial" w:cs="Arial"/>
          <w:sz w:val="22"/>
          <w:szCs w:val="22"/>
        </w:rPr>
        <w:t xml:space="preserve"> de Alimentos C.A PRONACA, por darme todas las facilidades para ejecutar esta investigación y su invalorable apoyo económico. Resalto el gran aporte del Ing. Jorge Burneo, Director de I+D Agrícola de PRONACA, que con su visión y tenacidad nos llenaron de ejemplo para llegar a la finalización de este esfuerzo.</w:t>
      </w:r>
    </w:p>
    <w:p w:rsidR="000A2B08" w:rsidRPr="00DF381E" w:rsidRDefault="000A2B08" w:rsidP="00A91748">
      <w:pPr>
        <w:spacing w:line="360" w:lineRule="auto"/>
        <w:ind w:left="360"/>
        <w:jc w:val="both"/>
        <w:rPr>
          <w:rFonts w:ascii="Arial" w:hAnsi="Arial" w:cs="Arial"/>
          <w:sz w:val="22"/>
          <w:szCs w:val="22"/>
        </w:rPr>
      </w:pPr>
    </w:p>
    <w:p w:rsidR="000A2B08" w:rsidRPr="00DF381E" w:rsidRDefault="000A2B08" w:rsidP="00A91748">
      <w:pPr>
        <w:spacing w:line="360" w:lineRule="auto"/>
        <w:ind w:left="360"/>
        <w:jc w:val="both"/>
        <w:rPr>
          <w:rFonts w:ascii="Arial" w:hAnsi="Arial" w:cs="Arial"/>
          <w:sz w:val="22"/>
          <w:szCs w:val="22"/>
        </w:rPr>
      </w:pPr>
      <w:r w:rsidRPr="00DF381E">
        <w:rPr>
          <w:rFonts w:ascii="Arial" w:hAnsi="Arial" w:cs="Arial"/>
          <w:sz w:val="22"/>
          <w:szCs w:val="22"/>
        </w:rPr>
        <w:t xml:space="preserve">A </w:t>
      </w:r>
      <w:smartTag w:uri="urn:schemas-microsoft-com:office:smarttags" w:element="PersonName">
        <w:smartTagPr>
          <w:attr w:name="ProductID" w:val="la Facultad"/>
        </w:smartTagPr>
        <w:r w:rsidRPr="00DF381E">
          <w:rPr>
            <w:rFonts w:ascii="Arial" w:hAnsi="Arial" w:cs="Arial"/>
            <w:sz w:val="22"/>
            <w:szCs w:val="22"/>
          </w:rPr>
          <w:t>la Facultad</w:t>
        </w:r>
      </w:smartTag>
      <w:r w:rsidRPr="00DF381E">
        <w:rPr>
          <w:rFonts w:ascii="Arial" w:hAnsi="Arial" w:cs="Arial"/>
          <w:sz w:val="22"/>
          <w:szCs w:val="22"/>
        </w:rPr>
        <w:t xml:space="preserve"> de Ingeniería Mecánica y Ciencias de </w:t>
      </w:r>
      <w:smartTag w:uri="urn:schemas-microsoft-com:office:smarttags" w:element="PersonName">
        <w:smartTagPr>
          <w:attr w:name="ProductID" w:val="la Producci￳n"/>
        </w:smartTagPr>
        <w:r w:rsidRPr="00DF381E">
          <w:rPr>
            <w:rFonts w:ascii="Arial" w:hAnsi="Arial" w:cs="Arial"/>
            <w:sz w:val="22"/>
            <w:szCs w:val="22"/>
          </w:rPr>
          <w:t>la Producción</w:t>
        </w:r>
      </w:smartTag>
      <w:r w:rsidRPr="00DF381E">
        <w:rPr>
          <w:rFonts w:ascii="Arial" w:hAnsi="Arial" w:cs="Arial"/>
          <w:sz w:val="22"/>
          <w:szCs w:val="22"/>
        </w:rPr>
        <w:t xml:space="preserve"> (FIMCP) y al programa de Maestría en Biotecnología Agrícola, por haber organizado exitosamente este programa de post grado. A todos los profesores y compañeros con los que compartimos la colegiatura por la gran cantidad de conocimientos, experiencias y amistad que intercambiamos.</w:t>
      </w:r>
    </w:p>
    <w:p w:rsidR="000A2B08" w:rsidRPr="00DF381E" w:rsidRDefault="000A2B08" w:rsidP="00A91748">
      <w:pPr>
        <w:spacing w:line="360" w:lineRule="auto"/>
        <w:ind w:left="360"/>
        <w:jc w:val="both"/>
        <w:rPr>
          <w:rFonts w:ascii="Arial" w:hAnsi="Arial" w:cs="Arial"/>
          <w:sz w:val="22"/>
          <w:szCs w:val="22"/>
        </w:rPr>
      </w:pPr>
    </w:p>
    <w:p w:rsidR="000A2B08" w:rsidRPr="00DF381E" w:rsidRDefault="000A2B08" w:rsidP="00A91748">
      <w:pPr>
        <w:spacing w:line="360" w:lineRule="auto"/>
        <w:ind w:left="360"/>
        <w:jc w:val="both"/>
        <w:rPr>
          <w:rFonts w:ascii="Arial" w:hAnsi="Arial" w:cs="Arial"/>
          <w:sz w:val="22"/>
          <w:szCs w:val="22"/>
        </w:rPr>
      </w:pPr>
      <w:r w:rsidRPr="00DF381E">
        <w:rPr>
          <w:rFonts w:ascii="Arial" w:hAnsi="Arial" w:cs="Arial"/>
          <w:sz w:val="22"/>
          <w:szCs w:val="22"/>
        </w:rPr>
        <w:t>Extiendo mi reconocimiento al Colegio Técnico Agropecuario Galo Plaza Lasso de Daule por facilitarme el uso de sus instalaciones. También a todos los agricultores que desinteresadamente colaboraron facilitando áreas de sus fincas para la realización de la etapa de campo de esta tesis.</w:t>
      </w:r>
    </w:p>
    <w:p w:rsidR="000A2B08" w:rsidRPr="00DF381E" w:rsidRDefault="000A2B08" w:rsidP="00A91748">
      <w:pPr>
        <w:spacing w:line="360" w:lineRule="auto"/>
        <w:ind w:left="360"/>
        <w:jc w:val="both"/>
        <w:rPr>
          <w:rFonts w:ascii="Arial" w:hAnsi="Arial" w:cs="Arial"/>
          <w:sz w:val="22"/>
          <w:szCs w:val="22"/>
        </w:rPr>
      </w:pPr>
    </w:p>
    <w:p w:rsidR="000A2B08" w:rsidRPr="00DF381E" w:rsidRDefault="000A2B08" w:rsidP="00A91748">
      <w:pPr>
        <w:spacing w:line="360" w:lineRule="auto"/>
        <w:ind w:left="360"/>
        <w:jc w:val="both"/>
        <w:rPr>
          <w:rFonts w:ascii="Arial" w:hAnsi="Arial" w:cs="Arial"/>
          <w:sz w:val="22"/>
          <w:szCs w:val="22"/>
        </w:rPr>
      </w:pPr>
      <w:r w:rsidRPr="00DF381E">
        <w:rPr>
          <w:rFonts w:ascii="Arial" w:hAnsi="Arial" w:cs="Arial"/>
          <w:sz w:val="22"/>
          <w:szCs w:val="22"/>
        </w:rPr>
        <w:t xml:space="preserve">Agradezco a toda mi familia que siempre ha estado pendiente del desarrollo de esta investigación y por ser mi apoyo permanente en cada una de las actividades que emprendo. </w:t>
      </w:r>
    </w:p>
    <w:p w:rsidR="000A2B08" w:rsidRPr="00DF381E" w:rsidRDefault="000A2B08" w:rsidP="00A91748">
      <w:pPr>
        <w:spacing w:line="360" w:lineRule="auto"/>
        <w:ind w:left="360"/>
        <w:jc w:val="both"/>
        <w:rPr>
          <w:rFonts w:ascii="Arial" w:hAnsi="Arial" w:cs="Arial"/>
          <w:sz w:val="22"/>
          <w:szCs w:val="22"/>
        </w:rPr>
      </w:pPr>
    </w:p>
    <w:p w:rsidR="00360531" w:rsidRPr="00DF381E" w:rsidRDefault="000A2B08" w:rsidP="00A91748">
      <w:pPr>
        <w:spacing w:line="360" w:lineRule="auto"/>
        <w:ind w:left="360"/>
        <w:jc w:val="both"/>
        <w:rPr>
          <w:rFonts w:ascii="Arial" w:hAnsi="Arial" w:cs="Arial"/>
          <w:sz w:val="22"/>
          <w:szCs w:val="22"/>
        </w:rPr>
        <w:sectPr w:rsidR="00360531" w:rsidRPr="00DF381E" w:rsidSect="007D1F5C">
          <w:pgSz w:w="11906" w:h="16838"/>
          <w:pgMar w:top="1418" w:right="1134" w:bottom="1418" w:left="1701" w:header="708" w:footer="708" w:gutter="0"/>
          <w:cols w:space="708"/>
          <w:titlePg/>
          <w:docGrid w:linePitch="360"/>
        </w:sectPr>
      </w:pPr>
      <w:r w:rsidRPr="00DF381E">
        <w:rPr>
          <w:rFonts w:ascii="Arial" w:hAnsi="Arial" w:cs="Arial"/>
          <w:sz w:val="22"/>
          <w:szCs w:val="22"/>
        </w:rPr>
        <w:t>Finalmente, no puedo dejar de reconocer el trabajo de todo el personal operativo que en campo me ayudó a establecer los diferentes lotes de trabajo tanto en arroz como en maíz, cuya sencillez y generosidad fueron una de las inspiraciones de este trabajo.</w:t>
      </w:r>
    </w:p>
    <w:p w:rsidR="00360531" w:rsidRPr="000D4206" w:rsidRDefault="00360531" w:rsidP="00360531">
      <w:pPr>
        <w:jc w:val="center"/>
        <w:rPr>
          <w:rFonts w:ascii="Arial" w:hAnsi="Arial" w:cs="Arial"/>
          <w:b/>
          <w:sz w:val="36"/>
          <w:szCs w:val="36"/>
        </w:rPr>
      </w:pPr>
      <w:r w:rsidRPr="000D4206">
        <w:rPr>
          <w:rFonts w:ascii="Arial" w:hAnsi="Arial" w:cs="Arial"/>
          <w:b/>
          <w:sz w:val="36"/>
          <w:szCs w:val="36"/>
        </w:rPr>
        <w:lastRenderedPageBreak/>
        <w:t>DEDICATORIA</w:t>
      </w:r>
    </w:p>
    <w:p w:rsidR="00360531" w:rsidRDefault="00360531" w:rsidP="00360531">
      <w:pPr>
        <w:jc w:val="center"/>
        <w:rPr>
          <w:rFonts w:ascii="Arial" w:hAnsi="Arial" w:cs="Arial"/>
          <w:b/>
          <w:sz w:val="22"/>
          <w:szCs w:val="22"/>
        </w:rPr>
      </w:pPr>
    </w:p>
    <w:p w:rsidR="00A91748" w:rsidRDefault="00A91748" w:rsidP="00360531">
      <w:pPr>
        <w:jc w:val="center"/>
        <w:rPr>
          <w:rFonts w:ascii="Arial" w:hAnsi="Arial" w:cs="Arial"/>
          <w:b/>
          <w:sz w:val="22"/>
          <w:szCs w:val="22"/>
        </w:rPr>
      </w:pPr>
    </w:p>
    <w:p w:rsidR="00A91748" w:rsidRPr="00A91748" w:rsidRDefault="00A91748" w:rsidP="00360531">
      <w:pPr>
        <w:jc w:val="center"/>
        <w:rPr>
          <w:rFonts w:ascii="Arial" w:hAnsi="Arial" w:cs="Arial"/>
          <w:b/>
          <w:sz w:val="22"/>
          <w:szCs w:val="22"/>
        </w:rPr>
      </w:pPr>
    </w:p>
    <w:p w:rsidR="00360531" w:rsidRDefault="00360531" w:rsidP="00360531">
      <w:pPr>
        <w:jc w:val="center"/>
        <w:rPr>
          <w:rFonts w:ascii="Arial" w:hAnsi="Arial" w:cs="Arial"/>
          <w:b/>
          <w:sz w:val="22"/>
          <w:szCs w:val="22"/>
        </w:rPr>
      </w:pPr>
    </w:p>
    <w:p w:rsidR="001913DF" w:rsidRDefault="001913DF" w:rsidP="00360531">
      <w:pPr>
        <w:jc w:val="center"/>
        <w:rPr>
          <w:rFonts w:ascii="Arial" w:hAnsi="Arial" w:cs="Arial"/>
          <w:b/>
          <w:sz w:val="22"/>
          <w:szCs w:val="22"/>
        </w:rPr>
      </w:pPr>
    </w:p>
    <w:p w:rsidR="001913DF" w:rsidRDefault="001913DF" w:rsidP="00360531">
      <w:pPr>
        <w:jc w:val="center"/>
        <w:rPr>
          <w:rFonts w:ascii="Arial" w:hAnsi="Arial" w:cs="Arial"/>
          <w:b/>
          <w:sz w:val="22"/>
          <w:szCs w:val="22"/>
        </w:rPr>
      </w:pPr>
    </w:p>
    <w:p w:rsidR="001913DF" w:rsidRDefault="001913DF" w:rsidP="00360531">
      <w:pPr>
        <w:jc w:val="center"/>
        <w:rPr>
          <w:rFonts w:ascii="Arial" w:hAnsi="Arial" w:cs="Arial"/>
          <w:b/>
          <w:sz w:val="22"/>
          <w:szCs w:val="22"/>
        </w:rPr>
      </w:pPr>
    </w:p>
    <w:p w:rsidR="001913DF" w:rsidRDefault="001913DF" w:rsidP="00360531">
      <w:pPr>
        <w:jc w:val="center"/>
        <w:rPr>
          <w:rFonts w:ascii="Arial" w:hAnsi="Arial" w:cs="Arial"/>
          <w:b/>
          <w:sz w:val="22"/>
          <w:szCs w:val="22"/>
        </w:rPr>
      </w:pPr>
    </w:p>
    <w:p w:rsidR="001913DF" w:rsidRDefault="001913DF" w:rsidP="00360531">
      <w:pPr>
        <w:jc w:val="center"/>
        <w:rPr>
          <w:rFonts w:ascii="Arial" w:hAnsi="Arial" w:cs="Arial"/>
          <w:b/>
          <w:sz w:val="22"/>
          <w:szCs w:val="22"/>
        </w:rPr>
      </w:pPr>
    </w:p>
    <w:p w:rsidR="001913DF" w:rsidRDefault="001913DF" w:rsidP="00360531">
      <w:pPr>
        <w:jc w:val="center"/>
        <w:rPr>
          <w:rFonts w:ascii="Arial" w:hAnsi="Arial" w:cs="Arial"/>
          <w:b/>
          <w:sz w:val="22"/>
          <w:szCs w:val="22"/>
        </w:rPr>
      </w:pPr>
    </w:p>
    <w:p w:rsidR="001913DF" w:rsidRDefault="001913DF" w:rsidP="00360531">
      <w:pPr>
        <w:jc w:val="center"/>
        <w:rPr>
          <w:rFonts w:ascii="Arial" w:hAnsi="Arial" w:cs="Arial"/>
          <w:b/>
          <w:sz w:val="22"/>
          <w:szCs w:val="22"/>
        </w:rPr>
      </w:pPr>
    </w:p>
    <w:p w:rsidR="001913DF" w:rsidRPr="00A91748" w:rsidRDefault="001913DF" w:rsidP="00360531">
      <w:pPr>
        <w:jc w:val="center"/>
        <w:rPr>
          <w:rFonts w:ascii="Arial" w:hAnsi="Arial" w:cs="Arial"/>
          <w:b/>
          <w:sz w:val="22"/>
          <w:szCs w:val="22"/>
        </w:rPr>
      </w:pPr>
    </w:p>
    <w:p w:rsidR="00360531" w:rsidRPr="00A91748" w:rsidRDefault="00360531" w:rsidP="00360531">
      <w:pPr>
        <w:jc w:val="center"/>
        <w:rPr>
          <w:rFonts w:ascii="Arial" w:hAnsi="Arial" w:cs="Arial"/>
          <w:b/>
          <w:sz w:val="22"/>
          <w:szCs w:val="22"/>
        </w:rPr>
      </w:pPr>
    </w:p>
    <w:p w:rsidR="00360531" w:rsidRPr="00A91748" w:rsidRDefault="00360531" w:rsidP="00360531">
      <w:pPr>
        <w:jc w:val="center"/>
        <w:rPr>
          <w:rFonts w:ascii="Arial" w:hAnsi="Arial" w:cs="Arial"/>
          <w:b/>
          <w:sz w:val="22"/>
          <w:szCs w:val="22"/>
        </w:rPr>
      </w:pPr>
    </w:p>
    <w:p w:rsidR="00360531" w:rsidRPr="00A91748" w:rsidRDefault="00360531" w:rsidP="00A91748">
      <w:pPr>
        <w:spacing w:line="360" w:lineRule="auto"/>
        <w:ind w:left="3780"/>
        <w:jc w:val="both"/>
        <w:rPr>
          <w:rFonts w:ascii="Arial" w:hAnsi="Arial" w:cs="Arial"/>
          <w:sz w:val="22"/>
          <w:szCs w:val="22"/>
        </w:rPr>
      </w:pPr>
      <w:r w:rsidRPr="00A91748">
        <w:rPr>
          <w:rFonts w:ascii="Arial" w:hAnsi="Arial" w:cs="Arial"/>
          <w:sz w:val="22"/>
          <w:szCs w:val="22"/>
        </w:rPr>
        <w:t>El presente trabajo está dedicado a mis padres y  hermanos por su apoyo incondicional en todos los instantes de mi vida</w:t>
      </w:r>
    </w:p>
    <w:p w:rsidR="00360531" w:rsidRPr="00A91748" w:rsidRDefault="00360531" w:rsidP="00360531">
      <w:pPr>
        <w:jc w:val="center"/>
        <w:rPr>
          <w:rFonts w:ascii="Arial" w:hAnsi="Arial" w:cs="Arial"/>
          <w:b/>
          <w:sz w:val="22"/>
          <w:szCs w:val="22"/>
        </w:rPr>
      </w:pPr>
    </w:p>
    <w:p w:rsidR="003C4B43" w:rsidRPr="00A91748" w:rsidRDefault="003C4B43" w:rsidP="00360531">
      <w:pPr>
        <w:jc w:val="center"/>
        <w:rPr>
          <w:rFonts w:ascii="Arial" w:hAnsi="Arial" w:cs="Arial"/>
          <w:b/>
          <w:sz w:val="22"/>
          <w:szCs w:val="22"/>
        </w:rPr>
      </w:pPr>
    </w:p>
    <w:p w:rsidR="003C4B43" w:rsidRPr="00A91748" w:rsidRDefault="003C4B43" w:rsidP="00360531">
      <w:pPr>
        <w:jc w:val="center"/>
        <w:rPr>
          <w:rFonts w:ascii="Arial" w:hAnsi="Arial" w:cs="Arial"/>
          <w:b/>
          <w:sz w:val="22"/>
          <w:szCs w:val="22"/>
        </w:rPr>
      </w:pPr>
    </w:p>
    <w:p w:rsidR="003C4B43" w:rsidRPr="00A91748" w:rsidRDefault="003C4B43" w:rsidP="00360531">
      <w:pPr>
        <w:jc w:val="center"/>
        <w:rPr>
          <w:rFonts w:ascii="Arial" w:hAnsi="Arial" w:cs="Arial"/>
          <w:b/>
          <w:sz w:val="22"/>
          <w:szCs w:val="22"/>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3C4B43" w:rsidRDefault="003C4B43" w:rsidP="00360531">
      <w:pPr>
        <w:jc w:val="center"/>
        <w:rPr>
          <w:b/>
        </w:rPr>
      </w:pPr>
    </w:p>
    <w:p w:rsidR="00954028" w:rsidRDefault="00954028" w:rsidP="00360531">
      <w:pPr>
        <w:jc w:val="center"/>
        <w:rPr>
          <w:b/>
        </w:rPr>
        <w:sectPr w:rsidR="00954028" w:rsidSect="007D1F5C">
          <w:pgSz w:w="11906" w:h="16838"/>
          <w:pgMar w:top="1418" w:right="1134" w:bottom="1418" w:left="1701" w:header="708" w:footer="708" w:gutter="0"/>
          <w:cols w:space="708"/>
          <w:titlePg/>
          <w:docGrid w:linePitch="360"/>
        </w:sectPr>
      </w:pPr>
    </w:p>
    <w:p w:rsidR="00954028" w:rsidRPr="00012050" w:rsidRDefault="00954028" w:rsidP="00954028">
      <w:pPr>
        <w:pStyle w:val="Estilo1"/>
        <w:rPr>
          <w:noProof/>
          <w:sz w:val="36"/>
          <w:szCs w:val="36"/>
        </w:rPr>
      </w:pPr>
      <w:r w:rsidRPr="00012050">
        <w:rPr>
          <w:noProof/>
          <w:sz w:val="36"/>
          <w:szCs w:val="36"/>
        </w:rPr>
        <w:lastRenderedPageBreak/>
        <w:t>TRIBUNAL DE GRADUACIÓN</w:t>
      </w:r>
    </w:p>
    <w:p w:rsidR="00954028" w:rsidRPr="00091067" w:rsidRDefault="00954028" w:rsidP="00954028">
      <w:pPr>
        <w:pStyle w:val="Sinespaciado"/>
        <w:jc w:val="center"/>
        <w:rPr>
          <w:rFonts w:ascii="Times New Roman" w:hAnsi="Times New Roman"/>
          <w:noProof/>
          <w:sz w:val="24"/>
          <w:szCs w:val="24"/>
        </w:rPr>
      </w:pPr>
    </w:p>
    <w:p w:rsidR="00954028" w:rsidRPr="00091067" w:rsidRDefault="00954028" w:rsidP="00954028">
      <w:pPr>
        <w:pStyle w:val="Sinespaciado"/>
        <w:jc w:val="center"/>
        <w:rPr>
          <w:rFonts w:ascii="Times New Roman" w:hAnsi="Times New Roman"/>
          <w:noProof/>
          <w:sz w:val="24"/>
          <w:szCs w:val="24"/>
        </w:rPr>
      </w:pPr>
    </w:p>
    <w:p w:rsidR="00954028" w:rsidRPr="00091067" w:rsidRDefault="00954028" w:rsidP="00954028">
      <w:pPr>
        <w:pStyle w:val="Sinespaciado"/>
        <w:jc w:val="center"/>
        <w:rPr>
          <w:rFonts w:ascii="Times New Roman" w:hAnsi="Times New Roman"/>
          <w:noProof/>
          <w:sz w:val="24"/>
          <w:szCs w:val="24"/>
        </w:rPr>
      </w:pPr>
    </w:p>
    <w:p w:rsidR="00954028" w:rsidRPr="00091067" w:rsidRDefault="00954028" w:rsidP="00954028">
      <w:pPr>
        <w:pStyle w:val="Sinespaciado"/>
        <w:jc w:val="center"/>
        <w:rPr>
          <w:rFonts w:ascii="Times New Roman" w:hAnsi="Times New Roman"/>
          <w:noProof/>
          <w:sz w:val="24"/>
          <w:szCs w:val="24"/>
        </w:rPr>
      </w:pPr>
    </w:p>
    <w:p w:rsidR="00954028" w:rsidRPr="00091067" w:rsidRDefault="00954028" w:rsidP="00954028">
      <w:pPr>
        <w:pStyle w:val="Sinespaciado"/>
        <w:jc w:val="center"/>
        <w:rPr>
          <w:rFonts w:ascii="Times New Roman" w:hAnsi="Times New Roman"/>
          <w:noProof/>
          <w:sz w:val="24"/>
          <w:szCs w:val="24"/>
        </w:rPr>
      </w:pPr>
    </w:p>
    <w:p w:rsidR="00954028" w:rsidRPr="00091067" w:rsidRDefault="00954028" w:rsidP="00954028">
      <w:pPr>
        <w:pStyle w:val="Sinespaciado"/>
        <w:jc w:val="center"/>
        <w:rPr>
          <w:rFonts w:ascii="Times New Roman" w:hAnsi="Times New Roman"/>
          <w:noProof/>
          <w:sz w:val="24"/>
          <w:szCs w:val="24"/>
        </w:rPr>
      </w:pPr>
    </w:p>
    <w:p w:rsidR="00954028" w:rsidRDefault="00954028" w:rsidP="00954028">
      <w:pPr>
        <w:pStyle w:val="Sinespaciado"/>
        <w:jc w:val="center"/>
        <w:rPr>
          <w:rFonts w:ascii="Times New Roman" w:hAnsi="Times New Roman"/>
          <w:noProof/>
          <w:sz w:val="24"/>
          <w:szCs w:val="24"/>
        </w:rPr>
      </w:pPr>
    </w:p>
    <w:p w:rsidR="00954028" w:rsidRDefault="00954028" w:rsidP="00954028">
      <w:pPr>
        <w:pStyle w:val="Sinespaciado"/>
        <w:jc w:val="center"/>
        <w:rPr>
          <w:rFonts w:ascii="Times New Roman" w:hAnsi="Times New Roman"/>
          <w:noProof/>
          <w:sz w:val="24"/>
          <w:szCs w:val="24"/>
        </w:rPr>
      </w:pPr>
    </w:p>
    <w:p w:rsidR="00954028" w:rsidRDefault="00954028" w:rsidP="00954028">
      <w:pPr>
        <w:pStyle w:val="Sinespaciado"/>
        <w:jc w:val="center"/>
        <w:rPr>
          <w:rFonts w:ascii="Times New Roman" w:hAnsi="Times New Roman"/>
          <w:noProof/>
          <w:sz w:val="24"/>
          <w:szCs w:val="24"/>
        </w:rPr>
      </w:pPr>
    </w:p>
    <w:p w:rsidR="00954028" w:rsidRDefault="00954028" w:rsidP="00954028">
      <w:pPr>
        <w:pStyle w:val="Sinespaciado"/>
        <w:jc w:val="center"/>
        <w:rPr>
          <w:rFonts w:ascii="Times New Roman" w:hAnsi="Times New Roman"/>
          <w:noProof/>
          <w:sz w:val="24"/>
          <w:szCs w:val="24"/>
        </w:rPr>
      </w:pPr>
    </w:p>
    <w:p w:rsidR="00954028" w:rsidRPr="00091067" w:rsidRDefault="00954028" w:rsidP="00954028">
      <w:pPr>
        <w:pStyle w:val="Sinespaciado"/>
        <w:jc w:val="center"/>
        <w:rPr>
          <w:rFonts w:ascii="Times New Roman" w:hAnsi="Times New Roman"/>
          <w:noProof/>
          <w:sz w:val="24"/>
          <w:szCs w:val="24"/>
        </w:rPr>
      </w:pPr>
    </w:p>
    <w:p w:rsidR="00954028" w:rsidRPr="00091067" w:rsidRDefault="00C735F1" w:rsidP="00954028">
      <w:pPr>
        <w:pStyle w:val="Sinespaciado"/>
        <w:jc w:val="center"/>
        <w:rPr>
          <w:rFonts w:ascii="Times New Roman" w:hAnsi="Times New Roman"/>
          <w:noProof/>
          <w:sz w:val="24"/>
          <w:szCs w:val="24"/>
        </w:rPr>
      </w:pPr>
      <w:r>
        <w:rPr>
          <w:rFonts w:ascii="Times New Roman" w:hAnsi="Times New Roman"/>
          <w:noProof/>
          <w:sz w:val="24"/>
          <w:szCs w:val="24"/>
          <w:lang w:val="es-ES" w:eastAsia="es-ES"/>
        </w:rPr>
        <mc:AlternateContent>
          <mc:Choice Requires="wps">
            <w:drawing>
              <wp:anchor distT="0" distB="0" distL="114300" distR="114300" simplePos="0" relativeHeight="251658240" behindDoc="0" locked="0" layoutInCell="1" allowOverlap="1">
                <wp:simplePos x="0" y="0"/>
                <wp:positionH relativeFrom="column">
                  <wp:posOffset>3600450</wp:posOffset>
                </wp:positionH>
                <wp:positionV relativeFrom="paragraph">
                  <wp:posOffset>129540</wp:posOffset>
                </wp:positionV>
                <wp:extent cx="2000250" cy="0"/>
                <wp:effectExtent l="9525" t="5715" r="9525" b="13335"/>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283.5pt;margin-top:10.2pt;width:1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"/>
            </w:pict>
          </mc:Fallback>
        </mc:AlternateContent>
      </w: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129540</wp:posOffset>
                </wp:positionV>
                <wp:extent cx="1943100" cy="0"/>
                <wp:effectExtent l="9525" t="5715" r="9525" b="13335"/>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6pt;margin-top:10.2pt;width:15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M3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FS&#10;pIcdPe+9jqVRNg8DGowrIK5SWxtapEf1al40/e6Q0lVHVMtj9NvJQHIWMpJ3KeHiDJTZDZ81gxgC&#10;BeK0jo3tAyTMAR3jUk63pfCjRxQ+Zov8IUthd/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"/>
            </w:pict>
          </mc:Fallback>
        </mc:AlternateContent>
      </w:r>
    </w:p>
    <w:p w:rsidR="00954028" w:rsidRPr="00012050" w:rsidRDefault="00954028" w:rsidP="001913DF">
      <w:pPr>
        <w:pStyle w:val="Sinespaciado"/>
        <w:ind w:left="851"/>
        <w:rPr>
          <w:rFonts w:ascii="Arial" w:hAnsi="Arial" w:cs="Arial"/>
          <w:noProof/>
        </w:rPr>
      </w:pPr>
      <w:r w:rsidRPr="00012050">
        <w:rPr>
          <w:rFonts w:ascii="Arial" w:hAnsi="Arial" w:cs="Arial"/>
          <w:noProof/>
        </w:rPr>
        <w:t xml:space="preserve">     Ing. Gustavo Guerrero</w:t>
      </w:r>
      <w:r w:rsidR="00012050" w:rsidRPr="00012050">
        <w:rPr>
          <w:rFonts w:ascii="Arial" w:hAnsi="Arial" w:cs="Arial"/>
          <w:noProof/>
        </w:rPr>
        <w:t xml:space="preserve"> M.</w:t>
      </w:r>
      <w:r w:rsidRPr="00012050">
        <w:rPr>
          <w:rFonts w:ascii="Arial" w:hAnsi="Arial" w:cs="Arial"/>
          <w:noProof/>
        </w:rPr>
        <w:t xml:space="preserve">                                         Ing. Alberto Ortega U.</w:t>
      </w:r>
    </w:p>
    <w:p w:rsidR="00954028" w:rsidRPr="00012050" w:rsidRDefault="00954028" w:rsidP="001913DF">
      <w:pPr>
        <w:pStyle w:val="Sinespaciado"/>
        <w:ind w:left="851"/>
        <w:rPr>
          <w:rFonts w:ascii="Arial" w:hAnsi="Arial" w:cs="Arial"/>
          <w:noProof/>
        </w:rPr>
      </w:pPr>
      <w:r w:rsidRPr="00012050">
        <w:rPr>
          <w:rFonts w:ascii="Arial" w:hAnsi="Arial" w:cs="Arial"/>
          <w:b/>
          <w:noProof/>
        </w:rPr>
        <w:t xml:space="preserve">  </w:t>
      </w:r>
      <w:r w:rsidRPr="00012050">
        <w:rPr>
          <w:rFonts w:ascii="Arial" w:hAnsi="Arial" w:cs="Arial"/>
          <w:noProof/>
        </w:rPr>
        <w:t xml:space="preserve">DECANO DE </w:t>
      </w:r>
      <w:smartTag w:uri="urn:schemas-microsoft-com:office:smarttags" w:element="PersonName">
        <w:smartTagPr>
          <w:attr w:name="ProductID" w:val="LA FIMCP                                            DIRECTOR"/>
        </w:smartTagPr>
        <w:r w:rsidRPr="00012050">
          <w:rPr>
            <w:rFonts w:ascii="Arial" w:hAnsi="Arial" w:cs="Arial"/>
            <w:noProof/>
          </w:rPr>
          <w:t>LA FIMCP</w:t>
        </w:r>
        <w:r w:rsidRPr="00012050">
          <w:rPr>
            <w:rFonts w:ascii="Arial" w:hAnsi="Arial" w:cs="Arial"/>
            <w:noProof/>
          </w:rPr>
          <w:tab/>
          <w:t xml:space="preserve">                             </w:t>
        </w:r>
        <w:r w:rsidR="00012050" w:rsidRPr="00012050">
          <w:rPr>
            <w:rFonts w:ascii="Arial" w:hAnsi="Arial" w:cs="Arial"/>
            <w:noProof/>
          </w:rPr>
          <w:t xml:space="preserve">             </w:t>
        </w:r>
        <w:r w:rsidRPr="00012050">
          <w:rPr>
            <w:rFonts w:ascii="Arial" w:hAnsi="Arial" w:cs="Arial"/>
            <w:noProof/>
          </w:rPr>
          <w:t xml:space="preserve"> DIRECTOR</w:t>
        </w:r>
      </w:smartTag>
      <w:r w:rsidRPr="00012050">
        <w:rPr>
          <w:rFonts w:ascii="Arial" w:hAnsi="Arial" w:cs="Arial"/>
          <w:noProof/>
        </w:rPr>
        <w:t xml:space="preserve"> DE TESIS</w:t>
      </w:r>
    </w:p>
    <w:p w:rsidR="00954028" w:rsidRPr="00012050" w:rsidRDefault="00012050" w:rsidP="001913DF">
      <w:pPr>
        <w:pStyle w:val="Sinespaciado"/>
        <w:rPr>
          <w:rFonts w:ascii="Arial" w:hAnsi="Arial" w:cs="Arial"/>
          <w:noProof/>
        </w:rPr>
      </w:pPr>
      <w:r w:rsidRPr="00012050">
        <w:rPr>
          <w:rFonts w:ascii="Arial" w:hAnsi="Arial" w:cs="Arial"/>
          <w:noProof/>
        </w:rPr>
        <w:t xml:space="preserve">          </w:t>
      </w:r>
      <w:r>
        <w:rPr>
          <w:rFonts w:ascii="Arial" w:hAnsi="Arial" w:cs="Arial"/>
          <w:noProof/>
        </w:rPr>
        <w:t xml:space="preserve"> </w:t>
      </w:r>
      <w:r w:rsidRPr="00012050">
        <w:rPr>
          <w:rFonts w:ascii="Arial" w:hAnsi="Arial" w:cs="Arial"/>
          <w:noProof/>
        </w:rPr>
        <w:t xml:space="preserve"> </w:t>
      </w:r>
      <w:r w:rsidR="00954028" w:rsidRPr="00012050">
        <w:rPr>
          <w:rFonts w:ascii="Arial" w:hAnsi="Arial" w:cs="Arial"/>
          <w:noProof/>
        </w:rPr>
        <w:t xml:space="preserve">PRESIDENTE </w:t>
      </w:r>
      <w:r w:rsidRPr="00012050">
        <w:rPr>
          <w:rFonts w:ascii="Arial" w:hAnsi="Arial" w:cs="Arial"/>
          <w:noProof/>
        </w:rPr>
        <w:t>DEL TRIBUNAL</w:t>
      </w:r>
      <w:r w:rsidR="00954028" w:rsidRPr="00012050">
        <w:rPr>
          <w:rFonts w:ascii="Arial" w:hAnsi="Arial" w:cs="Arial"/>
          <w:noProof/>
        </w:rPr>
        <w:tab/>
      </w:r>
      <w:r w:rsidR="00954028" w:rsidRPr="00012050">
        <w:rPr>
          <w:rFonts w:ascii="Arial" w:hAnsi="Arial" w:cs="Arial"/>
          <w:noProof/>
        </w:rPr>
        <w:tab/>
      </w:r>
      <w:r w:rsidR="00954028" w:rsidRPr="00012050">
        <w:rPr>
          <w:rFonts w:ascii="Arial" w:hAnsi="Arial" w:cs="Arial"/>
          <w:noProof/>
        </w:rPr>
        <w:tab/>
      </w:r>
      <w:r w:rsidR="00954028" w:rsidRPr="00012050">
        <w:rPr>
          <w:rFonts w:ascii="Arial" w:hAnsi="Arial" w:cs="Arial"/>
          <w:noProof/>
        </w:rPr>
        <w:tab/>
      </w:r>
      <w:r w:rsidR="00954028" w:rsidRPr="00012050">
        <w:rPr>
          <w:rFonts w:ascii="Arial" w:hAnsi="Arial" w:cs="Arial"/>
          <w:noProof/>
        </w:rPr>
        <w:tab/>
      </w:r>
    </w:p>
    <w:p w:rsidR="00954028" w:rsidRPr="00012050" w:rsidRDefault="00954028" w:rsidP="00012050">
      <w:pPr>
        <w:tabs>
          <w:tab w:val="left" w:pos="1470"/>
        </w:tabs>
        <w:spacing w:line="360" w:lineRule="auto"/>
        <w:ind w:left="851"/>
        <w:rPr>
          <w:rFonts w:ascii="Arial" w:hAnsi="Arial" w:cs="Arial"/>
          <w:noProof/>
          <w:sz w:val="22"/>
          <w:szCs w:val="22"/>
        </w:rPr>
      </w:pPr>
      <w:r w:rsidRPr="00012050">
        <w:rPr>
          <w:rFonts w:ascii="Arial" w:hAnsi="Arial" w:cs="Arial"/>
          <w:noProof/>
          <w:sz w:val="22"/>
          <w:szCs w:val="22"/>
        </w:rPr>
        <w:tab/>
      </w: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954028" w:rsidP="00012050">
      <w:pPr>
        <w:tabs>
          <w:tab w:val="left" w:pos="1470"/>
        </w:tabs>
        <w:spacing w:line="360" w:lineRule="auto"/>
        <w:ind w:left="851"/>
        <w:rPr>
          <w:rFonts w:ascii="Arial" w:hAnsi="Arial" w:cs="Arial"/>
          <w:noProof/>
          <w:sz w:val="22"/>
          <w:szCs w:val="22"/>
        </w:rPr>
      </w:pPr>
    </w:p>
    <w:p w:rsidR="00954028" w:rsidRPr="00012050" w:rsidRDefault="00C735F1" w:rsidP="00012050">
      <w:pPr>
        <w:tabs>
          <w:tab w:val="left" w:pos="1470"/>
        </w:tabs>
        <w:spacing w:line="360" w:lineRule="auto"/>
        <w:ind w:left="851"/>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simplePos x="0" y="0"/>
                <wp:positionH relativeFrom="column">
                  <wp:posOffset>3693795</wp:posOffset>
                </wp:positionH>
                <wp:positionV relativeFrom="paragraph">
                  <wp:posOffset>175260</wp:posOffset>
                </wp:positionV>
                <wp:extent cx="2000250" cy="0"/>
                <wp:effectExtent l="7620" t="13335" r="11430" b="5715"/>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90.85pt;margin-top:13.8pt;width:1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oPHw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"/>
            </w:pict>
          </mc:Fallback>
        </mc:AlternateContent>
      </w:r>
      <w:r>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445770</wp:posOffset>
                </wp:positionH>
                <wp:positionV relativeFrom="paragraph">
                  <wp:posOffset>175260</wp:posOffset>
                </wp:positionV>
                <wp:extent cx="2000250" cy="0"/>
                <wp:effectExtent l="7620" t="13335" r="11430" b="5715"/>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5.1pt;margin-top:13.8pt;width:1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"/>
            </w:pict>
          </mc:Fallback>
        </mc:AlternateContent>
      </w:r>
    </w:p>
    <w:p w:rsidR="00954028" w:rsidRPr="00012050" w:rsidRDefault="00954028" w:rsidP="001913DF">
      <w:pPr>
        <w:pStyle w:val="Sinespaciado"/>
        <w:rPr>
          <w:rFonts w:ascii="Arial" w:hAnsi="Arial" w:cs="Arial"/>
          <w:noProof/>
        </w:rPr>
      </w:pPr>
      <w:r w:rsidRPr="00012050">
        <w:rPr>
          <w:rFonts w:ascii="Arial" w:hAnsi="Arial" w:cs="Arial"/>
          <w:noProof/>
        </w:rPr>
        <w:t xml:space="preserve">           </w:t>
      </w:r>
      <w:r w:rsidR="00012050">
        <w:rPr>
          <w:rFonts w:ascii="Arial" w:hAnsi="Arial" w:cs="Arial"/>
          <w:noProof/>
        </w:rPr>
        <w:t xml:space="preserve">        </w:t>
      </w:r>
      <w:r w:rsidRPr="00012050">
        <w:rPr>
          <w:rFonts w:ascii="Arial" w:hAnsi="Arial" w:cs="Arial"/>
          <w:noProof/>
        </w:rPr>
        <w:t>Ing. Edwin Jiménez.</w:t>
      </w:r>
      <w:r w:rsidR="00012050">
        <w:rPr>
          <w:rFonts w:ascii="Arial" w:hAnsi="Arial" w:cs="Arial"/>
          <w:noProof/>
        </w:rPr>
        <w:t xml:space="preserve"> R.</w:t>
      </w:r>
      <w:r w:rsidRPr="00012050">
        <w:rPr>
          <w:rFonts w:ascii="Arial" w:hAnsi="Arial" w:cs="Arial"/>
          <w:noProof/>
        </w:rPr>
        <w:t xml:space="preserve">                                                   </w:t>
      </w:r>
      <w:r w:rsidR="00012050">
        <w:rPr>
          <w:rFonts w:ascii="Arial" w:hAnsi="Arial" w:cs="Arial"/>
          <w:noProof/>
        </w:rPr>
        <w:t xml:space="preserve">Dr. </w:t>
      </w:r>
      <w:r w:rsidRPr="00012050">
        <w:rPr>
          <w:rFonts w:ascii="Arial" w:hAnsi="Arial" w:cs="Arial"/>
          <w:noProof/>
        </w:rPr>
        <w:t xml:space="preserve">Paúl Herrera </w:t>
      </w:r>
      <w:r w:rsidR="00012050">
        <w:rPr>
          <w:rFonts w:ascii="Arial" w:hAnsi="Arial" w:cs="Arial"/>
          <w:noProof/>
        </w:rPr>
        <w:t>S.</w:t>
      </w:r>
    </w:p>
    <w:p w:rsidR="00954028" w:rsidRPr="00012050" w:rsidRDefault="00954028" w:rsidP="001913DF">
      <w:pPr>
        <w:pStyle w:val="Sinespaciado"/>
        <w:rPr>
          <w:rFonts w:ascii="Arial" w:hAnsi="Arial" w:cs="Arial"/>
          <w:noProof/>
        </w:rPr>
      </w:pPr>
      <w:r w:rsidRPr="00012050">
        <w:rPr>
          <w:rFonts w:ascii="Arial" w:hAnsi="Arial" w:cs="Arial"/>
          <w:b/>
          <w:noProof/>
        </w:rPr>
        <w:t xml:space="preserve">                   </w:t>
      </w:r>
      <w:r w:rsidR="00012050">
        <w:rPr>
          <w:rFonts w:ascii="Arial" w:hAnsi="Arial" w:cs="Arial"/>
          <w:b/>
          <w:noProof/>
        </w:rPr>
        <w:t xml:space="preserve"> </w:t>
      </w:r>
      <w:r w:rsidRPr="00012050">
        <w:rPr>
          <w:rFonts w:ascii="Arial" w:hAnsi="Arial" w:cs="Arial"/>
          <w:noProof/>
        </w:rPr>
        <w:t xml:space="preserve">VOCAL PRINCIPAL                                               </w:t>
      </w:r>
      <w:r w:rsidR="00012050" w:rsidRPr="00012050">
        <w:rPr>
          <w:rFonts w:ascii="Arial" w:hAnsi="Arial" w:cs="Arial"/>
          <w:noProof/>
        </w:rPr>
        <w:t xml:space="preserve">      </w:t>
      </w:r>
      <w:r w:rsidRPr="00012050">
        <w:rPr>
          <w:rFonts w:ascii="Arial" w:hAnsi="Arial" w:cs="Arial"/>
          <w:noProof/>
        </w:rPr>
        <w:t>VOCAL PRINCIPAL</w:t>
      </w:r>
    </w:p>
    <w:p w:rsidR="00954028" w:rsidRPr="00012050" w:rsidRDefault="00954028" w:rsidP="00012050">
      <w:pPr>
        <w:pStyle w:val="Sinespaciado"/>
        <w:spacing w:line="360" w:lineRule="auto"/>
        <w:rPr>
          <w:rFonts w:ascii="Arial" w:hAnsi="Arial" w:cs="Arial"/>
          <w:b/>
          <w:noProof/>
        </w:rPr>
      </w:pPr>
    </w:p>
    <w:p w:rsidR="00954028" w:rsidRPr="00012050" w:rsidRDefault="00954028" w:rsidP="00012050">
      <w:pPr>
        <w:pStyle w:val="Sinespaciado"/>
        <w:spacing w:line="360" w:lineRule="auto"/>
        <w:rPr>
          <w:rFonts w:ascii="Arial" w:hAnsi="Arial" w:cs="Arial"/>
          <w:b/>
          <w:noProof/>
        </w:rPr>
      </w:pPr>
    </w:p>
    <w:p w:rsidR="00954028" w:rsidRDefault="00954028" w:rsidP="00954028">
      <w:pPr>
        <w:pStyle w:val="Sinespaciado"/>
        <w:rPr>
          <w:rFonts w:ascii="Times New Roman" w:hAnsi="Times New Roman"/>
          <w:b/>
          <w:noProof/>
          <w:sz w:val="24"/>
          <w:szCs w:val="24"/>
        </w:rPr>
      </w:pPr>
    </w:p>
    <w:p w:rsidR="00954028" w:rsidRDefault="00954028" w:rsidP="00954028">
      <w:pPr>
        <w:pStyle w:val="Sinespaciado"/>
        <w:rPr>
          <w:rFonts w:ascii="Times New Roman" w:hAnsi="Times New Roman"/>
          <w:b/>
          <w:noProof/>
          <w:sz w:val="24"/>
          <w:szCs w:val="24"/>
        </w:rPr>
      </w:pPr>
    </w:p>
    <w:p w:rsidR="00954028" w:rsidRDefault="00954028" w:rsidP="00954028">
      <w:pPr>
        <w:pStyle w:val="Sinespaciado"/>
        <w:rPr>
          <w:rFonts w:ascii="Times New Roman" w:hAnsi="Times New Roman"/>
          <w:b/>
          <w:noProof/>
          <w:sz w:val="24"/>
          <w:szCs w:val="24"/>
        </w:rPr>
      </w:pPr>
    </w:p>
    <w:p w:rsidR="00954028" w:rsidRDefault="00954028" w:rsidP="00954028">
      <w:pPr>
        <w:pStyle w:val="Sinespaciado"/>
        <w:rPr>
          <w:rFonts w:ascii="Times New Roman" w:hAnsi="Times New Roman"/>
          <w:b/>
          <w:noProof/>
          <w:sz w:val="24"/>
          <w:szCs w:val="24"/>
        </w:rPr>
      </w:pPr>
    </w:p>
    <w:p w:rsidR="00954028" w:rsidRDefault="00954028" w:rsidP="00954028">
      <w:pPr>
        <w:pStyle w:val="Sinespaciado"/>
        <w:rPr>
          <w:rFonts w:ascii="Times New Roman" w:hAnsi="Times New Roman"/>
          <w:b/>
          <w:noProof/>
          <w:sz w:val="24"/>
          <w:szCs w:val="24"/>
        </w:rPr>
      </w:pPr>
    </w:p>
    <w:p w:rsidR="00954028" w:rsidRDefault="00954028" w:rsidP="00954028">
      <w:pPr>
        <w:pStyle w:val="Sinespaciado"/>
        <w:rPr>
          <w:rFonts w:ascii="Times New Roman" w:hAnsi="Times New Roman"/>
          <w:b/>
          <w:noProof/>
          <w:sz w:val="24"/>
          <w:szCs w:val="24"/>
        </w:rPr>
        <w:sectPr w:rsidR="00954028" w:rsidSect="007D1F5C">
          <w:pgSz w:w="11906" w:h="16838"/>
          <w:pgMar w:top="1418" w:right="1134" w:bottom="1418" w:left="1701" w:header="708" w:footer="708" w:gutter="0"/>
          <w:pgNumType w:fmt="lowerRoman" w:start="1"/>
          <w:cols w:space="708"/>
          <w:titlePg/>
          <w:docGrid w:linePitch="360"/>
        </w:sectPr>
      </w:pPr>
    </w:p>
    <w:p w:rsidR="00954028" w:rsidRDefault="00954028" w:rsidP="00954028">
      <w:pPr>
        <w:pStyle w:val="Sinespaciado"/>
        <w:rPr>
          <w:rFonts w:ascii="Times New Roman" w:hAnsi="Times New Roman"/>
          <w:b/>
          <w:noProof/>
          <w:sz w:val="24"/>
          <w:szCs w:val="24"/>
        </w:rPr>
      </w:pPr>
    </w:p>
    <w:p w:rsidR="00954028" w:rsidRDefault="00954028" w:rsidP="00954028">
      <w:pPr>
        <w:rPr>
          <w:lang w:val="es-EC"/>
        </w:rPr>
      </w:pPr>
    </w:p>
    <w:p w:rsidR="00954028" w:rsidRDefault="00954028" w:rsidP="00954028">
      <w:pPr>
        <w:rPr>
          <w:lang w:val="es-EC"/>
        </w:rPr>
      </w:pPr>
    </w:p>
    <w:p w:rsidR="00954028" w:rsidRDefault="00954028" w:rsidP="00954028">
      <w:pPr>
        <w:rPr>
          <w:lang w:val="es-EC"/>
        </w:rPr>
      </w:pPr>
    </w:p>
    <w:p w:rsidR="00954028" w:rsidRDefault="00954028" w:rsidP="00954028">
      <w:pPr>
        <w:rPr>
          <w:lang w:val="es-EC"/>
        </w:rPr>
      </w:pPr>
    </w:p>
    <w:p w:rsidR="00954028" w:rsidRDefault="00954028" w:rsidP="00954028">
      <w:pPr>
        <w:rPr>
          <w:lang w:val="es-EC"/>
        </w:rPr>
      </w:pPr>
    </w:p>
    <w:p w:rsidR="00954028" w:rsidRDefault="00954028" w:rsidP="00954028">
      <w:pPr>
        <w:rPr>
          <w:lang w:val="es-EC"/>
        </w:rPr>
      </w:pPr>
    </w:p>
    <w:p w:rsidR="00954028" w:rsidRDefault="00954028" w:rsidP="00954028">
      <w:pPr>
        <w:rPr>
          <w:lang w:val="es-EC"/>
        </w:rPr>
      </w:pPr>
    </w:p>
    <w:p w:rsidR="00954028" w:rsidRDefault="00954028" w:rsidP="00954028">
      <w:pPr>
        <w:rPr>
          <w:lang w:val="es-EC"/>
        </w:rPr>
      </w:pPr>
    </w:p>
    <w:p w:rsidR="00954028" w:rsidRPr="006E1CF5" w:rsidRDefault="00954028" w:rsidP="00954028">
      <w:pPr>
        <w:pStyle w:val="Estilo1"/>
        <w:rPr>
          <w:noProof/>
          <w:sz w:val="36"/>
          <w:szCs w:val="36"/>
        </w:rPr>
      </w:pPr>
      <w:r w:rsidRPr="006E1CF5">
        <w:rPr>
          <w:noProof/>
          <w:sz w:val="36"/>
          <w:szCs w:val="36"/>
        </w:rPr>
        <w:t>DECLARACIÓN EXPRESA</w:t>
      </w:r>
    </w:p>
    <w:p w:rsidR="00954028" w:rsidRPr="006E1CF5" w:rsidRDefault="00954028" w:rsidP="00954028">
      <w:pPr>
        <w:tabs>
          <w:tab w:val="left" w:pos="1470"/>
        </w:tabs>
        <w:ind w:left="142" w:hanging="284"/>
        <w:jc w:val="center"/>
        <w:rPr>
          <w:rFonts w:ascii="Arial" w:hAnsi="Arial" w:cs="Arial"/>
          <w:b/>
          <w:noProof/>
          <w:sz w:val="28"/>
          <w:szCs w:val="28"/>
        </w:rPr>
      </w:pPr>
    </w:p>
    <w:p w:rsidR="00954028" w:rsidRDefault="00954028" w:rsidP="00954028">
      <w:pPr>
        <w:tabs>
          <w:tab w:val="left" w:pos="1470"/>
        </w:tabs>
        <w:ind w:left="142" w:hanging="284"/>
        <w:jc w:val="center"/>
        <w:rPr>
          <w:rFonts w:ascii="Arial" w:hAnsi="Arial" w:cs="Arial"/>
          <w:b/>
          <w:noProof/>
          <w:sz w:val="28"/>
          <w:szCs w:val="28"/>
        </w:rPr>
      </w:pPr>
    </w:p>
    <w:p w:rsidR="006E1CF5" w:rsidRPr="006E1CF5" w:rsidRDefault="006E1CF5" w:rsidP="00954028">
      <w:pPr>
        <w:tabs>
          <w:tab w:val="left" w:pos="1470"/>
        </w:tabs>
        <w:ind w:left="142" w:hanging="284"/>
        <w:jc w:val="center"/>
        <w:rPr>
          <w:rFonts w:ascii="Arial" w:hAnsi="Arial" w:cs="Arial"/>
          <w:b/>
          <w:noProof/>
          <w:sz w:val="28"/>
          <w:szCs w:val="28"/>
        </w:rPr>
      </w:pPr>
    </w:p>
    <w:p w:rsidR="00954028" w:rsidRPr="006E1CF5" w:rsidRDefault="00954028" w:rsidP="00954028">
      <w:pPr>
        <w:tabs>
          <w:tab w:val="left" w:pos="1470"/>
        </w:tabs>
        <w:ind w:left="142" w:hanging="284"/>
        <w:jc w:val="center"/>
        <w:rPr>
          <w:rFonts w:ascii="Arial" w:hAnsi="Arial" w:cs="Arial"/>
          <w:b/>
          <w:noProof/>
          <w:sz w:val="28"/>
          <w:szCs w:val="28"/>
        </w:rPr>
      </w:pPr>
    </w:p>
    <w:p w:rsidR="00954028" w:rsidRPr="006E1CF5" w:rsidRDefault="00954028" w:rsidP="00954028">
      <w:pPr>
        <w:tabs>
          <w:tab w:val="left" w:pos="1470"/>
        </w:tabs>
        <w:spacing w:line="480" w:lineRule="auto"/>
        <w:ind w:left="1560" w:right="1381"/>
        <w:jc w:val="both"/>
        <w:rPr>
          <w:rFonts w:ascii="Arial" w:hAnsi="Arial" w:cs="Arial"/>
          <w:noProof/>
          <w:sz w:val="28"/>
          <w:szCs w:val="28"/>
        </w:rPr>
      </w:pPr>
      <w:r w:rsidRPr="006E1CF5">
        <w:rPr>
          <w:rFonts w:ascii="Arial" w:hAnsi="Arial" w:cs="Arial"/>
          <w:noProof/>
          <w:sz w:val="28"/>
          <w:szCs w:val="28"/>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6E1CF5">
          <w:rPr>
            <w:rFonts w:ascii="Arial" w:hAnsi="Arial" w:cs="Arial"/>
            <w:noProof/>
            <w:sz w:val="28"/>
            <w:szCs w:val="28"/>
          </w:rPr>
          <w:t>la ESCUELA SUPERIOR</w:t>
        </w:r>
      </w:smartTag>
      <w:r w:rsidRPr="006E1CF5">
        <w:rPr>
          <w:rFonts w:ascii="Arial" w:hAnsi="Arial" w:cs="Arial"/>
          <w:noProof/>
          <w:sz w:val="28"/>
          <w:szCs w:val="28"/>
        </w:rPr>
        <w:t xml:space="preserve"> POLITÉCNICA DEL LITORAL ’’.</w:t>
      </w:r>
    </w:p>
    <w:p w:rsidR="00954028" w:rsidRPr="006E1CF5" w:rsidRDefault="00954028" w:rsidP="00954028">
      <w:pPr>
        <w:tabs>
          <w:tab w:val="left" w:pos="1470"/>
        </w:tabs>
        <w:spacing w:line="480" w:lineRule="auto"/>
        <w:ind w:left="1560" w:right="1381"/>
        <w:jc w:val="both"/>
        <w:rPr>
          <w:rFonts w:ascii="Arial" w:hAnsi="Arial" w:cs="Arial"/>
          <w:noProof/>
          <w:sz w:val="28"/>
          <w:szCs w:val="28"/>
        </w:rPr>
      </w:pPr>
    </w:p>
    <w:p w:rsidR="00954028" w:rsidRPr="006E1CF5" w:rsidRDefault="00954028" w:rsidP="00954028">
      <w:pPr>
        <w:tabs>
          <w:tab w:val="left" w:pos="1470"/>
        </w:tabs>
        <w:spacing w:line="480" w:lineRule="auto"/>
        <w:ind w:left="1560" w:right="1381"/>
        <w:jc w:val="both"/>
        <w:rPr>
          <w:rFonts w:ascii="Arial" w:hAnsi="Arial" w:cs="Arial"/>
          <w:noProof/>
          <w:sz w:val="28"/>
          <w:szCs w:val="28"/>
        </w:rPr>
      </w:pPr>
      <w:r w:rsidRPr="006E1CF5">
        <w:rPr>
          <w:rFonts w:ascii="Arial" w:hAnsi="Arial" w:cs="Arial"/>
          <w:noProof/>
          <w:sz w:val="28"/>
          <w:szCs w:val="28"/>
        </w:rPr>
        <w:t xml:space="preserve">(Reglamento de Graduación de </w:t>
      </w:r>
      <w:smartTag w:uri="urn:schemas-microsoft-com:office:smarttags" w:element="PersonName">
        <w:smartTagPr>
          <w:attr w:name="ProductID" w:val="la ESPOL"/>
        </w:smartTagPr>
        <w:r w:rsidRPr="006E1CF5">
          <w:rPr>
            <w:rFonts w:ascii="Arial" w:hAnsi="Arial" w:cs="Arial"/>
            <w:noProof/>
            <w:sz w:val="28"/>
            <w:szCs w:val="28"/>
          </w:rPr>
          <w:t>la ESPOL</w:t>
        </w:r>
      </w:smartTag>
      <w:r w:rsidRPr="006E1CF5">
        <w:rPr>
          <w:rFonts w:ascii="Arial" w:hAnsi="Arial" w:cs="Arial"/>
          <w:noProof/>
          <w:sz w:val="28"/>
          <w:szCs w:val="28"/>
        </w:rPr>
        <w:t>).</w:t>
      </w:r>
    </w:p>
    <w:p w:rsidR="00954028" w:rsidRPr="006E1CF5" w:rsidRDefault="00954028" w:rsidP="00954028">
      <w:pPr>
        <w:tabs>
          <w:tab w:val="left" w:pos="1470"/>
          <w:tab w:val="left" w:pos="7088"/>
          <w:tab w:val="left" w:pos="7230"/>
        </w:tabs>
        <w:jc w:val="both"/>
        <w:rPr>
          <w:rFonts w:ascii="Arial" w:hAnsi="Arial" w:cs="Arial"/>
          <w:noProof/>
          <w:sz w:val="28"/>
          <w:szCs w:val="28"/>
        </w:rPr>
      </w:pPr>
    </w:p>
    <w:p w:rsidR="00954028" w:rsidRPr="006E1CF5" w:rsidRDefault="00954028" w:rsidP="00954028">
      <w:pPr>
        <w:tabs>
          <w:tab w:val="left" w:pos="1470"/>
          <w:tab w:val="left" w:pos="7088"/>
          <w:tab w:val="left" w:pos="7230"/>
        </w:tabs>
        <w:jc w:val="both"/>
        <w:rPr>
          <w:rFonts w:ascii="Arial" w:hAnsi="Arial" w:cs="Arial"/>
          <w:noProof/>
          <w:sz w:val="28"/>
          <w:szCs w:val="28"/>
        </w:rPr>
      </w:pPr>
    </w:p>
    <w:p w:rsidR="00954028" w:rsidRPr="006E1CF5" w:rsidRDefault="00954028" w:rsidP="00954028">
      <w:pPr>
        <w:tabs>
          <w:tab w:val="left" w:pos="1470"/>
          <w:tab w:val="left" w:pos="7088"/>
          <w:tab w:val="left" w:pos="7230"/>
        </w:tabs>
        <w:jc w:val="both"/>
        <w:rPr>
          <w:rFonts w:ascii="Arial" w:hAnsi="Arial" w:cs="Arial"/>
          <w:noProof/>
          <w:sz w:val="28"/>
          <w:szCs w:val="28"/>
        </w:rPr>
      </w:pPr>
    </w:p>
    <w:p w:rsidR="00954028" w:rsidRPr="006E1CF5" w:rsidRDefault="00954028" w:rsidP="00954028">
      <w:pPr>
        <w:tabs>
          <w:tab w:val="left" w:pos="1470"/>
          <w:tab w:val="left" w:pos="7088"/>
          <w:tab w:val="left" w:pos="7230"/>
        </w:tabs>
        <w:jc w:val="both"/>
        <w:rPr>
          <w:rFonts w:ascii="Arial" w:hAnsi="Arial" w:cs="Arial"/>
          <w:noProof/>
          <w:sz w:val="28"/>
          <w:szCs w:val="28"/>
        </w:rPr>
      </w:pPr>
    </w:p>
    <w:p w:rsidR="00954028" w:rsidRPr="006E1CF5" w:rsidRDefault="00954028" w:rsidP="00954028">
      <w:pPr>
        <w:tabs>
          <w:tab w:val="left" w:pos="1470"/>
          <w:tab w:val="left" w:pos="7088"/>
          <w:tab w:val="left" w:pos="7230"/>
        </w:tabs>
        <w:jc w:val="both"/>
        <w:rPr>
          <w:rFonts w:ascii="Arial" w:hAnsi="Arial" w:cs="Arial"/>
          <w:noProof/>
          <w:sz w:val="28"/>
          <w:szCs w:val="28"/>
        </w:rPr>
      </w:pPr>
    </w:p>
    <w:p w:rsidR="00954028" w:rsidRPr="006E1CF5" w:rsidRDefault="00954028" w:rsidP="00954028">
      <w:pPr>
        <w:tabs>
          <w:tab w:val="left" w:pos="1470"/>
          <w:tab w:val="left" w:pos="7088"/>
          <w:tab w:val="left" w:pos="7230"/>
        </w:tabs>
        <w:jc w:val="both"/>
        <w:rPr>
          <w:rFonts w:ascii="Arial" w:hAnsi="Arial" w:cs="Arial"/>
          <w:noProof/>
          <w:sz w:val="28"/>
          <w:szCs w:val="28"/>
        </w:rPr>
      </w:pPr>
    </w:p>
    <w:p w:rsidR="00954028" w:rsidRPr="006E1CF5" w:rsidRDefault="00954028" w:rsidP="00954028">
      <w:pPr>
        <w:tabs>
          <w:tab w:val="left" w:pos="1470"/>
          <w:tab w:val="left" w:pos="7088"/>
          <w:tab w:val="left" w:pos="7230"/>
        </w:tabs>
        <w:jc w:val="both"/>
        <w:rPr>
          <w:rFonts w:ascii="Arial" w:hAnsi="Arial" w:cs="Arial"/>
          <w:noProof/>
          <w:sz w:val="28"/>
          <w:szCs w:val="28"/>
        </w:rPr>
      </w:pPr>
      <w:r w:rsidRPr="006E1CF5">
        <w:rPr>
          <w:rFonts w:ascii="Arial" w:hAnsi="Arial" w:cs="Arial"/>
          <w:noProof/>
          <w:sz w:val="28"/>
          <w:szCs w:val="28"/>
        </w:rPr>
        <w:t xml:space="preserve">                                                   </w:t>
      </w:r>
    </w:p>
    <w:p w:rsidR="00954028" w:rsidRPr="006E1CF5" w:rsidRDefault="00954028" w:rsidP="00954028">
      <w:pPr>
        <w:tabs>
          <w:tab w:val="left" w:pos="1470"/>
          <w:tab w:val="left" w:pos="7088"/>
          <w:tab w:val="left" w:pos="7230"/>
        </w:tabs>
        <w:jc w:val="both"/>
        <w:rPr>
          <w:rFonts w:ascii="Arial" w:hAnsi="Arial" w:cs="Arial"/>
          <w:noProof/>
          <w:sz w:val="28"/>
          <w:szCs w:val="28"/>
        </w:rPr>
      </w:pPr>
    </w:p>
    <w:p w:rsidR="00954028" w:rsidRPr="006E1CF5" w:rsidRDefault="00954028" w:rsidP="00954028">
      <w:pPr>
        <w:tabs>
          <w:tab w:val="left" w:pos="1470"/>
          <w:tab w:val="left" w:pos="7088"/>
          <w:tab w:val="left" w:pos="7230"/>
        </w:tabs>
        <w:jc w:val="both"/>
        <w:rPr>
          <w:rFonts w:ascii="Arial" w:hAnsi="Arial" w:cs="Arial"/>
          <w:noProof/>
          <w:sz w:val="28"/>
          <w:szCs w:val="28"/>
        </w:rPr>
      </w:pPr>
    </w:p>
    <w:p w:rsidR="00954028" w:rsidRPr="006E1CF5" w:rsidRDefault="00954028" w:rsidP="00954028">
      <w:pPr>
        <w:tabs>
          <w:tab w:val="left" w:pos="1470"/>
          <w:tab w:val="left" w:pos="7088"/>
          <w:tab w:val="left" w:pos="7230"/>
        </w:tabs>
        <w:jc w:val="both"/>
        <w:rPr>
          <w:rFonts w:ascii="Arial" w:hAnsi="Arial" w:cs="Arial"/>
          <w:noProof/>
          <w:sz w:val="28"/>
          <w:szCs w:val="28"/>
        </w:rPr>
      </w:pPr>
    </w:p>
    <w:p w:rsidR="00954028" w:rsidRPr="006E1CF5" w:rsidRDefault="00C735F1" w:rsidP="00954028">
      <w:pPr>
        <w:tabs>
          <w:tab w:val="left" w:pos="1470"/>
          <w:tab w:val="left" w:pos="7088"/>
          <w:tab w:val="left" w:pos="7230"/>
        </w:tabs>
        <w:jc w:val="both"/>
        <w:rPr>
          <w:rFonts w:ascii="Arial" w:hAnsi="Arial" w:cs="Arial"/>
          <w:noProof/>
          <w:sz w:val="28"/>
          <w:szCs w:val="28"/>
        </w:rPr>
      </w:pPr>
      <w:r>
        <w:rPr>
          <w:rFonts w:ascii="Arial" w:hAnsi="Arial" w:cs="Arial"/>
          <w:noProof/>
          <w:sz w:val="28"/>
          <w:szCs w:val="28"/>
        </w:rPr>
        <mc:AlternateContent>
          <mc:Choice Requires="wps">
            <w:drawing>
              <wp:anchor distT="0" distB="0" distL="114300" distR="114300" simplePos="0" relativeHeight="251662336" behindDoc="0" locked="0" layoutInCell="1" allowOverlap="1">
                <wp:simplePos x="0" y="0"/>
                <wp:positionH relativeFrom="column">
                  <wp:posOffset>1381125</wp:posOffset>
                </wp:positionH>
                <wp:positionV relativeFrom="paragraph">
                  <wp:posOffset>61595</wp:posOffset>
                </wp:positionV>
                <wp:extent cx="2619375" cy="0"/>
                <wp:effectExtent l="9525" t="13970" r="9525" b="5080"/>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8.75pt;margin-top:4.85pt;width:206.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z2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hhJ&#10;0sOOng9OhdIoWfoBDdrmEFfKnfEt0pN81S+KfrdIqrIlsuEh+u2sITnxGdG7FH+xGsrsh8+KQQyB&#10;AmFap9r0HhLmgE5hKefbUvjJIQof03myfHicYUR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"/>
            </w:pict>
          </mc:Fallback>
        </mc:AlternateContent>
      </w:r>
    </w:p>
    <w:p w:rsidR="00954028" w:rsidRPr="006E1CF5" w:rsidRDefault="00B37E5A" w:rsidP="006E1CF5">
      <w:pPr>
        <w:tabs>
          <w:tab w:val="left" w:pos="1470"/>
          <w:tab w:val="left" w:pos="7088"/>
          <w:tab w:val="left" w:pos="7230"/>
        </w:tabs>
        <w:rPr>
          <w:rFonts w:ascii="Arial" w:hAnsi="Arial" w:cs="Arial"/>
          <w:noProof/>
          <w:sz w:val="28"/>
          <w:szCs w:val="28"/>
        </w:rPr>
      </w:pPr>
      <w:r>
        <w:rPr>
          <w:rFonts w:ascii="Arial" w:hAnsi="Arial" w:cs="Arial"/>
          <w:noProof/>
          <w:sz w:val="28"/>
          <w:szCs w:val="28"/>
        </w:rPr>
        <w:tab/>
        <w:t xml:space="preserve">                    </w:t>
      </w:r>
      <w:r w:rsidR="00954028" w:rsidRPr="006E1CF5">
        <w:rPr>
          <w:rFonts w:ascii="Arial" w:hAnsi="Arial" w:cs="Arial"/>
          <w:noProof/>
          <w:sz w:val="28"/>
          <w:szCs w:val="28"/>
        </w:rPr>
        <w:t xml:space="preserve">Homero </w:t>
      </w:r>
      <w:r w:rsidR="006E1CF5">
        <w:rPr>
          <w:rFonts w:ascii="Arial" w:hAnsi="Arial" w:cs="Arial"/>
          <w:noProof/>
          <w:sz w:val="28"/>
          <w:szCs w:val="28"/>
        </w:rPr>
        <w:t>R</w:t>
      </w:r>
      <w:r w:rsidR="00954028" w:rsidRPr="006E1CF5">
        <w:rPr>
          <w:rFonts w:ascii="Arial" w:hAnsi="Arial" w:cs="Arial"/>
          <w:noProof/>
          <w:sz w:val="28"/>
          <w:szCs w:val="28"/>
        </w:rPr>
        <w:t>obalino R</w:t>
      </w:r>
      <w:r w:rsidR="006E1CF5">
        <w:rPr>
          <w:rFonts w:ascii="Arial" w:hAnsi="Arial" w:cs="Arial"/>
          <w:noProof/>
          <w:sz w:val="28"/>
          <w:szCs w:val="28"/>
        </w:rPr>
        <w:t>.</w:t>
      </w:r>
    </w:p>
    <w:p w:rsidR="00954028" w:rsidRDefault="00954028" w:rsidP="00954028">
      <w:pPr>
        <w:rPr>
          <w:lang w:val="es-EC"/>
        </w:rPr>
      </w:pPr>
    </w:p>
    <w:p w:rsidR="00954028" w:rsidRDefault="00954028" w:rsidP="00954028">
      <w:pPr>
        <w:rPr>
          <w:lang w:val="es-EC"/>
        </w:rPr>
      </w:pPr>
    </w:p>
    <w:p w:rsidR="00954028" w:rsidRDefault="00954028" w:rsidP="00954028">
      <w:pPr>
        <w:rPr>
          <w:lang w:val="es-EC"/>
        </w:rPr>
      </w:pPr>
    </w:p>
    <w:p w:rsidR="00954028" w:rsidRDefault="00954028" w:rsidP="00954028">
      <w:pPr>
        <w:rPr>
          <w:lang w:val="es-EC"/>
        </w:rPr>
      </w:pPr>
    </w:p>
    <w:p w:rsidR="00BC7372" w:rsidRDefault="00BC7372" w:rsidP="00954028">
      <w:pPr>
        <w:rPr>
          <w:lang w:val="es-EC"/>
        </w:rPr>
        <w:sectPr w:rsidR="00BC7372" w:rsidSect="007D1F5C">
          <w:pgSz w:w="11906" w:h="16838"/>
          <w:pgMar w:top="1418" w:right="1134" w:bottom="1418" w:left="1701" w:header="708" w:footer="708" w:gutter="0"/>
          <w:pgNumType w:start="1"/>
          <w:cols w:space="708"/>
          <w:titlePg/>
          <w:docGrid w:linePitch="360"/>
        </w:sectPr>
      </w:pPr>
    </w:p>
    <w:p w:rsidR="00CE7EB8" w:rsidRPr="00113DDF" w:rsidRDefault="00113DDF" w:rsidP="00113DDF">
      <w:pPr>
        <w:spacing w:line="360" w:lineRule="auto"/>
        <w:jc w:val="center"/>
        <w:rPr>
          <w:rFonts w:ascii="Arial" w:hAnsi="Arial" w:cs="Arial"/>
          <w:b/>
          <w:sz w:val="36"/>
          <w:szCs w:val="36"/>
        </w:rPr>
      </w:pPr>
      <w:r w:rsidRPr="00113DDF">
        <w:rPr>
          <w:rFonts w:ascii="Arial" w:hAnsi="Arial" w:cs="Arial"/>
          <w:b/>
          <w:sz w:val="36"/>
          <w:szCs w:val="36"/>
        </w:rPr>
        <w:lastRenderedPageBreak/>
        <w:t>RESUMEN</w:t>
      </w:r>
    </w:p>
    <w:p w:rsidR="00CE7EB8" w:rsidRPr="00113DDF" w:rsidRDefault="00CE7EB8" w:rsidP="00113DDF">
      <w:pPr>
        <w:spacing w:line="360" w:lineRule="auto"/>
        <w:jc w:val="both"/>
        <w:rPr>
          <w:rFonts w:ascii="Arial" w:hAnsi="Arial" w:cs="Arial"/>
          <w:sz w:val="22"/>
          <w:szCs w:val="22"/>
        </w:rPr>
      </w:pPr>
    </w:p>
    <w:p w:rsidR="00CE7EB8" w:rsidRPr="00113DDF" w:rsidRDefault="00CE7EB8" w:rsidP="00113DDF">
      <w:pPr>
        <w:spacing w:line="360" w:lineRule="auto"/>
        <w:jc w:val="both"/>
        <w:rPr>
          <w:rFonts w:ascii="Arial" w:hAnsi="Arial" w:cs="Arial"/>
          <w:sz w:val="22"/>
          <w:szCs w:val="22"/>
        </w:rPr>
      </w:pPr>
      <w:r w:rsidRPr="00113DDF">
        <w:rPr>
          <w:rFonts w:ascii="Arial" w:hAnsi="Arial" w:cs="Arial"/>
          <w:sz w:val="22"/>
          <w:szCs w:val="22"/>
        </w:rPr>
        <w:t xml:space="preserve">El uso de fertilizantes fermentados anaeróbicamente en diversos cultivos en el Ecuador cada día toma mayor importancia, reportándose cada vez más experiencias documentadas sobre su uso con excelentes resultados. Pese a su importancia dentro del contexto agrícola Ecuatoriano, en los cultivos de arroz y maíz el efecto de dichos fermentos ha sido poco investigado. Además, se requiere profundizar en algunos factores claves para mejorar su calidad y eficacia como los son la relación C/N inicial y las fuentes de microorganismos utilizados como inóculo para el proceso. Por lo antes expuesto, el presente trabajo tuvo los siguientes objetivos específicos: 1) comparar dos relaciones C/N iniciales y cuatro fuentes de inóculo para la producción de biofermentos basados en la caracterización de cada uno de sus ingredientes; 2) analizar química y microbiológicamente cada uno de los biofermentos obtenidos, y 3) evaluar a nivel de campo en los cultivos de arroz y maíz cada uno de los biofermentos resultantes en tres dosis de aplicación. Se cuantificó el contenido de carbono y nitrógeno de cada uno de los ingredientes de los fermentos (estiércol bovino, melaza, suero de leche) al igual que de los inoculantes a evaluar (hojarasca de bosque, contenido ruminal, inoculante para biol y estiércol bovino) y con una metodología sencilla de cálculo, se establecieron con precisión las relaciones C/N iniciales en estudio de  25 y 30. De la combinación de dichas relaciones C/N y de las cuatro fuentes de inóculo se obtuvieron ocho tratamientos a nivel de biodigestores. Luego de los cuatro meses que duró la fermentación, los análisis químicos practicados a cada tratamiento mostraron contenidos de N, P y K muy similares en todas las fórmulas, el pH varió desde 5,6 (T4) hasta 7,2 (T1). Las bacterias de los géneros </w:t>
      </w:r>
      <w:r w:rsidRPr="00113DDF">
        <w:rPr>
          <w:rFonts w:ascii="Arial" w:hAnsi="Arial" w:cs="Arial"/>
          <w:i/>
          <w:sz w:val="22"/>
          <w:szCs w:val="22"/>
        </w:rPr>
        <w:t>Bacillus</w:t>
      </w:r>
      <w:r w:rsidRPr="00113DDF">
        <w:rPr>
          <w:rFonts w:ascii="Arial" w:hAnsi="Arial" w:cs="Arial"/>
          <w:sz w:val="22"/>
          <w:szCs w:val="22"/>
        </w:rPr>
        <w:t xml:space="preserve">, </w:t>
      </w:r>
      <w:r w:rsidRPr="00113DDF">
        <w:rPr>
          <w:rFonts w:ascii="Arial" w:hAnsi="Arial" w:cs="Arial"/>
          <w:i/>
          <w:sz w:val="22"/>
          <w:szCs w:val="22"/>
        </w:rPr>
        <w:t>Lactobacillus</w:t>
      </w:r>
      <w:r w:rsidRPr="00113DDF">
        <w:rPr>
          <w:rFonts w:ascii="Arial" w:hAnsi="Arial" w:cs="Arial"/>
          <w:sz w:val="22"/>
          <w:szCs w:val="22"/>
        </w:rPr>
        <w:t xml:space="preserve"> y </w:t>
      </w:r>
      <w:r w:rsidRPr="00113DDF">
        <w:rPr>
          <w:rFonts w:ascii="Arial" w:hAnsi="Arial" w:cs="Arial"/>
          <w:i/>
          <w:sz w:val="22"/>
          <w:szCs w:val="22"/>
        </w:rPr>
        <w:t>Peseudomonas</w:t>
      </w:r>
      <w:r w:rsidRPr="00113DDF">
        <w:rPr>
          <w:rFonts w:ascii="Arial" w:hAnsi="Arial" w:cs="Arial"/>
          <w:sz w:val="22"/>
          <w:szCs w:val="22"/>
        </w:rPr>
        <w:t xml:space="preserve"> fueron las más abundantes y estuvieron presentes en el 100%, 71% y 54% de las fórmulas de fermentos analizados respectivamente. La levadura </w:t>
      </w:r>
      <w:r w:rsidRPr="00113DDF">
        <w:rPr>
          <w:rFonts w:ascii="Arial" w:hAnsi="Arial" w:cs="Arial"/>
          <w:i/>
          <w:sz w:val="22"/>
          <w:szCs w:val="22"/>
        </w:rPr>
        <w:t xml:space="preserve">Sacharomyces </w:t>
      </w:r>
      <w:r w:rsidRPr="00113DDF">
        <w:rPr>
          <w:rFonts w:ascii="Arial" w:hAnsi="Arial" w:cs="Arial"/>
          <w:sz w:val="22"/>
          <w:szCs w:val="22"/>
        </w:rPr>
        <w:t xml:space="preserve">en el 75% y los hongos </w:t>
      </w:r>
      <w:r w:rsidRPr="00113DDF">
        <w:rPr>
          <w:rFonts w:ascii="Arial" w:hAnsi="Arial" w:cs="Arial"/>
          <w:i/>
          <w:sz w:val="22"/>
          <w:szCs w:val="22"/>
        </w:rPr>
        <w:t xml:space="preserve">Trichoderma en el </w:t>
      </w:r>
      <w:r w:rsidRPr="00113DDF">
        <w:rPr>
          <w:rFonts w:ascii="Arial" w:hAnsi="Arial" w:cs="Arial"/>
          <w:sz w:val="22"/>
          <w:szCs w:val="22"/>
        </w:rPr>
        <w:t xml:space="preserve">46%, </w:t>
      </w:r>
      <w:r w:rsidRPr="00113DDF">
        <w:rPr>
          <w:rFonts w:ascii="Arial" w:hAnsi="Arial" w:cs="Arial"/>
          <w:i/>
          <w:sz w:val="22"/>
          <w:szCs w:val="22"/>
        </w:rPr>
        <w:t>Aspergillus y  Penicillium</w:t>
      </w:r>
      <w:r w:rsidRPr="00113DDF">
        <w:rPr>
          <w:rFonts w:ascii="Arial" w:hAnsi="Arial" w:cs="Arial"/>
          <w:sz w:val="22"/>
          <w:szCs w:val="22"/>
        </w:rPr>
        <w:t xml:space="preserve"> ambos en el 42%. Cada uno de los ocho biofermentos producidos fueron evaluados en campo a fin de cuantificar su efecto sobre el rendimiento en arroz y maíz  en tres dosis de aplicación (60, 90 y 120 litros/Ha/ciclo en arroz y 45, 68 y 90 litros/Ha/ciclo en maíz), en todos los casos comparados con un testigo sin aplicación generando 25 tratamientos para cada cultivo. Se comparó estadísticamente el rendimiento obtenido en los tratamientos; se analizaron las interacciones entre los factores: fuente de inóculo, relación C/N y dosis de aplicación y se hicieron análisis de correlaciones simples y múltiples entre el rendimiento y los resultados de los análisis químicos de los biofermentos. En las aplicaciones a nivel de campo no se encontraron diferencias estadísticas respecto al testigo sin aplicación sin embargo T11 (fórmula T4 a nivel de biodigestores que corresponde a inóculo estiércol bovino y C/N de 25 en dosis intermedia de aplicación en campo) alcanzó </w:t>
      </w:r>
      <w:r w:rsidRPr="00113DDF">
        <w:rPr>
          <w:rFonts w:ascii="Arial" w:hAnsi="Arial" w:cs="Arial"/>
          <w:sz w:val="22"/>
          <w:szCs w:val="22"/>
        </w:rPr>
        <w:lastRenderedPageBreak/>
        <w:t xml:space="preserve">un rendimiento numéricamente superior en arroz y en maíz. Solo en maíz se hallaron diferencias estadísticas en la dosis de aplicación siendo superior la de </w:t>
      </w:r>
      <w:smartTag w:uri="urn:schemas-microsoft-com:office:smarttags" w:element="metricconverter">
        <w:smartTagPr>
          <w:attr w:name="ProductID" w:val="90 litros"/>
        </w:smartTagPr>
        <w:r w:rsidRPr="00113DDF">
          <w:rPr>
            <w:rFonts w:ascii="Arial" w:hAnsi="Arial" w:cs="Arial"/>
            <w:sz w:val="22"/>
            <w:szCs w:val="22"/>
          </w:rPr>
          <w:t>90 litros</w:t>
        </w:r>
      </w:smartTag>
      <w:r w:rsidRPr="00113DDF">
        <w:rPr>
          <w:rFonts w:ascii="Arial" w:hAnsi="Arial" w:cs="Arial"/>
          <w:sz w:val="22"/>
          <w:szCs w:val="22"/>
        </w:rPr>
        <w:t xml:space="preserve"> de fermento por hectárea y por ciclo. La correlación entre inóculo y relación C/N en ambos cultivos fue estadísticamente significativa, resultando para arroz las mejores combinaciones: estiércol bovino en relación C/N de 25 y rizósfera de bosque con relación C/N de 30. En maíz, el inóculo IB (inoculante para biol) en relación C/N de 25 y estiércol bovino con relación C/N de 25. Tanto en las correlaciones simples como múltiples se determinó que el pH y el contenido de nitrógeno de los fermentos son inversamente proporcionales con el rendimiento en campo en ambos cultivos. </w:t>
      </w:r>
    </w:p>
    <w:p w:rsidR="00CE7EB8" w:rsidRPr="00113DDF" w:rsidRDefault="00CE7EB8" w:rsidP="00113DDF">
      <w:pPr>
        <w:spacing w:line="360" w:lineRule="auto"/>
        <w:jc w:val="both"/>
        <w:rPr>
          <w:rFonts w:ascii="Arial" w:hAnsi="Arial" w:cs="Arial"/>
          <w:color w:val="0070C0"/>
          <w:sz w:val="22"/>
          <w:szCs w:val="22"/>
        </w:rPr>
      </w:pPr>
    </w:p>
    <w:p w:rsidR="00CE7EB8" w:rsidRPr="00113DDF" w:rsidRDefault="00CE7EB8" w:rsidP="00113DDF">
      <w:pPr>
        <w:spacing w:line="360" w:lineRule="auto"/>
        <w:jc w:val="both"/>
        <w:rPr>
          <w:rFonts w:ascii="Arial" w:hAnsi="Arial" w:cs="Arial"/>
          <w:sz w:val="22"/>
          <w:szCs w:val="22"/>
        </w:rPr>
      </w:pPr>
    </w:p>
    <w:p w:rsidR="00B37E5A" w:rsidRDefault="00B37E5A"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CE7EB8" w:rsidRPr="00113DDF" w:rsidRDefault="00113DDF" w:rsidP="00113DDF">
      <w:pPr>
        <w:spacing w:line="360" w:lineRule="auto"/>
        <w:jc w:val="center"/>
        <w:rPr>
          <w:rFonts w:ascii="Arial" w:hAnsi="Arial" w:cs="Arial"/>
          <w:b/>
          <w:sz w:val="36"/>
          <w:szCs w:val="36"/>
          <w:lang w:val="en-US"/>
        </w:rPr>
      </w:pPr>
      <w:r w:rsidRPr="00113DDF">
        <w:rPr>
          <w:rFonts w:ascii="Arial" w:hAnsi="Arial" w:cs="Arial"/>
          <w:b/>
          <w:sz w:val="36"/>
          <w:szCs w:val="36"/>
          <w:lang w:val="en-US"/>
        </w:rPr>
        <w:lastRenderedPageBreak/>
        <w:t>ABSTRACT</w:t>
      </w:r>
    </w:p>
    <w:p w:rsidR="00113DDF" w:rsidRDefault="00113DDF" w:rsidP="00113DDF">
      <w:pPr>
        <w:spacing w:line="360" w:lineRule="auto"/>
        <w:jc w:val="both"/>
        <w:rPr>
          <w:rFonts w:ascii="Arial" w:hAnsi="Arial" w:cs="Arial"/>
          <w:sz w:val="22"/>
          <w:szCs w:val="22"/>
          <w:lang w:val="en-US"/>
        </w:rPr>
      </w:pPr>
    </w:p>
    <w:p w:rsidR="00CE7EB8" w:rsidRPr="00113DDF" w:rsidRDefault="00CE7EB8" w:rsidP="00113DDF">
      <w:pPr>
        <w:spacing w:line="360" w:lineRule="auto"/>
        <w:jc w:val="both"/>
        <w:rPr>
          <w:rFonts w:ascii="Arial" w:hAnsi="Arial" w:cs="Arial"/>
          <w:sz w:val="22"/>
          <w:szCs w:val="22"/>
          <w:lang w:val="en-US"/>
        </w:rPr>
      </w:pPr>
      <w:r w:rsidRPr="00113DDF">
        <w:rPr>
          <w:rFonts w:ascii="Arial" w:hAnsi="Arial" w:cs="Arial"/>
          <w:sz w:val="22"/>
          <w:szCs w:val="22"/>
          <w:lang w:val="en-US"/>
        </w:rPr>
        <w:t xml:space="preserve">The use of fermented organic fertilizer under anaerobic conditions in different crops has been taken great importance in </w:t>
      </w:r>
      <w:smartTag w:uri="urn:schemas-microsoft-com:office:smarttags" w:element="country-region">
        <w:smartTag w:uri="urn:schemas-microsoft-com:office:smarttags" w:element="place">
          <w:r w:rsidRPr="00113DDF">
            <w:rPr>
              <w:rFonts w:ascii="Arial" w:hAnsi="Arial" w:cs="Arial"/>
              <w:sz w:val="22"/>
              <w:szCs w:val="22"/>
              <w:lang w:val="en-US"/>
            </w:rPr>
            <w:t>Ecuador</w:t>
          </w:r>
        </w:smartTag>
      </w:smartTag>
      <w:r w:rsidRPr="00113DDF">
        <w:rPr>
          <w:rFonts w:ascii="Arial" w:hAnsi="Arial" w:cs="Arial"/>
          <w:sz w:val="22"/>
          <w:szCs w:val="22"/>
          <w:lang w:val="en-US"/>
        </w:rPr>
        <w:t xml:space="preserve">. There are many documents experiences reported about the used with excellent results. Despite its importance over Ecuadorian agricultural context, the effects of fermented organic fertilizer in rice and maize have not been investigated. Besides it is necessary to go deeper in different key factors in order to improve the quality and effectiveness such as the C/N relation at initial stages and the source of microorganism used as inoculums for the process. For these reasons, the present research had different objectives: 1) To compare two relations C/N relations at initial stage and four different sources of inoculums for the organic fermented production based on each formula’s ingredients characterization; 2) To analyze chemical and microbiological each organic fermented product, and 3) To evaluate on fields specifically on rice an maize crops, each organic fermented product with three different application doses. It was quantified the carbon and nitrogen content from each one of the formula’s ingredients (cow manure, molasses, whey) such as the inoculums evaluation (forest litter, rumen contents, biol inoculants and cattle manure)  and with a simple calculation methodology, it was established precisely the C/N relation at initial stage at 25 and 30. From the combination of these C/N relations and with the four inoculums sources it was obtain eight treatments at bio-digester level.  After four months of fermentation, chemical analysis were done for each treatment that very similar shown N, P, K content on every formula, pH changed between 5,6 (T4) and 7,2 (T1). Bacteria of the genera Bacillus, Lactobacillus and Pseudomonas were the most abundant and were present at a 100%, 71% and 54% for each formula analyzed respectively.  Yeast of </w:t>
      </w:r>
      <w:r w:rsidRPr="00113DDF">
        <w:rPr>
          <w:rFonts w:ascii="Arial" w:hAnsi="Arial" w:cs="Arial"/>
          <w:i/>
          <w:sz w:val="22"/>
          <w:szCs w:val="22"/>
          <w:lang w:val="en-US"/>
        </w:rPr>
        <w:t xml:space="preserve">Sacharomyces </w:t>
      </w:r>
      <w:r w:rsidRPr="00113DDF">
        <w:rPr>
          <w:rFonts w:ascii="Arial" w:hAnsi="Arial" w:cs="Arial"/>
          <w:sz w:val="22"/>
          <w:szCs w:val="22"/>
          <w:lang w:val="en-US"/>
        </w:rPr>
        <w:t xml:space="preserve">spp. was at 75% and fungus </w:t>
      </w:r>
      <w:r w:rsidRPr="00113DDF">
        <w:rPr>
          <w:rFonts w:ascii="Arial" w:hAnsi="Arial" w:cs="Arial"/>
          <w:i/>
          <w:sz w:val="22"/>
          <w:szCs w:val="22"/>
          <w:lang w:val="en-US"/>
        </w:rPr>
        <w:t xml:space="preserve">Trichoderma </w:t>
      </w:r>
      <w:r w:rsidRPr="00113DDF">
        <w:rPr>
          <w:rFonts w:ascii="Arial" w:hAnsi="Arial" w:cs="Arial"/>
          <w:sz w:val="22"/>
          <w:szCs w:val="22"/>
          <w:lang w:val="en-US"/>
        </w:rPr>
        <w:t xml:space="preserve">spp. was at 46%, </w:t>
      </w:r>
      <w:r w:rsidRPr="00113DDF">
        <w:rPr>
          <w:rFonts w:ascii="Arial" w:hAnsi="Arial" w:cs="Arial"/>
          <w:i/>
          <w:sz w:val="22"/>
          <w:szCs w:val="22"/>
          <w:lang w:val="en-US"/>
        </w:rPr>
        <w:t>Aspergillus</w:t>
      </w:r>
      <w:r w:rsidRPr="00113DDF">
        <w:rPr>
          <w:rFonts w:ascii="Arial" w:hAnsi="Arial" w:cs="Arial"/>
          <w:sz w:val="22"/>
          <w:szCs w:val="22"/>
          <w:lang w:val="en-US"/>
        </w:rPr>
        <w:t xml:space="preserve"> spp. and </w:t>
      </w:r>
      <w:r w:rsidRPr="00113DDF">
        <w:rPr>
          <w:rFonts w:ascii="Arial" w:hAnsi="Arial" w:cs="Arial"/>
          <w:i/>
          <w:sz w:val="22"/>
          <w:szCs w:val="22"/>
          <w:lang w:val="en-US"/>
        </w:rPr>
        <w:t>Penicillium</w:t>
      </w:r>
      <w:r w:rsidRPr="00113DDF">
        <w:rPr>
          <w:rFonts w:ascii="Arial" w:hAnsi="Arial" w:cs="Arial"/>
          <w:sz w:val="22"/>
          <w:szCs w:val="22"/>
          <w:lang w:val="en-US"/>
        </w:rPr>
        <w:t xml:space="preserve"> spp. were both at 42%. Each one with the eight organic ferment were produced and evaluated in the fields to quantify the effect over rice and maize yield with three doses applications (60, 90 and 120 liters/Ha/cycle on rice and 45, 68 and 90 liters/Ha/cycle on maize), on every case it was compare with a control without any application that generated 25 treatments for each crop. Treatments yields were statistically compared; interactions between factors were analyzed: inoculums source, C/N relation and application doses. It was also analyzed single and multiple correlations between yields and chemical analysis results. For field applications statistical differences were not found respect with the control group without application, however T11 (formula T4 at bio-digester level that corresponds to cow manure inoculums and C/N of 25 at the intermediate dose on field application) reached a numerically yield superior on rice and maize. Only on maize it was found statistically differences at doses application being superior the </w:t>
      </w:r>
      <w:smartTag w:uri="urn:schemas-microsoft-com:office:smarttags" w:element="metricconverter">
        <w:smartTagPr>
          <w:attr w:name="ProductID" w:val="90 liters"/>
        </w:smartTagPr>
        <w:r w:rsidRPr="00113DDF">
          <w:rPr>
            <w:rFonts w:ascii="Arial" w:hAnsi="Arial" w:cs="Arial"/>
            <w:sz w:val="22"/>
            <w:szCs w:val="22"/>
            <w:lang w:val="en-US"/>
          </w:rPr>
          <w:t>90 liters</w:t>
        </w:r>
      </w:smartTag>
      <w:r w:rsidRPr="00113DDF">
        <w:rPr>
          <w:rFonts w:ascii="Arial" w:hAnsi="Arial" w:cs="Arial"/>
          <w:sz w:val="22"/>
          <w:szCs w:val="22"/>
          <w:lang w:val="en-US"/>
        </w:rPr>
        <w:t xml:space="preserve"> of fermented </w:t>
      </w:r>
      <w:r w:rsidRPr="00113DDF">
        <w:rPr>
          <w:rFonts w:ascii="Arial" w:hAnsi="Arial" w:cs="Arial"/>
          <w:sz w:val="22"/>
          <w:szCs w:val="22"/>
          <w:lang w:val="en-US"/>
        </w:rPr>
        <w:lastRenderedPageBreak/>
        <w:t xml:space="preserve">fertilizer per hectare and for cycle. The correlation between inoculums and C/N relation in both crops were statistically different, resulting for rice the best combination: cow manure in C/N relation of 25 and forest rhizosphere with C/N relation of </w:t>
      </w:r>
      <w:smartTag w:uri="urn:schemas-microsoft-com:office:smarttags" w:element="metricconverter">
        <w:smartTagPr>
          <w:attr w:name="ProductID" w:val="30. In"/>
        </w:smartTagPr>
        <w:r w:rsidRPr="00113DDF">
          <w:rPr>
            <w:rFonts w:ascii="Arial" w:hAnsi="Arial" w:cs="Arial"/>
            <w:sz w:val="22"/>
            <w:szCs w:val="22"/>
            <w:lang w:val="en-US"/>
          </w:rPr>
          <w:t>30. In</w:t>
        </w:r>
      </w:smartTag>
      <w:r w:rsidRPr="00113DDF">
        <w:rPr>
          <w:rFonts w:ascii="Arial" w:hAnsi="Arial" w:cs="Arial"/>
          <w:sz w:val="22"/>
          <w:szCs w:val="22"/>
          <w:lang w:val="en-US"/>
        </w:rPr>
        <w:t xml:space="preserve"> maize, the inoculums IB (inoculums for biol) in C/N relation of 25 and cow manure with C/N relation of 25. Both single and multiple correlations were determined that pH and nitrogen content of the fermented products were inversely proportional to the field performance for both crops. </w:t>
      </w:r>
    </w:p>
    <w:p w:rsidR="00CE7EB8" w:rsidRPr="00113DDF" w:rsidRDefault="00CE7EB8" w:rsidP="00113DDF">
      <w:pPr>
        <w:spacing w:line="360" w:lineRule="auto"/>
        <w:jc w:val="both"/>
        <w:rPr>
          <w:rFonts w:ascii="Arial" w:hAnsi="Arial" w:cs="Arial"/>
          <w:sz w:val="22"/>
          <w:szCs w:val="22"/>
          <w:lang w:val="en-US"/>
        </w:rPr>
      </w:pPr>
    </w:p>
    <w:p w:rsidR="00CE7EB8" w:rsidRPr="00113DDF" w:rsidRDefault="00CE7EB8" w:rsidP="00113DDF">
      <w:pPr>
        <w:spacing w:line="360" w:lineRule="auto"/>
        <w:jc w:val="both"/>
        <w:rPr>
          <w:rFonts w:ascii="Arial" w:hAnsi="Arial" w:cs="Arial"/>
          <w:sz w:val="22"/>
          <w:szCs w:val="22"/>
          <w:lang w:val="en-US"/>
        </w:rPr>
      </w:pPr>
    </w:p>
    <w:p w:rsidR="00016C2A" w:rsidRPr="00113DDF" w:rsidRDefault="00016C2A" w:rsidP="00113DDF">
      <w:pPr>
        <w:spacing w:line="360" w:lineRule="auto"/>
        <w:jc w:val="both"/>
        <w:rPr>
          <w:rFonts w:ascii="Arial" w:hAnsi="Arial" w:cs="Arial"/>
          <w:sz w:val="22"/>
          <w:szCs w:val="22"/>
          <w:lang w:val="en-US"/>
        </w:rPr>
      </w:pPr>
    </w:p>
    <w:p w:rsidR="00B37E5A" w:rsidRDefault="00B37E5A"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113DDF" w:rsidRDefault="00113DDF" w:rsidP="00113DDF">
      <w:pPr>
        <w:spacing w:line="360" w:lineRule="auto"/>
        <w:jc w:val="both"/>
        <w:rPr>
          <w:rFonts w:ascii="Arial" w:hAnsi="Arial" w:cs="Arial"/>
          <w:sz w:val="22"/>
          <w:szCs w:val="22"/>
          <w:lang w:val="en-US"/>
        </w:rPr>
      </w:pPr>
    </w:p>
    <w:p w:rsidR="008526EB" w:rsidRPr="00203579" w:rsidRDefault="00650708" w:rsidP="00113DDF">
      <w:pPr>
        <w:spacing w:line="360" w:lineRule="auto"/>
        <w:jc w:val="center"/>
        <w:rPr>
          <w:rFonts w:ascii="Arial" w:hAnsi="Arial" w:cs="Arial"/>
          <w:b/>
          <w:sz w:val="36"/>
          <w:szCs w:val="36"/>
        </w:rPr>
      </w:pPr>
      <w:r w:rsidRPr="00203579">
        <w:rPr>
          <w:rFonts w:ascii="Arial" w:hAnsi="Arial" w:cs="Arial"/>
          <w:b/>
          <w:sz w:val="36"/>
          <w:szCs w:val="36"/>
        </w:rPr>
        <w:lastRenderedPageBreak/>
        <w:t>ÍNDICE GENERAL</w:t>
      </w:r>
    </w:p>
    <w:p w:rsidR="00595D8E" w:rsidRPr="00203579" w:rsidRDefault="00595D8E" w:rsidP="00113DDF">
      <w:pPr>
        <w:spacing w:line="360" w:lineRule="auto"/>
        <w:jc w:val="both"/>
        <w:rPr>
          <w:rFonts w:ascii="Arial" w:hAnsi="Arial" w:cs="Arial"/>
          <w:sz w:val="22"/>
          <w:szCs w:val="22"/>
        </w:rPr>
      </w:pPr>
    </w:p>
    <w:p w:rsidR="00B22098" w:rsidRPr="00113DDF" w:rsidRDefault="00B11B3C" w:rsidP="00113DDF">
      <w:pPr>
        <w:spacing w:line="360" w:lineRule="auto"/>
        <w:jc w:val="both"/>
        <w:rPr>
          <w:rFonts w:ascii="Arial" w:hAnsi="Arial" w:cs="Arial"/>
          <w:sz w:val="22"/>
          <w:szCs w:val="22"/>
        </w:rPr>
      </w:pPr>
      <w:r w:rsidRPr="00113DDF">
        <w:rPr>
          <w:rFonts w:ascii="Arial" w:hAnsi="Arial" w:cs="Arial"/>
          <w:sz w:val="22"/>
          <w:szCs w:val="22"/>
        </w:rPr>
        <w:t>Resumen………</w:t>
      </w:r>
      <w:r w:rsidR="008818E6" w:rsidRPr="00113DDF">
        <w:rPr>
          <w:rFonts w:ascii="Arial" w:hAnsi="Arial" w:cs="Arial"/>
          <w:sz w:val="22"/>
          <w:szCs w:val="22"/>
        </w:rPr>
        <w:t>…</w:t>
      </w:r>
      <w:r w:rsidR="00D061EB" w:rsidRPr="00113DDF">
        <w:rPr>
          <w:rFonts w:ascii="Arial" w:hAnsi="Arial" w:cs="Arial"/>
          <w:sz w:val="22"/>
          <w:szCs w:val="22"/>
        </w:rPr>
        <w:t>…………………………</w:t>
      </w:r>
      <w:r w:rsidR="00203579">
        <w:rPr>
          <w:rFonts w:ascii="Arial" w:hAnsi="Arial" w:cs="Arial"/>
          <w:sz w:val="22"/>
          <w:szCs w:val="22"/>
        </w:rPr>
        <w:t>…………</w:t>
      </w:r>
      <w:r w:rsidR="00D061EB" w:rsidRPr="00113DDF">
        <w:rPr>
          <w:rFonts w:ascii="Arial" w:hAnsi="Arial" w:cs="Arial"/>
          <w:sz w:val="22"/>
          <w:szCs w:val="22"/>
        </w:rPr>
        <w:t>…</w:t>
      </w:r>
      <w:r w:rsidR="00203579">
        <w:rPr>
          <w:rFonts w:ascii="Arial" w:hAnsi="Arial" w:cs="Arial"/>
          <w:sz w:val="22"/>
          <w:szCs w:val="22"/>
        </w:rPr>
        <w:t>….</w:t>
      </w:r>
      <w:r w:rsidR="00D061EB" w:rsidRPr="00113DDF">
        <w:rPr>
          <w:rFonts w:ascii="Arial" w:hAnsi="Arial" w:cs="Arial"/>
          <w:sz w:val="22"/>
          <w:szCs w:val="22"/>
        </w:rPr>
        <w:t>…………………</w:t>
      </w:r>
      <w:r w:rsidR="008818E6" w:rsidRPr="00113DDF">
        <w:rPr>
          <w:rFonts w:ascii="Arial" w:hAnsi="Arial" w:cs="Arial"/>
          <w:sz w:val="22"/>
          <w:szCs w:val="22"/>
        </w:rPr>
        <w:t>.</w:t>
      </w:r>
      <w:r w:rsidRPr="00113DDF">
        <w:rPr>
          <w:rFonts w:ascii="Arial" w:hAnsi="Arial" w:cs="Arial"/>
          <w:sz w:val="22"/>
          <w:szCs w:val="22"/>
        </w:rPr>
        <w:t>…………………..…v</w:t>
      </w:r>
      <w:r w:rsidR="00D061EB" w:rsidRPr="00113DDF">
        <w:rPr>
          <w:rFonts w:ascii="Arial" w:hAnsi="Arial" w:cs="Arial"/>
          <w:sz w:val="22"/>
          <w:szCs w:val="22"/>
        </w:rPr>
        <w:t>i</w:t>
      </w:r>
    </w:p>
    <w:p w:rsidR="00B22098" w:rsidRPr="00113DDF" w:rsidRDefault="00B22098" w:rsidP="00113DDF">
      <w:pPr>
        <w:spacing w:line="360" w:lineRule="auto"/>
        <w:jc w:val="both"/>
        <w:rPr>
          <w:rFonts w:ascii="Arial" w:hAnsi="Arial" w:cs="Arial"/>
          <w:sz w:val="22"/>
          <w:szCs w:val="22"/>
        </w:rPr>
      </w:pPr>
    </w:p>
    <w:p w:rsidR="00B22098" w:rsidRPr="00113DDF" w:rsidRDefault="00B22098" w:rsidP="00113DDF">
      <w:pPr>
        <w:spacing w:line="360" w:lineRule="auto"/>
        <w:jc w:val="both"/>
        <w:rPr>
          <w:rFonts w:ascii="Arial" w:hAnsi="Arial" w:cs="Arial"/>
          <w:sz w:val="22"/>
          <w:szCs w:val="22"/>
        </w:rPr>
      </w:pPr>
      <w:r w:rsidRPr="00113DDF">
        <w:rPr>
          <w:rFonts w:ascii="Arial" w:hAnsi="Arial" w:cs="Arial"/>
          <w:sz w:val="22"/>
          <w:szCs w:val="22"/>
        </w:rPr>
        <w:t>Abstract….…………………………………………………</w:t>
      </w:r>
      <w:r w:rsidR="00203579">
        <w:rPr>
          <w:rFonts w:ascii="Arial" w:hAnsi="Arial" w:cs="Arial"/>
          <w:sz w:val="22"/>
          <w:szCs w:val="22"/>
        </w:rPr>
        <w:t>...</w:t>
      </w:r>
      <w:r w:rsidRPr="00113DDF">
        <w:rPr>
          <w:rFonts w:ascii="Arial" w:hAnsi="Arial" w:cs="Arial"/>
          <w:sz w:val="22"/>
          <w:szCs w:val="22"/>
        </w:rPr>
        <w:t>…………………</w:t>
      </w:r>
      <w:r w:rsidR="00203579">
        <w:rPr>
          <w:rFonts w:ascii="Arial" w:hAnsi="Arial" w:cs="Arial"/>
          <w:sz w:val="22"/>
          <w:szCs w:val="22"/>
        </w:rPr>
        <w:t>…………...</w:t>
      </w:r>
      <w:r w:rsidRPr="00113DDF">
        <w:rPr>
          <w:rFonts w:ascii="Arial" w:hAnsi="Arial" w:cs="Arial"/>
          <w:sz w:val="22"/>
          <w:szCs w:val="22"/>
        </w:rPr>
        <w:t>……….vi</w:t>
      </w:r>
      <w:r w:rsidR="00BC7372">
        <w:rPr>
          <w:rFonts w:ascii="Arial" w:hAnsi="Arial" w:cs="Arial"/>
          <w:sz w:val="22"/>
          <w:szCs w:val="22"/>
        </w:rPr>
        <w:t>i</w:t>
      </w:r>
      <w:r w:rsidRPr="00113DDF">
        <w:rPr>
          <w:rFonts w:ascii="Arial" w:hAnsi="Arial" w:cs="Arial"/>
          <w:sz w:val="22"/>
          <w:szCs w:val="22"/>
        </w:rPr>
        <w:t>i</w:t>
      </w:r>
    </w:p>
    <w:p w:rsidR="00B22098" w:rsidRPr="00113DDF" w:rsidRDefault="00B22098" w:rsidP="00113DDF">
      <w:pPr>
        <w:spacing w:line="360" w:lineRule="auto"/>
        <w:jc w:val="both"/>
        <w:rPr>
          <w:rFonts w:ascii="Arial" w:hAnsi="Arial" w:cs="Arial"/>
          <w:sz w:val="22"/>
          <w:szCs w:val="22"/>
        </w:rPr>
      </w:pPr>
    </w:p>
    <w:p w:rsidR="00B561F4" w:rsidRPr="00113DDF" w:rsidRDefault="00C4458D" w:rsidP="00113DDF">
      <w:pPr>
        <w:spacing w:line="360" w:lineRule="auto"/>
        <w:jc w:val="both"/>
        <w:rPr>
          <w:rFonts w:ascii="Arial" w:hAnsi="Arial" w:cs="Arial"/>
          <w:sz w:val="22"/>
          <w:szCs w:val="22"/>
        </w:rPr>
      </w:pPr>
      <w:r>
        <w:rPr>
          <w:rFonts w:ascii="Arial" w:hAnsi="Arial" w:cs="Arial"/>
          <w:sz w:val="22"/>
          <w:szCs w:val="22"/>
        </w:rPr>
        <w:t>Índice general………..</w:t>
      </w:r>
      <w:r w:rsidR="008818E6" w:rsidRPr="00113DDF">
        <w:rPr>
          <w:rFonts w:ascii="Arial" w:hAnsi="Arial" w:cs="Arial"/>
          <w:sz w:val="22"/>
          <w:szCs w:val="22"/>
        </w:rPr>
        <w:t>…………………………………………………………</w:t>
      </w:r>
      <w:r w:rsidR="00B22098" w:rsidRPr="00113DDF">
        <w:rPr>
          <w:rFonts w:ascii="Arial" w:hAnsi="Arial" w:cs="Arial"/>
          <w:sz w:val="22"/>
          <w:szCs w:val="22"/>
        </w:rPr>
        <w:t>…</w:t>
      </w:r>
      <w:r w:rsidR="00203579">
        <w:rPr>
          <w:rFonts w:ascii="Arial" w:hAnsi="Arial" w:cs="Arial"/>
          <w:sz w:val="22"/>
          <w:szCs w:val="22"/>
        </w:rPr>
        <w:t>……………..</w:t>
      </w:r>
      <w:r w:rsidR="00B22098" w:rsidRPr="00113DDF">
        <w:rPr>
          <w:rFonts w:ascii="Arial" w:hAnsi="Arial" w:cs="Arial"/>
          <w:sz w:val="22"/>
          <w:szCs w:val="22"/>
        </w:rPr>
        <w:t>..</w:t>
      </w:r>
      <w:r w:rsidR="00D1142C">
        <w:rPr>
          <w:rFonts w:ascii="Arial" w:hAnsi="Arial" w:cs="Arial"/>
          <w:sz w:val="22"/>
          <w:szCs w:val="22"/>
        </w:rPr>
        <w:t>..</w:t>
      </w:r>
      <w:r w:rsidR="00B22098" w:rsidRPr="00113DDF">
        <w:rPr>
          <w:rFonts w:ascii="Arial" w:hAnsi="Arial" w:cs="Arial"/>
          <w:sz w:val="22"/>
          <w:szCs w:val="22"/>
        </w:rPr>
        <w:t>…</w:t>
      </w:r>
      <w:r w:rsidR="00D1142C">
        <w:rPr>
          <w:rFonts w:ascii="Arial" w:hAnsi="Arial" w:cs="Arial"/>
          <w:sz w:val="22"/>
          <w:szCs w:val="22"/>
        </w:rPr>
        <w:t>x</w:t>
      </w:r>
    </w:p>
    <w:p w:rsidR="00F63A21" w:rsidRPr="00113DDF" w:rsidRDefault="00F63A21" w:rsidP="00113DDF">
      <w:pPr>
        <w:spacing w:line="360" w:lineRule="auto"/>
        <w:jc w:val="both"/>
        <w:rPr>
          <w:rFonts w:ascii="Arial" w:hAnsi="Arial" w:cs="Arial"/>
          <w:sz w:val="22"/>
          <w:szCs w:val="22"/>
        </w:rPr>
      </w:pPr>
    </w:p>
    <w:p w:rsidR="00B561F4" w:rsidRPr="00113DDF" w:rsidRDefault="00C4458D" w:rsidP="00113DDF">
      <w:pPr>
        <w:spacing w:line="360" w:lineRule="auto"/>
        <w:jc w:val="both"/>
        <w:rPr>
          <w:rFonts w:ascii="Arial" w:hAnsi="Arial" w:cs="Arial"/>
          <w:sz w:val="22"/>
          <w:szCs w:val="22"/>
        </w:rPr>
      </w:pPr>
      <w:r>
        <w:rPr>
          <w:rFonts w:ascii="Arial" w:hAnsi="Arial" w:cs="Arial"/>
          <w:sz w:val="22"/>
          <w:szCs w:val="22"/>
        </w:rPr>
        <w:t xml:space="preserve">Índice </w:t>
      </w:r>
      <w:r w:rsidR="00D1142C">
        <w:rPr>
          <w:rFonts w:ascii="Arial" w:hAnsi="Arial" w:cs="Arial"/>
          <w:sz w:val="22"/>
          <w:szCs w:val="22"/>
        </w:rPr>
        <w:t>de figuras</w:t>
      </w:r>
      <w:r>
        <w:rPr>
          <w:rFonts w:ascii="Arial" w:hAnsi="Arial" w:cs="Arial"/>
          <w:sz w:val="22"/>
          <w:szCs w:val="22"/>
        </w:rPr>
        <w:t>…</w:t>
      </w:r>
      <w:r w:rsidR="005738CC">
        <w:rPr>
          <w:rFonts w:ascii="Arial" w:hAnsi="Arial" w:cs="Arial"/>
          <w:sz w:val="22"/>
          <w:szCs w:val="22"/>
        </w:rPr>
        <w:t>..</w:t>
      </w:r>
      <w:r>
        <w:rPr>
          <w:rFonts w:ascii="Arial" w:hAnsi="Arial" w:cs="Arial"/>
          <w:sz w:val="22"/>
          <w:szCs w:val="22"/>
        </w:rPr>
        <w:t>…..</w:t>
      </w:r>
      <w:r w:rsidR="00D061EB" w:rsidRPr="00113DDF">
        <w:rPr>
          <w:rFonts w:ascii="Arial" w:hAnsi="Arial" w:cs="Arial"/>
          <w:sz w:val="22"/>
          <w:szCs w:val="22"/>
        </w:rPr>
        <w:t>………………………………………</w:t>
      </w:r>
      <w:r w:rsidR="00203579">
        <w:rPr>
          <w:rFonts w:ascii="Arial" w:hAnsi="Arial" w:cs="Arial"/>
          <w:sz w:val="22"/>
          <w:szCs w:val="22"/>
        </w:rPr>
        <w:t>…………….</w:t>
      </w:r>
      <w:r>
        <w:rPr>
          <w:rFonts w:ascii="Arial" w:hAnsi="Arial" w:cs="Arial"/>
          <w:sz w:val="22"/>
          <w:szCs w:val="22"/>
        </w:rPr>
        <w:t>…………</w:t>
      </w:r>
      <w:r w:rsidR="00D061EB" w:rsidRPr="00113DDF">
        <w:rPr>
          <w:rFonts w:ascii="Arial" w:hAnsi="Arial" w:cs="Arial"/>
          <w:sz w:val="22"/>
          <w:szCs w:val="22"/>
        </w:rPr>
        <w:t>……………..</w:t>
      </w:r>
      <w:r w:rsidR="00B22098" w:rsidRPr="00113DDF">
        <w:rPr>
          <w:rFonts w:ascii="Arial" w:hAnsi="Arial" w:cs="Arial"/>
          <w:sz w:val="22"/>
          <w:szCs w:val="22"/>
        </w:rPr>
        <w:t>x</w:t>
      </w:r>
      <w:r w:rsidR="00D1142C">
        <w:rPr>
          <w:rFonts w:ascii="Arial" w:hAnsi="Arial" w:cs="Arial"/>
          <w:sz w:val="22"/>
          <w:szCs w:val="22"/>
        </w:rPr>
        <w:t>ii</w:t>
      </w:r>
    </w:p>
    <w:p w:rsidR="00F63A21" w:rsidRPr="00113DDF" w:rsidRDefault="00F63A21" w:rsidP="00113DDF">
      <w:pPr>
        <w:spacing w:line="360" w:lineRule="auto"/>
        <w:jc w:val="both"/>
        <w:rPr>
          <w:rFonts w:ascii="Arial" w:hAnsi="Arial" w:cs="Arial"/>
          <w:sz w:val="22"/>
          <w:szCs w:val="22"/>
        </w:rPr>
      </w:pPr>
    </w:p>
    <w:p w:rsidR="00B561F4" w:rsidRPr="00113DDF" w:rsidRDefault="00C4458D" w:rsidP="00113DDF">
      <w:pPr>
        <w:spacing w:line="360" w:lineRule="auto"/>
        <w:jc w:val="both"/>
        <w:rPr>
          <w:rFonts w:ascii="Arial" w:hAnsi="Arial" w:cs="Arial"/>
          <w:sz w:val="22"/>
          <w:szCs w:val="22"/>
        </w:rPr>
      </w:pPr>
      <w:r>
        <w:rPr>
          <w:rFonts w:ascii="Arial" w:hAnsi="Arial" w:cs="Arial"/>
          <w:sz w:val="22"/>
          <w:szCs w:val="22"/>
        </w:rPr>
        <w:t>Índice d</w:t>
      </w:r>
      <w:r w:rsidR="00B561F4" w:rsidRPr="00113DDF">
        <w:rPr>
          <w:rFonts w:ascii="Arial" w:hAnsi="Arial" w:cs="Arial"/>
          <w:sz w:val="22"/>
          <w:szCs w:val="22"/>
        </w:rPr>
        <w:t xml:space="preserve">e </w:t>
      </w:r>
      <w:r w:rsidR="00D1142C">
        <w:rPr>
          <w:rFonts w:ascii="Arial" w:hAnsi="Arial" w:cs="Arial"/>
          <w:sz w:val="22"/>
          <w:szCs w:val="22"/>
        </w:rPr>
        <w:t>tablas</w:t>
      </w:r>
      <w:r w:rsidR="00D1142C" w:rsidRPr="00113DDF">
        <w:rPr>
          <w:rFonts w:ascii="Arial" w:hAnsi="Arial" w:cs="Arial"/>
          <w:sz w:val="22"/>
          <w:szCs w:val="22"/>
        </w:rPr>
        <w:t>…</w:t>
      </w:r>
      <w:r w:rsidR="00D061EB" w:rsidRPr="00113DDF">
        <w:rPr>
          <w:rFonts w:ascii="Arial" w:hAnsi="Arial" w:cs="Arial"/>
          <w:sz w:val="22"/>
          <w:szCs w:val="22"/>
        </w:rPr>
        <w:t>…………………………………………</w:t>
      </w:r>
      <w:r w:rsidR="00D1142C">
        <w:rPr>
          <w:rFonts w:ascii="Arial" w:hAnsi="Arial" w:cs="Arial"/>
          <w:sz w:val="22"/>
          <w:szCs w:val="22"/>
        </w:rPr>
        <w:t>.</w:t>
      </w:r>
      <w:r w:rsidR="00D061EB" w:rsidRPr="00113DDF">
        <w:rPr>
          <w:rFonts w:ascii="Arial" w:hAnsi="Arial" w:cs="Arial"/>
          <w:sz w:val="22"/>
          <w:szCs w:val="22"/>
        </w:rPr>
        <w:t>…</w:t>
      </w:r>
      <w:r>
        <w:rPr>
          <w:rFonts w:ascii="Arial" w:hAnsi="Arial" w:cs="Arial"/>
          <w:sz w:val="22"/>
          <w:szCs w:val="22"/>
        </w:rPr>
        <w:t>………..</w:t>
      </w:r>
      <w:r w:rsidR="00B22098" w:rsidRPr="00113DDF">
        <w:rPr>
          <w:rFonts w:ascii="Arial" w:hAnsi="Arial" w:cs="Arial"/>
          <w:sz w:val="22"/>
          <w:szCs w:val="22"/>
        </w:rPr>
        <w:t>…</w:t>
      </w:r>
      <w:r w:rsidR="00203579">
        <w:rPr>
          <w:rFonts w:ascii="Arial" w:hAnsi="Arial" w:cs="Arial"/>
          <w:sz w:val="22"/>
          <w:szCs w:val="22"/>
        </w:rPr>
        <w:t>…………….</w:t>
      </w:r>
      <w:r w:rsidR="00B22098" w:rsidRPr="00113DDF">
        <w:rPr>
          <w:rFonts w:ascii="Arial" w:hAnsi="Arial" w:cs="Arial"/>
          <w:sz w:val="22"/>
          <w:szCs w:val="22"/>
        </w:rPr>
        <w:t>………….</w:t>
      </w:r>
      <w:r w:rsidR="00D1142C">
        <w:rPr>
          <w:rFonts w:ascii="Arial" w:hAnsi="Arial" w:cs="Arial"/>
          <w:sz w:val="22"/>
          <w:szCs w:val="22"/>
        </w:rPr>
        <w:t>.</w:t>
      </w:r>
      <w:r w:rsidR="00B22098" w:rsidRPr="00113DDF">
        <w:rPr>
          <w:rFonts w:ascii="Arial" w:hAnsi="Arial" w:cs="Arial"/>
          <w:sz w:val="22"/>
          <w:szCs w:val="22"/>
        </w:rPr>
        <w:t>.xi</w:t>
      </w:r>
      <w:r w:rsidR="00D1142C">
        <w:rPr>
          <w:rFonts w:ascii="Arial" w:hAnsi="Arial" w:cs="Arial"/>
          <w:sz w:val="22"/>
          <w:szCs w:val="22"/>
        </w:rPr>
        <w:t>i</w:t>
      </w:r>
      <w:r w:rsidR="00D061EB" w:rsidRPr="00113DDF">
        <w:rPr>
          <w:rFonts w:ascii="Arial" w:hAnsi="Arial" w:cs="Arial"/>
          <w:sz w:val="22"/>
          <w:szCs w:val="22"/>
        </w:rPr>
        <w:t xml:space="preserve">i </w:t>
      </w:r>
    </w:p>
    <w:p w:rsidR="00F63A21" w:rsidRPr="00113DDF" w:rsidRDefault="00F63A21" w:rsidP="00113DDF">
      <w:pPr>
        <w:spacing w:line="360" w:lineRule="auto"/>
        <w:jc w:val="both"/>
        <w:rPr>
          <w:rFonts w:ascii="Arial" w:hAnsi="Arial" w:cs="Arial"/>
          <w:sz w:val="22"/>
          <w:szCs w:val="22"/>
        </w:rPr>
      </w:pPr>
    </w:p>
    <w:p w:rsidR="00595D8E" w:rsidRPr="00113DDF" w:rsidRDefault="008818E6" w:rsidP="00113DDF">
      <w:pPr>
        <w:spacing w:line="360" w:lineRule="auto"/>
        <w:jc w:val="both"/>
        <w:rPr>
          <w:rFonts w:ascii="Arial" w:hAnsi="Arial" w:cs="Arial"/>
          <w:sz w:val="22"/>
          <w:szCs w:val="22"/>
        </w:rPr>
      </w:pPr>
      <w:r w:rsidRPr="00113DDF">
        <w:rPr>
          <w:rFonts w:ascii="Arial" w:hAnsi="Arial" w:cs="Arial"/>
          <w:sz w:val="22"/>
          <w:szCs w:val="22"/>
        </w:rPr>
        <w:t>Abreviaturas…</w:t>
      </w:r>
      <w:r w:rsidR="00D061EB" w:rsidRPr="00113DDF">
        <w:rPr>
          <w:rFonts w:ascii="Arial" w:hAnsi="Arial" w:cs="Arial"/>
          <w:sz w:val="22"/>
          <w:szCs w:val="22"/>
        </w:rPr>
        <w:t>……………………………………………………………</w:t>
      </w:r>
      <w:r w:rsidR="00B22098" w:rsidRPr="00113DDF">
        <w:rPr>
          <w:rFonts w:ascii="Arial" w:hAnsi="Arial" w:cs="Arial"/>
          <w:sz w:val="22"/>
          <w:szCs w:val="22"/>
        </w:rPr>
        <w:t>…</w:t>
      </w:r>
      <w:r w:rsidR="00203579">
        <w:rPr>
          <w:rFonts w:ascii="Arial" w:hAnsi="Arial" w:cs="Arial"/>
          <w:sz w:val="22"/>
          <w:szCs w:val="22"/>
        </w:rPr>
        <w:t>……………..</w:t>
      </w:r>
      <w:r w:rsidR="00D061EB" w:rsidRPr="00113DDF">
        <w:rPr>
          <w:rFonts w:ascii="Arial" w:hAnsi="Arial" w:cs="Arial"/>
          <w:sz w:val="22"/>
          <w:szCs w:val="22"/>
        </w:rPr>
        <w:t>………...</w:t>
      </w:r>
      <w:r w:rsidR="00B22098" w:rsidRPr="00113DDF">
        <w:rPr>
          <w:rFonts w:ascii="Arial" w:hAnsi="Arial" w:cs="Arial"/>
          <w:sz w:val="22"/>
          <w:szCs w:val="22"/>
        </w:rPr>
        <w:t>x</w:t>
      </w:r>
      <w:r w:rsidR="00D1142C">
        <w:rPr>
          <w:rFonts w:ascii="Arial" w:hAnsi="Arial" w:cs="Arial"/>
          <w:sz w:val="22"/>
          <w:szCs w:val="22"/>
        </w:rPr>
        <w:t>v</w:t>
      </w:r>
      <w:r w:rsidR="00B22098" w:rsidRPr="00113DDF">
        <w:rPr>
          <w:rFonts w:ascii="Arial" w:hAnsi="Arial" w:cs="Arial"/>
          <w:sz w:val="22"/>
          <w:szCs w:val="22"/>
        </w:rPr>
        <w:t>i</w:t>
      </w:r>
    </w:p>
    <w:p w:rsidR="00D061EB" w:rsidRPr="00113DDF" w:rsidRDefault="00D061EB" w:rsidP="00113DDF">
      <w:pPr>
        <w:spacing w:line="360" w:lineRule="auto"/>
        <w:jc w:val="both"/>
        <w:rPr>
          <w:rFonts w:ascii="Arial" w:hAnsi="Arial" w:cs="Arial"/>
          <w:sz w:val="22"/>
          <w:szCs w:val="22"/>
        </w:rPr>
      </w:pPr>
    </w:p>
    <w:p w:rsidR="00F63A21" w:rsidRPr="00113DDF" w:rsidRDefault="00F63A21" w:rsidP="00113DDF">
      <w:pPr>
        <w:spacing w:line="360" w:lineRule="auto"/>
        <w:jc w:val="both"/>
        <w:rPr>
          <w:rFonts w:ascii="Arial" w:hAnsi="Arial" w:cs="Arial"/>
          <w:sz w:val="22"/>
          <w:szCs w:val="22"/>
        </w:rPr>
      </w:pPr>
      <w:r w:rsidRPr="00113DDF">
        <w:rPr>
          <w:rFonts w:ascii="Arial" w:hAnsi="Arial" w:cs="Arial"/>
          <w:sz w:val="22"/>
          <w:szCs w:val="22"/>
        </w:rPr>
        <w:t>Capítulo 1.     INTRODUCCIÓN</w:t>
      </w:r>
      <w:r w:rsidR="008818E6" w:rsidRPr="00113DDF">
        <w:rPr>
          <w:rFonts w:ascii="Arial" w:hAnsi="Arial" w:cs="Arial"/>
          <w:sz w:val="22"/>
          <w:szCs w:val="22"/>
        </w:rPr>
        <w:t>………………………………………………</w:t>
      </w:r>
      <w:r w:rsidR="00203579">
        <w:rPr>
          <w:rFonts w:ascii="Arial" w:hAnsi="Arial" w:cs="Arial"/>
          <w:sz w:val="22"/>
          <w:szCs w:val="22"/>
        </w:rPr>
        <w:t>……………</w:t>
      </w:r>
      <w:r w:rsidR="008818E6" w:rsidRPr="00113DDF">
        <w:rPr>
          <w:rFonts w:ascii="Arial" w:hAnsi="Arial" w:cs="Arial"/>
          <w:sz w:val="22"/>
          <w:szCs w:val="22"/>
        </w:rPr>
        <w:t>………..1</w:t>
      </w:r>
    </w:p>
    <w:p w:rsidR="00F63A21" w:rsidRPr="00113DDF" w:rsidRDefault="00F63A21" w:rsidP="00113DDF">
      <w:pPr>
        <w:spacing w:line="360" w:lineRule="auto"/>
        <w:jc w:val="both"/>
        <w:rPr>
          <w:rFonts w:ascii="Arial" w:hAnsi="Arial" w:cs="Arial"/>
          <w:sz w:val="22"/>
          <w:szCs w:val="22"/>
        </w:rPr>
      </w:pPr>
    </w:p>
    <w:p w:rsidR="00F63A21" w:rsidRPr="00113DDF" w:rsidRDefault="00F63A21" w:rsidP="00113DDF">
      <w:pPr>
        <w:spacing w:line="360" w:lineRule="auto"/>
        <w:ind w:firstLine="360"/>
        <w:jc w:val="both"/>
        <w:rPr>
          <w:rFonts w:ascii="Arial" w:hAnsi="Arial" w:cs="Arial"/>
          <w:sz w:val="22"/>
          <w:szCs w:val="22"/>
        </w:rPr>
      </w:pPr>
      <w:r w:rsidRPr="00113DDF">
        <w:rPr>
          <w:rFonts w:ascii="Arial" w:hAnsi="Arial" w:cs="Arial"/>
          <w:sz w:val="22"/>
          <w:szCs w:val="22"/>
        </w:rPr>
        <w:t>1.1</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Los abonos y los biofermentos</w:t>
      </w:r>
      <w:r w:rsidR="008818E6" w:rsidRPr="00113DDF">
        <w:rPr>
          <w:rFonts w:ascii="Arial" w:hAnsi="Arial" w:cs="Arial"/>
          <w:sz w:val="22"/>
          <w:szCs w:val="22"/>
        </w:rPr>
        <w:t>………………………………………</w:t>
      </w:r>
      <w:r w:rsidR="0005531E" w:rsidRPr="00113DDF">
        <w:rPr>
          <w:rFonts w:ascii="Arial" w:hAnsi="Arial" w:cs="Arial"/>
          <w:sz w:val="22"/>
          <w:szCs w:val="22"/>
        </w:rPr>
        <w:t>…...</w:t>
      </w:r>
      <w:r w:rsidR="008818E6" w:rsidRPr="00113DDF">
        <w:rPr>
          <w:rFonts w:ascii="Arial" w:hAnsi="Arial" w:cs="Arial"/>
          <w:sz w:val="22"/>
          <w:szCs w:val="22"/>
        </w:rPr>
        <w:t>…</w:t>
      </w:r>
      <w:r w:rsidR="00203579">
        <w:rPr>
          <w:rFonts w:ascii="Arial" w:hAnsi="Arial" w:cs="Arial"/>
          <w:sz w:val="22"/>
          <w:szCs w:val="22"/>
        </w:rPr>
        <w:t>…………</w:t>
      </w:r>
      <w:r w:rsidR="0005531E" w:rsidRPr="00113DDF">
        <w:rPr>
          <w:rFonts w:ascii="Arial" w:hAnsi="Arial" w:cs="Arial"/>
          <w:sz w:val="22"/>
          <w:szCs w:val="22"/>
        </w:rPr>
        <w:t>......</w:t>
      </w:r>
      <w:r w:rsidR="008818E6" w:rsidRPr="00113DDF">
        <w:rPr>
          <w:rFonts w:ascii="Arial" w:hAnsi="Arial" w:cs="Arial"/>
          <w:sz w:val="22"/>
          <w:szCs w:val="22"/>
        </w:rPr>
        <w:t>1</w:t>
      </w:r>
    </w:p>
    <w:p w:rsidR="00F63A21" w:rsidRPr="00113DDF" w:rsidRDefault="00F63A21" w:rsidP="00113DDF">
      <w:pPr>
        <w:spacing w:line="360" w:lineRule="auto"/>
        <w:ind w:firstLine="360"/>
        <w:jc w:val="both"/>
        <w:rPr>
          <w:rFonts w:ascii="Arial" w:hAnsi="Arial" w:cs="Arial"/>
          <w:sz w:val="22"/>
          <w:szCs w:val="22"/>
        </w:rPr>
      </w:pPr>
      <w:r w:rsidRPr="00113DDF">
        <w:rPr>
          <w:rFonts w:ascii="Arial" w:hAnsi="Arial" w:cs="Arial"/>
          <w:sz w:val="22"/>
          <w:szCs w:val="22"/>
        </w:rPr>
        <w:t>1.2</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 xml:space="preserve">Importancia de los cultivos de arroz y maíz </w:t>
      </w:r>
      <w:r w:rsidR="0005531E" w:rsidRPr="00113DDF">
        <w:rPr>
          <w:rFonts w:ascii="Arial" w:hAnsi="Arial" w:cs="Arial"/>
          <w:sz w:val="22"/>
          <w:szCs w:val="22"/>
        </w:rPr>
        <w:t>dentro de</w:t>
      </w:r>
      <w:r w:rsidRPr="00113DDF">
        <w:rPr>
          <w:rFonts w:ascii="Arial" w:hAnsi="Arial" w:cs="Arial"/>
          <w:sz w:val="22"/>
          <w:szCs w:val="22"/>
        </w:rPr>
        <w:t>l contexto nacional</w:t>
      </w:r>
      <w:r w:rsidR="0005531E" w:rsidRPr="00113DDF">
        <w:rPr>
          <w:rFonts w:ascii="Arial" w:hAnsi="Arial" w:cs="Arial"/>
          <w:sz w:val="22"/>
          <w:szCs w:val="22"/>
        </w:rPr>
        <w:t>…...</w:t>
      </w:r>
      <w:r w:rsidR="00203579">
        <w:rPr>
          <w:rFonts w:ascii="Arial" w:hAnsi="Arial" w:cs="Arial"/>
          <w:sz w:val="22"/>
          <w:szCs w:val="22"/>
        </w:rPr>
        <w:t>........</w:t>
      </w:r>
      <w:r w:rsidR="0005531E" w:rsidRPr="00113DDF">
        <w:rPr>
          <w:rFonts w:ascii="Arial" w:hAnsi="Arial" w:cs="Arial"/>
          <w:sz w:val="22"/>
          <w:szCs w:val="22"/>
        </w:rPr>
        <w:t>...</w:t>
      </w:r>
      <w:r w:rsidR="006C74B4">
        <w:rPr>
          <w:rFonts w:ascii="Arial" w:hAnsi="Arial" w:cs="Arial"/>
          <w:sz w:val="22"/>
          <w:szCs w:val="22"/>
        </w:rPr>
        <w:t>.2</w:t>
      </w:r>
    </w:p>
    <w:p w:rsidR="0005531E" w:rsidRPr="00113DDF" w:rsidRDefault="00F63A21" w:rsidP="00113DDF">
      <w:pPr>
        <w:spacing w:line="360" w:lineRule="auto"/>
        <w:ind w:firstLine="360"/>
        <w:jc w:val="both"/>
        <w:rPr>
          <w:rFonts w:ascii="Arial" w:hAnsi="Arial" w:cs="Arial"/>
          <w:sz w:val="22"/>
          <w:szCs w:val="22"/>
        </w:rPr>
      </w:pPr>
      <w:r w:rsidRPr="00113DDF">
        <w:rPr>
          <w:rFonts w:ascii="Arial" w:hAnsi="Arial" w:cs="Arial"/>
          <w:sz w:val="22"/>
          <w:szCs w:val="22"/>
        </w:rPr>
        <w:t>1.3</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Objetivos</w:t>
      </w:r>
      <w:r w:rsidR="0005531E" w:rsidRPr="00113DDF">
        <w:rPr>
          <w:rFonts w:ascii="Arial" w:hAnsi="Arial" w:cs="Arial"/>
          <w:sz w:val="22"/>
          <w:szCs w:val="22"/>
        </w:rPr>
        <w:t>…………………………………………………………………</w:t>
      </w:r>
      <w:r w:rsidR="00203579">
        <w:rPr>
          <w:rFonts w:ascii="Arial" w:hAnsi="Arial" w:cs="Arial"/>
          <w:sz w:val="22"/>
          <w:szCs w:val="22"/>
        </w:rPr>
        <w:t>……………</w:t>
      </w:r>
      <w:r w:rsidR="0005531E" w:rsidRPr="00113DDF">
        <w:rPr>
          <w:rFonts w:ascii="Arial" w:hAnsi="Arial" w:cs="Arial"/>
          <w:sz w:val="22"/>
          <w:szCs w:val="22"/>
        </w:rPr>
        <w:t>…...…2</w:t>
      </w:r>
    </w:p>
    <w:p w:rsidR="00F63A21" w:rsidRPr="00113DDF" w:rsidRDefault="0005531E" w:rsidP="00113DDF">
      <w:pPr>
        <w:spacing w:line="360" w:lineRule="auto"/>
        <w:ind w:left="708" w:firstLine="192"/>
        <w:jc w:val="both"/>
        <w:rPr>
          <w:rFonts w:ascii="Arial" w:hAnsi="Arial" w:cs="Arial"/>
          <w:sz w:val="22"/>
          <w:szCs w:val="22"/>
        </w:rPr>
      </w:pPr>
      <w:r w:rsidRPr="00113DDF">
        <w:rPr>
          <w:rFonts w:ascii="Arial" w:hAnsi="Arial" w:cs="Arial"/>
          <w:sz w:val="22"/>
          <w:szCs w:val="22"/>
        </w:rPr>
        <w:t>1.3.1</w:t>
      </w:r>
      <w:r w:rsidRPr="00113DDF">
        <w:rPr>
          <w:rFonts w:ascii="Arial" w:hAnsi="Arial" w:cs="Arial"/>
          <w:sz w:val="22"/>
          <w:szCs w:val="22"/>
        </w:rPr>
        <w:tab/>
        <w:t xml:space="preserve"> Objetivo general……………………………………………………...</w:t>
      </w:r>
      <w:r w:rsidR="00203579">
        <w:rPr>
          <w:rFonts w:ascii="Arial" w:hAnsi="Arial" w:cs="Arial"/>
          <w:sz w:val="22"/>
          <w:szCs w:val="22"/>
        </w:rPr>
        <w:t>................</w:t>
      </w:r>
      <w:r w:rsidRPr="00113DDF">
        <w:rPr>
          <w:rFonts w:ascii="Arial" w:hAnsi="Arial" w:cs="Arial"/>
          <w:sz w:val="22"/>
          <w:szCs w:val="22"/>
        </w:rPr>
        <w:t>….2</w:t>
      </w:r>
    </w:p>
    <w:p w:rsidR="00F63A21" w:rsidRPr="00113DDF" w:rsidRDefault="00F63A21" w:rsidP="00113DDF">
      <w:pPr>
        <w:spacing w:line="360" w:lineRule="auto"/>
        <w:ind w:left="708" w:firstLine="192"/>
        <w:jc w:val="both"/>
        <w:rPr>
          <w:rFonts w:ascii="Arial" w:hAnsi="Arial" w:cs="Arial"/>
          <w:sz w:val="22"/>
          <w:szCs w:val="22"/>
        </w:rPr>
      </w:pPr>
      <w:r w:rsidRPr="00113DDF">
        <w:rPr>
          <w:rFonts w:ascii="Arial" w:hAnsi="Arial" w:cs="Arial"/>
          <w:sz w:val="22"/>
          <w:szCs w:val="22"/>
        </w:rPr>
        <w:t>1.3.2</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 xml:space="preserve">Objetivos </w:t>
      </w:r>
      <w:r w:rsidR="0005531E" w:rsidRPr="00113DDF">
        <w:rPr>
          <w:rFonts w:ascii="Arial" w:hAnsi="Arial" w:cs="Arial"/>
          <w:sz w:val="22"/>
          <w:szCs w:val="22"/>
        </w:rPr>
        <w:t>esp</w:t>
      </w:r>
      <w:r w:rsidRPr="00113DDF">
        <w:rPr>
          <w:rFonts w:ascii="Arial" w:hAnsi="Arial" w:cs="Arial"/>
          <w:sz w:val="22"/>
          <w:szCs w:val="22"/>
        </w:rPr>
        <w:t>ecíficos</w:t>
      </w:r>
      <w:r w:rsidR="0005531E" w:rsidRPr="00113DDF">
        <w:rPr>
          <w:rFonts w:ascii="Arial" w:hAnsi="Arial" w:cs="Arial"/>
          <w:sz w:val="22"/>
          <w:szCs w:val="22"/>
        </w:rPr>
        <w:t>…………………………………………</w:t>
      </w:r>
      <w:r w:rsidR="00203579">
        <w:rPr>
          <w:rFonts w:ascii="Arial" w:hAnsi="Arial" w:cs="Arial"/>
          <w:sz w:val="22"/>
          <w:szCs w:val="22"/>
        </w:rPr>
        <w:t>…………...</w:t>
      </w:r>
      <w:r w:rsidR="0005531E" w:rsidRPr="00113DDF">
        <w:rPr>
          <w:rFonts w:ascii="Arial" w:hAnsi="Arial" w:cs="Arial"/>
          <w:sz w:val="22"/>
          <w:szCs w:val="22"/>
        </w:rPr>
        <w:t>.……….2</w:t>
      </w:r>
    </w:p>
    <w:p w:rsidR="00F63A21" w:rsidRPr="00113DDF" w:rsidRDefault="00F63A21" w:rsidP="00113DDF">
      <w:pPr>
        <w:spacing w:line="360" w:lineRule="auto"/>
        <w:ind w:firstLine="360"/>
        <w:jc w:val="both"/>
        <w:rPr>
          <w:rFonts w:ascii="Arial" w:hAnsi="Arial" w:cs="Arial"/>
          <w:sz w:val="22"/>
          <w:szCs w:val="22"/>
        </w:rPr>
      </w:pPr>
      <w:r w:rsidRPr="00113DDF">
        <w:rPr>
          <w:rFonts w:ascii="Arial" w:hAnsi="Arial" w:cs="Arial"/>
          <w:sz w:val="22"/>
          <w:szCs w:val="22"/>
        </w:rPr>
        <w:t>1.4</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Hipótesis</w:t>
      </w:r>
      <w:r w:rsidR="0005531E" w:rsidRPr="00113DDF">
        <w:rPr>
          <w:rFonts w:ascii="Arial" w:hAnsi="Arial" w:cs="Arial"/>
          <w:sz w:val="22"/>
          <w:szCs w:val="22"/>
        </w:rPr>
        <w:t>…………………………………………………………...………</w:t>
      </w:r>
      <w:r w:rsidR="00203579">
        <w:rPr>
          <w:rFonts w:ascii="Arial" w:hAnsi="Arial" w:cs="Arial"/>
          <w:sz w:val="22"/>
          <w:szCs w:val="22"/>
        </w:rPr>
        <w:t>…………….</w:t>
      </w:r>
      <w:r w:rsidR="0005531E" w:rsidRPr="00113DDF">
        <w:rPr>
          <w:rFonts w:ascii="Arial" w:hAnsi="Arial" w:cs="Arial"/>
          <w:sz w:val="22"/>
          <w:szCs w:val="22"/>
        </w:rPr>
        <w:t>..….</w:t>
      </w:r>
      <w:r w:rsidR="006C74B4">
        <w:rPr>
          <w:rFonts w:ascii="Arial" w:hAnsi="Arial" w:cs="Arial"/>
          <w:sz w:val="22"/>
          <w:szCs w:val="22"/>
        </w:rPr>
        <w:t>3</w:t>
      </w:r>
    </w:p>
    <w:p w:rsidR="00F63A21" w:rsidRPr="00113DDF" w:rsidRDefault="00F63A21" w:rsidP="00113DDF">
      <w:pPr>
        <w:spacing w:line="360" w:lineRule="auto"/>
        <w:jc w:val="both"/>
        <w:rPr>
          <w:rFonts w:ascii="Arial" w:hAnsi="Arial" w:cs="Arial"/>
          <w:sz w:val="22"/>
          <w:szCs w:val="22"/>
        </w:rPr>
      </w:pPr>
    </w:p>
    <w:p w:rsidR="008818E6" w:rsidRPr="00113DDF" w:rsidRDefault="008818E6" w:rsidP="00113DDF">
      <w:pPr>
        <w:spacing w:line="360" w:lineRule="auto"/>
        <w:jc w:val="both"/>
        <w:rPr>
          <w:rFonts w:ascii="Arial" w:hAnsi="Arial" w:cs="Arial"/>
          <w:sz w:val="22"/>
          <w:szCs w:val="22"/>
        </w:rPr>
      </w:pPr>
      <w:r w:rsidRPr="00113DDF">
        <w:rPr>
          <w:rFonts w:ascii="Arial" w:hAnsi="Arial" w:cs="Arial"/>
          <w:sz w:val="22"/>
          <w:szCs w:val="22"/>
        </w:rPr>
        <w:t>Capítulo 2.     MARCO CONCEPTUAL</w:t>
      </w:r>
      <w:r w:rsidR="0005531E" w:rsidRPr="00113DDF">
        <w:rPr>
          <w:rFonts w:ascii="Arial" w:hAnsi="Arial" w:cs="Arial"/>
          <w:sz w:val="22"/>
          <w:szCs w:val="22"/>
        </w:rPr>
        <w:t>…………………………………………</w:t>
      </w:r>
      <w:r w:rsidR="00203579">
        <w:rPr>
          <w:rFonts w:ascii="Arial" w:hAnsi="Arial" w:cs="Arial"/>
          <w:sz w:val="22"/>
          <w:szCs w:val="22"/>
        </w:rPr>
        <w:t>…………….</w:t>
      </w:r>
      <w:r w:rsidR="0005531E" w:rsidRPr="00113DDF">
        <w:rPr>
          <w:rFonts w:ascii="Arial" w:hAnsi="Arial" w:cs="Arial"/>
          <w:sz w:val="22"/>
          <w:szCs w:val="22"/>
        </w:rPr>
        <w:t>.……</w:t>
      </w:r>
      <w:r w:rsidR="00667255">
        <w:rPr>
          <w:rFonts w:ascii="Arial" w:hAnsi="Arial" w:cs="Arial"/>
          <w:sz w:val="22"/>
          <w:szCs w:val="22"/>
        </w:rPr>
        <w:t>4</w:t>
      </w:r>
    </w:p>
    <w:p w:rsidR="0005531E" w:rsidRPr="00113DDF" w:rsidRDefault="0005531E" w:rsidP="00113DDF">
      <w:pPr>
        <w:spacing w:line="360" w:lineRule="auto"/>
        <w:jc w:val="both"/>
        <w:rPr>
          <w:rFonts w:ascii="Arial" w:hAnsi="Arial" w:cs="Arial"/>
          <w:sz w:val="22"/>
          <w:szCs w:val="22"/>
        </w:rPr>
      </w:pPr>
    </w:p>
    <w:p w:rsidR="00EF03AB" w:rsidRPr="00113DDF" w:rsidRDefault="008818E6" w:rsidP="00113DDF">
      <w:pPr>
        <w:spacing w:line="360" w:lineRule="auto"/>
        <w:ind w:firstLine="360"/>
        <w:jc w:val="both"/>
        <w:rPr>
          <w:rFonts w:ascii="Arial" w:hAnsi="Arial" w:cs="Arial"/>
          <w:sz w:val="22"/>
          <w:szCs w:val="22"/>
        </w:rPr>
      </w:pPr>
      <w:r w:rsidRPr="00113DDF">
        <w:rPr>
          <w:rFonts w:ascii="Arial" w:hAnsi="Arial" w:cs="Arial"/>
          <w:sz w:val="22"/>
          <w:szCs w:val="22"/>
        </w:rPr>
        <w:t>2.1</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Las fermentaciones anaeróbicas y su proceso</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w:t>
      </w:r>
      <w:r w:rsidR="00667255">
        <w:rPr>
          <w:rFonts w:ascii="Arial" w:hAnsi="Arial" w:cs="Arial"/>
          <w:sz w:val="22"/>
          <w:szCs w:val="22"/>
        </w:rPr>
        <w:t>4</w:t>
      </w:r>
    </w:p>
    <w:p w:rsidR="008818E6" w:rsidRPr="00113DDF" w:rsidRDefault="008818E6" w:rsidP="00113DDF">
      <w:pPr>
        <w:spacing w:line="360" w:lineRule="auto"/>
        <w:ind w:firstLine="360"/>
        <w:jc w:val="both"/>
        <w:rPr>
          <w:rFonts w:ascii="Arial" w:hAnsi="Arial" w:cs="Arial"/>
          <w:sz w:val="22"/>
          <w:szCs w:val="22"/>
        </w:rPr>
      </w:pPr>
      <w:r w:rsidRPr="00113DDF">
        <w:rPr>
          <w:rFonts w:ascii="Arial" w:hAnsi="Arial" w:cs="Arial"/>
          <w:sz w:val="22"/>
          <w:szCs w:val="22"/>
        </w:rPr>
        <w:t>2.2</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Microorganismos que actúan en las fermentaciones anaeróbicas</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w:t>
      </w:r>
      <w:r w:rsidR="0005531E" w:rsidRPr="00113DDF">
        <w:rPr>
          <w:rFonts w:ascii="Arial" w:hAnsi="Arial" w:cs="Arial"/>
          <w:sz w:val="22"/>
          <w:szCs w:val="22"/>
        </w:rPr>
        <w:t>…</w:t>
      </w:r>
      <w:r w:rsidR="00667255">
        <w:rPr>
          <w:rFonts w:ascii="Arial" w:hAnsi="Arial" w:cs="Arial"/>
          <w:sz w:val="22"/>
          <w:szCs w:val="22"/>
        </w:rPr>
        <w:t>5</w:t>
      </w:r>
    </w:p>
    <w:p w:rsidR="008818E6" w:rsidRPr="00113DDF" w:rsidRDefault="008818E6" w:rsidP="00113DDF">
      <w:pPr>
        <w:spacing w:line="360" w:lineRule="auto"/>
        <w:ind w:firstLine="360"/>
        <w:jc w:val="both"/>
        <w:rPr>
          <w:rFonts w:ascii="Arial" w:hAnsi="Arial" w:cs="Arial"/>
          <w:sz w:val="22"/>
          <w:szCs w:val="22"/>
        </w:rPr>
      </w:pPr>
      <w:r w:rsidRPr="00113DDF">
        <w:rPr>
          <w:rFonts w:ascii="Arial" w:hAnsi="Arial" w:cs="Arial"/>
          <w:sz w:val="22"/>
          <w:szCs w:val="22"/>
        </w:rPr>
        <w:t>2.3</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Etapas de las fermentaciones anaeróbicas</w:t>
      </w:r>
      <w:r w:rsidR="0005531E" w:rsidRPr="00113DDF">
        <w:rPr>
          <w:rFonts w:ascii="Arial" w:hAnsi="Arial" w:cs="Arial"/>
          <w:sz w:val="22"/>
          <w:szCs w:val="22"/>
        </w:rPr>
        <w:t>…</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w:t>
      </w:r>
      <w:r w:rsidR="00667255">
        <w:rPr>
          <w:rFonts w:ascii="Arial" w:hAnsi="Arial" w:cs="Arial"/>
          <w:sz w:val="22"/>
          <w:szCs w:val="22"/>
        </w:rPr>
        <w:t>.7</w:t>
      </w:r>
    </w:p>
    <w:p w:rsidR="008818E6" w:rsidRPr="00113DDF" w:rsidRDefault="008818E6" w:rsidP="00113DDF">
      <w:pPr>
        <w:spacing w:line="360" w:lineRule="auto"/>
        <w:ind w:firstLine="900"/>
        <w:jc w:val="both"/>
        <w:rPr>
          <w:rFonts w:ascii="Arial" w:hAnsi="Arial" w:cs="Arial"/>
          <w:sz w:val="22"/>
          <w:szCs w:val="22"/>
        </w:rPr>
      </w:pPr>
      <w:r w:rsidRPr="00113DDF">
        <w:rPr>
          <w:rFonts w:ascii="Arial" w:hAnsi="Arial" w:cs="Arial"/>
          <w:sz w:val="22"/>
          <w:szCs w:val="22"/>
        </w:rPr>
        <w:t>2.3.1</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Hidrólisis y fermentación</w:t>
      </w:r>
      <w:r w:rsidR="0005531E" w:rsidRPr="00113DDF">
        <w:rPr>
          <w:rFonts w:ascii="Arial" w:hAnsi="Arial" w:cs="Arial"/>
          <w:sz w:val="22"/>
          <w:szCs w:val="22"/>
        </w:rPr>
        <w:t>…</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w:t>
      </w:r>
      <w:r w:rsidR="0005531E" w:rsidRPr="00113DDF">
        <w:rPr>
          <w:rFonts w:ascii="Arial" w:hAnsi="Arial" w:cs="Arial"/>
          <w:sz w:val="22"/>
          <w:szCs w:val="22"/>
        </w:rPr>
        <w:t>.</w:t>
      </w:r>
      <w:r w:rsidR="00667255">
        <w:rPr>
          <w:rFonts w:ascii="Arial" w:hAnsi="Arial" w:cs="Arial"/>
          <w:sz w:val="22"/>
          <w:szCs w:val="22"/>
        </w:rPr>
        <w:t>7</w:t>
      </w:r>
    </w:p>
    <w:p w:rsidR="008818E6" w:rsidRPr="00113DDF" w:rsidRDefault="008818E6" w:rsidP="00113DDF">
      <w:pPr>
        <w:spacing w:line="360" w:lineRule="auto"/>
        <w:ind w:firstLine="900"/>
        <w:jc w:val="both"/>
        <w:rPr>
          <w:rFonts w:ascii="Arial" w:hAnsi="Arial" w:cs="Arial"/>
          <w:sz w:val="22"/>
          <w:szCs w:val="22"/>
        </w:rPr>
      </w:pPr>
      <w:r w:rsidRPr="00113DDF">
        <w:rPr>
          <w:rFonts w:ascii="Arial" w:hAnsi="Arial" w:cs="Arial"/>
          <w:sz w:val="22"/>
          <w:szCs w:val="22"/>
        </w:rPr>
        <w:t>2.3.2</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Acetogénesis</w:t>
      </w:r>
      <w:r w:rsidR="0005531E" w:rsidRPr="00113DDF">
        <w:rPr>
          <w:rFonts w:ascii="Arial" w:hAnsi="Arial" w:cs="Arial"/>
          <w:sz w:val="22"/>
          <w:szCs w:val="22"/>
        </w:rPr>
        <w:t>…</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w:t>
      </w:r>
      <w:r w:rsidR="0005531E" w:rsidRPr="00113DDF">
        <w:rPr>
          <w:rFonts w:ascii="Arial" w:hAnsi="Arial" w:cs="Arial"/>
          <w:sz w:val="22"/>
          <w:szCs w:val="22"/>
        </w:rPr>
        <w:t>..</w:t>
      </w:r>
      <w:r w:rsidR="00667255">
        <w:rPr>
          <w:rFonts w:ascii="Arial" w:hAnsi="Arial" w:cs="Arial"/>
          <w:sz w:val="22"/>
          <w:szCs w:val="22"/>
        </w:rPr>
        <w:t>9</w:t>
      </w:r>
    </w:p>
    <w:p w:rsidR="008818E6" w:rsidRPr="00113DDF" w:rsidRDefault="008818E6" w:rsidP="00113DDF">
      <w:pPr>
        <w:spacing w:line="360" w:lineRule="auto"/>
        <w:ind w:firstLine="900"/>
        <w:jc w:val="both"/>
        <w:rPr>
          <w:rFonts w:ascii="Arial" w:hAnsi="Arial" w:cs="Arial"/>
          <w:sz w:val="22"/>
          <w:szCs w:val="22"/>
        </w:rPr>
      </w:pPr>
      <w:r w:rsidRPr="00113DDF">
        <w:rPr>
          <w:rFonts w:ascii="Arial" w:hAnsi="Arial" w:cs="Arial"/>
          <w:sz w:val="22"/>
          <w:szCs w:val="22"/>
        </w:rPr>
        <w:t>2.3.3</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Metanogénesis</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w:t>
      </w:r>
      <w:r w:rsidR="00667255">
        <w:rPr>
          <w:rFonts w:ascii="Arial" w:hAnsi="Arial" w:cs="Arial"/>
          <w:sz w:val="22"/>
          <w:szCs w:val="22"/>
        </w:rPr>
        <w:t>10</w:t>
      </w:r>
    </w:p>
    <w:p w:rsidR="008818E6" w:rsidRPr="00113DDF" w:rsidRDefault="008818E6" w:rsidP="00113DDF">
      <w:pPr>
        <w:spacing w:line="360" w:lineRule="auto"/>
        <w:ind w:firstLine="360"/>
        <w:jc w:val="both"/>
        <w:rPr>
          <w:rFonts w:ascii="Arial" w:hAnsi="Arial" w:cs="Arial"/>
          <w:sz w:val="22"/>
          <w:szCs w:val="22"/>
        </w:rPr>
      </w:pPr>
      <w:r w:rsidRPr="00113DDF">
        <w:rPr>
          <w:rFonts w:ascii="Arial" w:hAnsi="Arial" w:cs="Arial"/>
          <w:sz w:val="22"/>
          <w:szCs w:val="22"/>
        </w:rPr>
        <w:t>2.4</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 xml:space="preserve">Factores que intervienen en las </w:t>
      </w:r>
      <w:r w:rsidR="00667255">
        <w:rPr>
          <w:rFonts w:ascii="Arial" w:hAnsi="Arial" w:cs="Arial"/>
          <w:sz w:val="22"/>
          <w:szCs w:val="22"/>
        </w:rPr>
        <w:t>F</w:t>
      </w:r>
      <w:r w:rsidRPr="00113DDF">
        <w:rPr>
          <w:rFonts w:ascii="Arial" w:hAnsi="Arial" w:cs="Arial"/>
          <w:sz w:val="22"/>
          <w:szCs w:val="22"/>
        </w:rPr>
        <w:t>ermentaciones</w:t>
      </w:r>
      <w:r w:rsidR="00667255">
        <w:rPr>
          <w:rFonts w:ascii="Arial" w:hAnsi="Arial" w:cs="Arial"/>
          <w:sz w:val="22"/>
          <w:szCs w:val="22"/>
        </w:rPr>
        <w:t>...</w:t>
      </w:r>
      <w:r w:rsidR="00EF03AB" w:rsidRPr="00113DDF">
        <w:rPr>
          <w:rFonts w:ascii="Arial" w:hAnsi="Arial" w:cs="Arial"/>
          <w:sz w:val="22"/>
          <w:szCs w:val="22"/>
        </w:rPr>
        <w:t>………</w:t>
      </w:r>
      <w:r w:rsidR="00667255">
        <w:rPr>
          <w:rFonts w:ascii="Arial" w:hAnsi="Arial" w:cs="Arial"/>
          <w:sz w:val="22"/>
          <w:szCs w:val="22"/>
        </w:rPr>
        <w:t>…</w:t>
      </w:r>
      <w:r w:rsidR="00EF03AB" w:rsidRPr="00113DDF">
        <w:rPr>
          <w:rFonts w:ascii="Arial" w:hAnsi="Arial" w:cs="Arial"/>
          <w:sz w:val="22"/>
          <w:szCs w:val="22"/>
        </w:rPr>
        <w:t>………</w:t>
      </w:r>
      <w:r w:rsidR="00203579">
        <w:rPr>
          <w:rFonts w:ascii="Arial" w:hAnsi="Arial" w:cs="Arial"/>
          <w:sz w:val="22"/>
          <w:szCs w:val="22"/>
        </w:rPr>
        <w:t>………</w:t>
      </w:r>
      <w:r w:rsidR="00667255">
        <w:rPr>
          <w:rFonts w:ascii="Arial" w:hAnsi="Arial" w:cs="Arial"/>
          <w:sz w:val="22"/>
          <w:szCs w:val="22"/>
        </w:rPr>
        <w:t>…………</w:t>
      </w:r>
      <w:r w:rsidR="00EF03AB" w:rsidRPr="00113DDF">
        <w:rPr>
          <w:rFonts w:ascii="Arial" w:hAnsi="Arial" w:cs="Arial"/>
          <w:sz w:val="22"/>
          <w:szCs w:val="22"/>
        </w:rPr>
        <w:t>.</w:t>
      </w:r>
      <w:r w:rsidR="00667255">
        <w:rPr>
          <w:rFonts w:ascii="Arial" w:hAnsi="Arial" w:cs="Arial"/>
          <w:sz w:val="22"/>
          <w:szCs w:val="22"/>
        </w:rPr>
        <w:t>11</w:t>
      </w:r>
    </w:p>
    <w:p w:rsidR="008818E6" w:rsidRPr="00113DDF" w:rsidRDefault="008818E6" w:rsidP="00113DDF">
      <w:pPr>
        <w:spacing w:line="360" w:lineRule="auto"/>
        <w:ind w:firstLine="900"/>
        <w:jc w:val="both"/>
        <w:rPr>
          <w:rFonts w:ascii="Arial" w:hAnsi="Arial" w:cs="Arial"/>
          <w:sz w:val="22"/>
          <w:szCs w:val="22"/>
        </w:rPr>
      </w:pPr>
      <w:r w:rsidRPr="00113DDF">
        <w:rPr>
          <w:rFonts w:ascii="Arial" w:hAnsi="Arial" w:cs="Arial"/>
          <w:sz w:val="22"/>
          <w:szCs w:val="22"/>
        </w:rPr>
        <w:t>2.4.1</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pH</w:t>
      </w:r>
      <w:r w:rsidR="00EF03AB" w:rsidRPr="00113DDF">
        <w:rPr>
          <w:rFonts w:ascii="Arial" w:hAnsi="Arial" w:cs="Arial"/>
          <w:sz w:val="22"/>
          <w:szCs w:val="22"/>
        </w:rPr>
        <w:t>………………………………………………………………</w:t>
      </w:r>
      <w:r w:rsidR="00203579">
        <w:rPr>
          <w:rFonts w:ascii="Arial" w:hAnsi="Arial" w:cs="Arial"/>
          <w:sz w:val="22"/>
          <w:szCs w:val="22"/>
        </w:rPr>
        <w:t>…………</w:t>
      </w:r>
      <w:r w:rsidR="00667255">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w:t>
      </w:r>
      <w:r w:rsidR="00667255">
        <w:rPr>
          <w:rFonts w:ascii="Arial" w:hAnsi="Arial" w:cs="Arial"/>
          <w:sz w:val="22"/>
          <w:szCs w:val="22"/>
        </w:rPr>
        <w:t>11</w:t>
      </w:r>
    </w:p>
    <w:p w:rsidR="008818E6" w:rsidRPr="00113DDF" w:rsidRDefault="008818E6" w:rsidP="00113DDF">
      <w:pPr>
        <w:spacing w:line="360" w:lineRule="auto"/>
        <w:ind w:firstLine="900"/>
        <w:jc w:val="both"/>
        <w:rPr>
          <w:rFonts w:ascii="Arial" w:hAnsi="Arial" w:cs="Arial"/>
          <w:sz w:val="22"/>
          <w:szCs w:val="22"/>
        </w:rPr>
      </w:pPr>
      <w:r w:rsidRPr="00113DDF">
        <w:rPr>
          <w:rFonts w:ascii="Arial" w:hAnsi="Arial" w:cs="Arial"/>
          <w:sz w:val="22"/>
          <w:szCs w:val="22"/>
        </w:rPr>
        <w:t>2.4.2</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Relación C/N</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………...1</w:t>
      </w:r>
      <w:r w:rsidR="00667255">
        <w:rPr>
          <w:rFonts w:ascii="Arial" w:hAnsi="Arial" w:cs="Arial"/>
          <w:sz w:val="22"/>
          <w:szCs w:val="22"/>
        </w:rPr>
        <w:t>3</w:t>
      </w:r>
    </w:p>
    <w:p w:rsidR="008818E6" w:rsidRPr="00113DDF" w:rsidRDefault="008818E6" w:rsidP="00113DDF">
      <w:pPr>
        <w:spacing w:line="360" w:lineRule="auto"/>
        <w:ind w:firstLine="900"/>
        <w:jc w:val="both"/>
        <w:rPr>
          <w:rFonts w:ascii="Arial" w:hAnsi="Arial" w:cs="Arial"/>
          <w:sz w:val="22"/>
          <w:szCs w:val="22"/>
        </w:rPr>
      </w:pPr>
      <w:r w:rsidRPr="00113DDF">
        <w:rPr>
          <w:rFonts w:ascii="Arial" w:hAnsi="Arial" w:cs="Arial"/>
          <w:sz w:val="22"/>
          <w:szCs w:val="22"/>
        </w:rPr>
        <w:t>2.4.3</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Otros factores</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………..1</w:t>
      </w:r>
      <w:r w:rsidR="00667255">
        <w:rPr>
          <w:rFonts w:ascii="Arial" w:hAnsi="Arial" w:cs="Arial"/>
          <w:sz w:val="22"/>
          <w:szCs w:val="22"/>
        </w:rPr>
        <w:t>4</w:t>
      </w:r>
    </w:p>
    <w:p w:rsidR="008818E6" w:rsidRPr="00113DDF" w:rsidRDefault="008818E6" w:rsidP="00113DDF">
      <w:pPr>
        <w:spacing w:line="360" w:lineRule="auto"/>
        <w:ind w:firstLine="360"/>
        <w:jc w:val="both"/>
        <w:rPr>
          <w:rFonts w:ascii="Arial" w:hAnsi="Arial" w:cs="Arial"/>
          <w:sz w:val="22"/>
          <w:szCs w:val="22"/>
        </w:rPr>
      </w:pPr>
      <w:r w:rsidRPr="00113DDF">
        <w:rPr>
          <w:rFonts w:ascii="Arial" w:hAnsi="Arial" w:cs="Arial"/>
          <w:sz w:val="22"/>
          <w:szCs w:val="22"/>
        </w:rPr>
        <w:t>2.5</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Usos agrícolas de los biofermentos y sus beneficios</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………..1</w:t>
      </w:r>
      <w:r w:rsidR="00667255">
        <w:rPr>
          <w:rFonts w:ascii="Arial" w:hAnsi="Arial" w:cs="Arial"/>
          <w:sz w:val="22"/>
          <w:szCs w:val="22"/>
        </w:rPr>
        <w:t>4</w:t>
      </w:r>
    </w:p>
    <w:p w:rsidR="008818E6" w:rsidRPr="00113DDF" w:rsidRDefault="008818E6" w:rsidP="00113DDF">
      <w:pPr>
        <w:spacing w:line="360" w:lineRule="auto"/>
        <w:ind w:firstLine="360"/>
        <w:jc w:val="both"/>
        <w:rPr>
          <w:rFonts w:ascii="Arial" w:hAnsi="Arial" w:cs="Arial"/>
          <w:sz w:val="22"/>
          <w:szCs w:val="22"/>
        </w:rPr>
      </w:pPr>
      <w:r w:rsidRPr="00113DDF">
        <w:rPr>
          <w:rFonts w:ascii="Arial" w:hAnsi="Arial" w:cs="Arial"/>
          <w:sz w:val="22"/>
          <w:szCs w:val="22"/>
        </w:rPr>
        <w:lastRenderedPageBreak/>
        <w:t>2.6</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Composición química y bioquímica de los fermentos</w:t>
      </w:r>
      <w:r w:rsidR="00EF03AB" w:rsidRPr="00113DDF">
        <w:rPr>
          <w:rFonts w:ascii="Arial" w:hAnsi="Arial" w:cs="Arial"/>
          <w:sz w:val="22"/>
          <w:szCs w:val="22"/>
        </w:rPr>
        <w:t>………</w:t>
      </w:r>
      <w:r w:rsidR="00667255">
        <w:rPr>
          <w:rFonts w:ascii="Arial" w:hAnsi="Arial" w:cs="Arial"/>
          <w:sz w:val="22"/>
          <w:szCs w:val="22"/>
        </w:rPr>
        <w:t>….</w:t>
      </w:r>
      <w:r w:rsidR="00EF03AB" w:rsidRPr="00113DDF">
        <w:rPr>
          <w:rFonts w:ascii="Arial" w:hAnsi="Arial" w:cs="Arial"/>
          <w:sz w:val="22"/>
          <w:szCs w:val="22"/>
        </w:rPr>
        <w:t>…………</w:t>
      </w:r>
      <w:r w:rsidR="00203579">
        <w:rPr>
          <w:rFonts w:ascii="Arial" w:hAnsi="Arial" w:cs="Arial"/>
          <w:sz w:val="22"/>
          <w:szCs w:val="22"/>
        </w:rPr>
        <w:t>……….</w:t>
      </w:r>
      <w:r w:rsidR="00EF03AB" w:rsidRPr="00113DDF">
        <w:rPr>
          <w:rFonts w:ascii="Arial" w:hAnsi="Arial" w:cs="Arial"/>
          <w:sz w:val="22"/>
          <w:szCs w:val="22"/>
        </w:rPr>
        <w:t>…...1</w:t>
      </w:r>
      <w:r w:rsidR="00667255">
        <w:rPr>
          <w:rFonts w:ascii="Arial" w:hAnsi="Arial" w:cs="Arial"/>
          <w:sz w:val="22"/>
          <w:szCs w:val="22"/>
        </w:rPr>
        <w:t>6</w:t>
      </w:r>
    </w:p>
    <w:p w:rsidR="008818E6" w:rsidRPr="00113DDF" w:rsidRDefault="008818E6" w:rsidP="00113DDF">
      <w:pPr>
        <w:spacing w:line="360" w:lineRule="auto"/>
        <w:ind w:firstLine="360"/>
        <w:jc w:val="both"/>
        <w:rPr>
          <w:rFonts w:ascii="Arial" w:hAnsi="Arial" w:cs="Arial"/>
          <w:sz w:val="22"/>
          <w:szCs w:val="22"/>
        </w:rPr>
      </w:pPr>
      <w:r w:rsidRPr="00113DDF">
        <w:rPr>
          <w:rFonts w:ascii="Arial" w:hAnsi="Arial" w:cs="Arial"/>
          <w:sz w:val="22"/>
          <w:szCs w:val="22"/>
        </w:rPr>
        <w:t>2.7</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Composición microbiológica y fuentes de microorganismos para el proceso</w:t>
      </w:r>
      <w:r w:rsidR="00203579">
        <w:rPr>
          <w:rFonts w:ascii="Arial" w:hAnsi="Arial" w:cs="Arial"/>
          <w:sz w:val="22"/>
          <w:szCs w:val="22"/>
        </w:rPr>
        <w:t>…….</w:t>
      </w:r>
      <w:r w:rsidR="00EF03AB" w:rsidRPr="00113DDF">
        <w:rPr>
          <w:rFonts w:ascii="Arial" w:hAnsi="Arial" w:cs="Arial"/>
          <w:sz w:val="22"/>
          <w:szCs w:val="22"/>
        </w:rPr>
        <w:t>…1</w:t>
      </w:r>
      <w:r w:rsidR="00667255">
        <w:rPr>
          <w:rFonts w:ascii="Arial" w:hAnsi="Arial" w:cs="Arial"/>
          <w:sz w:val="22"/>
          <w:szCs w:val="22"/>
        </w:rPr>
        <w:t>9</w:t>
      </w:r>
    </w:p>
    <w:p w:rsidR="008818E6" w:rsidRPr="00113DDF" w:rsidRDefault="008818E6" w:rsidP="00113DDF">
      <w:pPr>
        <w:spacing w:line="360" w:lineRule="auto"/>
        <w:ind w:firstLine="360"/>
        <w:jc w:val="both"/>
        <w:rPr>
          <w:rFonts w:ascii="Arial" w:hAnsi="Arial" w:cs="Arial"/>
          <w:sz w:val="22"/>
          <w:szCs w:val="22"/>
        </w:rPr>
      </w:pPr>
      <w:r w:rsidRPr="00113DDF">
        <w:rPr>
          <w:rFonts w:ascii="Arial" w:hAnsi="Arial" w:cs="Arial"/>
          <w:sz w:val="22"/>
          <w:szCs w:val="22"/>
        </w:rPr>
        <w:t>2.8</w:t>
      </w:r>
      <w:r w:rsidRPr="00113DDF">
        <w:rPr>
          <w:rFonts w:ascii="Arial" w:hAnsi="Arial" w:cs="Arial"/>
          <w:sz w:val="22"/>
          <w:szCs w:val="22"/>
        </w:rPr>
        <w:tab/>
      </w:r>
      <w:r w:rsidR="0005531E" w:rsidRPr="00113DDF">
        <w:rPr>
          <w:rFonts w:ascii="Arial" w:hAnsi="Arial" w:cs="Arial"/>
          <w:sz w:val="22"/>
          <w:szCs w:val="22"/>
        </w:rPr>
        <w:t xml:space="preserve"> </w:t>
      </w:r>
      <w:r w:rsidRPr="00113DDF">
        <w:rPr>
          <w:rFonts w:ascii="Arial" w:hAnsi="Arial" w:cs="Arial"/>
          <w:sz w:val="22"/>
          <w:szCs w:val="22"/>
        </w:rPr>
        <w:t>Inocuidad y calidad de los fermentos</w:t>
      </w:r>
      <w:r w:rsidR="00EF03AB" w:rsidRPr="00113DDF">
        <w:rPr>
          <w:rFonts w:ascii="Arial" w:hAnsi="Arial" w:cs="Arial"/>
          <w:sz w:val="22"/>
          <w:szCs w:val="22"/>
        </w:rPr>
        <w:t>……</w:t>
      </w:r>
      <w:r w:rsidR="00F82F49">
        <w:rPr>
          <w:rFonts w:ascii="Arial" w:hAnsi="Arial" w:cs="Arial"/>
          <w:sz w:val="22"/>
          <w:szCs w:val="22"/>
        </w:rPr>
        <w:t>….</w:t>
      </w:r>
      <w:r w:rsidR="00EF03AB" w:rsidRPr="00113DDF">
        <w:rPr>
          <w:rFonts w:ascii="Arial" w:hAnsi="Arial" w:cs="Arial"/>
          <w:sz w:val="22"/>
          <w:szCs w:val="22"/>
        </w:rPr>
        <w:t>…………………</w:t>
      </w:r>
      <w:r w:rsidR="00203579">
        <w:rPr>
          <w:rFonts w:ascii="Arial" w:hAnsi="Arial" w:cs="Arial"/>
          <w:sz w:val="22"/>
          <w:szCs w:val="22"/>
        </w:rPr>
        <w:t>………...</w:t>
      </w:r>
      <w:r w:rsidR="00667255">
        <w:rPr>
          <w:rFonts w:ascii="Arial" w:hAnsi="Arial" w:cs="Arial"/>
          <w:sz w:val="22"/>
          <w:szCs w:val="22"/>
        </w:rPr>
        <w:t>……………....23</w:t>
      </w:r>
    </w:p>
    <w:p w:rsidR="008818E6" w:rsidRPr="00113DDF" w:rsidRDefault="008818E6" w:rsidP="00113DDF">
      <w:pPr>
        <w:spacing w:line="360" w:lineRule="auto"/>
        <w:jc w:val="both"/>
        <w:rPr>
          <w:rFonts w:ascii="Arial" w:hAnsi="Arial" w:cs="Arial"/>
          <w:sz w:val="22"/>
          <w:szCs w:val="22"/>
        </w:rPr>
      </w:pPr>
    </w:p>
    <w:p w:rsidR="00DF5D0D" w:rsidRPr="00113DDF" w:rsidRDefault="00DF5D0D" w:rsidP="00113DDF">
      <w:pPr>
        <w:spacing w:line="360" w:lineRule="auto"/>
        <w:jc w:val="both"/>
        <w:rPr>
          <w:rFonts w:ascii="Arial" w:hAnsi="Arial" w:cs="Arial"/>
          <w:sz w:val="22"/>
          <w:szCs w:val="22"/>
        </w:rPr>
      </w:pPr>
      <w:r w:rsidRPr="00113DDF">
        <w:rPr>
          <w:rFonts w:ascii="Arial" w:hAnsi="Arial" w:cs="Arial"/>
          <w:sz w:val="22"/>
          <w:szCs w:val="22"/>
        </w:rPr>
        <w:t>Capítulo 3.     MATERIALES Y MÉTODOS</w:t>
      </w:r>
      <w:r w:rsidR="00A14798" w:rsidRPr="00113DDF">
        <w:rPr>
          <w:rFonts w:ascii="Arial" w:hAnsi="Arial" w:cs="Arial"/>
          <w:sz w:val="22"/>
          <w:szCs w:val="22"/>
        </w:rPr>
        <w:t>………………………………</w:t>
      </w:r>
      <w:r w:rsidR="005B757C">
        <w:rPr>
          <w:rFonts w:ascii="Arial" w:hAnsi="Arial" w:cs="Arial"/>
          <w:sz w:val="22"/>
          <w:szCs w:val="22"/>
        </w:rPr>
        <w:t>……………</w:t>
      </w:r>
      <w:r w:rsidR="00A14798" w:rsidRPr="00113DDF">
        <w:rPr>
          <w:rFonts w:ascii="Arial" w:hAnsi="Arial" w:cs="Arial"/>
          <w:sz w:val="22"/>
          <w:szCs w:val="22"/>
        </w:rPr>
        <w:t>……….…2</w:t>
      </w:r>
      <w:r w:rsidR="00DA70A5">
        <w:rPr>
          <w:rFonts w:ascii="Arial" w:hAnsi="Arial" w:cs="Arial"/>
          <w:sz w:val="22"/>
          <w:szCs w:val="22"/>
        </w:rPr>
        <w:t>6</w:t>
      </w:r>
    </w:p>
    <w:p w:rsidR="00DF5D0D" w:rsidRPr="00113DDF" w:rsidRDefault="00DF5D0D" w:rsidP="00113DDF">
      <w:pPr>
        <w:spacing w:line="360" w:lineRule="auto"/>
        <w:jc w:val="both"/>
        <w:rPr>
          <w:rFonts w:ascii="Arial" w:hAnsi="Arial" w:cs="Arial"/>
          <w:sz w:val="22"/>
          <w:szCs w:val="22"/>
        </w:rPr>
      </w:pPr>
    </w:p>
    <w:p w:rsidR="00DF5D0D" w:rsidRPr="00113DDF" w:rsidRDefault="00DF5D0D" w:rsidP="00113DDF">
      <w:pPr>
        <w:spacing w:line="360" w:lineRule="auto"/>
        <w:ind w:left="705" w:hanging="345"/>
        <w:jc w:val="both"/>
        <w:rPr>
          <w:rFonts w:ascii="Arial" w:hAnsi="Arial" w:cs="Arial"/>
          <w:sz w:val="22"/>
          <w:szCs w:val="22"/>
        </w:rPr>
      </w:pPr>
      <w:r w:rsidRPr="00113DDF">
        <w:rPr>
          <w:rFonts w:ascii="Arial" w:hAnsi="Arial" w:cs="Arial"/>
          <w:sz w:val="22"/>
          <w:szCs w:val="22"/>
        </w:rPr>
        <w:t>3.1</w:t>
      </w:r>
      <w:r w:rsidRPr="00113DDF">
        <w:rPr>
          <w:rFonts w:ascii="Arial" w:hAnsi="Arial" w:cs="Arial"/>
          <w:sz w:val="22"/>
          <w:szCs w:val="22"/>
        </w:rPr>
        <w:tab/>
      </w:r>
      <w:r w:rsidR="00A14798" w:rsidRPr="00113DDF">
        <w:rPr>
          <w:rFonts w:ascii="Arial" w:hAnsi="Arial" w:cs="Arial"/>
          <w:sz w:val="22"/>
          <w:szCs w:val="22"/>
        </w:rPr>
        <w:t xml:space="preserve"> </w:t>
      </w:r>
      <w:r w:rsidRPr="00113DDF">
        <w:rPr>
          <w:rFonts w:ascii="Arial" w:hAnsi="Arial" w:cs="Arial"/>
          <w:sz w:val="22"/>
          <w:szCs w:val="22"/>
        </w:rPr>
        <w:t>Comparación de dos relaciones C/N iniciales y cu</w:t>
      </w:r>
      <w:r w:rsidR="00A14798" w:rsidRPr="00113DDF">
        <w:rPr>
          <w:rFonts w:ascii="Arial" w:hAnsi="Arial" w:cs="Arial"/>
          <w:sz w:val="22"/>
          <w:szCs w:val="22"/>
        </w:rPr>
        <w:t xml:space="preserve">atro fuentes de inóculo para la      </w:t>
      </w:r>
      <w:r w:rsidRPr="00113DDF">
        <w:rPr>
          <w:rFonts w:ascii="Arial" w:hAnsi="Arial" w:cs="Arial"/>
          <w:sz w:val="22"/>
          <w:szCs w:val="22"/>
        </w:rPr>
        <w:t>producción de biofermentos basados en la caracterización de cada uno de los ingredientes que intervienen en el proceso</w:t>
      </w:r>
      <w:r w:rsidR="00A14798" w:rsidRPr="00113DDF">
        <w:rPr>
          <w:rFonts w:ascii="Arial" w:hAnsi="Arial" w:cs="Arial"/>
          <w:sz w:val="22"/>
          <w:szCs w:val="22"/>
        </w:rPr>
        <w:t>………………………………</w:t>
      </w:r>
      <w:r w:rsidR="005B757C">
        <w:rPr>
          <w:rFonts w:ascii="Arial" w:hAnsi="Arial" w:cs="Arial"/>
          <w:sz w:val="22"/>
          <w:szCs w:val="22"/>
        </w:rPr>
        <w:t>……….</w:t>
      </w:r>
      <w:r w:rsidR="00A14798" w:rsidRPr="00113DDF">
        <w:rPr>
          <w:rFonts w:ascii="Arial" w:hAnsi="Arial" w:cs="Arial"/>
          <w:sz w:val="22"/>
          <w:szCs w:val="22"/>
        </w:rPr>
        <w:t>…….</w:t>
      </w:r>
      <w:r w:rsidRPr="00113DDF">
        <w:rPr>
          <w:rFonts w:ascii="Arial" w:hAnsi="Arial" w:cs="Arial"/>
          <w:sz w:val="22"/>
          <w:szCs w:val="22"/>
        </w:rPr>
        <w:t>.</w:t>
      </w:r>
      <w:r w:rsidR="00A14798" w:rsidRPr="00113DDF">
        <w:rPr>
          <w:rFonts w:ascii="Arial" w:hAnsi="Arial" w:cs="Arial"/>
          <w:sz w:val="22"/>
          <w:szCs w:val="22"/>
        </w:rPr>
        <w:t>2</w:t>
      </w:r>
      <w:r w:rsidR="00DA70A5">
        <w:rPr>
          <w:rFonts w:ascii="Arial" w:hAnsi="Arial" w:cs="Arial"/>
          <w:sz w:val="22"/>
          <w:szCs w:val="22"/>
        </w:rPr>
        <w:t>6</w:t>
      </w:r>
    </w:p>
    <w:p w:rsidR="00DF5D0D" w:rsidRPr="00113DDF" w:rsidRDefault="00DF5D0D" w:rsidP="00113DDF">
      <w:pPr>
        <w:spacing w:line="360" w:lineRule="auto"/>
        <w:ind w:firstLine="360"/>
        <w:jc w:val="both"/>
        <w:rPr>
          <w:rFonts w:ascii="Arial" w:hAnsi="Arial" w:cs="Arial"/>
          <w:sz w:val="22"/>
          <w:szCs w:val="22"/>
        </w:rPr>
      </w:pPr>
      <w:r w:rsidRPr="00113DDF">
        <w:rPr>
          <w:rFonts w:ascii="Arial" w:hAnsi="Arial" w:cs="Arial"/>
          <w:sz w:val="22"/>
          <w:szCs w:val="22"/>
        </w:rPr>
        <w:t>3.2</w:t>
      </w:r>
      <w:r w:rsidRPr="00113DDF">
        <w:rPr>
          <w:rFonts w:ascii="Arial" w:hAnsi="Arial" w:cs="Arial"/>
          <w:sz w:val="22"/>
          <w:szCs w:val="22"/>
        </w:rPr>
        <w:tab/>
      </w:r>
      <w:r w:rsidR="00A14798" w:rsidRPr="00113DDF">
        <w:rPr>
          <w:rFonts w:ascii="Arial" w:hAnsi="Arial" w:cs="Arial"/>
          <w:sz w:val="22"/>
          <w:szCs w:val="22"/>
        </w:rPr>
        <w:t xml:space="preserve"> </w:t>
      </w:r>
      <w:r w:rsidRPr="00113DDF">
        <w:rPr>
          <w:rFonts w:ascii="Arial" w:hAnsi="Arial" w:cs="Arial"/>
          <w:sz w:val="22"/>
          <w:szCs w:val="22"/>
        </w:rPr>
        <w:t>Análisis químico y microbiológico de los biofermentos obtenidos</w:t>
      </w:r>
      <w:r w:rsidR="00A14798" w:rsidRPr="00113DDF">
        <w:rPr>
          <w:rFonts w:ascii="Arial" w:hAnsi="Arial" w:cs="Arial"/>
          <w:sz w:val="22"/>
          <w:szCs w:val="22"/>
        </w:rPr>
        <w:t>……..…</w:t>
      </w:r>
      <w:r w:rsidR="005B757C">
        <w:rPr>
          <w:rFonts w:ascii="Arial" w:hAnsi="Arial" w:cs="Arial"/>
          <w:sz w:val="22"/>
          <w:szCs w:val="22"/>
        </w:rPr>
        <w:t>………</w:t>
      </w:r>
      <w:r w:rsidR="00A14798" w:rsidRPr="00113DDF">
        <w:rPr>
          <w:rFonts w:ascii="Arial" w:hAnsi="Arial" w:cs="Arial"/>
          <w:sz w:val="22"/>
          <w:szCs w:val="22"/>
        </w:rPr>
        <w:t>.….2</w:t>
      </w:r>
      <w:r w:rsidR="00DA70A5">
        <w:rPr>
          <w:rFonts w:ascii="Arial" w:hAnsi="Arial" w:cs="Arial"/>
          <w:sz w:val="22"/>
          <w:szCs w:val="22"/>
        </w:rPr>
        <w:t>9</w:t>
      </w:r>
    </w:p>
    <w:p w:rsidR="00DF5D0D" w:rsidRPr="00113DDF" w:rsidRDefault="00A14798" w:rsidP="00113DDF">
      <w:pPr>
        <w:spacing w:line="360" w:lineRule="auto"/>
        <w:ind w:left="705" w:hanging="345"/>
        <w:jc w:val="both"/>
        <w:rPr>
          <w:rFonts w:ascii="Arial" w:hAnsi="Arial" w:cs="Arial"/>
          <w:sz w:val="22"/>
          <w:szCs w:val="22"/>
        </w:rPr>
      </w:pPr>
      <w:r w:rsidRPr="00113DDF">
        <w:rPr>
          <w:rFonts w:ascii="Arial" w:hAnsi="Arial" w:cs="Arial"/>
          <w:sz w:val="22"/>
          <w:szCs w:val="22"/>
        </w:rPr>
        <w:t>3.3</w:t>
      </w:r>
      <w:r w:rsidRPr="00113DDF">
        <w:rPr>
          <w:rFonts w:ascii="Arial" w:hAnsi="Arial" w:cs="Arial"/>
          <w:sz w:val="22"/>
          <w:szCs w:val="22"/>
        </w:rPr>
        <w:tab/>
      </w:r>
      <w:r w:rsidRPr="00113DDF">
        <w:rPr>
          <w:rFonts w:ascii="Arial" w:hAnsi="Arial" w:cs="Arial"/>
          <w:sz w:val="22"/>
          <w:szCs w:val="22"/>
        </w:rPr>
        <w:tab/>
        <w:t xml:space="preserve"> </w:t>
      </w:r>
      <w:r w:rsidR="00DF5D0D" w:rsidRPr="00113DDF">
        <w:rPr>
          <w:rFonts w:ascii="Arial" w:hAnsi="Arial" w:cs="Arial"/>
          <w:sz w:val="22"/>
          <w:szCs w:val="22"/>
        </w:rPr>
        <w:t>Evaluación a nivel de campo en los cultivos de arroz y maíz de cada uno de los biofermentos obtenidos en tres dosis de aplicación</w:t>
      </w:r>
      <w:r w:rsidRPr="00113DDF">
        <w:rPr>
          <w:rFonts w:ascii="Arial" w:hAnsi="Arial" w:cs="Arial"/>
          <w:sz w:val="22"/>
          <w:szCs w:val="22"/>
        </w:rPr>
        <w:t>…………………………...</w:t>
      </w:r>
      <w:r w:rsidR="005B757C">
        <w:rPr>
          <w:rFonts w:ascii="Arial" w:hAnsi="Arial" w:cs="Arial"/>
          <w:sz w:val="22"/>
          <w:szCs w:val="22"/>
        </w:rPr>
        <w:t>...........</w:t>
      </w:r>
      <w:r w:rsidRPr="00113DDF">
        <w:rPr>
          <w:rFonts w:ascii="Arial" w:hAnsi="Arial" w:cs="Arial"/>
          <w:sz w:val="22"/>
          <w:szCs w:val="22"/>
        </w:rPr>
        <w:t>..2</w:t>
      </w:r>
      <w:r w:rsidR="00DA70A5">
        <w:rPr>
          <w:rFonts w:ascii="Arial" w:hAnsi="Arial" w:cs="Arial"/>
          <w:sz w:val="22"/>
          <w:szCs w:val="22"/>
        </w:rPr>
        <w:t>9</w:t>
      </w:r>
    </w:p>
    <w:p w:rsidR="001E01BA" w:rsidRPr="00113DDF" w:rsidRDefault="001E01BA" w:rsidP="00113DDF">
      <w:pPr>
        <w:spacing w:line="360" w:lineRule="auto"/>
        <w:jc w:val="both"/>
        <w:rPr>
          <w:rFonts w:ascii="Arial" w:hAnsi="Arial" w:cs="Arial"/>
          <w:sz w:val="22"/>
          <w:szCs w:val="22"/>
        </w:rPr>
      </w:pPr>
    </w:p>
    <w:p w:rsidR="00DF5D0D" w:rsidRPr="00113DDF" w:rsidRDefault="00DF5D0D" w:rsidP="00113DDF">
      <w:pPr>
        <w:spacing w:line="360" w:lineRule="auto"/>
        <w:jc w:val="both"/>
        <w:rPr>
          <w:rFonts w:ascii="Arial" w:hAnsi="Arial" w:cs="Arial"/>
          <w:sz w:val="22"/>
          <w:szCs w:val="22"/>
        </w:rPr>
      </w:pPr>
      <w:r w:rsidRPr="00113DDF">
        <w:rPr>
          <w:rFonts w:ascii="Arial" w:hAnsi="Arial" w:cs="Arial"/>
          <w:sz w:val="22"/>
          <w:szCs w:val="22"/>
        </w:rPr>
        <w:t>Capítulo 4.     RESULTADOS Y DISCUSIÓN</w:t>
      </w:r>
      <w:r w:rsidR="00ED405A" w:rsidRPr="00113DDF">
        <w:rPr>
          <w:rFonts w:ascii="Arial" w:hAnsi="Arial" w:cs="Arial"/>
          <w:sz w:val="22"/>
          <w:szCs w:val="22"/>
        </w:rPr>
        <w:t>………………………………</w:t>
      </w:r>
      <w:r w:rsidR="005B757C">
        <w:rPr>
          <w:rFonts w:ascii="Arial" w:hAnsi="Arial" w:cs="Arial"/>
          <w:sz w:val="22"/>
          <w:szCs w:val="22"/>
        </w:rPr>
        <w:t>…………..</w:t>
      </w:r>
      <w:r w:rsidR="00ED405A" w:rsidRPr="00113DDF">
        <w:rPr>
          <w:rFonts w:ascii="Arial" w:hAnsi="Arial" w:cs="Arial"/>
          <w:sz w:val="22"/>
          <w:szCs w:val="22"/>
        </w:rPr>
        <w:t>………..</w:t>
      </w:r>
      <w:r w:rsidR="00CE3335">
        <w:rPr>
          <w:rFonts w:ascii="Arial" w:hAnsi="Arial" w:cs="Arial"/>
          <w:sz w:val="22"/>
          <w:szCs w:val="22"/>
        </w:rPr>
        <w:t>31</w:t>
      </w:r>
    </w:p>
    <w:p w:rsidR="00DF5D0D" w:rsidRPr="00113DDF" w:rsidRDefault="00DF5D0D" w:rsidP="00113DDF">
      <w:pPr>
        <w:spacing w:line="360" w:lineRule="auto"/>
        <w:ind w:left="1050" w:hanging="1050"/>
        <w:jc w:val="both"/>
        <w:rPr>
          <w:rFonts w:ascii="Arial" w:hAnsi="Arial" w:cs="Arial"/>
          <w:sz w:val="22"/>
          <w:szCs w:val="22"/>
        </w:rPr>
      </w:pPr>
    </w:p>
    <w:p w:rsidR="00DF5D0D" w:rsidRPr="00113DDF" w:rsidRDefault="00DF5D0D" w:rsidP="00113DDF">
      <w:pPr>
        <w:spacing w:line="360" w:lineRule="auto"/>
        <w:ind w:left="705" w:hanging="345"/>
        <w:jc w:val="both"/>
        <w:rPr>
          <w:rFonts w:ascii="Arial" w:hAnsi="Arial" w:cs="Arial"/>
          <w:sz w:val="22"/>
          <w:szCs w:val="22"/>
        </w:rPr>
      </w:pPr>
      <w:r w:rsidRPr="00113DDF">
        <w:rPr>
          <w:rFonts w:ascii="Arial" w:hAnsi="Arial" w:cs="Arial"/>
          <w:sz w:val="22"/>
          <w:szCs w:val="22"/>
        </w:rPr>
        <w:t>4.1</w:t>
      </w:r>
      <w:r w:rsidRPr="00113DDF">
        <w:rPr>
          <w:rFonts w:ascii="Arial" w:hAnsi="Arial" w:cs="Arial"/>
          <w:sz w:val="22"/>
          <w:szCs w:val="22"/>
        </w:rPr>
        <w:tab/>
      </w:r>
      <w:r w:rsidR="00ED405A" w:rsidRPr="00113DDF">
        <w:rPr>
          <w:rFonts w:ascii="Arial" w:hAnsi="Arial" w:cs="Arial"/>
          <w:sz w:val="22"/>
          <w:szCs w:val="22"/>
        </w:rPr>
        <w:t xml:space="preserve"> </w:t>
      </w:r>
      <w:r w:rsidRPr="00113DDF">
        <w:rPr>
          <w:rFonts w:ascii="Arial" w:hAnsi="Arial" w:cs="Arial"/>
          <w:sz w:val="22"/>
          <w:szCs w:val="22"/>
        </w:rPr>
        <w:t>Comparación de dos relaciones C/N iniciales y cuatro fuentes de inóculo para la producción de biofermentos basados en la caracterización de cada uno de los ingredientes que intervienen en el proceso</w:t>
      </w:r>
      <w:r w:rsidR="00ED405A" w:rsidRPr="00113DDF">
        <w:rPr>
          <w:rFonts w:ascii="Arial" w:hAnsi="Arial" w:cs="Arial"/>
          <w:sz w:val="22"/>
          <w:szCs w:val="22"/>
        </w:rPr>
        <w:t>………………………………</w:t>
      </w:r>
      <w:r w:rsidR="005B757C">
        <w:rPr>
          <w:rFonts w:ascii="Arial" w:hAnsi="Arial" w:cs="Arial"/>
          <w:sz w:val="22"/>
          <w:szCs w:val="22"/>
        </w:rPr>
        <w:t>……….</w:t>
      </w:r>
      <w:r w:rsidR="00ED405A" w:rsidRPr="00113DDF">
        <w:rPr>
          <w:rFonts w:ascii="Arial" w:hAnsi="Arial" w:cs="Arial"/>
          <w:sz w:val="22"/>
          <w:szCs w:val="22"/>
        </w:rPr>
        <w:t>……..</w:t>
      </w:r>
      <w:r w:rsidR="00CE3335">
        <w:rPr>
          <w:rFonts w:ascii="Arial" w:hAnsi="Arial" w:cs="Arial"/>
          <w:sz w:val="22"/>
          <w:szCs w:val="22"/>
        </w:rPr>
        <w:t>31</w:t>
      </w:r>
    </w:p>
    <w:p w:rsidR="00DF5D0D" w:rsidRPr="00113DDF" w:rsidRDefault="00DF5D0D" w:rsidP="00113DDF">
      <w:pPr>
        <w:spacing w:line="360" w:lineRule="auto"/>
        <w:ind w:firstLine="360"/>
        <w:jc w:val="both"/>
        <w:rPr>
          <w:rFonts w:ascii="Arial" w:hAnsi="Arial" w:cs="Arial"/>
          <w:sz w:val="22"/>
          <w:szCs w:val="22"/>
        </w:rPr>
      </w:pPr>
      <w:r w:rsidRPr="00113DDF">
        <w:rPr>
          <w:rFonts w:ascii="Arial" w:hAnsi="Arial" w:cs="Arial"/>
          <w:sz w:val="22"/>
          <w:szCs w:val="22"/>
        </w:rPr>
        <w:t>4.2</w:t>
      </w:r>
      <w:r w:rsidRPr="00113DDF">
        <w:rPr>
          <w:rFonts w:ascii="Arial" w:hAnsi="Arial" w:cs="Arial"/>
          <w:sz w:val="22"/>
          <w:szCs w:val="22"/>
        </w:rPr>
        <w:tab/>
      </w:r>
      <w:r w:rsidR="00ED405A" w:rsidRPr="00113DDF">
        <w:rPr>
          <w:rFonts w:ascii="Arial" w:hAnsi="Arial" w:cs="Arial"/>
          <w:sz w:val="22"/>
          <w:szCs w:val="22"/>
        </w:rPr>
        <w:t xml:space="preserve"> </w:t>
      </w:r>
      <w:r w:rsidRPr="00113DDF">
        <w:rPr>
          <w:rFonts w:ascii="Arial" w:hAnsi="Arial" w:cs="Arial"/>
          <w:sz w:val="22"/>
          <w:szCs w:val="22"/>
        </w:rPr>
        <w:t>Análisis químico y microbiológico de los biofermentos obtenidos</w:t>
      </w:r>
      <w:r w:rsidR="00ED405A" w:rsidRPr="00113DDF">
        <w:rPr>
          <w:rFonts w:ascii="Arial" w:hAnsi="Arial" w:cs="Arial"/>
          <w:sz w:val="22"/>
          <w:szCs w:val="22"/>
        </w:rPr>
        <w:t>…………</w:t>
      </w:r>
      <w:r w:rsidR="005B757C">
        <w:rPr>
          <w:rFonts w:ascii="Arial" w:hAnsi="Arial" w:cs="Arial"/>
          <w:sz w:val="22"/>
          <w:szCs w:val="22"/>
        </w:rPr>
        <w:t>……….</w:t>
      </w:r>
      <w:r w:rsidR="00ED405A" w:rsidRPr="00113DDF">
        <w:rPr>
          <w:rFonts w:ascii="Arial" w:hAnsi="Arial" w:cs="Arial"/>
          <w:sz w:val="22"/>
          <w:szCs w:val="22"/>
        </w:rPr>
        <w:t>...</w:t>
      </w:r>
      <w:r w:rsidR="00CE3335">
        <w:rPr>
          <w:rFonts w:ascii="Arial" w:hAnsi="Arial" w:cs="Arial"/>
          <w:sz w:val="22"/>
          <w:szCs w:val="22"/>
        </w:rPr>
        <w:t>32</w:t>
      </w:r>
    </w:p>
    <w:p w:rsidR="00DF5D0D" w:rsidRPr="00113DDF" w:rsidRDefault="00DF5D0D" w:rsidP="00113DDF">
      <w:pPr>
        <w:spacing w:line="360" w:lineRule="auto"/>
        <w:ind w:left="705" w:hanging="345"/>
        <w:jc w:val="both"/>
        <w:rPr>
          <w:rFonts w:ascii="Arial" w:hAnsi="Arial" w:cs="Arial"/>
          <w:sz w:val="22"/>
          <w:szCs w:val="22"/>
        </w:rPr>
      </w:pPr>
      <w:r w:rsidRPr="00113DDF">
        <w:rPr>
          <w:rFonts w:ascii="Arial" w:hAnsi="Arial" w:cs="Arial"/>
          <w:sz w:val="22"/>
          <w:szCs w:val="22"/>
        </w:rPr>
        <w:t>4.3</w:t>
      </w:r>
      <w:r w:rsidRPr="00113DDF">
        <w:rPr>
          <w:rFonts w:ascii="Arial" w:hAnsi="Arial" w:cs="Arial"/>
          <w:sz w:val="22"/>
          <w:szCs w:val="22"/>
        </w:rPr>
        <w:tab/>
      </w:r>
      <w:r w:rsidR="00ED405A" w:rsidRPr="00113DDF">
        <w:rPr>
          <w:rFonts w:ascii="Arial" w:hAnsi="Arial" w:cs="Arial"/>
          <w:sz w:val="22"/>
          <w:szCs w:val="22"/>
        </w:rPr>
        <w:t xml:space="preserve"> </w:t>
      </w:r>
      <w:r w:rsidRPr="00113DDF">
        <w:rPr>
          <w:rFonts w:ascii="Arial" w:hAnsi="Arial" w:cs="Arial"/>
          <w:sz w:val="22"/>
          <w:szCs w:val="22"/>
        </w:rPr>
        <w:t>Evaluación a nivel de campo en los cultivos de arroz y maíz de cada uno de los biofermentos obteni</w:t>
      </w:r>
      <w:r w:rsidR="00ED405A" w:rsidRPr="00113DDF">
        <w:rPr>
          <w:rFonts w:ascii="Arial" w:hAnsi="Arial" w:cs="Arial"/>
          <w:sz w:val="22"/>
          <w:szCs w:val="22"/>
        </w:rPr>
        <w:t>dos en tres dosis de aplicación………………………</w:t>
      </w:r>
      <w:r w:rsidR="005B757C">
        <w:rPr>
          <w:rFonts w:ascii="Arial" w:hAnsi="Arial" w:cs="Arial"/>
          <w:sz w:val="22"/>
          <w:szCs w:val="22"/>
        </w:rPr>
        <w:t>………</w:t>
      </w:r>
      <w:r w:rsidR="00ED405A" w:rsidRPr="00113DDF">
        <w:rPr>
          <w:rFonts w:ascii="Arial" w:hAnsi="Arial" w:cs="Arial"/>
          <w:sz w:val="22"/>
          <w:szCs w:val="22"/>
        </w:rPr>
        <w:t>….…</w:t>
      </w:r>
      <w:r w:rsidR="00CE3335">
        <w:rPr>
          <w:rFonts w:ascii="Arial" w:hAnsi="Arial" w:cs="Arial"/>
          <w:sz w:val="22"/>
          <w:szCs w:val="22"/>
        </w:rPr>
        <w:t>35</w:t>
      </w:r>
    </w:p>
    <w:p w:rsidR="00FE084B" w:rsidRPr="00113DDF" w:rsidRDefault="00FE084B" w:rsidP="00113DDF">
      <w:pPr>
        <w:spacing w:line="360" w:lineRule="auto"/>
        <w:ind w:firstLine="900"/>
        <w:jc w:val="both"/>
        <w:rPr>
          <w:rFonts w:ascii="Arial" w:hAnsi="Arial" w:cs="Arial"/>
          <w:sz w:val="22"/>
          <w:szCs w:val="22"/>
        </w:rPr>
      </w:pPr>
      <w:r w:rsidRPr="00113DDF">
        <w:rPr>
          <w:rFonts w:ascii="Arial" w:hAnsi="Arial" w:cs="Arial"/>
          <w:sz w:val="22"/>
          <w:szCs w:val="22"/>
        </w:rPr>
        <w:t>4.3.1</w:t>
      </w:r>
      <w:r w:rsidRPr="00113DDF">
        <w:rPr>
          <w:rFonts w:ascii="Arial" w:hAnsi="Arial" w:cs="Arial"/>
          <w:sz w:val="22"/>
          <w:szCs w:val="22"/>
        </w:rPr>
        <w:tab/>
      </w:r>
      <w:r w:rsidR="00ED405A" w:rsidRPr="00113DDF">
        <w:rPr>
          <w:rFonts w:ascii="Arial" w:hAnsi="Arial" w:cs="Arial"/>
          <w:sz w:val="22"/>
          <w:szCs w:val="22"/>
        </w:rPr>
        <w:t xml:space="preserve"> </w:t>
      </w:r>
      <w:r w:rsidRPr="00113DDF">
        <w:rPr>
          <w:rFonts w:ascii="Arial" w:hAnsi="Arial" w:cs="Arial"/>
          <w:sz w:val="22"/>
          <w:szCs w:val="22"/>
        </w:rPr>
        <w:t>Estudio de las interacciones entre los factores en estudio</w:t>
      </w:r>
      <w:r w:rsidR="00ED405A" w:rsidRPr="00113DDF">
        <w:rPr>
          <w:rFonts w:ascii="Arial" w:hAnsi="Arial" w:cs="Arial"/>
          <w:sz w:val="22"/>
          <w:szCs w:val="22"/>
        </w:rPr>
        <w:t>………</w:t>
      </w:r>
      <w:r w:rsidR="005B757C">
        <w:rPr>
          <w:rFonts w:ascii="Arial" w:hAnsi="Arial" w:cs="Arial"/>
          <w:sz w:val="22"/>
          <w:szCs w:val="22"/>
        </w:rPr>
        <w:t>……..</w:t>
      </w:r>
      <w:r w:rsidR="00ED405A" w:rsidRPr="00113DDF">
        <w:rPr>
          <w:rFonts w:ascii="Arial" w:hAnsi="Arial" w:cs="Arial"/>
          <w:sz w:val="22"/>
          <w:szCs w:val="22"/>
        </w:rPr>
        <w:t>……..</w:t>
      </w:r>
      <w:r w:rsidR="00CE3335">
        <w:rPr>
          <w:rFonts w:ascii="Arial" w:hAnsi="Arial" w:cs="Arial"/>
          <w:sz w:val="22"/>
          <w:szCs w:val="22"/>
        </w:rPr>
        <w:t>39</w:t>
      </w:r>
    </w:p>
    <w:p w:rsidR="00FE084B" w:rsidRPr="00113DDF" w:rsidRDefault="00FE084B" w:rsidP="00113DDF">
      <w:pPr>
        <w:spacing w:line="360" w:lineRule="auto"/>
        <w:ind w:firstLine="900"/>
        <w:jc w:val="both"/>
        <w:rPr>
          <w:rFonts w:ascii="Arial" w:hAnsi="Arial" w:cs="Arial"/>
          <w:sz w:val="22"/>
          <w:szCs w:val="22"/>
        </w:rPr>
      </w:pPr>
      <w:r w:rsidRPr="00113DDF">
        <w:rPr>
          <w:rFonts w:ascii="Arial" w:hAnsi="Arial" w:cs="Arial"/>
          <w:sz w:val="22"/>
          <w:szCs w:val="22"/>
        </w:rPr>
        <w:t>4.3.2</w:t>
      </w:r>
      <w:r w:rsidRPr="00113DDF">
        <w:rPr>
          <w:rFonts w:ascii="Arial" w:hAnsi="Arial" w:cs="Arial"/>
          <w:sz w:val="22"/>
          <w:szCs w:val="22"/>
        </w:rPr>
        <w:tab/>
      </w:r>
      <w:r w:rsidR="00ED405A" w:rsidRPr="00113DDF">
        <w:rPr>
          <w:rFonts w:ascii="Arial" w:hAnsi="Arial" w:cs="Arial"/>
          <w:sz w:val="22"/>
          <w:szCs w:val="22"/>
        </w:rPr>
        <w:t xml:space="preserve"> </w:t>
      </w:r>
      <w:r w:rsidRPr="00113DDF">
        <w:rPr>
          <w:rFonts w:ascii="Arial" w:hAnsi="Arial" w:cs="Arial"/>
          <w:sz w:val="22"/>
          <w:szCs w:val="22"/>
        </w:rPr>
        <w:t>Análisis de las correlaciones simples</w:t>
      </w:r>
      <w:r w:rsidR="00ED405A" w:rsidRPr="00113DDF">
        <w:rPr>
          <w:rFonts w:ascii="Arial" w:hAnsi="Arial" w:cs="Arial"/>
          <w:sz w:val="22"/>
          <w:szCs w:val="22"/>
        </w:rPr>
        <w:t>………………………</w:t>
      </w:r>
      <w:r w:rsidR="005B757C">
        <w:rPr>
          <w:rFonts w:ascii="Arial" w:hAnsi="Arial" w:cs="Arial"/>
          <w:sz w:val="22"/>
          <w:szCs w:val="22"/>
        </w:rPr>
        <w:t>………..</w:t>
      </w:r>
      <w:r w:rsidR="00ED405A" w:rsidRPr="00113DDF">
        <w:rPr>
          <w:rFonts w:ascii="Arial" w:hAnsi="Arial" w:cs="Arial"/>
          <w:sz w:val="22"/>
          <w:szCs w:val="22"/>
        </w:rPr>
        <w:t>…………..</w:t>
      </w:r>
      <w:r w:rsidR="00CE3335">
        <w:rPr>
          <w:rFonts w:ascii="Arial" w:hAnsi="Arial" w:cs="Arial"/>
          <w:sz w:val="22"/>
          <w:szCs w:val="22"/>
        </w:rPr>
        <w:t>42</w:t>
      </w:r>
    </w:p>
    <w:p w:rsidR="00FE084B" w:rsidRPr="00113DDF" w:rsidRDefault="00FE084B" w:rsidP="00113DDF">
      <w:pPr>
        <w:spacing w:line="360" w:lineRule="auto"/>
        <w:ind w:firstLine="900"/>
        <w:jc w:val="both"/>
        <w:rPr>
          <w:rFonts w:ascii="Arial" w:hAnsi="Arial" w:cs="Arial"/>
          <w:sz w:val="22"/>
          <w:szCs w:val="22"/>
        </w:rPr>
      </w:pPr>
      <w:r w:rsidRPr="00113DDF">
        <w:rPr>
          <w:rFonts w:ascii="Arial" w:hAnsi="Arial" w:cs="Arial"/>
          <w:sz w:val="22"/>
          <w:szCs w:val="22"/>
        </w:rPr>
        <w:t>4.3.3</w:t>
      </w:r>
      <w:r w:rsidRPr="00113DDF">
        <w:rPr>
          <w:rFonts w:ascii="Arial" w:hAnsi="Arial" w:cs="Arial"/>
          <w:sz w:val="22"/>
          <w:szCs w:val="22"/>
        </w:rPr>
        <w:tab/>
      </w:r>
      <w:r w:rsidR="00ED405A" w:rsidRPr="00113DDF">
        <w:rPr>
          <w:rFonts w:ascii="Arial" w:hAnsi="Arial" w:cs="Arial"/>
          <w:sz w:val="22"/>
          <w:szCs w:val="22"/>
        </w:rPr>
        <w:t xml:space="preserve"> </w:t>
      </w:r>
      <w:r w:rsidRPr="00113DDF">
        <w:rPr>
          <w:rFonts w:ascii="Arial" w:hAnsi="Arial" w:cs="Arial"/>
          <w:sz w:val="22"/>
          <w:szCs w:val="22"/>
        </w:rPr>
        <w:t>Análisis de las correlaciones múltiples</w:t>
      </w:r>
      <w:r w:rsidR="00ED405A" w:rsidRPr="00113DDF">
        <w:rPr>
          <w:rFonts w:ascii="Arial" w:hAnsi="Arial" w:cs="Arial"/>
          <w:sz w:val="22"/>
          <w:szCs w:val="22"/>
        </w:rPr>
        <w:t>……………………</w:t>
      </w:r>
      <w:r w:rsidR="005B757C">
        <w:rPr>
          <w:rFonts w:ascii="Arial" w:hAnsi="Arial" w:cs="Arial"/>
          <w:sz w:val="22"/>
          <w:szCs w:val="22"/>
        </w:rPr>
        <w:t>………..</w:t>
      </w:r>
      <w:r w:rsidR="00ED405A" w:rsidRPr="00113DDF">
        <w:rPr>
          <w:rFonts w:ascii="Arial" w:hAnsi="Arial" w:cs="Arial"/>
          <w:sz w:val="22"/>
          <w:szCs w:val="22"/>
        </w:rPr>
        <w:t>…………...</w:t>
      </w:r>
      <w:r w:rsidR="00CE3335">
        <w:rPr>
          <w:rFonts w:ascii="Arial" w:hAnsi="Arial" w:cs="Arial"/>
          <w:sz w:val="22"/>
          <w:szCs w:val="22"/>
        </w:rPr>
        <w:t>4</w:t>
      </w:r>
      <w:r w:rsidR="00FE5B9A">
        <w:rPr>
          <w:rFonts w:ascii="Arial" w:hAnsi="Arial" w:cs="Arial"/>
          <w:sz w:val="22"/>
          <w:szCs w:val="22"/>
        </w:rPr>
        <w:t>4</w:t>
      </w:r>
    </w:p>
    <w:p w:rsidR="00FE084B" w:rsidRPr="00113DDF" w:rsidRDefault="00FE084B" w:rsidP="00113DDF">
      <w:pPr>
        <w:spacing w:line="360" w:lineRule="auto"/>
        <w:ind w:left="705" w:hanging="705"/>
        <w:jc w:val="both"/>
        <w:rPr>
          <w:rFonts w:ascii="Arial" w:hAnsi="Arial" w:cs="Arial"/>
          <w:sz w:val="22"/>
          <w:szCs w:val="22"/>
        </w:rPr>
      </w:pPr>
    </w:p>
    <w:p w:rsidR="00DF5D0D" w:rsidRPr="00113DDF" w:rsidRDefault="00DF5D0D" w:rsidP="00113DDF">
      <w:pPr>
        <w:spacing w:line="360" w:lineRule="auto"/>
        <w:jc w:val="both"/>
        <w:rPr>
          <w:rFonts w:ascii="Arial" w:hAnsi="Arial" w:cs="Arial"/>
          <w:sz w:val="22"/>
          <w:szCs w:val="22"/>
        </w:rPr>
      </w:pPr>
      <w:r w:rsidRPr="00113DDF">
        <w:rPr>
          <w:rFonts w:ascii="Arial" w:hAnsi="Arial" w:cs="Arial"/>
          <w:sz w:val="22"/>
          <w:szCs w:val="22"/>
        </w:rPr>
        <w:t>Capítulo</w:t>
      </w:r>
      <w:r w:rsidR="005B757C">
        <w:rPr>
          <w:rFonts w:ascii="Arial" w:hAnsi="Arial" w:cs="Arial"/>
          <w:sz w:val="22"/>
          <w:szCs w:val="22"/>
        </w:rPr>
        <w:t xml:space="preserve">  5</w:t>
      </w:r>
      <w:r w:rsidRPr="00113DDF">
        <w:rPr>
          <w:rFonts w:ascii="Arial" w:hAnsi="Arial" w:cs="Arial"/>
          <w:sz w:val="22"/>
          <w:szCs w:val="22"/>
        </w:rPr>
        <w:t>.     CONCLUSIONES</w:t>
      </w:r>
      <w:r w:rsidR="00ED405A" w:rsidRPr="00113DDF">
        <w:rPr>
          <w:rFonts w:ascii="Arial" w:hAnsi="Arial" w:cs="Arial"/>
          <w:sz w:val="22"/>
          <w:szCs w:val="22"/>
        </w:rPr>
        <w:t>………………………………………………</w:t>
      </w:r>
      <w:r w:rsidR="005B757C">
        <w:rPr>
          <w:rFonts w:ascii="Arial" w:hAnsi="Arial" w:cs="Arial"/>
          <w:sz w:val="22"/>
          <w:szCs w:val="22"/>
        </w:rPr>
        <w:t>………….</w:t>
      </w:r>
      <w:r w:rsidR="00ED405A" w:rsidRPr="00113DDF">
        <w:rPr>
          <w:rFonts w:ascii="Arial" w:hAnsi="Arial" w:cs="Arial"/>
          <w:sz w:val="22"/>
          <w:szCs w:val="22"/>
        </w:rPr>
        <w:t>……....</w:t>
      </w:r>
      <w:r w:rsidR="000D4206">
        <w:rPr>
          <w:rFonts w:ascii="Arial" w:hAnsi="Arial" w:cs="Arial"/>
          <w:sz w:val="22"/>
          <w:szCs w:val="22"/>
        </w:rPr>
        <w:t>4</w:t>
      </w:r>
      <w:r w:rsidR="00FE5B9A">
        <w:rPr>
          <w:rFonts w:ascii="Arial" w:hAnsi="Arial" w:cs="Arial"/>
          <w:sz w:val="22"/>
          <w:szCs w:val="22"/>
        </w:rPr>
        <w:t>7</w:t>
      </w:r>
    </w:p>
    <w:p w:rsidR="00DF5D0D" w:rsidRPr="00113DDF" w:rsidRDefault="00DF5D0D" w:rsidP="00113DDF">
      <w:pPr>
        <w:spacing w:line="360" w:lineRule="auto"/>
        <w:jc w:val="both"/>
        <w:rPr>
          <w:rFonts w:ascii="Arial" w:hAnsi="Arial" w:cs="Arial"/>
          <w:sz w:val="22"/>
          <w:szCs w:val="22"/>
        </w:rPr>
      </w:pPr>
    </w:p>
    <w:p w:rsidR="00DF5D0D" w:rsidRPr="00113DDF" w:rsidRDefault="00DF5D0D" w:rsidP="00113DDF">
      <w:pPr>
        <w:spacing w:line="360" w:lineRule="auto"/>
        <w:jc w:val="both"/>
        <w:rPr>
          <w:rFonts w:ascii="Arial" w:hAnsi="Arial" w:cs="Arial"/>
          <w:sz w:val="22"/>
          <w:szCs w:val="22"/>
        </w:rPr>
      </w:pPr>
      <w:r w:rsidRPr="00113DDF">
        <w:rPr>
          <w:rFonts w:ascii="Arial" w:hAnsi="Arial" w:cs="Arial"/>
          <w:sz w:val="22"/>
          <w:szCs w:val="22"/>
        </w:rPr>
        <w:t>Capítulo 6.     RECOMENDACIONES</w:t>
      </w:r>
      <w:r w:rsidR="00ED405A" w:rsidRPr="00113DDF">
        <w:rPr>
          <w:rFonts w:ascii="Arial" w:hAnsi="Arial" w:cs="Arial"/>
          <w:sz w:val="22"/>
          <w:szCs w:val="22"/>
        </w:rPr>
        <w:t>…………………………………</w:t>
      </w:r>
      <w:r w:rsidR="005B757C">
        <w:rPr>
          <w:rFonts w:ascii="Arial" w:hAnsi="Arial" w:cs="Arial"/>
          <w:sz w:val="22"/>
          <w:szCs w:val="22"/>
        </w:rPr>
        <w:t>…………..</w:t>
      </w:r>
      <w:r w:rsidR="00ED405A" w:rsidRPr="00113DDF">
        <w:rPr>
          <w:rFonts w:ascii="Arial" w:hAnsi="Arial" w:cs="Arial"/>
          <w:sz w:val="22"/>
          <w:szCs w:val="22"/>
        </w:rPr>
        <w:t>……………...</w:t>
      </w:r>
      <w:r w:rsidR="00DA1B95">
        <w:rPr>
          <w:rFonts w:ascii="Arial" w:hAnsi="Arial" w:cs="Arial"/>
          <w:sz w:val="22"/>
          <w:szCs w:val="22"/>
        </w:rPr>
        <w:t>49</w:t>
      </w:r>
    </w:p>
    <w:p w:rsidR="00DF5D0D" w:rsidRPr="00113DDF" w:rsidRDefault="00DF5D0D" w:rsidP="00113DDF">
      <w:pPr>
        <w:spacing w:line="360" w:lineRule="auto"/>
        <w:jc w:val="both"/>
        <w:rPr>
          <w:rFonts w:ascii="Arial" w:hAnsi="Arial" w:cs="Arial"/>
          <w:sz w:val="22"/>
          <w:szCs w:val="22"/>
        </w:rPr>
      </w:pPr>
    </w:p>
    <w:p w:rsidR="00DF5D0D" w:rsidRPr="00113DDF" w:rsidRDefault="00DF5D0D" w:rsidP="00113DDF">
      <w:pPr>
        <w:spacing w:line="360" w:lineRule="auto"/>
        <w:jc w:val="both"/>
        <w:rPr>
          <w:rFonts w:ascii="Arial" w:hAnsi="Arial" w:cs="Arial"/>
          <w:sz w:val="22"/>
          <w:szCs w:val="22"/>
        </w:rPr>
      </w:pPr>
      <w:r w:rsidRPr="00113DDF">
        <w:rPr>
          <w:rFonts w:ascii="Arial" w:hAnsi="Arial" w:cs="Arial"/>
          <w:sz w:val="22"/>
          <w:szCs w:val="22"/>
        </w:rPr>
        <w:t>Capítulo 7.     BIBLIOGRAFÍA</w:t>
      </w:r>
      <w:r w:rsidR="00ED405A" w:rsidRPr="00113DDF">
        <w:rPr>
          <w:rFonts w:ascii="Arial" w:hAnsi="Arial" w:cs="Arial"/>
          <w:sz w:val="22"/>
          <w:szCs w:val="22"/>
        </w:rPr>
        <w:t>....................................................................</w:t>
      </w:r>
      <w:r w:rsidR="005B757C">
        <w:rPr>
          <w:rFonts w:ascii="Arial" w:hAnsi="Arial" w:cs="Arial"/>
          <w:sz w:val="22"/>
          <w:szCs w:val="22"/>
        </w:rPr>
        <w:t>...........</w:t>
      </w:r>
      <w:r w:rsidR="00ED405A" w:rsidRPr="00113DDF">
        <w:rPr>
          <w:rFonts w:ascii="Arial" w:hAnsi="Arial" w:cs="Arial"/>
          <w:sz w:val="22"/>
          <w:szCs w:val="22"/>
        </w:rPr>
        <w:t>..............…</w:t>
      </w:r>
      <w:r w:rsidR="00DA1B95">
        <w:rPr>
          <w:rFonts w:ascii="Arial" w:hAnsi="Arial" w:cs="Arial"/>
          <w:sz w:val="22"/>
          <w:szCs w:val="22"/>
        </w:rPr>
        <w:t>50</w:t>
      </w:r>
    </w:p>
    <w:p w:rsidR="00DF5D0D" w:rsidRPr="00113DDF" w:rsidRDefault="00DF5D0D" w:rsidP="00113DDF">
      <w:pPr>
        <w:spacing w:line="360" w:lineRule="auto"/>
        <w:jc w:val="both"/>
        <w:rPr>
          <w:rFonts w:ascii="Arial" w:hAnsi="Arial" w:cs="Arial"/>
          <w:sz w:val="22"/>
          <w:szCs w:val="22"/>
        </w:rPr>
      </w:pPr>
    </w:p>
    <w:p w:rsidR="001E01BA" w:rsidRPr="00113DDF" w:rsidRDefault="00D21177" w:rsidP="00113DDF">
      <w:pPr>
        <w:spacing w:line="360" w:lineRule="auto"/>
        <w:jc w:val="both"/>
        <w:rPr>
          <w:rFonts w:ascii="Arial" w:hAnsi="Arial" w:cs="Arial"/>
          <w:sz w:val="22"/>
          <w:szCs w:val="22"/>
        </w:rPr>
      </w:pPr>
      <w:r w:rsidRPr="00113DDF">
        <w:rPr>
          <w:rFonts w:ascii="Arial" w:hAnsi="Arial" w:cs="Arial"/>
          <w:sz w:val="22"/>
          <w:szCs w:val="22"/>
        </w:rPr>
        <w:t>Anexos.  …………………………………………………………………………</w:t>
      </w:r>
      <w:r w:rsidR="005B757C">
        <w:rPr>
          <w:rFonts w:ascii="Arial" w:hAnsi="Arial" w:cs="Arial"/>
          <w:sz w:val="22"/>
          <w:szCs w:val="22"/>
        </w:rPr>
        <w:t>…………….</w:t>
      </w:r>
      <w:r w:rsidRPr="00113DDF">
        <w:rPr>
          <w:rFonts w:ascii="Arial" w:hAnsi="Arial" w:cs="Arial"/>
          <w:sz w:val="22"/>
          <w:szCs w:val="22"/>
        </w:rPr>
        <w:t>……..</w:t>
      </w:r>
      <w:r w:rsidR="00DA1B95">
        <w:rPr>
          <w:rFonts w:ascii="Arial" w:hAnsi="Arial" w:cs="Arial"/>
          <w:sz w:val="22"/>
          <w:szCs w:val="22"/>
        </w:rPr>
        <w:t>54</w:t>
      </w:r>
    </w:p>
    <w:p w:rsidR="001E01BA" w:rsidRPr="00113DDF" w:rsidRDefault="001E01BA" w:rsidP="00113DDF">
      <w:pPr>
        <w:spacing w:line="360" w:lineRule="auto"/>
        <w:jc w:val="both"/>
        <w:rPr>
          <w:rFonts w:ascii="Arial" w:hAnsi="Arial" w:cs="Arial"/>
          <w:sz w:val="22"/>
          <w:szCs w:val="22"/>
        </w:rPr>
      </w:pPr>
    </w:p>
    <w:p w:rsidR="001E01BA" w:rsidRPr="00113DDF" w:rsidRDefault="001E01BA" w:rsidP="00113DDF">
      <w:pPr>
        <w:spacing w:line="360" w:lineRule="auto"/>
        <w:jc w:val="both"/>
        <w:rPr>
          <w:rFonts w:ascii="Arial" w:hAnsi="Arial" w:cs="Arial"/>
          <w:sz w:val="22"/>
          <w:szCs w:val="22"/>
        </w:rPr>
      </w:pPr>
    </w:p>
    <w:p w:rsidR="001E01BA" w:rsidRPr="00113DDF" w:rsidRDefault="001E01BA" w:rsidP="00113DDF">
      <w:pPr>
        <w:spacing w:line="360" w:lineRule="auto"/>
        <w:jc w:val="both"/>
        <w:rPr>
          <w:rFonts w:ascii="Arial" w:hAnsi="Arial" w:cs="Arial"/>
          <w:sz w:val="22"/>
          <w:szCs w:val="22"/>
        </w:rPr>
      </w:pPr>
    </w:p>
    <w:p w:rsidR="001E01BA" w:rsidRPr="00113DDF" w:rsidRDefault="001E01BA" w:rsidP="00113DDF">
      <w:pPr>
        <w:spacing w:line="360" w:lineRule="auto"/>
        <w:jc w:val="both"/>
        <w:rPr>
          <w:rFonts w:ascii="Arial" w:hAnsi="Arial" w:cs="Arial"/>
          <w:sz w:val="22"/>
          <w:szCs w:val="22"/>
        </w:rPr>
      </w:pPr>
    </w:p>
    <w:p w:rsidR="004B2930" w:rsidRPr="00D15F52" w:rsidRDefault="004B2930" w:rsidP="00D15F52">
      <w:pPr>
        <w:spacing w:line="360" w:lineRule="auto"/>
        <w:jc w:val="center"/>
        <w:rPr>
          <w:rFonts w:ascii="Arial" w:hAnsi="Arial" w:cs="Arial"/>
          <w:b/>
          <w:sz w:val="36"/>
          <w:szCs w:val="36"/>
        </w:rPr>
      </w:pPr>
      <w:r w:rsidRPr="00D15F52">
        <w:rPr>
          <w:rFonts w:ascii="Arial" w:hAnsi="Arial" w:cs="Arial"/>
          <w:b/>
          <w:sz w:val="36"/>
          <w:szCs w:val="36"/>
        </w:rPr>
        <w:t>ÍNDICE DE FIGURAS</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2.1  Esquema del proceso de producción de metano en fermentaciones anaeróbicas……………………………………………</w:t>
      </w:r>
      <w:r w:rsidR="00D21280">
        <w:rPr>
          <w:rFonts w:ascii="Arial" w:hAnsi="Arial" w:cs="Arial"/>
          <w:sz w:val="22"/>
          <w:szCs w:val="22"/>
        </w:rPr>
        <w:t>…………...</w:t>
      </w:r>
      <w:r w:rsidRPr="00113DDF">
        <w:rPr>
          <w:rFonts w:ascii="Arial" w:hAnsi="Arial" w:cs="Arial"/>
          <w:sz w:val="22"/>
          <w:szCs w:val="22"/>
        </w:rPr>
        <w:t>………………………..….</w:t>
      </w:r>
      <w:r w:rsidR="00CD083A">
        <w:rPr>
          <w:rFonts w:ascii="Arial" w:hAnsi="Arial" w:cs="Arial"/>
          <w:sz w:val="22"/>
          <w:szCs w:val="22"/>
        </w:rPr>
        <w:t>4</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2.2  Evolución del pH en el interior y en el efluente de un biodigestor que trabaja con excretas de cerdo destinado para la producción de biogás……</w:t>
      </w:r>
      <w:r w:rsidR="00D21280">
        <w:rPr>
          <w:rFonts w:ascii="Arial" w:hAnsi="Arial" w:cs="Arial"/>
          <w:sz w:val="22"/>
          <w:szCs w:val="22"/>
        </w:rPr>
        <w:t>………….</w:t>
      </w:r>
      <w:r w:rsidR="00CD083A">
        <w:rPr>
          <w:rFonts w:ascii="Arial" w:hAnsi="Arial" w:cs="Arial"/>
          <w:sz w:val="22"/>
          <w:szCs w:val="22"/>
        </w:rPr>
        <w:t>……………..12</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2.3.  Índice de infección en plantas con 10 semanas de embolse (Finca Agrocomercial, Earth, 2009)…………………………………………………</w:t>
      </w:r>
      <w:r w:rsidR="00D21280">
        <w:rPr>
          <w:rFonts w:ascii="Arial" w:hAnsi="Arial" w:cs="Arial"/>
          <w:sz w:val="22"/>
          <w:szCs w:val="22"/>
        </w:rPr>
        <w:t>……………</w:t>
      </w:r>
      <w:r w:rsidRPr="00113DDF">
        <w:rPr>
          <w:rFonts w:ascii="Arial" w:hAnsi="Arial" w:cs="Arial"/>
          <w:sz w:val="22"/>
          <w:szCs w:val="22"/>
        </w:rPr>
        <w:t>…1</w:t>
      </w:r>
      <w:r w:rsidR="00CD083A">
        <w:rPr>
          <w:rFonts w:ascii="Arial" w:hAnsi="Arial" w:cs="Arial"/>
          <w:sz w:val="22"/>
          <w:szCs w:val="22"/>
        </w:rPr>
        <w:t>5</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2.4.  Dinámica poblacional de los microorganismos en la hojarasca del bosque que se usa para preparar biofermentos en Alfaro Ruiz, Costa Rica…………</w:t>
      </w:r>
      <w:r w:rsidR="00D21280">
        <w:rPr>
          <w:rFonts w:ascii="Arial" w:hAnsi="Arial" w:cs="Arial"/>
          <w:sz w:val="22"/>
          <w:szCs w:val="22"/>
        </w:rPr>
        <w:t>………………</w:t>
      </w:r>
      <w:r w:rsidRPr="00113DDF">
        <w:rPr>
          <w:rFonts w:ascii="Arial" w:hAnsi="Arial" w:cs="Arial"/>
          <w:sz w:val="22"/>
          <w:szCs w:val="22"/>
        </w:rPr>
        <w:t>..…</w:t>
      </w:r>
      <w:r w:rsidR="00CD083A">
        <w:rPr>
          <w:rFonts w:ascii="Arial" w:hAnsi="Arial" w:cs="Arial"/>
          <w:sz w:val="22"/>
          <w:szCs w:val="22"/>
        </w:rPr>
        <w:t>20</w:t>
      </w:r>
      <w:r w:rsidRPr="00113DDF">
        <w:rPr>
          <w:rFonts w:ascii="Arial" w:hAnsi="Arial" w:cs="Arial"/>
          <w:sz w:val="22"/>
          <w:szCs w:val="22"/>
        </w:rPr>
        <w:t xml:space="preserve"> </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2.5.  Poblaciones de microorganismos en los diferentes inoculantes (MM) elaborados a partir de la hojarasca de bosque en Alfaro Ruiz, Costa Rica……...</w:t>
      </w:r>
      <w:r w:rsidR="00D21280">
        <w:rPr>
          <w:rFonts w:ascii="Arial" w:hAnsi="Arial" w:cs="Arial"/>
          <w:sz w:val="22"/>
          <w:szCs w:val="22"/>
        </w:rPr>
        <w:t>..........................</w:t>
      </w:r>
      <w:r w:rsidR="00CD083A">
        <w:rPr>
          <w:rFonts w:ascii="Arial" w:hAnsi="Arial" w:cs="Arial"/>
          <w:sz w:val="22"/>
          <w:szCs w:val="22"/>
        </w:rPr>
        <w:t>.21</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4.1.  Análisis de correlación entre el pH de las diferentes fórmulas de biofermentos probadas y el rendimiento del cultivo de arroz………………</w:t>
      </w:r>
      <w:r w:rsidR="00D21280">
        <w:rPr>
          <w:rFonts w:ascii="Arial" w:hAnsi="Arial" w:cs="Arial"/>
          <w:sz w:val="22"/>
          <w:szCs w:val="22"/>
        </w:rPr>
        <w:t>………………………..</w:t>
      </w:r>
      <w:r w:rsidRPr="00113DDF">
        <w:rPr>
          <w:rFonts w:ascii="Arial" w:hAnsi="Arial" w:cs="Arial"/>
          <w:sz w:val="22"/>
          <w:szCs w:val="22"/>
        </w:rPr>
        <w:t>..….</w:t>
      </w:r>
      <w:r w:rsidR="00CE3335">
        <w:rPr>
          <w:rFonts w:ascii="Arial" w:hAnsi="Arial" w:cs="Arial"/>
          <w:sz w:val="22"/>
          <w:szCs w:val="22"/>
        </w:rPr>
        <w:t>43</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4.2.  Análisis de correlación entre el pH de las diferentes fórmulas de biofermentos probadas y el rendimiento del cultivo de maíz…………………...</w:t>
      </w:r>
      <w:r w:rsidR="00D21280">
        <w:rPr>
          <w:rFonts w:ascii="Arial" w:hAnsi="Arial" w:cs="Arial"/>
          <w:sz w:val="22"/>
          <w:szCs w:val="22"/>
        </w:rPr>
        <w:t>.................................</w:t>
      </w:r>
      <w:r w:rsidRPr="00113DDF">
        <w:rPr>
          <w:rFonts w:ascii="Arial" w:hAnsi="Arial" w:cs="Arial"/>
          <w:sz w:val="22"/>
          <w:szCs w:val="22"/>
        </w:rPr>
        <w:t>..</w:t>
      </w:r>
      <w:r w:rsidR="00CE3335">
        <w:rPr>
          <w:rFonts w:ascii="Arial" w:hAnsi="Arial" w:cs="Arial"/>
          <w:sz w:val="22"/>
          <w:szCs w:val="22"/>
        </w:rPr>
        <w:t>43</w:t>
      </w:r>
    </w:p>
    <w:p w:rsidR="004B2930" w:rsidRPr="00113DDF" w:rsidRDefault="004B2930" w:rsidP="00113DDF">
      <w:pPr>
        <w:spacing w:line="360" w:lineRule="auto"/>
        <w:ind w:left="540" w:hanging="540"/>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4.3.  Análisis de correlación entre el contenido de nitrógeno (%) de las diferentes fórmulas de biofermentos probadas y el rendimiento del cultivo de arroz………………...…………………………………………………………</w:t>
      </w:r>
      <w:r w:rsidR="00D21280">
        <w:rPr>
          <w:rFonts w:ascii="Arial" w:hAnsi="Arial" w:cs="Arial"/>
          <w:sz w:val="22"/>
          <w:szCs w:val="22"/>
        </w:rPr>
        <w:t>……………</w:t>
      </w:r>
      <w:r w:rsidRPr="00113DDF">
        <w:rPr>
          <w:rFonts w:ascii="Arial" w:hAnsi="Arial" w:cs="Arial"/>
          <w:sz w:val="22"/>
          <w:szCs w:val="22"/>
        </w:rPr>
        <w:t>….</w:t>
      </w:r>
      <w:r w:rsidR="00CE3335">
        <w:rPr>
          <w:rFonts w:ascii="Arial" w:hAnsi="Arial" w:cs="Arial"/>
          <w:sz w:val="22"/>
          <w:szCs w:val="22"/>
        </w:rPr>
        <w:t>43</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4.4.  Análisis de correlación entre el contenido de nitrógeno (%) de las diferentes fórmulas de biofermentos probadas y el rendimiento del cultivo de maíz………………...………………………………………………</w:t>
      </w:r>
      <w:r w:rsidR="00D21280">
        <w:rPr>
          <w:rFonts w:ascii="Arial" w:hAnsi="Arial" w:cs="Arial"/>
          <w:sz w:val="22"/>
          <w:szCs w:val="22"/>
        </w:rPr>
        <w:t>…………….</w:t>
      </w:r>
      <w:r w:rsidRPr="00113DDF">
        <w:rPr>
          <w:rFonts w:ascii="Arial" w:hAnsi="Arial" w:cs="Arial"/>
          <w:sz w:val="22"/>
          <w:szCs w:val="22"/>
        </w:rPr>
        <w:t>…………….</w:t>
      </w:r>
      <w:r w:rsidR="00CE3335">
        <w:rPr>
          <w:rFonts w:ascii="Arial" w:hAnsi="Arial" w:cs="Arial"/>
          <w:sz w:val="22"/>
          <w:szCs w:val="22"/>
        </w:rPr>
        <w:t>43</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4.5.  Correlaciones múltiples entre los principales resultados de los análisis químicos de los biofermentos y el rendimiento en el cultivo de arroz……</w:t>
      </w:r>
      <w:r w:rsidR="00D21280">
        <w:rPr>
          <w:rFonts w:ascii="Arial" w:hAnsi="Arial" w:cs="Arial"/>
          <w:sz w:val="22"/>
          <w:szCs w:val="22"/>
        </w:rPr>
        <w:t>…………………</w:t>
      </w:r>
      <w:r w:rsidRPr="00113DDF">
        <w:rPr>
          <w:rFonts w:ascii="Arial" w:hAnsi="Arial" w:cs="Arial"/>
          <w:sz w:val="22"/>
          <w:szCs w:val="22"/>
        </w:rPr>
        <w:t>….…..</w:t>
      </w:r>
      <w:r w:rsidR="00CE3335">
        <w:rPr>
          <w:rFonts w:ascii="Arial" w:hAnsi="Arial" w:cs="Arial"/>
          <w:sz w:val="22"/>
          <w:szCs w:val="22"/>
        </w:rPr>
        <w:t>4</w:t>
      </w:r>
      <w:r w:rsidR="00DA1B95">
        <w:rPr>
          <w:rFonts w:ascii="Arial" w:hAnsi="Arial" w:cs="Arial"/>
          <w:sz w:val="22"/>
          <w:szCs w:val="22"/>
        </w:rPr>
        <w:t>5</w:t>
      </w:r>
    </w:p>
    <w:p w:rsidR="004B2930" w:rsidRPr="00113DDF" w:rsidRDefault="004B2930" w:rsidP="00113DDF">
      <w:pPr>
        <w:spacing w:line="360" w:lineRule="auto"/>
        <w:jc w:val="both"/>
        <w:rPr>
          <w:rFonts w:ascii="Arial" w:hAnsi="Arial" w:cs="Arial"/>
          <w:sz w:val="22"/>
          <w:szCs w:val="22"/>
        </w:rPr>
      </w:pPr>
    </w:p>
    <w:p w:rsidR="004B2930" w:rsidRPr="00113DDF" w:rsidRDefault="004B2930" w:rsidP="00113DDF">
      <w:pPr>
        <w:spacing w:line="360" w:lineRule="auto"/>
        <w:ind w:left="540" w:hanging="540"/>
        <w:jc w:val="both"/>
        <w:rPr>
          <w:rFonts w:ascii="Arial" w:hAnsi="Arial" w:cs="Arial"/>
          <w:sz w:val="22"/>
          <w:szCs w:val="22"/>
        </w:rPr>
      </w:pPr>
      <w:r w:rsidRPr="00113DDF">
        <w:rPr>
          <w:rFonts w:ascii="Arial" w:hAnsi="Arial" w:cs="Arial"/>
          <w:sz w:val="22"/>
          <w:szCs w:val="22"/>
        </w:rPr>
        <w:t>Figura 4.6.  Correlaciones múltiples entre los principales resultados de los análisis químicos de los biofermentos y el rendimiento en el cultivo de maíz………</w:t>
      </w:r>
      <w:r w:rsidR="00D21280">
        <w:rPr>
          <w:rFonts w:ascii="Arial" w:hAnsi="Arial" w:cs="Arial"/>
          <w:sz w:val="22"/>
          <w:szCs w:val="22"/>
        </w:rPr>
        <w:t>………………….</w:t>
      </w:r>
      <w:r w:rsidRPr="00113DDF">
        <w:rPr>
          <w:rFonts w:ascii="Arial" w:hAnsi="Arial" w:cs="Arial"/>
          <w:sz w:val="22"/>
          <w:szCs w:val="22"/>
        </w:rPr>
        <w:t>…...</w:t>
      </w:r>
      <w:r w:rsidR="00CE3335">
        <w:rPr>
          <w:rFonts w:ascii="Arial" w:hAnsi="Arial" w:cs="Arial"/>
          <w:sz w:val="22"/>
          <w:szCs w:val="22"/>
        </w:rPr>
        <w:t>4</w:t>
      </w:r>
      <w:r w:rsidR="00DA1B95">
        <w:rPr>
          <w:rFonts w:ascii="Arial" w:hAnsi="Arial" w:cs="Arial"/>
          <w:sz w:val="22"/>
          <w:szCs w:val="22"/>
        </w:rPr>
        <w:t>6</w:t>
      </w:r>
    </w:p>
    <w:p w:rsidR="008526EB" w:rsidRPr="00D15F52" w:rsidRDefault="00D15F52" w:rsidP="00D15F52">
      <w:pPr>
        <w:spacing w:line="360" w:lineRule="auto"/>
        <w:jc w:val="center"/>
        <w:rPr>
          <w:rFonts w:ascii="Arial" w:hAnsi="Arial" w:cs="Arial"/>
          <w:b/>
          <w:sz w:val="36"/>
          <w:szCs w:val="36"/>
        </w:rPr>
      </w:pPr>
      <w:r w:rsidRPr="00D15F52">
        <w:rPr>
          <w:rFonts w:ascii="Arial" w:hAnsi="Arial" w:cs="Arial"/>
          <w:b/>
          <w:sz w:val="36"/>
          <w:szCs w:val="36"/>
        </w:rPr>
        <w:t>ÍNDICE DE TABLAS</w:t>
      </w:r>
    </w:p>
    <w:p w:rsidR="00595D8E" w:rsidRPr="00113DDF" w:rsidRDefault="00595D8E" w:rsidP="00113DDF">
      <w:pPr>
        <w:spacing w:line="360" w:lineRule="auto"/>
        <w:jc w:val="both"/>
        <w:rPr>
          <w:rFonts w:ascii="Arial" w:hAnsi="Arial" w:cs="Arial"/>
          <w:sz w:val="22"/>
          <w:szCs w:val="22"/>
        </w:rPr>
      </w:pPr>
    </w:p>
    <w:p w:rsidR="00595D8E" w:rsidRPr="00113DDF" w:rsidRDefault="00595D8E"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Tabla 2.1.  Productos de la fermentación de </w:t>
      </w:r>
      <w:r w:rsidRPr="00113DDF">
        <w:rPr>
          <w:rFonts w:ascii="Arial" w:hAnsi="Arial" w:cs="Arial"/>
          <w:i/>
          <w:sz w:val="22"/>
          <w:szCs w:val="22"/>
        </w:rPr>
        <w:t>Bacillus cereus</w:t>
      </w:r>
      <w:r w:rsidRPr="00113DDF">
        <w:rPr>
          <w:rFonts w:ascii="Arial" w:hAnsi="Arial" w:cs="Arial"/>
          <w:sz w:val="22"/>
          <w:szCs w:val="22"/>
        </w:rPr>
        <w:t xml:space="preserve"> cultivado en medios aeróbicos y anaeróbicos</w:t>
      </w:r>
      <w:r w:rsidR="00D156E5" w:rsidRPr="00113DDF">
        <w:rPr>
          <w:rFonts w:ascii="Arial" w:hAnsi="Arial" w:cs="Arial"/>
          <w:sz w:val="22"/>
          <w:szCs w:val="22"/>
        </w:rPr>
        <w:t>…</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D156E5" w:rsidRPr="00113DDF">
        <w:rPr>
          <w:rFonts w:ascii="Arial" w:hAnsi="Arial" w:cs="Arial"/>
          <w:sz w:val="22"/>
          <w:szCs w:val="22"/>
        </w:rPr>
        <w:t>.</w:t>
      </w:r>
      <w:r w:rsidR="00CD083A">
        <w:rPr>
          <w:rFonts w:ascii="Arial" w:hAnsi="Arial" w:cs="Arial"/>
          <w:sz w:val="22"/>
          <w:szCs w:val="22"/>
        </w:rPr>
        <w:t>6</w:t>
      </w:r>
    </w:p>
    <w:p w:rsidR="00595D8E" w:rsidRPr="00113DDF" w:rsidRDefault="00595D8E" w:rsidP="00113DDF">
      <w:pPr>
        <w:spacing w:line="360" w:lineRule="auto"/>
        <w:jc w:val="both"/>
        <w:rPr>
          <w:rFonts w:ascii="Arial" w:hAnsi="Arial" w:cs="Arial"/>
          <w:sz w:val="22"/>
          <w:szCs w:val="22"/>
        </w:rPr>
      </w:pPr>
    </w:p>
    <w:p w:rsidR="00595D8E" w:rsidRPr="00113DDF" w:rsidRDefault="00595D8E" w:rsidP="00113DDF">
      <w:pPr>
        <w:spacing w:line="360" w:lineRule="auto"/>
        <w:ind w:left="540" w:hanging="540"/>
        <w:jc w:val="both"/>
        <w:rPr>
          <w:rFonts w:ascii="Arial" w:hAnsi="Arial" w:cs="Arial"/>
          <w:sz w:val="22"/>
          <w:szCs w:val="22"/>
        </w:rPr>
      </w:pPr>
      <w:r w:rsidRPr="00113DDF">
        <w:rPr>
          <w:rFonts w:ascii="Arial" w:hAnsi="Arial" w:cs="Arial"/>
          <w:sz w:val="22"/>
          <w:szCs w:val="22"/>
        </w:rPr>
        <w:t>Tabla 2.2.  Diversidad microbiológica de los microorganismos fermentativos productores de H</w:t>
      </w:r>
      <w:r w:rsidRPr="00113DDF">
        <w:rPr>
          <w:rFonts w:ascii="Arial" w:hAnsi="Arial" w:cs="Arial"/>
          <w:sz w:val="22"/>
          <w:szCs w:val="22"/>
          <w:vertAlign w:val="subscript"/>
        </w:rPr>
        <w:t>2</w:t>
      </w:r>
      <w:r w:rsidR="00D156E5" w:rsidRPr="00113DDF">
        <w:rPr>
          <w:rFonts w:ascii="Arial" w:hAnsi="Arial" w:cs="Arial"/>
          <w:sz w:val="22"/>
          <w:szCs w:val="22"/>
        </w:rPr>
        <w:t>…</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D156E5" w:rsidRPr="00113DDF">
        <w:rPr>
          <w:rFonts w:ascii="Arial" w:hAnsi="Arial" w:cs="Arial"/>
          <w:sz w:val="22"/>
          <w:szCs w:val="22"/>
        </w:rPr>
        <w:t>..</w:t>
      </w:r>
      <w:r w:rsidR="00CD083A">
        <w:rPr>
          <w:rFonts w:ascii="Arial" w:hAnsi="Arial" w:cs="Arial"/>
          <w:sz w:val="22"/>
          <w:szCs w:val="22"/>
        </w:rPr>
        <w:t>8</w:t>
      </w:r>
    </w:p>
    <w:p w:rsidR="00595D8E" w:rsidRPr="00113DDF" w:rsidRDefault="00595D8E" w:rsidP="00113DDF">
      <w:pPr>
        <w:spacing w:line="360" w:lineRule="auto"/>
        <w:jc w:val="both"/>
        <w:rPr>
          <w:rFonts w:ascii="Arial" w:hAnsi="Arial" w:cs="Arial"/>
          <w:sz w:val="22"/>
          <w:szCs w:val="22"/>
        </w:rPr>
      </w:pPr>
    </w:p>
    <w:p w:rsidR="00595D8E" w:rsidRPr="00113DDF" w:rsidRDefault="00595D8E" w:rsidP="00113DDF">
      <w:pPr>
        <w:spacing w:line="360" w:lineRule="auto"/>
        <w:ind w:left="540" w:hanging="540"/>
        <w:jc w:val="both"/>
        <w:rPr>
          <w:rFonts w:ascii="Arial" w:hAnsi="Arial" w:cs="Arial"/>
          <w:sz w:val="22"/>
          <w:szCs w:val="22"/>
        </w:rPr>
      </w:pPr>
      <w:r w:rsidRPr="00113DDF">
        <w:rPr>
          <w:rFonts w:ascii="Arial" w:hAnsi="Arial" w:cs="Arial"/>
          <w:sz w:val="22"/>
          <w:szCs w:val="22"/>
        </w:rPr>
        <w:t>Tabla 2.3.   Diferencias existentes entre la fase acidogénica y metanogénicas en los procesos de fermentación anaeróbica</w:t>
      </w:r>
      <w:r w:rsidR="00D156E5" w:rsidRPr="00113DDF">
        <w:rPr>
          <w:rFonts w:ascii="Arial" w:hAnsi="Arial" w:cs="Arial"/>
          <w:sz w:val="22"/>
          <w:szCs w:val="22"/>
        </w:rPr>
        <w:t>…</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D083A">
        <w:rPr>
          <w:rFonts w:ascii="Arial" w:hAnsi="Arial" w:cs="Arial"/>
          <w:sz w:val="22"/>
          <w:szCs w:val="22"/>
        </w:rPr>
        <w:t>..</w:t>
      </w:r>
      <w:r w:rsidR="002C39A5" w:rsidRPr="00113DDF">
        <w:rPr>
          <w:rFonts w:ascii="Arial" w:hAnsi="Arial" w:cs="Arial"/>
          <w:sz w:val="22"/>
          <w:szCs w:val="22"/>
        </w:rPr>
        <w:t>………..</w:t>
      </w:r>
      <w:r w:rsidR="00CD083A">
        <w:rPr>
          <w:rFonts w:ascii="Arial" w:hAnsi="Arial" w:cs="Arial"/>
          <w:sz w:val="22"/>
          <w:szCs w:val="22"/>
        </w:rPr>
        <w:t>10</w:t>
      </w:r>
    </w:p>
    <w:p w:rsidR="00595D8E" w:rsidRPr="00113DDF" w:rsidRDefault="00595D8E" w:rsidP="00113DDF">
      <w:pPr>
        <w:spacing w:line="360" w:lineRule="auto"/>
        <w:jc w:val="both"/>
        <w:rPr>
          <w:rFonts w:ascii="Arial" w:hAnsi="Arial" w:cs="Arial"/>
          <w:sz w:val="22"/>
          <w:szCs w:val="22"/>
        </w:rPr>
      </w:pPr>
    </w:p>
    <w:p w:rsidR="00595D8E" w:rsidRPr="00113DDF" w:rsidRDefault="00595D8E" w:rsidP="00113DDF">
      <w:pPr>
        <w:spacing w:line="360" w:lineRule="auto"/>
        <w:ind w:left="540" w:hanging="540"/>
        <w:jc w:val="both"/>
        <w:rPr>
          <w:rFonts w:ascii="Arial" w:hAnsi="Arial" w:cs="Arial"/>
          <w:sz w:val="22"/>
          <w:szCs w:val="22"/>
        </w:rPr>
      </w:pPr>
      <w:r w:rsidRPr="00113DDF">
        <w:rPr>
          <w:rFonts w:ascii="Arial" w:hAnsi="Arial" w:cs="Arial"/>
          <w:sz w:val="22"/>
          <w:szCs w:val="22"/>
        </w:rPr>
        <w:t>Tabla 2.4.   Evolución del pH de varias fórmulas de biofertilizantes utilizando como ingredientes principales estiércol, suero y melaza</w:t>
      </w:r>
      <w:r w:rsidR="00D156E5" w:rsidRPr="00113DDF">
        <w:rPr>
          <w:rFonts w:ascii="Arial" w:hAnsi="Arial" w:cs="Arial"/>
          <w:sz w:val="22"/>
          <w:szCs w:val="22"/>
        </w:rPr>
        <w:t>…</w:t>
      </w:r>
      <w:r w:rsidR="002C39A5" w:rsidRPr="00113DDF">
        <w:rPr>
          <w:rFonts w:ascii="Arial" w:hAnsi="Arial" w:cs="Arial"/>
          <w:sz w:val="22"/>
          <w:szCs w:val="22"/>
        </w:rPr>
        <w:t>…………………</w:t>
      </w:r>
      <w:r w:rsidR="00D21280">
        <w:rPr>
          <w:rFonts w:ascii="Arial" w:hAnsi="Arial" w:cs="Arial"/>
          <w:sz w:val="22"/>
          <w:szCs w:val="22"/>
        </w:rPr>
        <w:t>………</w:t>
      </w:r>
      <w:r w:rsidR="00CD083A">
        <w:rPr>
          <w:rFonts w:ascii="Arial" w:hAnsi="Arial" w:cs="Arial"/>
          <w:sz w:val="22"/>
          <w:szCs w:val="22"/>
        </w:rPr>
        <w:t>………..</w:t>
      </w:r>
      <w:r w:rsidR="00D156E5" w:rsidRPr="00113DDF">
        <w:rPr>
          <w:rFonts w:ascii="Arial" w:hAnsi="Arial" w:cs="Arial"/>
          <w:sz w:val="22"/>
          <w:szCs w:val="22"/>
        </w:rPr>
        <w:t>…</w:t>
      </w:r>
      <w:r w:rsidR="00CD083A">
        <w:rPr>
          <w:rFonts w:ascii="Arial" w:hAnsi="Arial" w:cs="Arial"/>
          <w:sz w:val="22"/>
          <w:szCs w:val="22"/>
        </w:rPr>
        <w:t>13</w:t>
      </w:r>
    </w:p>
    <w:p w:rsidR="00595D8E" w:rsidRPr="00113DDF" w:rsidRDefault="00595D8E" w:rsidP="00113DDF">
      <w:pPr>
        <w:spacing w:line="360" w:lineRule="auto"/>
        <w:jc w:val="both"/>
        <w:rPr>
          <w:rFonts w:ascii="Arial" w:hAnsi="Arial" w:cs="Arial"/>
          <w:sz w:val="22"/>
          <w:szCs w:val="22"/>
        </w:rPr>
      </w:pPr>
    </w:p>
    <w:p w:rsidR="00595D8E" w:rsidRPr="00113DDF" w:rsidRDefault="00595D8E" w:rsidP="00113DDF">
      <w:pPr>
        <w:spacing w:line="360" w:lineRule="auto"/>
        <w:ind w:left="540" w:hanging="540"/>
        <w:jc w:val="both"/>
        <w:rPr>
          <w:rFonts w:ascii="Arial" w:hAnsi="Arial" w:cs="Arial"/>
          <w:sz w:val="22"/>
          <w:szCs w:val="22"/>
        </w:rPr>
      </w:pPr>
      <w:r w:rsidRPr="00113DDF">
        <w:rPr>
          <w:rFonts w:ascii="Arial" w:hAnsi="Arial" w:cs="Arial"/>
          <w:sz w:val="22"/>
          <w:szCs w:val="22"/>
        </w:rPr>
        <w:t>Tabla 2.5.   Concentración de nutrientes en la materia seca de la hoja # 3 en plantas de banano de una plantación orgánica y convencional junto con su comparación estadística</w:t>
      </w:r>
      <w:r w:rsidR="00D156E5" w:rsidRPr="00113DDF">
        <w:rPr>
          <w:rFonts w:ascii="Arial" w:hAnsi="Arial" w:cs="Arial"/>
          <w:sz w:val="22"/>
          <w:szCs w:val="22"/>
        </w:rPr>
        <w:t>…</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D156E5" w:rsidRPr="00113DDF">
        <w:rPr>
          <w:rFonts w:ascii="Arial" w:hAnsi="Arial" w:cs="Arial"/>
          <w:sz w:val="22"/>
          <w:szCs w:val="22"/>
        </w:rPr>
        <w:t>..1</w:t>
      </w:r>
      <w:r w:rsidR="00CD083A">
        <w:rPr>
          <w:rFonts w:ascii="Arial" w:hAnsi="Arial" w:cs="Arial"/>
          <w:sz w:val="22"/>
          <w:szCs w:val="22"/>
        </w:rPr>
        <w:t>6</w:t>
      </w:r>
    </w:p>
    <w:p w:rsidR="00595D8E" w:rsidRPr="00113DDF" w:rsidRDefault="00595D8E" w:rsidP="00113DDF">
      <w:pPr>
        <w:spacing w:line="360" w:lineRule="auto"/>
        <w:jc w:val="both"/>
        <w:rPr>
          <w:rFonts w:ascii="Arial" w:hAnsi="Arial" w:cs="Arial"/>
          <w:sz w:val="22"/>
          <w:szCs w:val="22"/>
        </w:rPr>
      </w:pPr>
    </w:p>
    <w:p w:rsidR="00595D8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2.6.   Dinámica del contenido de N-NH</w:t>
      </w:r>
      <w:r w:rsidRPr="00113DDF">
        <w:rPr>
          <w:rFonts w:ascii="Arial" w:hAnsi="Arial" w:cs="Arial"/>
          <w:sz w:val="22"/>
          <w:szCs w:val="22"/>
          <w:vertAlign w:val="subscript"/>
        </w:rPr>
        <w:t>4</w:t>
      </w:r>
      <w:r w:rsidRPr="00113DDF">
        <w:rPr>
          <w:rFonts w:ascii="Arial" w:hAnsi="Arial" w:cs="Arial"/>
          <w:sz w:val="22"/>
          <w:szCs w:val="22"/>
        </w:rPr>
        <w:t xml:space="preserve"> y N-NO</w:t>
      </w:r>
      <w:r w:rsidRPr="00113DDF">
        <w:rPr>
          <w:rFonts w:ascii="Arial" w:hAnsi="Arial" w:cs="Arial"/>
          <w:sz w:val="22"/>
          <w:szCs w:val="22"/>
          <w:vertAlign w:val="subscript"/>
        </w:rPr>
        <w:t>3</w:t>
      </w:r>
      <w:r w:rsidRPr="00113DDF">
        <w:rPr>
          <w:rFonts w:ascii="Arial" w:hAnsi="Arial" w:cs="Arial"/>
          <w:sz w:val="22"/>
          <w:szCs w:val="22"/>
        </w:rPr>
        <w:t xml:space="preserve"> en diferentes fórmulas de biofermentos  a los 15, 30 y 45 días desde su preparación a nivel de digestores experimentales de </w:t>
      </w:r>
      <w:smartTag w:uri="urn:schemas-microsoft-com:office:smarttags" w:element="metricconverter">
        <w:smartTagPr>
          <w:attr w:name="ProductID" w:val="2,5 litros"/>
        </w:smartTagPr>
        <w:r w:rsidRPr="00113DDF">
          <w:rPr>
            <w:rFonts w:ascii="Arial" w:hAnsi="Arial" w:cs="Arial"/>
            <w:sz w:val="22"/>
            <w:szCs w:val="22"/>
          </w:rPr>
          <w:t>2,5 litros</w:t>
        </w:r>
      </w:smartTag>
      <w:r w:rsidRPr="00113DDF">
        <w:rPr>
          <w:rFonts w:ascii="Arial" w:hAnsi="Arial" w:cs="Arial"/>
          <w:sz w:val="22"/>
          <w:szCs w:val="22"/>
        </w:rPr>
        <w:t xml:space="preserve"> de capacidad</w:t>
      </w:r>
      <w:r w:rsidR="00D156E5" w:rsidRPr="00113DDF">
        <w:rPr>
          <w:rFonts w:ascii="Arial" w:hAnsi="Arial" w:cs="Arial"/>
          <w:sz w:val="22"/>
          <w:szCs w:val="22"/>
        </w:rPr>
        <w:t>…</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D156E5" w:rsidRPr="00113DDF">
        <w:rPr>
          <w:rFonts w:ascii="Arial" w:hAnsi="Arial" w:cs="Arial"/>
          <w:sz w:val="22"/>
          <w:szCs w:val="22"/>
        </w:rPr>
        <w:t>..1</w:t>
      </w:r>
      <w:r w:rsidR="00CD083A">
        <w:rPr>
          <w:rFonts w:ascii="Arial" w:hAnsi="Arial" w:cs="Arial"/>
          <w:sz w:val="22"/>
          <w:szCs w:val="22"/>
        </w:rPr>
        <w:t>8</w:t>
      </w:r>
    </w:p>
    <w:p w:rsidR="00595D8E" w:rsidRPr="00113DDF" w:rsidRDefault="00595D8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2.7.   Variación en el contenido de nutrientes minerales en varios biofermentos enriquecidos</w:t>
      </w:r>
      <w:r w:rsidR="00D156E5" w:rsidRPr="00113DDF">
        <w:rPr>
          <w:rFonts w:ascii="Arial" w:hAnsi="Arial" w:cs="Arial"/>
          <w:sz w:val="22"/>
          <w:szCs w:val="22"/>
        </w:rPr>
        <w:t>…</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D156E5" w:rsidRPr="00113DDF">
        <w:rPr>
          <w:rFonts w:ascii="Arial" w:hAnsi="Arial" w:cs="Arial"/>
          <w:sz w:val="22"/>
          <w:szCs w:val="22"/>
        </w:rPr>
        <w:t>…1</w:t>
      </w:r>
      <w:r w:rsidR="00CD083A">
        <w:rPr>
          <w:rFonts w:ascii="Arial" w:hAnsi="Arial" w:cs="Arial"/>
          <w:sz w:val="22"/>
          <w:szCs w:val="22"/>
        </w:rPr>
        <w:t>8</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2.8.   Análisis bioquímico de biofermentos elaborados solamente con el uso de estiércol y estiércol junto con alfalfa picada</w:t>
      </w:r>
      <w:r w:rsidR="00D156E5" w:rsidRPr="00113DDF">
        <w:rPr>
          <w:rFonts w:ascii="Arial" w:hAnsi="Arial" w:cs="Arial"/>
          <w:sz w:val="22"/>
          <w:szCs w:val="22"/>
        </w:rPr>
        <w:t>…</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D156E5" w:rsidRPr="00113DDF">
        <w:rPr>
          <w:rFonts w:ascii="Arial" w:hAnsi="Arial" w:cs="Arial"/>
          <w:sz w:val="22"/>
          <w:szCs w:val="22"/>
        </w:rPr>
        <w:t>..1</w:t>
      </w:r>
      <w:r w:rsidR="00CD083A">
        <w:rPr>
          <w:rFonts w:ascii="Arial" w:hAnsi="Arial" w:cs="Arial"/>
          <w:sz w:val="22"/>
          <w:szCs w:val="22"/>
        </w:rPr>
        <w:t>9</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2.9.  Poblaciones de hongos encontrados en la hojarasca de bosque, inoculantes sólidos y líquidos elaborados a partir de ella y del biofermento final, en Alfaro Ruiz, Costa Rica</w:t>
      </w:r>
      <w:r w:rsidR="00D156E5" w:rsidRPr="00113DDF">
        <w:rPr>
          <w:rFonts w:ascii="Arial" w:hAnsi="Arial" w:cs="Arial"/>
          <w:sz w:val="22"/>
          <w:szCs w:val="22"/>
        </w:rPr>
        <w:t>…</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D156E5" w:rsidRPr="00113DDF">
        <w:rPr>
          <w:rFonts w:ascii="Arial" w:hAnsi="Arial" w:cs="Arial"/>
          <w:sz w:val="22"/>
          <w:szCs w:val="22"/>
        </w:rPr>
        <w:t>..</w:t>
      </w:r>
      <w:r w:rsidR="00CD083A">
        <w:rPr>
          <w:rFonts w:ascii="Arial" w:hAnsi="Arial" w:cs="Arial"/>
          <w:sz w:val="22"/>
          <w:szCs w:val="22"/>
        </w:rPr>
        <w:t>22</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2.10.  Poblaciones bacterianas encontradas en la hojarasca de bosque e inoculantes sólidos y líquidos elaborados a partir de ella, en las localidad de Alfaro Ruiz, Costa Rica</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D083A">
        <w:rPr>
          <w:rFonts w:ascii="Arial" w:hAnsi="Arial" w:cs="Arial"/>
          <w:sz w:val="22"/>
          <w:szCs w:val="22"/>
        </w:rPr>
        <w:t>23</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2.11.   Riqueza microbiológica de los lactofermentos comparados con el biofermento testigo realizado en base a estiércol</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D083A">
        <w:rPr>
          <w:rFonts w:ascii="Arial" w:hAnsi="Arial" w:cs="Arial"/>
          <w:sz w:val="22"/>
          <w:szCs w:val="22"/>
        </w:rPr>
        <w:t>24</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2.12.  Resultado de análisis microbiológico de un biofermento típico realizado utilizando estiércol fresco</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D083A">
        <w:rPr>
          <w:rFonts w:ascii="Arial" w:hAnsi="Arial" w:cs="Arial"/>
          <w:sz w:val="22"/>
          <w:szCs w:val="22"/>
        </w:rPr>
        <w:t>24</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3.1.   Análisis del contenido carbono y nitrógeno de los componentes de la fórmula base y los inóculos</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……………………....2</w:t>
      </w:r>
      <w:r w:rsidR="00DA70A5">
        <w:rPr>
          <w:rFonts w:ascii="Arial" w:hAnsi="Arial" w:cs="Arial"/>
          <w:sz w:val="22"/>
          <w:szCs w:val="22"/>
        </w:rPr>
        <w:t>7</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3.2.   Origen de los inóculos utilizados en la presente investigación y cantidad utilizada de los mismos por digestor de 200 litros</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.…2</w:t>
      </w:r>
      <w:r w:rsidR="00DA70A5">
        <w:rPr>
          <w:rFonts w:ascii="Arial" w:hAnsi="Arial" w:cs="Arial"/>
          <w:sz w:val="22"/>
          <w:szCs w:val="22"/>
        </w:rPr>
        <w:t>7</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r w:rsidRPr="00113DDF">
        <w:rPr>
          <w:rFonts w:ascii="Arial" w:hAnsi="Arial" w:cs="Arial"/>
          <w:sz w:val="22"/>
          <w:szCs w:val="22"/>
        </w:rPr>
        <w:t xml:space="preserve">Tabla 3.3.  Tratamientos en estudio a nivel de </w:t>
      </w:r>
      <w:r w:rsidR="002C39A5" w:rsidRPr="00113DDF">
        <w:rPr>
          <w:rFonts w:ascii="Arial" w:hAnsi="Arial" w:cs="Arial"/>
          <w:sz w:val="22"/>
          <w:szCs w:val="22"/>
        </w:rPr>
        <w:t>Biodigestores………</w:t>
      </w:r>
      <w:r w:rsidR="00D21280">
        <w:rPr>
          <w:rFonts w:ascii="Arial" w:hAnsi="Arial" w:cs="Arial"/>
          <w:sz w:val="22"/>
          <w:szCs w:val="22"/>
        </w:rPr>
        <w:t>………</w:t>
      </w:r>
      <w:r w:rsidR="002C39A5" w:rsidRPr="00113DDF">
        <w:rPr>
          <w:rFonts w:ascii="Arial" w:hAnsi="Arial" w:cs="Arial"/>
          <w:sz w:val="22"/>
          <w:szCs w:val="22"/>
        </w:rPr>
        <w:t>……………….…2</w:t>
      </w:r>
      <w:r w:rsidR="00DA70A5">
        <w:rPr>
          <w:rFonts w:ascii="Arial" w:hAnsi="Arial" w:cs="Arial"/>
          <w:sz w:val="22"/>
          <w:szCs w:val="22"/>
        </w:rPr>
        <w:t>8</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Tabla 4.1.   Proporción de cada uno de los ingredientes por biodigestor de </w:t>
      </w:r>
      <w:smartTag w:uri="urn:schemas-microsoft-com:office:smarttags" w:element="metricconverter">
        <w:smartTagPr>
          <w:attr w:name="ProductID" w:val="200 litros"/>
        </w:smartTagPr>
        <w:r w:rsidRPr="00113DDF">
          <w:rPr>
            <w:rFonts w:ascii="Arial" w:hAnsi="Arial" w:cs="Arial"/>
            <w:sz w:val="22"/>
            <w:szCs w:val="22"/>
          </w:rPr>
          <w:t>200 litros</w:t>
        </w:r>
      </w:smartTag>
      <w:r w:rsidRPr="00113DDF">
        <w:rPr>
          <w:rFonts w:ascii="Arial" w:hAnsi="Arial" w:cs="Arial"/>
          <w:sz w:val="22"/>
          <w:szCs w:val="22"/>
        </w:rPr>
        <w:t xml:space="preserve"> y la relación C/N calculada de cada una de las fórmulas los de biofermentos en estudio</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31</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4.2.  Resultados de los análisis químicos practicados a cada fórmula estudiada y su desviación estándar (Laboratorio Dr. Jorge Fuentes, Guayaquil, Ecuador)</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33</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4.3.  Géneros de microorganismos encontrados los diferentes biodigestores analizados (Laboratorio Agrodiagnostic, Quito, Ecuador)</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34</w:t>
      </w: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ind w:left="540" w:hanging="540"/>
        <w:jc w:val="both"/>
        <w:rPr>
          <w:rFonts w:ascii="Arial" w:hAnsi="Arial" w:cs="Arial"/>
          <w:sz w:val="22"/>
          <w:szCs w:val="22"/>
        </w:rPr>
      </w:pPr>
      <w:r w:rsidRPr="00113DDF">
        <w:rPr>
          <w:rFonts w:ascii="Arial" w:hAnsi="Arial" w:cs="Arial"/>
          <w:sz w:val="22"/>
          <w:szCs w:val="22"/>
        </w:rPr>
        <w:t>Tabla 4.4.  Rendimiento alcanzado con cada una de las fórmulas y dosis de biofertilizantes en el cultivo de arroz expresado en toneladas por hectárea al 12% de humedad y su</w:t>
      </w:r>
      <w:r w:rsidR="002C39A5" w:rsidRPr="00113DDF">
        <w:rPr>
          <w:rFonts w:ascii="Arial" w:hAnsi="Arial" w:cs="Arial"/>
          <w:sz w:val="22"/>
          <w:szCs w:val="22"/>
        </w:rPr>
        <w:t xml:space="preserve"> coeficiente de variación (CV)……………………………</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36</w:t>
      </w:r>
    </w:p>
    <w:p w:rsidR="008A3C6E" w:rsidRPr="00113DDF" w:rsidRDefault="008A3C6E" w:rsidP="00113DDF">
      <w:pPr>
        <w:spacing w:line="360" w:lineRule="auto"/>
        <w:jc w:val="both"/>
        <w:rPr>
          <w:rFonts w:ascii="Arial" w:hAnsi="Arial" w:cs="Arial"/>
          <w:sz w:val="22"/>
          <w:szCs w:val="22"/>
        </w:rPr>
      </w:pPr>
    </w:p>
    <w:p w:rsidR="005B2128" w:rsidRPr="00113DDF" w:rsidRDefault="005B2128"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Tabla 4.5.  Rendimiento alcanzado con cada una de las fórmulas y dosis de biofertilizantes en el cultivo de maíz expresado en toneladas por hectárea al 13% de humedad y su coeficiente de </w:t>
      </w:r>
      <w:r w:rsidR="002C39A5" w:rsidRPr="00113DDF">
        <w:rPr>
          <w:rFonts w:ascii="Arial" w:hAnsi="Arial" w:cs="Arial"/>
          <w:sz w:val="22"/>
          <w:szCs w:val="22"/>
        </w:rPr>
        <w:t>variación (CV)……………………</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38</w:t>
      </w: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ind w:left="540" w:hanging="540"/>
        <w:jc w:val="both"/>
        <w:rPr>
          <w:rFonts w:ascii="Arial" w:hAnsi="Arial" w:cs="Arial"/>
          <w:sz w:val="22"/>
          <w:szCs w:val="22"/>
        </w:rPr>
      </w:pPr>
      <w:r w:rsidRPr="00113DDF">
        <w:rPr>
          <w:rFonts w:ascii="Arial" w:hAnsi="Arial" w:cs="Arial"/>
          <w:sz w:val="22"/>
          <w:szCs w:val="22"/>
        </w:rPr>
        <w:t>Tabla 4.6.  Resumen de los rendimientos alcanzados a nivel de campo con cada uno de los parámetros estudiados y su diferencia numérica respecto al testigo en toneladas por hectárea</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39</w:t>
      </w: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ind w:left="540" w:hanging="540"/>
        <w:jc w:val="both"/>
        <w:rPr>
          <w:rFonts w:ascii="Arial" w:hAnsi="Arial" w:cs="Arial"/>
          <w:sz w:val="22"/>
          <w:szCs w:val="22"/>
        </w:rPr>
      </w:pPr>
      <w:r w:rsidRPr="00113DDF">
        <w:rPr>
          <w:rFonts w:ascii="Arial" w:hAnsi="Arial" w:cs="Arial"/>
          <w:sz w:val="22"/>
          <w:szCs w:val="22"/>
        </w:rPr>
        <w:t>Tabla 4.7.  Análisis de los factores en estudio y sus interacciones en el cultivo de arroz y maíz</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40</w:t>
      </w: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ind w:left="540" w:hanging="540"/>
        <w:jc w:val="both"/>
        <w:rPr>
          <w:rFonts w:ascii="Arial" w:hAnsi="Arial" w:cs="Arial"/>
          <w:sz w:val="22"/>
          <w:szCs w:val="22"/>
        </w:rPr>
      </w:pPr>
      <w:r w:rsidRPr="00113DDF">
        <w:rPr>
          <w:rFonts w:ascii="Arial" w:hAnsi="Arial" w:cs="Arial"/>
          <w:sz w:val="22"/>
          <w:szCs w:val="22"/>
        </w:rPr>
        <w:t>Tabla 4.8.  Test Duncan al 5% para la interacción fuente de inóculo x relación C/N en el cultivo de arroz</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41</w:t>
      </w: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ind w:left="540" w:hanging="540"/>
        <w:jc w:val="both"/>
        <w:rPr>
          <w:rFonts w:ascii="Arial" w:hAnsi="Arial" w:cs="Arial"/>
          <w:sz w:val="22"/>
          <w:szCs w:val="22"/>
        </w:rPr>
      </w:pPr>
      <w:r w:rsidRPr="00113DDF">
        <w:rPr>
          <w:rFonts w:ascii="Arial" w:hAnsi="Arial" w:cs="Arial"/>
          <w:sz w:val="22"/>
          <w:szCs w:val="22"/>
        </w:rPr>
        <w:t>Tabla 4.9.  Test Duncan al 5% para la interacción fuente de inóculo x relación C/N en el cultivo de maíz</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41</w:t>
      </w: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ind w:left="540" w:hanging="540"/>
        <w:jc w:val="both"/>
        <w:rPr>
          <w:rFonts w:ascii="Arial" w:hAnsi="Arial" w:cs="Arial"/>
          <w:sz w:val="22"/>
          <w:szCs w:val="22"/>
        </w:rPr>
      </w:pPr>
      <w:r w:rsidRPr="00113DDF">
        <w:rPr>
          <w:rFonts w:ascii="Arial" w:hAnsi="Arial" w:cs="Arial"/>
          <w:sz w:val="22"/>
          <w:szCs w:val="22"/>
        </w:rPr>
        <w:t>Tabla 4.10. Test Duncan al 5% para las dosis de aplicación de los biofermentos en el cultivo de maíz</w:t>
      </w:r>
      <w:r w:rsidR="002C39A5" w:rsidRPr="00113DDF">
        <w:rPr>
          <w:rFonts w:ascii="Arial" w:hAnsi="Arial" w:cs="Arial"/>
          <w:sz w:val="22"/>
          <w:szCs w:val="22"/>
        </w:rPr>
        <w:t>…………………………………………………</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41</w:t>
      </w:r>
    </w:p>
    <w:p w:rsidR="005B2128" w:rsidRPr="00113DDF" w:rsidRDefault="005B2128" w:rsidP="00113DDF">
      <w:pPr>
        <w:spacing w:line="360" w:lineRule="auto"/>
        <w:jc w:val="both"/>
        <w:rPr>
          <w:rFonts w:ascii="Arial" w:hAnsi="Arial" w:cs="Arial"/>
          <w:sz w:val="22"/>
          <w:szCs w:val="22"/>
        </w:rPr>
      </w:pPr>
    </w:p>
    <w:p w:rsidR="005B2128" w:rsidRDefault="005B2128" w:rsidP="00113DDF">
      <w:pPr>
        <w:spacing w:line="360" w:lineRule="auto"/>
        <w:ind w:left="540" w:hanging="540"/>
        <w:jc w:val="both"/>
        <w:rPr>
          <w:rFonts w:ascii="Arial" w:hAnsi="Arial" w:cs="Arial"/>
          <w:sz w:val="22"/>
          <w:szCs w:val="22"/>
        </w:rPr>
      </w:pPr>
      <w:r w:rsidRPr="00113DDF">
        <w:rPr>
          <w:rFonts w:ascii="Arial" w:hAnsi="Arial" w:cs="Arial"/>
          <w:sz w:val="22"/>
          <w:szCs w:val="22"/>
        </w:rPr>
        <w:t>Tabla 4.11.  Análisis de correlación entre los principales resultados del análisis químico de los biofermentos y el rendimiento en campo de los cultivos</w:t>
      </w:r>
      <w:r w:rsidR="002C39A5" w:rsidRPr="00113DDF">
        <w:rPr>
          <w:rFonts w:ascii="Arial" w:hAnsi="Arial" w:cs="Arial"/>
          <w:sz w:val="22"/>
          <w:szCs w:val="22"/>
        </w:rPr>
        <w:t xml:space="preserve"> de arroz y maíz</w:t>
      </w:r>
      <w:r w:rsidR="00D21280">
        <w:rPr>
          <w:rFonts w:ascii="Arial" w:hAnsi="Arial" w:cs="Arial"/>
          <w:sz w:val="22"/>
          <w:szCs w:val="22"/>
        </w:rPr>
        <w:t>…………</w:t>
      </w:r>
      <w:r w:rsidR="002C39A5" w:rsidRPr="00113DDF">
        <w:rPr>
          <w:rFonts w:ascii="Arial" w:hAnsi="Arial" w:cs="Arial"/>
          <w:sz w:val="22"/>
          <w:szCs w:val="22"/>
        </w:rPr>
        <w:t>..</w:t>
      </w:r>
      <w:r w:rsidR="00CE3335">
        <w:rPr>
          <w:rFonts w:ascii="Arial" w:hAnsi="Arial" w:cs="Arial"/>
          <w:sz w:val="22"/>
          <w:szCs w:val="22"/>
        </w:rPr>
        <w:t>42</w:t>
      </w:r>
      <w:r w:rsidRPr="00113DDF">
        <w:rPr>
          <w:rFonts w:ascii="Arial" w:hAnsi="Arial" w:cs="Arial"/>
          <w:sz w:val="22"/>
          <w:szCs w:val="22"/>
        </w:rPr>
        <w:t xml:space="preserve"> </w:t>
      </w:r>
    </w:p>
    <w:p w:rsidR="00DA1B95" w:rsidRDefault="00DA1B95" w:rsidP="00DA1B95">
      <w:pPr>
        <w:spacing w:line="360" w:lineRule="auto"/>
        <w:jc w:val="both"/>
        <w:rPr>
          <w:rFonts w:ascii="Arial" w:hAnsi="Arial" w:cs="Arial"/>
          <w:sz w:val="22"/>
          <w:szCs w:val="22"/>
        </w:rPr>
      </w:pPr>
    </w:p>
    <w:p w:rsidR="00DA1B95" w:rsidRDefault="00DA1B95" w:rsidP="00DA1B95">
      <w:pPr>
        <w:spacing w:line="360" w:lineRule="auto"/>
        <w:jc w:val="both"/>
        <w:rPr>
          <w:rFonts w:ascii="Arial" w:hAnsi="Arial" w:cs="Arial"/>
          <w:sz w:val="22"/>
          <w:szCs w:val="22"/>
        </w:rPr>
      </w:pPr>
      <w:r>
        <w:rPr>
          <w:rFonts w:ascii="Arial" w:hAnsi="Arial" w:cs="Arial"/>
          <w:sz w:val="22"/>
          <w:szCs w:val="22"/>
        </w:rPr>
        <w:t>Tabla 4.12. Análisis de correlación entre los parámetros registrados en el análisis químico de los fermentos entre sí……………………………………………………………………………….44</w:t>
      </w:r>
    </w:p>
    <w:p w:rsidR="00DA1B95" w:rsidRPr="00113DDF" w:rsidRDefault="00DA1B95" w:rsidP="00113DDF">
      <w:pPr>
        <w:spacing w:line="360" w:lineRule="auto"/>
        <w:ind w:left="540" w:hanging="540"/>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8A3C6E" w:rsidRDefault="008A3C6E" w:rsidP="00113DDF">
      <w:pPr>
        <w:spacing w:line="360" w:lineRule="auto"/>
        <w:jc w:val="both"/>
        <w:rPr>
          <w:rFonts w:ascii="Arial" w:hAnsi="Arial" w:cs="Arial"/>
          <w:sz w:val="22"/>
          <w:szCs w:val="22"/>
        </w:rPr>
      </w:pPr>
    </w:p>
    <w:p w:rsidR="005B757C" w:rsidRDefault="005B757C" w:rsidP="00113DDF">
      <w:pPr>
        <w:spacing w:line="360" w:lineRule="auto"/>
        <w:jc w:val="both"/>
        <w:rPr>
          <w:rFonts w:ascii="Arial" w:hAnsi="Arial" w:cs="Arial"/>
          <w:sz w:val="22"/>
          <w:szCs w:val="22"/>
        </w:rPr>
      </w:pPr>
    </w:p>
    <w:p w:rsidR="005B757C" w:rsidRDefault="005B757C" w:rsidP="00113DDF">
      <w:pPr>
        <w:spacing w:line="360" w:lineRule="auto"/>
        <w:jc w:val="both"/>
        <w:rPr>
          <w:rFonts w:ascii="Arial" w:hAnsi="Arial" w:cs="Arial"/>
          <w:sz w:val="22"/>
          <w:szCs w:val="22"/>
        </w:rPr>
      </w:pPr>
    </w:p>
    <w:p w:rsidR="005B757C" w:rsidRDefault="005B757C" w:rsidP="00113DDF">
      <w:pPr>
        <w:spacing w:line="360" w:lineRule="auto"/>
        <w:jc w:val="both"/>
        <w:rPr>
          <w:rFonts w:ascii="Arial" w:hAnsi="Arial" w:cs="Arial"/>
          <w:sz w:val="22"/>
          <w:szCs w:val="22"/>
        </w:rPr>
      </w:pPr>
    </w:p>
    <w:p w:rsidR="005B757C" w:rsidRDefault="005B757C" w:rsidP="00113DDF">
      <w:pPr>
        <w:spacing w:line="360" w:lineRule="auto"/>
        <w:jc w:val="both"/>
        <w:rPr>
          <w:rFonts w:ascii="Arial" w:hAnsi="Arial" w:cs="Arial"/>
          <w:sz w:val="22"/>
          <w:szCs w:val="22"/>
        </w:rPr>
      </w:pPr>
    </w:p>
    <w:p w:rsidR="005B757C" w:rsidRDefault="005B757C"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8526EB" w:rsidRPr="00D15F52" w:rsidRDefault="00D15F52" w:rsidP="00D15F52">
      <w:pPr>
        <w:spacing w:line="360" w:lineRule="auto"/>
        <w:jc w:val="center"/>
        <w:rPr>
          <w:rFonts w:ascii="Arial" w:hAnsi="Arial" w:cs="Arial"/>
          <w:b/>
          <w:sz w:val="36"/>
          <w:szCs w:val="36"/>
        </w:rPr>
      </w:pPr>
      <w:r w:rsidRPr="00D15F52">
        <w:rPr>
          <w:rFonts w:ascii="Arial" w:hAnsi="Arial" w:cs="Arial"/>
          <w:b/>
          <w:sz w:val="36"/>
          <w:szCs w:val="36"/>
        </w:rPr>
        <w:t>ABREVIATURAS</w:t>
      </w:r>
    </w:p>
    <w:p w:rsidR="00162BB7" w:rsidRPr="00113DDF" w:rsidRDefault="00162BB7" w:rsidP="00113DDF">
      <w:pPr>
        <w:spacing w:line="360" w:lineRule="auto"/>
        <w:jc w:val="both"/>
        <w:rPr>
          <w:rFonts w:ascii="Arial" w:hAnsi="Arial" w:cs="Arial"/>
          <w:sz w:val="22"/>
          <w:szCs w:val="22"/>
        </w:rPr>
      </w:pPr>
    </w:p>
    <w:p w:rsidR="00162BB7" w:rsidRPr="00113DDF" w:rsidRDefault="00162BB7" w:rsidP="00113DDF">
      <w:pPr>
        <w:spacing w:line="360" w:lineRule="auto"/>
        <w:jc w:val="both"/>
        <w:rPr>
          <w:rFonts w:ascii="Arial" w:hAnsi="Arial" w:cs="Arial"/>
          <w:sz w:val="22"/>
          <w:szCs w:val="22"/>
        </w:rPr>
      </w:pPr>
      <w:r w:rsidRPr="00113DDF">
        <w:rPr>
          <w:rFonts w:ascii="Arial" w:hAnsi="Arial" w:cs="Arial"/>
          <w:sz w:val="22"/>
          <w:szCs w:val="22"/>
        </w:rPr>
        <w:t>C/N</w:t>
      </w:r>
      <w:r w:rsidRPr="00113DDF">
        <w:rPr>
          <w:rFonts w:ascii="Arial" w:hAnsi="Arial" w:cs="Arial"/>
          <w:sz w:val="22"/>
          <w:szCs w:val="22"/>
        </w:rPr>
        <w:tab/>
      </w:r>
      <w:r w:rsidRPr="00113DDF">
        <w:rPr>
          <w:rFonts w:ascii="Arial" w:hAnsi="Arial" w:cs="Arial"/>
          <w:sz w:val="22"/>
          <w:szCs w:val="22"/>
        </w:rPr>
        <w:tab/>
        <w:t>Relación carbono/</w:t>
      </w:r>
      <w:r w:rsidR="00294EC2" w:rsidRPr="00113DDF">
        <w:rPr>
          <w:rFonts w:ascii="Arial" w:hAnsi="Arial" w:cs="Arial"/>
          <w:sz w:val="22"/>
          <w:szCs w:val="22"/>
        </w:rPr>
        <w:t>nitrógeno</w:t>
      </w:r>
    </w:p>
    <w:p w:rsidR="00162BB7" w:rsidRPr="00113DDF" w:rsidRDefault="00162BB7" w:rsidP="00113DDF">
      <w:pPr>
        <w:spacing w:line="360" w:lineRule="auto"/>
        <w:jc w:val="both"/>
        <w:rPr>
          <w:rFonts w:ascii="Arial" w:hAnsi="Arial" w:cs="Arial"/>
          <w:sz w:val="22"/>
          <w:szCs w:val="22"/>
        </w:rPr>
      </w:pPr>
      <w:r w:rsidRPr="00113DDF">
        <w:rPr>
          <w:rFonts w:ascii="Arial" w:hAnsi="Arial" w:cs="Arial"/>
          <w:sz w:val="22"/>
          <w:szCs w:val="22"/>
        </w:rPr>
        <w:t>IB</w:t>
      </w:r>
      <w:r w:rsidRPr="00113DDF">
        <w:rPr>
          <w:rFonts w:ascii="Arial" w:hAnsi="Arial" w:cs="Arial"/>
          <w:sz w:val="22"/>
          <w:szCs w:val="22"/>
        </w:rPr>
        <w:tab/>
      </w:r>
      <w:r w:rsidRPr="00113DDF">
        <w:rPr>
          <w:rFonts w:ascii="Arial" w:hAnsi="Arial" w:cs="Arial"/>
          <w:sz w:val="22"/>
          <w:szCs w:val="22"/>
        </w:rPr>
        <w:tab/>
        <w:t>Inoculante para biol realizado en laboratorio</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EB</w:t>
      </w:r>
      <w:r w:rsidRPr="00113DDF">
        <w:rPr>
          <w:rFonts w:ascii="Arial" w:hAnsi="Arial" w:cs="Arial"/>
          <w:sz w:val="22"/>
          <w:szCs w:val="22"/>
        </w:rPr>
        <w:tab/>
      </w:r>
      <w:r w:rsidRPr="00113DDF">
        <w:rPr>
          <w:rFonts w:ascii="Arial" w:hAnsi="Arial" w:cs="Arial"/>
          <w:sz w:val="22"/>
          <w:szCs w:val="22"/>
        </w:rPr>
        <w:tab/>
        <w:t>cantidad de estiércol bovino expresado en Kilos</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CEB</w:t>
      </w:r>
      <w:r w:rsidRPr="00113DDF">
        <w:rPr>
          <w:rFonts w:ascii="Arial" w:hAnsi="Arial" w:cs="Arial"/>
          <w:sz w:val="22"/>
          <w:szCs w:val="22"/>
        </w:rPr>
        <w:tab/>
      </w:r>
      <w:r w:rsidRPr="00113DDF">
        <w:rPr>
          <w:rFonts w:ascii="Arial" w:hAnsi="Arial" w:cs="Arial"/>
          <w:sz w:val="22"/>
          <w:szCs w:val="22"/>
        </w:rPr>
        <w:tab/>
        <w:t>contenido de carbono del estiércol bovino en porcentaje</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NEB</w:t>
      </w:r>
      <w:r w:rsidRPr="00113DDF">
        <w:rPr>
          <w:rFonts w:ascii="Arial" w:hAnsi="Arial" w:cs="Arial"/>
          <w:sz w:val="22"/>
          <w:szCs w:val="22"/>
        </w:rPr>
        <w:tab/>
      </w:r>
      <w:r w:rsidRPr="00113DDF">
        <w:rPr>
          <w:rFonts w:ascii="Arial" w:hAnsi="Arial" w:cs="Arial"/>
          <w:sz w:val="22"/>
          <w:szCs w:val="22"/>
        </w:rPr>
        <w:tab/>
        <w:t>contenido de nitrógeno del estiércol bovino en porcentaje</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M</w:t>
      </w:r>
      <w:r w:rsidRPr="00113DDF">
        <w:rPr>
          <w:rFonts w:ascii="Arial" w:hAnsi="Arial" w:cs="Arial"/>
          <w:sz w:val="22"/>
          <w:szCs w:val="22"/>
        </w:rPr>
        <w:tab/>
      </w:r>
      <w:r w:rsidRPr="00113DDF">
        <w:rPr>
          <w:rFonts w:ascii="Arial" w:hAnsi="Arial" w:cs="Arial"/>
          <w:sz w:val="22"/>
          <w:szCs w:val="22"/>
        </w:rPr>
        <w:tab/>
        <w:t>cantidad de melaza expresado en Kilos</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CM</w:t>
      </w:r>
      <w:r w:rsidRPr="00113DDF">
        <w:rPr>
          <w:rFonts w:ascii="Arial" w:hAnsi="Arial" w:cs="Arial"/>
          <w:sz w:val="22"/>
          <w:szCs w:val="22"/>
        </w:rPr>
        <w:tab/>
      </w:r>
      <w:r w:rsidRPr="00113DDF">
        <w:rPr>
          <w:rFonts w:ascii="Arial" w:hAnsi="Arial" w:cs="Arial"/>
          <w:sz w:val="22"/>
          <w:szCs w:val="22"/>
        </w:rPr>
        <w:tab/>
        <w:t>contenido de carbono de la melaza en porcentaje</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NM</w:t>
      </w:r>
      <w:r w:rsidR="00042CCE" w:rsidRPr="00113DDF">
        <w:rPr>
          <w:rFonts w:ascii="Arial" w:hAnsi="Arial" w:cs="Arial"/>
          <w:sz w:val="22"/>
          <w:szCs w:val="22"/>
        </w:rPr>
        <w:tab/>
      </w:r>
      <w:r w:rsidR="00042CCE" w:rsidRPr="00113DDF">
        <w:rPr>
          <w:rFonts w:ascii="Arial" w:hAnsi="Arial" w:cs="Arial"/>
          <w:sz w:val="22"/>
          <w:szCs w:val="22"/>
        </w:rPr>
        <w:tab/>
      </w:r>
      <w:r w:rsidRPr="00113DDF">
        <w:rPr>
          <w:rFonts w:ascii="Arial" w:hAnsi="Arial" w:cs="Arial"/>
          <w:sz w:val="22"/>
          <w:szCs w:val="22"/>
        </w:rPr>
        <w:t>contenido de nitrógeno de la melaza en porcentaje</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SL</w:t>
      </w:r>
      <w:r w:rsidR="00042CCE" w:rsidRPr="00113DDF">
        <w:rPr>
          <w:rFonts w:ascii="Arial" w:hAnsi="Arial" w:cs="Arial"/>
          <w:sz w:val="22"/>
          <w:szCs w:val="22"/>
        </w:rPr>
        <w:tab/>
      </w:r>
      <w:r w:rsidR="00042CCE" w:rsidRPr="00113DDF">
        <w:rPr>
          <w:rFonts w:ascii="Arial" w:hAnsi="Arial" w:cs="Arial"/>
          <w:sz w:val="22"/>
          <w:szCs w:val="22"/>
        </w:rPr>
        <w:tab/>
      </w:r>
      <w:r w:rsidRPr="00113DDF">
        <w:rPr>
          <w:rFonts w:ascii="Arial" w:hAnsi="Arial" w:cs="Arial"/>
          <w:sz w:val="22"/>
          <w:szCs w:val="22"/>
        </w:rPr>
        <w:t>cantidad de suero de leche expresado en litros</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CSL</w:t>
      </w:r>
      <w:r w:rsidR="00042CCE" w:rsidRPr="00113DDF">
        <w:rPr>
          <w:rFonts w:ascii="Arial" w:hAnsi="Arial" w:cs="Arial"/>
          <w:sz w:val="22"/>
          <w:szCs w:val="22"/>
        </w:rPr>
        <w:tab/>
      </w:r>
      <w:r w:rsidR="00042CCE" w:rsidRPr="00113DDF">
        <w:rPr>
          <w:rFonts w:ascii="Arial" w:hAnsi="Arial" w:cs="Arial"/>
          <w:sz w:val="22"/>
          <w:szCs w:val="22"/>
        </w:rPr>
        <w:tab/>
      </w:r>
      <w:r w:rsidRPr="00113DDF">
        <w:rPr>
          <w:rFonts w:ascii="Arial" w:hAnsi="Arial" w:cs="Arial"/>
          <w:sz w:val="22"/>
          <w:szCs w:val="22"/>
        </w:rPr>
        <w:t>contenido de carbono del suero de leche en porcentaje</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NSL</w:t>
      </w:r>
      <w:r w:rsidR="00042CCE" w:rsidRPr="00113DDF">
        <w:rPr>
          <w:rFonts w:ascii="Arial" w:hAnsi="Arial" w:cs="Arial"/>
          <w:sz w:val="22"/>
          <w:szCs w:val="22"/>
        </w:rPr>
        <w:tab/>
      </w:r>
      <w:r w:rsidR="00042CCE" w:rsidRPr="00113DDF">
        <w:rPr>
          <w:rFonts w:ascii="Arial" w:hAnsi="Arial" w:cs="Arial"/>
          <w:sz w:val="22"/>
          <w:szCs w:val="22"/>
        </w:rPr>
        <w:tab/>
      </w:r>
      <w:r w:rsidRPr="00113DDF">
        <w:rPr>
          <w:rFonts w:ascii="Arial" w:hAnsi="Arial" w:cs="Arial"/>
          <w:sz w:val="22"/>
          <w:szCs w:val="22"/>
        </w:rPr>
        <w:t>contenido de nitrógeno del suero de leche en porcentaje</w:t>
      </w:r>
    </w:p>
    <w:p w:rsidR="00662C9C" w:rsidRPr="00113DDF" w:rsidRDefault="00662C9C" w:rsidP="00113DDF">
      <w:pPr>
        <w:spacing w:line="360" w:lineRule="auto"/>
        <w:ind w:left="1410" w:hanging="1410"/>
        <w:jc w:val="both"/>
        <w:rPr>
          <w:rFonts w:ascii="Arial" w:hAnsi="Arial" w:cs="Arial"/>
          <w:sz w:val="22"/>
          <w:szCs w:val="22"/>
        </w:rPr>
      </w:pPr>
      <w:r w:rsidRPr="00113DDF">
        <w:rPr>
          <w:rFonts w:ascii="Arial" w:hAnsi="Arial" w:cs="Arial"/>
          <w:sz w:val="22"/>
          <w:szCs w:val="22"/>
        </w:rPr>
        <w:t>I</w:t>
      </w:r>
      <w:r w:rsidR="00042CCE" w:rsidRPr="00113DDF">
        <w:rPr>
          <w:rFonts w:ascii="Arial" w:hAnsi="Arial" w:cs="Arial"/>
          <w:sz w:val="22"/>
          <w:szCs w:val="22"/>
        </w:rPr>
        <w:tab/>
      </w:r>
      <w:r w:rsidR="00042CCE" w:rsidRPr="00113DDF">
        <w:rPr>
          <w:rFonts w:ascii="Arial" w:hAnsi="Arial" w:cs="Arial"/>
          <w:sz w:val="22"/>
          <w:szCs w:val="22"/>
        </w:rPr>
        <w:tab/>
      </w:r>
      <w:r w:rsidRPr="00113DDF">
        <w:rPr>
          <w:rFonts w:ascii="Arial" w:hAnsi="Arial" w:cs="Arial"/>
          <w:sz w:val="22"/>
          <w:szCs w:val="22"/>
        </w:rPr>
        <w:t>cantidad de inoculante utilizado expresado en Kilos para sólidos y litros para líquidos</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CI</w:t>
      </w:r>
      <w:r w:rsidR="00042CCE" w:rsidRPr="00113DDF">
        <w:rPr>
          <w:rFonts w:ascii="Arial" w:hAnsi="Arial" w:cs="Arial"/>
          <w:sz w:val="22"/>
          <w:szCs w:val="22"/>
        </w:rPr>
        <w:tab/>
      </w:r>
      <w:r w:rsidR="00042CCE" w:rsidRPr="00113DDF">
        <w:rPr>
          <w:rFonts w:ascii="Arial" w:hAnsi="Arial" w:cs="Arial"/>
          <w:sz w:val="22"/>
          <w:szCs w:val="22"/>
        </w:rPr>
        <w:tab/>
      </w:r>
      <w:r w:rsidRPr="00113DDF">
        <w:rPr>
          <w:rFonts w:ascii="Arial" w:hAnsi="Arial" w:cs="Arial"/>
          <w:sz w:val="22"/>
          <w:szCs w:val="22"/>
        </w:rPr>
        <w:t>contenido de carbono del inoculante en porcentaje</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NI</w:t>
      </w:r>
      <w:r w:rsidR="00042CCE" w:rsidRPr="00113DDF">
        <w:rPr>
          <w:rFonts w:ascii="Arial" w:hAnsi="Arial" w:cs="Arial"/>
          <w:sz w:val="22"/>
          <w:szCs w:val="22"/>
        </w:rPr>
        <w:tab/>
      </w:r>
      <w:r w:rsidR="00042CCE" w:rsidRPr="00113DDF">
        <w:rPr>
          <w:rFonts w:ascii="Arial" w:hAnsi="Arial" w:cs="Arial"/>
          <w:sz w:val="22"/>
          <w:szCs w:val="22"/>
        </w:rPr>
        <w:tab/>
      </w:r>
      <w:r w:rsidRPr="00113DDF">
        <w:rPr>
          <w:rFonts w:ascii="Arial" w:hAnsi="Arial" w:cs="Arial"/>
          <w:sz w:val="22"/>
          <w:szCs w:val="22"/>
        </w:rPr>
        <w:t>contenido de nitrógeno del inoculante en porcentaje</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U</w:t>
      </w:r>
      <w:r w:rsidR="00042CCE" w:rsidRPr="00113DDF">
        <w:rPr>
          <w:rFonts w:ascii="Arial" w:hAnsi="Arial" w:cs="Arial"/>
          <w:sz w:val="22"/>
          <w:szCs w:val="22"/>
        </w:rPr>
        <w:tab/>
      </w:r>
      <w:r w:rsidR="00042CCE" w:rsidRPr="00113DDF">
        <w:rPr>
          <w:rFonts w:ascii="Arial" w:hAnsi="Arial" w:cs="Arial"/>
          <w:sz w:val="22"/>
          <w:szCs w:val="22"/>
        </w:rPr>
        <w:tab/>
      </w:r>
      <w:r w:rsidRPr="00113DDF">
        <w:rPr>
          <w:rFonts w:ascii="Arial" w:hAnsi="Arial" w:cs="Arial"/>
          <w:sz w:val="22"/>
          <w:szCs w:val="22"/>
        </w:rPr>
        <w:t>cantidad de úrea en gramos (si corresponde utilizar)</w:t>
      </w:r>
    </w:p>
    <w:p w:rsidR="00662C9C" w:rsidRPr="00113DDF" w:rsidRDefault="00662C9C" w:rsidP="00113DDF">
      <w:pPr>
        <w:spacing w:line="360" w:lineRule="auto"/>
        <w:jc w:val="both"/>
        <w:rPr>
          <w:rFonts w:ascii="Arial" w:hAnsi="Arial" w:cs="Arial"/>
          <w:sz w:val="22"/>
          <w:szCs w:val="22"/>
        </w:rPr>
      </w:pPr>
      <w:r w:rsidRPr="00113DDF">
        <w:rPr>
          <w:rFonts w:ascii="Arial" w:hAnsi="Arial" w:cs="Arial"/>
          <w:sz w:val="22"/>
          <w:szCs w:val="22"/>
        </w:rPr>
        <w:t>CU</w:t>
      </w:r>
      <w:r w:rsidR="00042CCE" w:rsidRPr="00113DDF">
        <w:rPr>
          <w:rFonts w:ascii="Arial" w:hAnsi="Arial" w:cs="Arial"/>
          <w:sz w:val="22"/>
          <w:szCs w:val="22"/>
        </w:rPr>
        <w:tab/>
      </w:r>
      <w:r w:rsidR="00042CCE" w:rsidRPr="00113DDF">
        <w:rPr>
          <w:rFonts w:ascii="Arial" w:hAnsi="Arial" w:cs="Arial"/>
          <w:sz w:val="22"/>
          <w:szCs w:val="22"/>
        </w:rPr>
        <w:tab/>
      </w:r>
      <w:r w:rsidRPr="00113DDF">
        <w:rPr>
          <w:rFonts w:ascii="Arial" w:hAnsi="Arial" w:cs="Arial"/>
          <w:sz w:val="22"/>
          <w:szCs w:val="22"/>
        </w:rPr>
        <w:t>contenido de carbono de la úrea en porcentaje</w:t>
      </w:r>
    </w:p>
    <w:p w:rsidR="00662C9C" w:rsidRPr="00113DDF" w:rsidRDefault="00042CCE" w:rsidP="00113DDF">
      <w:pPr>
        <w:spacing w:line="360" w:lineRule="auto"/>
        <w:jc w:val="both"/>
        <w:rPr>
          <w:rFonts w:ascii="Arial" w:hAnsi="Arial" w:cs="Arial"/>
          <w:sz w:val="22"/>
          <w:szCs w:val="22"/>
        </w:rPr>
      </w:pPr>
      <w:r w:rsidRPr="00113DDF">
        <w:rPr>
          <w:rFonts w:ascii="Arial" w:hAnsi="Arial" w:cs="Arial"/>
          <w:sz w:val="22"/>
          <w:szCs w:val="22"/>
        </w:rPr>
        <w:t>UN</w:t>
      </w:r>
      <w:r w:rsidRPr="00113DDF">
        <w:rPr>
          <w:rFonts w:ascii="Arial" w:hAnsi="Arial" w:cs="Arial"/>
          <w:sz w:val="22"/>
          <w:szCs w:val="22"/>
        </w:rPr>
        <w:tab/>
      </w:r>
      <w:r w:rsidRPr="00113DDF">
        <w:rPr>
          <w:rFonts w:ascii="Arial" w:hAnsi="Arial" w:cs="Arial"/>
          <w:sz w:val="22"/>
          <w:szCs w:val="22"/>
        </w:rPr>
        <w:tab/>
      </w:r>
      <w:r w:rsidR="00662C9C" w:rsidRPr="00113DDF">
        <w:rPr>
          <w:rFonts w:ascii="Arial" w:hAnsi="Arial" w:cs="Arial"/>
          <w:sz w:val="22"/>
          <w:szCs w:val="22"/>
        </w:rPr>
        <w:t>contenido de nitrógeno de la úrea en porcentaje</w:t>
      </w: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5B2128" w:rsidRPr="00113DDF" w:rsidRDefault="005B2128" w:rsidP="00113DDF">
      <w:pPr>
        <w:spacing w:line="360" w:lineRule="auto"/>
        <w:jc w:val="both"/>
        <w:rPr>
          <w:rFonts w:ascii="Arial" w:hAnsi="Arial" w:cs="Arial"/>
          <w:sz w:val="22"/>
          <w:szCs w:val="22"/>
        </w:rPr>
      </w:pPr>
    </w:p>
    <w:p w:rsidR="00BC7372" w:rsidRDefault="00BC7372" w:rsidP="00113DDF">
      <w:pPr>
        <w:spacing w:line="360" w:lineRule="auto"/>
        <w:jc w:val="both"/>
        <w:rPr>
          <w:rFonts w:ascii="Arial" w:hAnsi="Arial" w:cs="Arial"/>
          <w:sz w:val="22"/>
          <w:szCs w:val="22"/>
        </w:rPr>
        <w:sectPr w:rsidR="00BC7372" w:rsidSect="00BC7372">
          <w:pgSz w:w="11906" w:h="16838"/>
          <w:pgMar w:top="1418" w:right="1134" w:bottom="1418" w:left="1701" w:header="708" w:footer="708" w:gutter="0"/>
          <w:pgNumType w:fmt="lowerRoman" w:start="6"/>
          <w:cols w:space="708"/>
          <w:docGrid w:linePitch="360"/>
        </w:sectPr>
      </w:pPr>
    </w:p>
    <w:p w:rsidR="002333F2" w:rsidRPr="00D15F52" w:rsidRDefault="00D15F52" w:rsidP="00113DDF">
      <w:pPr>
        <w:spacing w:line="360" w:lineRule="auto"/>
        <w:jc w:val="both"/>
        <w:rPr>
          <w:rFonts w:ascii="Arial" w:hAnsi="Arial" w:cs="Arial"/>
          <w:b/>
          <w:sz w:val="36"/>
          <w:szCs w:val="36"/>
        </w:rPr>
      </w:pPr>
      <w:r w:rsidRPr="00D15F52">
        <w:rPr>
          <w:rFonts w:ascii="Arial" w:hAnsi="Arial" w:cs="Arial"/>
          <w:b/>
          <w:sz w:val="36"/>
          <w:szCs w:val="36"/>
        </w:rPr>
        <w:t>CAPÍTULO 1.     INTRODUCCIÓN</w:t>
      </w:r>
    </w:p>
    <w:p w:rsidR="00D15F52" w:rsidRDefault="00D15F52" w:rsidP="00113DDF">
      <w:pPr>
        <w:spacing w:line="360" w:lineRule="auto"/>
        <w:jc w:val="both"/>
        <w:rPr>
          <w:rFonts w:ascii="Arial" w:hAnsi="Arial" w:cs="Arial"/>
          <w:sz w:val="22"/>
          <w:szCs w:val="22"/>
        </w:rPr>
      </w:pPr>
    </w:p>
    <w:p w:rsidR="009B5765" w:rsidRPr="004D3D1A" w:rsidRDefault="00BC7372" w:rsidP="00113DDF">
      <w:pPr>
        <w:spacing w:line="360" w:lineRule="auto"/>
        <w:jc w:val="both"/>
        <w:rPr>
          <w:rFonts w:ascii="Arial" w:hAnsi="Arial" w:cs="Arial"/>
          <w:b/>
        </w:rPr>
      </w:pPr>
      <w:r>
        <w:rPr>
          <w:rFonts w:ascii="Arial" w:hAnsi="Arial" w:cs="Arial"/>
          <w:b/>
        </w:rPr>
        <w:t>1.1</w:t>
      </w:r>
      <w:r>
        <w:rPr>
          <w:rFonts w:ascii="Arial" w:hAnsi="Arial" w:cs="Arial"/>
          <w:b/>
        </w:rPr>
        <w:tab/>
        <w:t>Los A</w:t>
      </w:r>
      <w:r w:rsidR="00B561F4" w:rsidRPr="004D3D1A">
        <w:rPr>
          <w:rFonts w:ascii="Arial" w:hAnsi="Arial" w:cs="Arial"/>
          <w:b/>
        </w:rPr>
        <w:t xml:space="preserve">bonos y los </w:t>
      </w:r>
      <w:r>
        <w:rPr>
          <w:rFonts w:ascii="Arial" w:hAnsi="Arial" w:cs="Arial"/>
          <w:b/>
        </w:rPr>
        <w:t>B</w:t>
      </w:r>
      <w:r w:rsidR="00B561F4" w:rsidRPr="004D3D1A">
        <w:rPr>
          <w:rFonts w:ascii="Arial" w:hAnsi="Arial" w:cs="Arial"/>
          <w:b/>
        </w:rPr>
        <w:t>iofermentos</w:t>
      </w:r>
    </w:p>
    <w:p w:rsidR="00EC6C68" w:rsidRPr="00113DDF" w:rsidRDefault="00EC6C68" w:rsidP="00113DDF">
      <w:pPr>
        <w:spacing w:line="360" w:lineRule="auto"/>
        <w:jc w:val="both"/>
        <w:rPr>
          <w:rFonts w:ascii="Arial" w:hAnsi="Arial" w:cs="Arial"/>
          <w:sz w:val="22"/>
          <w:szCs w:val="22"/>
        </w:rPr>
      </w:pPr>
    </w:p>
    <w:p w:rsidR="00EC6C68" w:rsidRPr="00113DDF" w:rsidRDefault="00EC6C68" w:rsidP="00113DDF">
      <w:pPr>
        <w:spacing w:line="360" w:lineRule="auto"/>
        <w:jc w:val="both"/>
        <w:rPr>
          <w:rFonts w:ascii="Arial" w:hAnsi="Arial" w:cs="Arial"/>
          <w:sz w:val="22"/>
          <w:szCs w:val="22"/>
        </w:rPr>
      </w:pPr>
      <w:r w:rsidRPr="00113DDF">
        <w:rPr>
          <w:rFonts w:ascii="Arial" w:hAnsi="Arial" w:cs="Arial"/>
          <w:sz w:val="22"/>
          <w:szCs w:val="22"/>
        </w:rPr>
        <w:t>En la producción agrícola, principalmente en la orgánica, es común en las fincas el uso de abonos orgánicos sean estos sólidos o líquidos. Dentro de los abonos sólidos destacan los abonos procesados como el compost, humus</w:t>
      </w:r>
      <w:r w:rsidR="00F76C8F" w:rsidRPr="00113DDF">
        <w:rPr>
          <w:rFonts w:ascii="Arial" w:hAnsi="Arial" w:cs="Arial"/>
          <w:sz w:val="22"/>
          <w:szCs w:val="22"/>
        </w:rPr>
        <w:t xml:space="preserve"> o </w:t>
      </w:r>
      <w:r w:rsidRPr="00113DDF">
        <w:rPr>
          <w:rFonts w:ascii="Arial" w:hAnsi="Arial" w:cs="Arial"/>
          <w:sz w:val="22"/>
          <w:szCs w:val="22"/>
        </w:rPr>
        <w:t>el vermicompost</w:t>
      </w:r>
      <w:r w:rsidR="00F76C8F" w:rsidRPr="00113DDF">
        <w:rPr>
          <w:rFonts w:ascii="Arial" w:hAnsi="Arial" w:cs="Arial"/>
          <w:sz w:val="22"/>
          <w:szCs w:val="22"/>
        </w:rPr>
        <w:t>;</w:t>
      </w:r>
      <w:r w:rsidRPr="00113DDF">
        <w:rPr>
          <w:rFonts w:ascii="Arial" w:hAnsi="Arial" w:cs="Arial"/>
          <w:sz w:val="22"/>
          <w:szCs w:val="22"/>
        </w:rPr>
        <w:t xml:space="preserve"> y los abonos crudos o sin procesar dentro de los que están los diversos estiércoles, deyecciones de animales y restos de cultivo. Las principales limitantes para el uso de los abonos sólidos pueden ser su costo, dificultades logísticas y de aplicación.</w:t>
      </w:r>
    </w:p>
    <w:p w:rsidR="00EC6C68" w:rsidRPr="00113DDF" w:rsidRDefault="00EC6C68" w:rsidP="00113DDF">
      <w:pPr>
        <w:spacing w:line="360" w:lineRule="auto"/>
        <w:jc w:val="both"/>
        <w:rPr>
          <w:rFonts w:ascii="Arial" w:hAnsi="Arial" w:cs="Arial"/>
          <w:sz w:val="22"/>
          <w:szCs w:val="22"/>
        </w:rPr>
      </w:pPr>
    </w:p>
    <w:p w:rsidR="00EC6C68" w:rsidRPr="00113DDF" w:rsidRDefault="00EC6C68" w:rsidP="00113DDF">
      <w:pPr>
        <w:spacing w:line="360" w:lineRule="auto"/>
        <w:jc w:val="both"/>
        <w:rPr>
          <w:rFonts w:ascii="Arial" w:hAnsi="Arial" w:cs="Arial"/>
          <w:sz w:val="22"/>
          <w:szCs w:val="22"/>
        </w:rPr>
      </w:pPr>
      <w:r w:rsidRPr="00113DDF">
        <w:rPr>
          <w:rFonts w:ascii="Arial" w:hAnsi="Arial" w:cs="Arial"/>
          <w:sz w:val="22"/>
          <w:szCs w:val="22"/>
        </w:rPr>
        <w:t>La alternativa de abonos líquidos</w:t>
      </w:r>
      <w:r w:rsidR="00072E34" w:rsidRPr="00113DDF">
        <w:rPr>
          <w:rFonts w:ascii="Arial" w:hAnsi="Arial" w:cs="Arial"/>
          <w:sz w:val="22"/>
          <w:szCs w:val="22"/>
        </w:rPr>
        <w:t xml:space="preserve"> fermentados resulta más sencilla de elaborar, necesita menor cantidad de insumos respecto a  la cantidad de </w:t>
      </w:r>
      <w:r w:rsidR="0053127C" w:rsidRPr="00113DDF">
        <w:rPr>
          <w:rFonts w:ascii="Arial" w:hAnsi="Arial" w:cs="Arial"/>
          <w:sz w:val="22"/>
          <w:szCs w:val="22"/>
        </w:rPr>
        <w:t>producto obtenido</w:t>
      </w:r>
      <w:r w:rsidR="00072E34" w:rsidRPr="00113DDF">
        <w:rPr>
          <w:rFonts w:ascii="Arial" w:hAnsi="Arial" w:cs="Arial"/>
          <w:sz w:val="22"/>
          <w:szCs w:val="22"/>
        </w:rPr>
        <w:t>, es más fácil de transportar y aplicar en campo. Sin embargo</w:t>
      </w:r>
      <w:r w:rsidR="00F76C8F" w:rsidRPr="00113DDF">
        <w:rPr>
          <w:rFonts w:ascii="Arial" w:hAnsi="Arial" w:cs="Arial"/>
          <w:sz w:val="22"/>
          <w:szCs w:val="22"/>
        </w:rPr>
        <w:t>,</w:t>
      </w:r>
      <w:r w:rsidR="00072E34" w:rsidRPr="00113DDF">
        <w:rPr>
          <w:rFonts w:ascii="Arial" w:hAnsi="Arial" w:cs="Arial"/>
          <w:sz w:val="22"/>
          <w:szCs w:val="22"/>
        </w:rPr>
        <w:t xml:space="preserve"> resultaría siempre positiva la interacción de los abonos sólidos suministrados directamente al suelo y los biofermentos líquidos aplicados al suelo y </w:t>
      </w:r>
      <w:r w:rsidR="00F76C8F" w:rsidRPr="00113DDF">
        <w:rPr>
          <w:rFonts w:ascii="Arial" w:hAnsi="Arial" w:cs="Arial"/>
          <w:sz w:val="22"/>
          <w:szCs w:val="22"/>
        </w:rPr>
        <w:t>al</w:t>
      </w:r>
      <w:r w:rsidR="00072E34" w:rsidRPr="00113DDF">
        <w:rPr>
          <w:rFonts w:ascii="Arial" w:hAnsi="Arial" w:cs="Arial"/>
          <w:sz w:val="22"/>
          <w:szCs w:val="22"/>
        </w:rPr>
        <w:t xml:space="preserve"> follaje</w:t>
      </w:r>
      <w:r w:rsidR="00A64E4B" w:rsidRPr="00113DDF">
        <w:rPr>
          <w:rFonts w:ascii="Arial" w:hAnsi="Arial" w:cs="Arial"/>
          <w:sz w:val="22"/>
          <w:szCs w:val="22"/>
        </w:rPr>
        <w:t xml:space="preserve"> regularmente</w:t>
      </w:r>
      <w:r w:rsidR="00072E34" w:rsidRPr="00113DDF">
        <w:rPr>
          <w:rFonts w:ascii="Arial" w:hAnsi="Arial" w:cs="Arial"/>
          <w:sz w:val="22"/>
          <w:szCs w:val="22"/>
        </w:rPr>
        <w:t>.</w:t>
      </w:r>
    </w:p>
    <w:p w:rsidR="00EC6C68" w:rsidRPr="00113DDF" w:rsidRDefault="00EC6C68" w:rsidP="00113DDF">
      <w:pPr>
        <w:spacing w:line="360" w:lineRule="auto"/>
        <w:jc w:val="both"/>
        <w:rPr>
          <w:rFonts w:ascii="Arial" w:hAnsi="Arial" w:cs="Arial"/>
          <w:sz w:val="22"/>
          <w:szCs w:val="22"/>
        </w:rPr>
      </w:pPr>
    </w:p>
    <w:p w:rsidR="009A2516" w:rsidRPr="00113DDF" w:rsidRDefault="00BB17B2" w:rsidP="00113DDF">
      <w:pPr>
        <w:spacing w:line="360" w:lineRule="auto"/>
        <w:jc w:val="both"/>
        <w:rPr>
          <w:rFonts w:ascii="Arial" w:hAnsi="Arial" w:cs="Arial"/>
          <w:sz w:val="22"/>
          <w:szCs w:val="22"/>
        </w:rPr>
      </w:pPr>
      <w:r w:rsidRPr="00113DDF">
        <w:rPr>
          <w:rFonts w:ascii="Arial" w:hAnsi="Arial" w:cs="Arial"/>
          <w:sz w:val="22"/>
          <w:szCs w:val="22"/>
        </w:rPr>
        <w:t xml:space="preserve">Los bio </w:t>
      </w:r>
      <w:r w:rsidR="009A2516" w:rsidRPr="00113DDF">
        <w:rPr>
          <w:rFonts w:ascii="Arial" w:hAnsi="Arial" w:cs="Arial"/>
          <w:sz w:val="22"/>
          <w:szCs w:val="22"/>
        </w:rPr>
        <w:t>ferment</w:t>
      </w:r>
      <w:r w:rsidRPr="00113DDF">
        <w:rPr>
          <w:rFonts w:ascii="Arial" w:hAnsi="Arial" w:cs="Arial"/>
          <w:sz w:val="22"/>
          <w:szCs w:val="22"/>
        </w:rPr>
        <w:t>ado</w:t>
      </w:r>
      <w:r w:rsidR="009A2516" w:rsidRPr="00113DDF">
        <w:rPr>
          <w:rFonts w:ascii="Arial" w:hAnsi="Arial" w:cs="Arial"/>
          <w:sz w:val="22"/>
          <w:szCs w:val="22"/>
        </w:rPr>
        <w:t>s</w:t>
      </w:r>
      <w:r w:rsidR="00072E34" w:rsidRPr="00113DDF">
        <w:rPr>
          <w:rFonts w:ascii="Arial" w:hAnsi="Arial" w:cs="Arial"/>
          <w:sz w:val="22"/>
          <w:szCs w:val="22"/>
        </w:rPr>
        <w:t xml:space="preserve">  líquidos</w:t>
      </w:r>
      <w:r w:rsidR="009A2516" w:rsidRPr="00113DDF">
        <w:rPr>
          <w:rFonts w:ascii="Arial" w:hAnsi="Arial" w:cs="Arial"/>
          <w:sz w:val="22"/>
          <w:szCs w:val="22"/>
        </w:rPr>
        <w:t xml:space="preserve"> para uso agrícola</w:t>
      </w:r>
      <w:r w:rsidRPr="00113DDF">
        <w:rPr>
          <w:rFonts w:ascii="Arial" w:hAnsi="Arial" w:cs="Arial"/>
          <w:sz w:val="22"/>
          <w:szCs w:val="22"/>
        </w:rPr>
        <w:t xml:space="preserve"> conocidos vulgarmente como biol</w:t>
      </w:r>
      <w:r w:rsidR="009A2516" w:rsidRPr="00113DDF">
        <w:rPr>
          <w:rFonts w:ascii="Arial" w:hAnsi="Arial" w:cs="Arial"/>
          <w:sz w:val="22"/>
          <w:szCs w:val="22"/>
        </w:rPr>
        <w:t>, son producto de un proceso de fermentación de materiales orgánicos. Dicho proceso se origina a partir de una intensa actividad microbiológica, donde los materiales orgánicos utilizados son transformados en minerales, vitaminas, aminoácidos, ácidos orgánicos entre otras sustancias metabólicas. Estos abonos líquidos más allá de nutrir eficientemente los cultivos a través de los nutrientes de origen mineral quelatados, se convierten en un inóculo microbiano que permite restaurar el equilibrio microbiológico del agroecosistema (Pacheco, 2006).</w:t>
      </w:r>
    </w:p>
    <w:p w:rsidR="009A2516" w:rsidRPr="00113DDF" w:rsidRDefault="009A2516" w:rsidP="00113DDF">
      <w:pPr>
        <w:spacing w:line="360" w:lineRule="auto"/>
        <w:jc w:val="both"/>
        <w:rPr>
          <w:rFonts w:ascii="Arial" w:hAnsi="Arial" w:cs="Arial"/>
          <w:sz w:val="22"/>
          <w:szCs w:val="22"/>
        </w:rPr>
      </w:pPr>
    </w:p>
    <w:p w:rsidR="009A2516" w:rsidRPr="00113DDF" w:rsidRDefault="005A35DC" w:rsidP="00113DDF">
      <w:pPr>
        <w:spacing w:line="360" w:lineRule="auto"/>
        <w:jc w:val="both"/>
        <w:rPr>
          <w:rFonts w:ascii="Arial" w:hAnsi="Arial" w:cs="Arial"/>
          <w:sz w:val="22"/>
          <w:szCs w:val="22"/>
        </w:rPr>
      </w:pPr>
      <w:r w:rsidRPr="00113DDF">
        <w:rPr>
          <w:rFonts w:ascii="Arial" w:hAnsi="Arial" w:cs="Arial"/>
          <w:sz w:val="22"/>
          <w:szCs w:val="22"/>
        </w:rPr>
        <w:t>A los biofertilizantes bien preparados se les atribuye múltiples beneficios sobre los cultivos. Los biofertilizantes sirven para nutrir, recuperar y reactivar la vida del suelo, fortalecer la fertilidad de las plantas y la salud de los animales, al mismo tiempo sirven para estimular la protección de los cultivos contra el ataque de insectos y enfermedades (Pinheiro, 2000).</w:t>
      </w:r>
      <w:r w:rsidR="00A64E4B" w:rsidRPr="00113DDF">
        <w:rPr>
          <w:rFonts w:ascii="Arial" w:hAnsi="Arial" w:cs="Arial"/>
          <w:sz w:val="22"/>
          <w:szCs w:val="22"/>
        </w:rPr>
        <w:t xml:space="preserve"> El biol favorece el enraizamiento, mejora la floración y activa el vigor y poder germinativo de las semillas</w:t>
      </w:r>
      <w:r w:rsidR="00AD6E04" w:rsidRPr="00113DDF">
        <w:rPr>
          <w:rFonts w:ascii="Arial" w:hAnsi="Arial" w:cs="Arial"/>
          <w:sz w:val="22"/>
          <w:szCs w:val="22"/>
        </w:rPr>
        <w:t>,</w:t>
      </w:r>
      <w:r w:rsidR="00A64E4B" w:rsidRPr="00113DDF">
        <w:rPr>
          <w:rFonts w:ascii="Arial" w:hAnsi="Arial" w:cs="Arial"/>
          <w:sz w:val="22"/>
          <w:szCs w:val="22"/>
        </w:rPr>
        <w:t xml:space="preserve"> traduciéndose en un aumento significativo de las cosechas (Gomero, 2005).</w:t>
      </w:r>
    </w:p>
    <w:p w:rsidR="009A2516" w:rsidRPr="00113DDF" w:rsidRDefault="009A2516" w:rsidP="00113DDF">
      <w:pPr>
        <w:spacing w:line="360" w:lineRule="auto"/>
        <w:jc w:val="both"/>
        <w:rPr>
          <w:rFonts w:ascii="Arial" w:hAnsi="Arial" w:cs="Arial"/>
          <w:sz w:val="22"/>
          <w:szCs w:val="22"/>
        </w:rPr>
      </w:pPr>
    </w:p>
    <w:p w:rsidR="009A2516" w:rsidRPr="00113DDF" w:rsidRDefault="00DB6CB4" w:rsidP="00113DDF">
      <w:pPr>
        <w:spacing w:line="360" w:lineRule="auto"/>
        <w:jc w:val="both"/>
        <w:rPr>
          <w:rFonts w:ascii="Arial" w:hAnsi="Arial" w:cs="Arial"/>
          <w:sz w:val="22"/>
          <w:szCs w:val="22"/>
        </w:rPr>
      </w:pPr>
      <w:r w:rsidRPr="00113DDF">
        <w:rPr>
          <w:rFonts w:ascii="Arial" w:hAnsi="Arial" w:cs="Arial"/>
          <w:sz w:val="22"/>
          <w:szCs w:val="22"/>
        </w:rPr>
        <w:t xml:space="preserve">En el Ecuador existen </w:t>
      </w:r>
      <w:r w:rsidR="00ED0F4A" w:rsidRPr="00113DDF">
        <w:rPr>
          <w:rFonts w:ascii="Arial" w:hAnsi="Arial" w:cs="Arial"/>
          <w:sz w:val="22"/>
          <w:szCs w:val="22"/>
        </w:rPr>
        <w:t xml:space="preserve">pocas </w:t>
      </w:r>
      <w:r w:rsidRPr="00113DDF">
        <w:rPr>
          <w:rFonts w:ascii="Arial" w:hAnsi="Arial" w:cs="Arial"/>
          <w:sz w:val="22"/>
          <w:szCs w:val="22"/>
        </w:rPr>
        <w:t xml:space="preserve">experiencias documentadas </w:t>
      </w:r>
      <w:r w:rsidR="00ED0F4A" w:rsidRPr="00113DDF">
        <w:rPr>
          <w:rFonts w:ascii="Arial" w:hAnsi="Arial" w:cs="Arial"/>
          <w:sz w:val="22"/>
          <w:szCs w:val="22"/>
        </w:rPr>
        <w:t xml:space="preserve">sobre la respuesta a la </w:t>
      </w:r>
      <w:r w:rsidRPr="00113DDF">
        <w:rPr>
          <w:rFonts w:ascii="Arial" w:hAnsi="Arial" w:cs="Arial"/>
          <w:sz w:val="22"/>
          <w:szCs w:val="22"/>
        </w:rPr>
        <w:t xml:space="preserve"> aplicación de </w:t>
      </w:r>
      <w:r w:rsidR="00FB75E6" w:rsidRPr="00113DDF">
        <w:rPr>
          <w:rFonts w:ascii="Arial" w:hAnsi="Arial" w:cs="Arial"/>
          <w:sz w:val="22"/>
          <w:szCs w:val="22"/>
        </w:rPr>
        <w:t xml:space="preserve">biofermentos </w:t>
      </w:r>
      <w:r w:rsidRPr="00113DDF">
        <w:rPr>
          <w:rFonts w:ascii="Arial" w:hAnsi="Arial" w:cs="Arial"/>
          <w:sz w:val="22"/>
          <w:szCs w:val="22"/>
        </w:rPr>
        <w:t>en diversos cultivos</w:t>
      </w:r>
      <w:r w:rsidR="005361AB" w:rsidRPr="00113DDF">
        <w:rPr>
          <w:rFonts w:ascii="Arial" w:hAnsi="Arial" w:cs="Arial"/>
          <w:sz w:val="22"/>
          <w:szCs w:val="22"/>
        </w:rPr>
        <w:t>. Se encuentra información</w:t>
      </w:r>
      <w:r w:rsidRPr="00113DDF">
        <w:rPr>
          <w:rFonts w:ascii="Arial" w:hAnsi="Arial" w:cs="Arial"/>
          <w:sz w:val="22"/>
          <w:szCs w:val="22"/>
        </w:rPr>
        <w:t xml:space="preserve"> especialmente de hortalizas</w:t>
      </w:r>
      <w:r w:rsidR="004233DB" w:rsidRPr="00113DDF">
        <w:rPr>
          <w:rFonts w:ascii="Arial" w:hAnsi="Arial" w:cs="Arial"/>
          <w:sz w:val="22"/>
          <w:szCs w:val="22"/>
        </w:rPr>
        <w:t xml:space="preserve"> en </w:t>
      </w:r>
      <w:smartTag w:uri="urn:schemas-microsoft-com:office:smarttags" w:element="PersonName">
        <w:smartTagPr>
          <w:attr w:name="ProductID" w:val="la Sierra"/>
        </w:smartTagPr>
        <w:r w:rsidR="004233DB" w:rsidRPr="00113DDF">
          <w:rPr>
            <w:rFonts w:ascii="Arial" w:hAnsi="Arial" w:cs="Arial"/>
            <w:sz w:val="22"/>
            <w:szCs w:val="22"/>
          </w:rPr>
          <w:t xml:space="preserve">la </w:t>
        </w:r>
        <w:r w:rsidR="009B5765" w:rsidRPr="00113DDF">
          <w:rPr>
            <w:rFonts w:ascii="Arial" w:hAnsi="Arial" w:cs="Arial"/>
            <w:sz w:val="22"/>
            <w:szCs w:val="22"/>
          </w:rPr>
          <w:t>Sierra</w:t>
        </w:r>
      </w:smartTag>
      <w:r w:rsidR="004233DB" w:rsidRPr="00113DDF">
        <w:rPr>
          <w:rFonts w:ascii="Arial" w:hAnsi="Arial" w:cs="Arial"/>
          <w:sz w:val="22"/>
          <w:szCs w:val="22"/>
        </w:rPr>
        <w:t xml:space="preserve"> </w:t>
      </w:r>
      <w:r w:rsidRPr="00113DDF">
        <w:rPr>
          <w:rFonts w:ascii="Arial" w:hAnsi="Arial" w:cs="Arial"/>
          <w:sz w:val="22"/>
          <w:szCs w:val="22"/>
        </w:rPr>
        <w:t xml:space="preserve"> y banano</w:t>
      </w:r>
      <w:r w:rsidR="004233DB" w:rsidRPr="00113DDF">
        <w:rPr>
          <w:rFonts w:ascii="Arial" w:hAnsi="Arial" w:cs="Arial"/>
          <w:sz w:val="22"/>
          <w:szCs w:val="22"/>
        </w:rPr>
        <w:t xml:space="preserve"> en </w:t>
      </w:r>
      <w:smartTag w:uri="urn:schemas-microsoft-com:office:smarttags" w:element="PersonName">
        <w:smartTagPr>
          <w:attr w:name="ProductID" w:val="la Costa. No"/>
        </w:smartTagPr>
        <w:r w:rsidR="004233DB" w:rsidRPr="00113DDF">
          <w:rPr>
            <w:rFonts w:ascii="Arial" w:hAnsi="Arial" w:cs="Arial"/>
            <w:sz w:val="22"/>
            <w:szCs w:val="22"/>
          </w:rPr>
          <w:t>la Costa</w:t>
        </w:r>
        <w:r w:rsidRPr="00113DDF">
          <w:rPr>
            <w:rFonts w:ascii="Arial" w:hAnsi="Arial" w:cs="Arial"/>
            <w:sz w:val="22"/>
            <w:szCs w:val="22"/>
          </w:rPr>
          <w:t>. No</w:t>
        </w:r>
      </w:smartTag>
      <w:r w:rsidRPr="00113DDF">
        <w:rPr>
          <w:rFonts w:ascii="Arial" w:hAnsi="Arial" w:cs="Arial"/>
          <w:sz w:val="22"/>
          <w:szCs w:val="22"/>
        </w:rPr>
        <w:t xml:space="preserve"> se conocen trabajos documentados realizados en el cultivo de arroz y ma</w:t>
      </w:r>
      <w:r w:rsidR="004233DB" w:rsidRPr="00113DDF">
        <w:rPr>
          <w:rFonts w:ascii="Arial" w:hAnsi="Arial" w:cs="Arial"/>
          <w:sz w:val="22"/>
          <w:szCs w:val="22"/>
        </w:rPr>
        <w:t>íz pese a su importancia dentro de la agricultura ecuatoriana.</w:t>
      </w:r>
    </w:p>
    <w:p w:rsidR="006D3538" w:rsidRPr="00113DDF" w:rsidRDefault="006D3538" w:rsidP="00113DDF">
      <w:pPr>
        <w:spacing w:line="360" w:lineRule="auto"/>
        <w:jc w:val="both"/>
        <w:rPr>
          <w:rFonts w:ascii="Arial" w:hAnsi="Arial" w:cs="Arial"/>
          <w:sz w:val="22"/>
          <w:szCs w:val="22"/>
        </w:rPr>
      </w:pPr>
    </w:p>
    <w:p w:rsidR="00B561F4" w:rsidRPr="004015E0" w:rsidRDefault="00B561F4" w:rsidP="00113DDF">
      <w:pPr>
        <w:spacing w:line="360" w:lineRule="auto"/>
        <w:jc w:val="both"/>
        <w:rPr>
          <w:rFonts w:ascii="Arial" w:hAnsi="Arial" w:cs="Arial"/>
          <w:b/>
        </w:rPr>
      </w:pPr>
      <w:r w:rsidRPr="004015E0">
        <w:rPr>
          <w:rFonts w:ascii="Arial" w:hAnsi="Arial" w:cs="Arial"/>
          <w:b/>
        </w:rPr>
        <w:t>1.2</w:t>
      </w:r>
      <w:r w:rsidRPr="004015E0">
        <w:rPr>
          <w:rFonts w:ascii="Arial" w:hAnsi="Arial" w:cs="Arial"/>
          <w:b/>
        </w:rPr>
        <w:tab/>
        <w:t xml:space="preserve">Importancia de los </w:t>
      </w:r>
      <w:r w:rsidR="006C74B4">
        <w:rPr>
          <w:rFonts w:ascii="Arial" w:hAnsi="Arial" w:cs="Arial"/>
          <w:b/>
        </w:rPr>
        <w:t>C</w:t>
      </w:r>
      <w:r w:rsidRPr="004015E0">
        <w:rPr>
          <w:rFonts w:ascii="Arial" w:hAnsi="Arial" w:cs="Arial"/>
          <w:b/>
        </w:rPr>
        <w:t xml:space="preserve">ultivos de </w:t>
      </w:r>
      <w:r w:rsidR="006C74B4">
        <w:rPr>
          <w:rFonts w:ascii="Arial" w:hAnsi="Arial" w:cs="Arial"/>
          <w:b/>
        </w:rPr>
        <w:t>A</w:t>
      </w:r>
      <w:r w:rsidRPr="004015E0">
        <w:rPr>
          <w:rFonts w:ascii="Arial" w:hAnsi="Arial" w:cs="Arial"/>
          <w:b/>
        </w:rPr>
        <w:t xml:space="preserve">rroz y </w:t>
      </w:r>
      <w:r w:rsidR="006C74B4">
        <w:rPr>
          <w:rFonts w:ascii="Arial" w:hAnsi="Arial" w:cs="Arial"/>
          <w:b/>
        </w:rPr>
        <w:t>M</w:t>
      </w:r>
      <w:r w:rsidRPr="004015E0">
        <w:rPr>
          <w:rFonts w:ascii="Arial" w:hAnsi="Arial" w:cs="Arial"/>
          <w:b/>
        </w:rPr>
        <w:t xml:space="preserve">aíz dentro del </w:t>
      </w:r>
      <w:r w:rsidR="006C74B4">
        <w:rPr>
          <w:rFonts w:ascii="Arial" w:hAnsi="Arial" w:cs="Arial"/>
          <w:b/>
        </w:rPr>
        <w:t>C</w:t>
      </w:r>
      <w:r w:rsidRPr="004015E0">
        <w:rPr>
          <w:rFonts w:ascii="Arial" w:hAnsi="Arial" w:cs="Arial"/>
          <w:b/>
        </w:rPr>
        <w:t xml:space="preserve">ontexto </w:t>
      </w:r>
      <w:r w:rsidR="006C74B4">
        <w:rPr>
          <w:rFonts w:ascii="Arial" w:hAnsi="Arial" w:cs="Arial"/>
          <w:b/>
        </w:rPr>
        <w:t>N</w:t>
      </w:r>
      <w:r w:rsidRPr="004015E0">
        <w:rPr>
          <w:rFonts w:ascii="Arial" w:hAnsi="Arial" w:cs="Arial"/>
          <w:b/>
        </w:rPr>
        <w:t>acional</w:t>
      </w:r>
    </w:p>
    <w:p w:rsidR="00B561F4" w:rsidRPr="00113DDF" w:rsidRDefault="00B561F4" w:rsidP="00113DDF">
      <w:pPr>
        <w:spacing w:line="360" w:lineRule="auto"/>
        <w:jc w:val="both"/>
        <w:rPr>
          <w:rFonts w:ascii="Arial" w:hAnsi="Arial" w:cs="Arial"/>
          <w:sz w:val="22"/>
          <w:szCs w:val="22"/>
        </w:rPr>
      </w:pPr>
    </w:p>
    <w:p w:rsidR="006D3538" w:rsidRPr="00113DDF" w:rsidRDefault="006D3538" w:rsidP="00113DDF">
      <w:pPr>
        <w:spacing w:line="360" w:lineRule="auto"/>
        <w:jc w:val="both"/>
        <w:rPr>
          <w:rFonts w:ascii="Arial" w:hAnsi="Arial" w:cs="Arial"/>
          <w:sz w:val="22"/>
          <w:szCs w:val="22"/>
        </w:rPr>
      </w:pPr>
      <w:r w:rsidRPr="00113DDF">
        <w:rPr>
          <w:rFonts w:ascii="Arial" w:hAnsi="Arial" w:cs="Arial"/>
          <w:sz w:val="22"/>
          <w:szCs w:val="22"/>
        </w:rPr>
        <w:t xml:space="preserve">Durante el año 2009 se registran </w:t>
      </w:r>
      <w:smartTag w:uri="urn:schemas-microsoft-com:office:smarttags" w:element="metricconverter">
        <w:smartTagPr>
          <w:attr w:name="ProductID" w:val="371 000 hect￡reas"/>
        </w:smartTagPr>
        <w:r w:rsidRPr="00113DDF">
          <w:rPr>
            <w:rFonts w:ascii="Arial" w:hAnsi="Arial" w:cs="Arial"/>
            <w:sz w:val="22"/>
            <w:szCs w:val="22"/>
          </w:rPr>
          <w:t>371</w:t>
        </w:r>
        <w:r w:rsidR="00512281" w:rsidRPr="00113DDF">
          <w:rPr>
            <w:rFonts w:ascii="Arial" w:hAnsi="Arial" w:cs="Arial"/>
            <w:sz w:val="22"/>
            <w:szCs w:val="22"/>
          </w:rPr>
          <w:t xml:space="preserve"> </w:t>
        </w:r>
        <w:r w:rsidRPr="00113DDF">
          <w:rPr>
            <w:rFonts w:ascii="Arial" w:hAnsi="Arial" w:cs="Arial"/>
            <w:sz w:val="22"/>
            <w:szCs w:val="22"/>
          </w:rPr>
          <w:t xml:space="preserve">000 </w:t>
        </w:r>
        <w:r w:rsidR="005361AB" w:rsidRPr="00113DDF">
          <w:rPr>
            <w:rFonts w:ascii="Arial" w:hAnsi="Arial" w:cs="Arial"/>
            <w:sz w:val="22"/>
            <w:szCs w:val="22"/>
          </w:rPr>
          <w:t>hectáreas</w:t>
        </w:r>
      </w:smartTag>
      <w:r w:rsidR="005361AB" w:rsidRPr="00113DDF">
        <w:rPr>
          <w:rFonts w:ascii="Arial" w:hAnsi="Arial" w:cs="Arial"/>
          <w:sz w:val="22"/>
          <w:szCs w:val="22"/>
        </w:rPr>
        <w:t xml:space="preserve"> </w:t>
      </w:r>
      <w:r w:rsidRPr="00113DDF">
        <w:rPr>
          <w:rFonts w:ascii="Arial" w:hAnsi="Arial" w:cs="Arial"/>
          <w:sz w:val="22"/>
          <w:szCs w:val="22"/>
        </w:rPr>
        <w:t>sem</w:t>
      </w:r>
      <w:r w:rsidR="00ED0F4A" w:rsidRPr="00113DDF">
        <w:rPr>
          <w:rFonts w:ascii="Arial" w:hAnsi="Arial" w:cs="Arial"/>
          <w:sz w:val="22"/>
          <w:szCs w:val="22"/>
        </w:rPr>
        <w:t>bradas de arroz distribuidas mayormente en las provincias de Guayas y Los Ríos con el 83% y Manabí con el 11%. En cuanto a la producción de la gramínea</w:t>
      </w:r>
      <w:r w:rsidR="0053127C" w:rsidRPr="00113DDF">
        <w:rPr>
          <w:rFonts w:ascii="Arial" w:hAnsi="Arial" w:cs="Arial"/>
          <w:sz w:val="22"/>
          <w:szCs w:val="22"/>
        </w:rPr>
        <w:t>:</w:t>
      </w:r>
      <w:r w:rsidR="00ED0F4A" w:rsidRPr="00113DDF">
        <w:rPr>
          <w:rFonts w:ascii="Arial" w:hAnsi="Arial" w:cs="Arial"/>
          <w:sz w:val="22"/>
          <w:szCs w:val="22"/>
        </w:rPr>
        <w:t xml:space="preserve"> Guayas, Los Ríos y Manabí aportan con el 47%, 40% y 8% del total nacional respectivamente. El arroz en un cultivo mayoritariamente atendido por agricultores pequeños de hasta cinco hectáreas que constituyen el 45% de las unidades productivas</w:t>
      </w:r>
      <w:r w:rsidR="005361AB" w:rsidRPr="00113DDF">
        <w:rPr>
          <w:rFonts w:ascii="Arial" w:hAnsi="Arial" w:cs="Arial"/>
          <w:sz w:val="22"/>
          <w:szCs w:val="22"/>
        </w:rPr>
        <w:t>. El presente año se espera alcanzar una producción total de 1.37 millones de toneladas métricas</w:t>
      </w:r>
      <w:r w:rsidR="00ED0F4A" w:rsidRPr="00113DDF">
        <w:rPr>
          <w:rFonts w:ascii="Arial" w:hAnsi="Arial" w:cs="Arial"/>
          <w:sz w:val="22"/>
          <w:szCs w:val="22"/>
        </w:rPr>
        <w:t xml:space="preserve"> (www.sigagro.com). </w:t>
      </w:r>
    </w:p>
    <w:p w:rsidR="00512281" w:rsidRPr="00113DDF" w:rsidRDefault="005361AB" w:rsidP="00113DDF">
      <w:pPr>
        <w:spacing w:line="360" w:lineRule="auto"/>
        <w:jc w:val="both"/>
        <w:rPr>
          <w:rFonts w:ascii="Arial" w:hAnsi="Arial" w:cs="Arial"/>
          <w:sz w:val="22"/>
          <w:szCs w:val="22"/>
        </w:rPr>
      </w:pPr>
      <w:r w:rsidRPr="00113DDF">
        <w:rPr>
          <w:rFonts w:ascii="Arial" w:hAnsi="Arial" w:cs="Arial"/>
          <w:sz w:val="22"/>
          <w:szCs w:val="22"/>
        </w:rPr>
        <w:t xml:space="preserve">Para el caso del maíz en el año 2008 se sembraron </w:t>
      </w:r>
      <w:smartTag w:uri="urn:schemas-microsoft-com:office:smarttags" w:element="metricconverter">
        <w:smartTagPr>
          <w:attr w:name="ProductID" w:val="308 000 hect￡reas"/>
        </w:smartTagPr>
        <w:r w:rsidRPr="00113DDF">
          <w:rPr>
            <w:rFonts w:ascii="Arial" w:hAnsi="Arial" w:cs="Arial"/>
            <w:sz w:val="22"/>
            <w:szCs w:val="22"/>
          </w:rPr>
          <w:t>308</w:t>
        </w:r>
        <w:r w:rsidR="00512281" w:rsidRPr="00113DDF">
          <w:rPr>
            <w:rFonts w:ascii="Arial" w:hAnsi="Arial" w:cs="Arial"/>
            <w:sz w:val="22"/>
            <w:szCs w:val="22"/>
          </w:rPr>
          <w:t xml:space="preserve"> </w:t>
        </w:r>
        <w:r w:rsidRPr="00113DDF">
          <w:rPr>
            <w:rFonts w:ascii="Arial" w:hAnsi="Arial" w:cs="Arial"/>
            <w:sz w:val="22"/>
            <w:szCs w:val="22"/>
          </w:rPr>
          <w:t>000 hectáreas</w:t>
        </w:r>
      </w:smartTag>
      <w:r w:rsidRPr="00113DDF">
        <w:rPr>
          <w:rFonts w:ascii="Arial" w:hAnsi="Arial" w:cs="Arial"/>
          <w:sz w:val="22"/>
          <w:szCs w:val="22"/>
        </w:rPr>
        <w:t xml:space="preserve"> donde se produjo 687000 toneladas métricas de maíz </w:t>
      </w:r>
      <w:r w:rsidR="00512281" w:rsidRPr="00113DDF">
        <w:rPr>
          <w:rFonts w:ascii="Arial" w:hAnsi="Arial" w:cs="Arial"/>
          <w:sz w:val="22"/>
          <w:szCs w:val="22"/>
        </w:rPr>
        <w:t xml:space="preserve">amarillo </w:t>
      </w:r>
      <w:r w:rsidRPr="00113DDF">
        <w:rPr>
          <w:rFonts w:ascii="Arial" w:hAnsi="Arial" w:cs="Arial"/>
          <w:sz w:val="22"/>
          <w:szCs w:val="22"/>
        </w:rPr>
        <w:t xml:space="preserve">seco y limpio. El 42% del área sembrada se </w:t>
      </w:r>
      <w:r w:rsidR="00512281" w:rsidRPr="00113DDF">
        <w:rPr>
          <w:rFonts w:ascii="Arial" w:hAnsi="Arial" w:cs="Arial"/>
          <w:sz w:val="22"/>
          <w:szCs w:val="22"/>
        </w:rPr>
        <w:t xml:space="preserve">encuentra </w:t>
      </w:r>
      <w:r w:rsidRPr="00113DDF">
        <w:rPr>
          <w:rFonts w:ascii="Arial" w:hAnsi="Arial" w:cs="Arial"/>
          <w:sz w:val="22"/>
          <w:szCs w:val="22"/>
        </w:rPr>
        <w:t>en la provincia de Los Ríos, 24% en Manabí, 21% en Guayas y el restante</w:t>
      </w:r>
      <w:r w:rsidR="00512281" w:rsidRPr="00113DDF">
        <w:rPr>
          <w:rFonts w:ascii="Arial" w:hAnsi="Arial" w:cs="Arial"/>
          <w:sz w:val="22"/>
          <w:szCs w:val="22"/>
        </w:rPr>
        <w:t xml:space="preserve"> </w:t>
      </w:r>
      <w:r w:rsidRPr="00113DDF">
        <w:rPr>
          <w:rFonts w:ascii="Arial" w:hAnsi="Arial" w:cs="Arial"/>
          <w:sz w:val="22"/>
          <w:szCs w:val="22"/>
        </w:rPr>
        <w:t xml:space="preserve">en otras provincias. </w:t>
      </w:r>
      <w:r w:rsidR="00512281" w:rsidRPr="00113DDF">
        <w:rPr>
          <w:rFonts w:ascii="Arial" w:hAnsi="Arial" w:cs="Arial"/>
          <w:sz w:val="22"/>
          <w:szCs w:val="22"/>
        </w:rPr>
        <w:t>El 49% de la producción nacional proviene de la provincia de Los Ríos misma que mantiene un rendimiento de 3,3 T/Ha. Simil</w:t>
      </w:r>
      <w:r w:rsidR="00604A0F" w:rsidRPr="00113DDF">
        <w:rPr>
          <w:rFonts w:ascii="Arial" w:hAnsi="Arial" w:cs="Arial"/>
          <w:sz w:val="22"/>
          <w:szCs w:val="22"/>
        </w:rPr>
        <w:t>ar a lo</w:t>
      </w:r>
      <w:r w:rsidR="0053127C" w:rsidRPr="00113DDF">
        <w:rPr>
          <w:rFonts w:ascii="Arial" w:hAnsi="Arial" w:cs="Arial"/>
          <w:sz w:val="22"/>
          <w:szCs w:val="22"/>
        </w:rPr>
        <w:t xml:space="preserve"> que sucede en el arroz, </w:t>
      </w:r>
      <w:r w:rsidR="00512281" w:rsidRPr="00113DDF">
        <w:rPr>
          <w:rFonts w:ascii="Arial" w:hAnsi="Arial" w:cs="Arial"/>
          <w:sz w:val="22"/>
          <w:szCs w:val="22"/>
        </w:rPr>
        <w:t xml:space="preserve">el 34% de las unidades productivas tiene menos de cinco hectáreas (www.sigagro.com). </w:t>
      </w:r>
    </w:p>
    <w:p w:rsidR="005361AB" w:rsidRPr="00113DDF" w:rsidRDefault="005361AB" w:rsidP="00113DDF">
      <w:pPr>
        <w:spacing w:line="360" w:lineRule="auto"/>
        <w:jc w:val="both"/>
        <w:rPr>
          <w:rFonts w:ascii="Arial" w:hAnsi="Arial" w:cs="Arial"/>
          <w:sz w:val="22"/>
          <w:szCs w:val="22"/>
        </w:rPr>
      </w:pPr>
    </w:p>
    <w:p w:rsidR="009B5765" w:rsidRPr="00113DDF" w:rsidRDefault="0053127C" w:rsidP="00113DDF">
      <w:pPr>
        <w:spacing w:line="360" w:lineRule="auto"/>
        <w:jc w:val="both"/>
        <w:rPr>
          <w:rFonts w:ascii="Arial" w:hAnsi="Arial" w:cs="Arial"/>
          <w:sz w:val="22"/>
          <w:szCs w:val="22"/>
        </w:rPr>
      </w:pPr>
      <w:r w:rsidRPr="00113DDF">
        <w:rPr>
          <w:rFonts w:ascii="Arial" w:hAnsi="Arial" w:cs="Arial"/>
          <w:sz w:val="22"/>
          <w:szCs w:val="22"/>
        </w:rPr>
        <w:t xml:space="preserve">La utilización de los biofermentos puede ser una interesante alternativa para </w:t>
      </w:r>
      <w:r w:rsidR="00E712C0" w:rsidRPr="00113DDF">
        <w:rPr>
          <w:rFonts w:ascii="Arial" w:hAnsi="Arial" w:cs="Arial"/>
          <w:sz w:val="22"/>
          <w:szCs w:val="22"/>
        </w:rPr>
        <w:t>mejorar los rendimientos y aumentar la rentabilidad para los productores de arroz y maíz del litora</w:t>
      </w:r>
      <w:r w:rsidRPr="00113DDF">
        <w:rPr>
          <w:rFonts w:ascii="Arial" w:hAnsi="Arial" w:cs="Arial"/>
          <w:sz w:val="22"/>
          <w:szCs w:val="22"/>
        </w:rPr>
        <w:t>l ecuatoriano, además es una forma viable de gestionar residuos de explotaciones ganaderas evitando su acumulación y la contaminación ambiental que aquello supone.</w:t>
      </w:r>
    </w:p>
    <w:p w:rsidR="0053127C" w:rsidRPr="00113DDF" w:rsidRDefault="0053127C" w:rsidP="00113DDF">
      <w:pPr>
        <w:spacing w:line="360" w:lineRule="auto"/>
        <w:jc w:val="both"/>
        <w:rPr>
          <w:rFonts w:ascii="Arial" w:hAnsi="Arial" w:cs="Arial"/>
          <w:sz w:val="22"/>
          <w:szCs w:val="22"/>
        </w:rPr>
      </w:pPr>
    </w:p>
    <w:p w:rsidR="009B5765" w:rsidRPr="004015E0" w:rsidRDefault="00B561F4" w:rsidP="00113DDF">
      <w:pPr>
        <w:spacing w:line="360" w:lineRule="auto"/>
        <w:jc w:val="both"/>
        <w:rPr>
          <w:rFonts w:ascii="Arial" w:hAnsi="Arial" w:cs="Arial"/>
          <w:b/>
        </w:rPr>
      </w:pPr>
      <w:r w:rsidRPr="004015E0">
        <w:rPr>
          <w:rFonts w:ascii="Arial" w:hAnsi="Arial" w:cs="Arial"/>
          <w:b/>
        </w:rPr>
        <w:t>1.3</w:t>
      </w:r>
      <w:r w:rsidR="009B5765" w:rsidRPr="004015E0">
        <w:rPr>
          <w:rFonts w:ascii="Arial" w:hAnsi="Arial" w:cs="Arial"/>
          <w:b/>
        </w:rPr>
        <w:tab/>
        <w:t>Objetivos</w:t>
      </w:r>
    </w:p>
    <w:p w:rsidR="009B5765" w:rsidRPr="00113DDF" w:rsidRDefault="009B5765" w:rsidP="00113DDF">
      <w:pPr>
        <w:spacing w:line="360" w:lineRule="auto"/>
        <w:jc w:val="both"/>
        <w:rPr>
          <w:rFonts w:ascii="Arial" w:hAnsi="Arial" w:cs="Arial"/>
          <w:sz w:val="22"/>
          <w:szCs w:val="22"/>
        </w:rPr>
      </w:pPr>
    </w:p>
    <w:p w:rsidR="009B5765" w:rsidRPr="00113DDF" w:rsidRDefault="00B561F4" w:rsidP="00113DDF">
      <w:pPr>
        <w:spacing w:line="360" w:lineRule="auto"/>
        <w:jc w:val="both"/>
        <w:rPr>
          <w:rFonts w:ascii="Arial" w:hAnsi="Arial" w:cs="Arial"/>
          <w:sz w:val="22"/>
          <w:szCs w:val="22"/>
        </w:rPr>
      </w:pPr>
      <w:r w:rsidRPr="00113DDF">
        <w:rPr>
          <w:rFonts w:ascii="Arial" w:hAnsi="Arial" w:cs="Arial"/>
          <w:sz w:val="22"/>
          <w:szCs w:val="22"/>
        </w:rPr>
        <w:t>1.3</w:t>
      </w:r>
      <w:r w:rsidR="0053127C" w:rsidRPr="00113DDF">
        <w:rPr>
          <w:rFonts w:ascii="Arial" w:hAnsi="Arial" w:cs="Arial"/>
          <w:sz w:val="22"/>
          <w:szCs w:val="22"/>
        </w:rPr>
        <w:t>.1</w:t>
      </w:r>
      <w:r w:rsidR="0053127C" w:rsidRPr="00113DDF">
        <w:rPr>
          <w:rFonts w:ascii="Arial" w:hAnsi="Arial" w:cs="Arial"/>
          <w:sz w:val="22"/>
          <w:szCs w:val="22"/>
        </w:rPr>
        <w:tab/>
      </w:r>
      <w:r w:rsidR="006C74B4">
        <w:rPr>
          <w:rFonts w:ascii="Arial" w:hAnsi="Arial" w:cs="Arial"/>
          <w:sz w:val="22"/>
          <w:szCs w:val="22"/>
        </w:rPr>
        <w:t>Objetivo G</w:t>
      </w:r>
      <w:r w:rsidR="009B5765" w:rsidRPr="00113DDF">
        <w:rPr>
          <w:rFonts w:ascii="Arial" w:hAnsi="Arial" w:cs="Arial"/>
          <w:sz w:val="22"/>
          <w:szCs w:val="22"/>
        </w:rPr>
        <w:t>eneral</w:t>
      </w:r>
    </w:p>
    <w:p w:rsidR="009B5765" w:rsidRPr="00113DDF" w:rsidRDefault="009B5765" w:rsidP="00113DDF">
      <w:pPr>
        <w:spacing w:line="360" w:lineRule="auto"/>
        <w:jc w:val="both"/>
        <w:rPr>
          <w:rFonts w:ascii="Arial" w:hAnsi="Arial" w:cs="Arial"/>
          <w:sz w:val="22"/>
          <w:szCs w:val="22"/>
        </w:rPr>
      </w:pPr>
    </w:p>
    <w:p w:rsidR="009B5765" w:rsidRPr="00113DDF" w:rsidRDefault="0053127C" w:rsidP="00113DDF">
      <w:pPr>
        <w:spacing w:line="360" w:lineRule="auto"/>
        <w:jc w:val="both"/>
        <w:rPr>
          <w:rFonts w:ascii="Arial" w:hAnsi="Arial" w:cs="Arial"/>
          <w:sz w:val="22"/>
          <w:szCs w:val="22"/>
        </w:rPr>
      </w:pPr>
      <w:r w:rsidRPr="00113DDF">
        <w:rPr>
          <w:rFonts w:ascii="Arial" w:hAnsi="Arial" w:cs="Arial"/>
          <w:sz w:val="22"/>
          <w:szCs w:val="22"/>
        </w:rPr>
        <w:t>Evaluar diferentes fórmulas de producción de fermentos</w:t>
      </w:r>
      <w:r w:rsidR="005A7F74">
        <w:rPr>
          <w:rFonts w:ascii="Arial" w:hAnsi="Arial" w:cs="Arial"/>
          <w:sz w:val="22"/>
          <w:szCs w:val="22"/>
        </w:rPr>
        <w:t xml:space="preserve"> líquidos</w:t>
      </w:r>
      <w:r w:rsidRPr="00113DDF">
        <w:rPr>
          <w:rFonts w:ascii="Arial" w:hAnsi="Arial" w:cs="Arial"/>
          <w:sz w:val="22"/>
          <w:szCs w:val="22"/>
        </w:rPr>
        <w:t xml:space="preserve"> y </w:t>
      </w:r>
      <w:r w:rsidR="005A7F74">
        <w:rPr>
          <w:rFonts w:ascii="Arial" w:hAnsi="Arial" w:cs="Arial"/>
          <w:sz w:val="22"/>
          <w:szCs w:val="22"/>
        </w:rPr>
        <w:t>com</w:t>
      </w:r>
      <w:r w:rsidR="00ED45B0" w:rsidRPr="00113DDF">
        <w:rPr>
          <w:rFonts w:ascii="Arial" w:hAnsi="Arial" w:cs="Arial"/>
          <w:sz w:val="22"/>
          <w:szCs w:val="22"/>
        </w:rPr>
        <w:t>probar su efecto sobre el rendimiento al aplicarlo en cultivos de arroz y maíz.</w:t>
      </w:r>
    </w:p>
    <w:p w:rsidR="009B5765" w:rsidRPr="00113DDF" w:rsidRDefault="009B5765" w:rsidP="00113DDF">
      <w:pPr>
        <w:spacing w:line="360" w:lineRule="auto"/>
        <w:jc w:val="both"/>
        <w:rPr>
          <w:rFonts w:ascii="Arial" w:hAnsi="Arial" w:cs="Arial"/>
          <w:sz w:val="22"/>
          <w:szCs w:val="22"/>
        </w:rPr>
      </w:pPr>
    </w:p>
    <w:p w:rsidR="009B5765" w:rsidRPr="00113DDF" w:rsidRDefault="00B561F4" w:rsidP="00113DDF">
      <w:pPr>
        <w:spacing w:line="360" w:lineRule="auto"/>
        <w:jc w:val="both"/>
        <w:rPr>
          <w:rFonts w:ascii="Arial" w:hAnsi="Arial" w:cs="Arial"/>
          <w:sz w:val="22"/>
          <w:szCs w:val="22"/>
        </w:rPr>
      </w:pPr>
      <w:r w:rsidRPr="00113DDF">
        <w:rPr>
          <w:rFonts w:ascii="Arial" w:hAnsi="Arial" w:cs="Arial"/>
          <w:sz w:val="22"/>
          <w:szCs w:val="22"/>
        </w:rPr>
        <w:t>1.3</w:t>
      </w:r>
      <w:r w:rsidR="00151F90" w:rsidRPr="00113DDF">
        <w:rPr>
          <w:rFonts w:ascii="Arial" w:hAnsi="Arial" w:cs="Arial"/>
          <w:sz w:val="22"/>
          <w:szCs w:val="22"/>
        </w:rPr>
        <w:t>.2</w:t>
      </w:r>
      <w:r w:rsidR="009B5765" w:rsidRPr="00113DDF">
        <w:rPr>
          <w:rFonts w:ascii="Arial" w:hAnsi="Arial" w:cs="Arial"/>
          <w:sz w:val="22"/>
          <w:szCs w:val="22"/>
        </w:rPr>
        <w:tab/>
        <w:t xml:space="preserve">Objetivos </w:t>
      </w:r>
      <w:r w:rsidR="006C74B4">
        <w:rPr>
          <w:rFonts w:ascii="Arial" w:hAnsi="Arial" w:cs="Arial"/>
          <w:sz w:val="22"/>
          <w:szCs w:val="22"/>
        </w:rPr>
        <w:t>E</w:t>
      </w:r>
      <w:r w:rsidR="009B5765" w:rsidRPr="00113DDF">
        <w:rPr>
          <w:rFonts w:ascii="Arial" w:hAnsi="Arial" w:cs="Arial"/>
          <w:sz w:val="22"/>
          <w:szCs w:val="22"/>
        </w:rPr>
        <w:t>specíficos</w:t>
      </w:r>
    </w:p>
    <w:p w:rsidR="009B5765" w:rsidRPr="00113DDF" w:rsidRDefault="009B5765" w:rsidP="00113DDF">
      <w:pPr>
        <w:spacing w:line="360" w:lineRule="auto"/>
        <w:jc w:val="both"/>
        <w:rPr>
          <w:rFonts w:ascii="Arial" w:hAnsi="Arial" w:cs="Arial"/>
          <w:sz w:val="22"/>
          <w:szCs w:val="22"/>
        </w:rPr>
      </w:pPr>
    </w:p>
    <w:p w:rsidR="00BF6273" w:rsidRPr="00113DDF" w:rsidRDefault="00ED45B0" w:rsidP="00113DDF">
      <w:pPr>
        <w:spacing w:line="360" w:lineRule="auto"/>
        <w:ind w:left="705" w:hanging="705"/>
        <w:jc w:val="both"/>
        <w:rPr>
          <w:rFonts w:ascii="Arial" w:hAnsi="Arial" w:cs="Arial"/>
          <w:sz w:val="22"/>
          <w:szCs w:val="22"/>
        </w:rPr>
      </w:pPr>
      <w:r w:rsidRPr="00113DDF">
        <w:rPr>
          <w:rFonts w:ascii="Arial" w:hAnsi="Arial" w:cs="Arial"/>
          <w:sz w:val="22"/>
          <w:szCs w:val="22"/>
        </w:rPr>
        <w:t>-</w:t>
      </w:r>
      <w:r w:rsidRPr="00113DDF">
        <w:rPr>
          <w:rFonts w:ascii="Arial" w:hAnsi="Arial" w:cs="Arial"/>
          <w:sz w:val="22"/>
          <w:szCs w:val="22"/>
        </w:rPr>
        <w:tab/>
        <w:t>Comparar dos relaciones C/N</w:t>
      </w:r>
      <w:r w:rsidR="00151F90" w:rsidRPr="00113DDF">
        <w:rPr>
          <w:rFonts w:ascii="Arial" w:hAnsi="Arial" w:cs="Arial"/>
          <w:sz w:val="22"/>
          <w:szCs w:val="22"/>
        </w:rPr>
        <w:t xml:space="preserve"> iniciales</w:t>
      </w:r>
      <w:r w:rsidRPr="00113DDF">
        <w:rPr>
          <w:rFonts w:ascii="Arial" w:hAnsi="Arial" w:cs="Arial"/>
          <w:sz w:val="22"/>
          <w:szCs w:val="22"/>
        </w:rPr>
        <w:t xml:space="preserve"> y cuatro fuentes de inóculo para la producción de </w:t>
      </w:r>
      <w:r w:rsidR="00BF6273" w:rsidRPr="00113DDF">
        <w:rPr>
          <w:rFonts w:ascii="Arial" w:hAnsi="Arial" w:cs="Arial"/>
          <w:sz w:val="22"/>
          <w:szCs w:val="22"/>
        </w:rPr>
        <w:t>biofermentos basados en la caracterización de cada uno de los ingredientes que intervienen en el proceso.</w:t>
      </w:r>
    </w:p>
    <w:p w:rsidR="00ED45B0" w:rsidRPr="00113DDF" w:rsidRDefault="00ED45B0" w:rsidP="00113DDF">
      <w:pPr>
        <w:spacing w:line="360" w:lineRule="auto"/>
        <w:ind w:left="705" w:hanging="705"/>
        <w:jc w:val="both"/>
        <w:rPr>
          <w:rFonts w:ascii="Arial" w:hAnsi="Arial" w:cs="Arial"/>
          <w:sz w:val="22"/>
          <w:szCs w:val="22"/>
        </w:rPr>
      </w:pPr>
      <w:r w:rsidRPr="00113DDF">
        <w:rPr>
          <w:rFonts w:ascii="Arial" w:hAnsi="Arial" w:cs="Arial"/>
          <w:sz w:val="22"/>
          <w:szCs w:val="22"/>
        </w:rPr>
        <w:t>-</w:t>
      </w:r>
      <w:r w:rsidRPr="00113DDF">
        <w:rPr>
          <w:rFonts w:ascii="Arial" w:hAnsi="Arial" w:cs="Arial"/>
          <w:sz w:val="22"/>
          <w:szCs w:val="22"/>
        </w:rPr>
        <w:tab/>
        <w:t>Analizar química y microbiológicamente cada un</w:t>
      </w:r>
      <w:r w:rsidR="00151F90" w:rsidRPr="00113DDF">
        <w:rPr>
          <w:rFonts w:ascii="Arial" w:hAnsi="Arial" w:cs="Arial"/>
          <w:sz w:val="22"/>
          <w:szCs w:val="22"/>
        </w:rPr>
        <w:t>o de los biofermentos obtenido</w:t>
      </w:r>
      <w:r w:rsidRPr="00113DDF">
        <w:rPr>
          <w:rFonts w:ascii="Arial" w:hAnsi="Arial" w:cs="Arial"/>
          <w:sz w:val="22"/>
          <w:szCs w:val="22"/>
        </w:rPr>
        <w:t>s.</w:t>
      </w:r>
    </w:p>
    <w:p w:rsidR="00ED45B0" w:rsidRPr="00113DDF" w:rsidRDefault="00ED45B0" w:rsidP="00113DDF">
      <w:pPr>
        <w:spacing w:line="360" w:lineRule="auto"/>
        <w:ind w:left="705" w:hanging="705"/>
        <w:jc w:val="both"/>
        <w:rPr>
          <w:rFonts w:ascii="Arial" w:hAnsi="Arial" w:cs="Arial"/>
          <w:sz w:val="22"/>
          <w:szCs w:val="22"/>
        </w:rPr>
      </w:pPr>
      <w:r w:rsidRPr="00113DDF">
        <w:rPr>
          <w:rFonts w:ascii="Arial" w:hAnsi="Arial" w:cs="Arial"/>
          <w:sz w:val="22"/>
          <w:szCs w:val="22"/>
        </w:rPr>
        <w:t>-</w:t>
      </w:r>
      <w:r w:rsidRPr="00113DDF">
        <w:rPr>
          <w:rFonts w:ascii="Arial" w:hAnsi="Arial" w:cs="Arial"/>
          <w:sz w:val="22"/>
          <w:szCs w:val="22"/>
        </w:rPr>
        <w:tab/>
        <w:t xml:space="preserve">Evaluar </w:t>
      </w:r>
      <w:r w:rsidR="00151F90" w:rsidRPr="00113DDF">
        <w:rPr>
          <w:rFonts w:ascii="Arial" w:hAnsi="Arial" w:cs="Arial"/>
          <w:sz w:val="22"/>
          <w:szCs w:val="22"/>
        </w:rPr>
        <w:t xml:space="preserve">a nivel de campo en los cultivos de arroz y maíz cada uno de los biofermentos </w:t>
      </w:r>
      <w:r w:rsidR="00E61FA3" w:rsidRPr="00113DDF">
        <w:rPr>
          <w:rFonts w:ascii="Arial" w:hAnsi="Arial" w:cs="Arial"/>
          <w:sz w:val="22"/>
          <w:szCs w:val="22"/>
        </w:rPr>
        <w:t xml:space="preserve">resultantes </w:t>
      </w:r>
      <w:r w:rsidRPr="00113DDF">
        <w:rPr>
          <w:rFonts w:ascii="Arial" w:hAnsi="Arial" w:cs="Arial"/>
          <w:sz w:val="22"/>
          <w:szCs w:val="22"/>
        </w:rPr>
        <w:t>en tres dosis de aplicaci</w:t>
      </w:r>
      <w:r w:rsidR="00151F90" w:rsidRPr="00113DDF">
        <w:rPr>
          <w:rFonts w:ascii="Arial" w:hAnsi="Arial" w:cs="Arial"/>
          <w:sz w:val="22"/>
          <w:szCs w:val="22"/>
        </w:rPr>
        <w:t>ón.</w:t>
      </w:r>
    </w:p>
    <w:p w:rsidR="00ED45B0" w:rsidRPr="00113DDF" w:rsidRDefault="00ED45B0" w:rsidP="00113DDF">
      <w:pPr>
        <w:spacing w:line="360" w:lineRule="auto"/>
        <w:jc w:val="both"/>
        <w:rPr>
          <w:rFonts w:ascii="Arial" w:hAnsi="Arial" w:cs="Arial"/>
          <w:sz w:val="22"/>
          <w:szCs w:val="22"/>
        </w:rPr>
      </w:pPr>
    </w:p>
    <w:p w:rsidR="0053127C" w:rsidRPr="004015E0" w:rsidRDefault="0053127C" w:rsidP="00113DDF">
      <w:pPr>
        <w:numPr>
          <w:ilvl w:val="1"/>
          <w:numId w:val="37"/>
        </w:numPr>
        <w:spacing w:line="360" w:lineRule="auto"/>
        <w:jc w:val="both"/>
        <w:rPr>
          <w:rFonts w:ascii="Arial" w:hAnsi="Arial" w:cs="Arial"/>
          <w:b/>
        </w:rPr>
      </w:pPr>
      <w:r w:rsidRPr="004015E0">
        <w:rPr>
          <w:rFonts w:ascii="Arial" w:hAnsi="Arial" w:cs="Arial"/>
          <w:b/>
        </w:rPr>
        <w:t>Hipótesis</w:t>
      </w:r>
    </w:p>
    <w:p w:rsidR="00C86020" w:rsidRPr="00113DDF" w:rsidRDefault="00C86020" w:rsidP="00113DDF">
      <w:pPr>
        <w:spacing w:line="360" w:lineRule="auto"/>
        <w:jc w:val="both"/>
        <w:rPr>
          <w:rFonts w:ascii="Arial" w:hAnsi="Arial" w:cs="Arial"/>
          <w:sz w:val="22"/>
          <w:szCs w:val="22"/>
        </w:rPr>
      </w:pPr>
    </w:p>
    <w:p w:rsidR="00C86020" w:rsidRPr="00113DDF" w:rsidRDefault="00C86020" w:rsidP="00113DDF">
      <w:pPr>
        <w:numPr>
          <w:ilvl w:val="2"/>
          <w:numId w:val="37"/>
        </w:numPr>
        <w:spacing w:line="360" w:lineRule="auto"/>
        <w:jc w:val="both"/>
        <w:rPr>
          <w:rFonts w:ascii="Arial" w:hAnsi="Arial" w:cs="Arial"/>
          <w:sz w:val="22"/>
          <w:szCs w:val="22"/>
        </w:rPr>
      </w:pPr>
      <w:r w:rsidRPr="00113DDF">
        <w:rPr>
          <w:rFonts w:ascii="Arial" w:hAnsi="Arial" w:cs="Arial"/>
          <w:sz w:val="22"/>
          <w:szCs w:val="22"/>
        </w:rPr>
        <w:t>Hipót</w:t>
      </w:r>
      <w:r w:rsidR="006C74B4">
        <w:rPr>
          <w:rFonts w:ascii="Arial" w:hAnsi="Arial" w:cs="Arial"/>
          <w:sz w:val="22"/>
          <w:szCs w:val="22"/>
        </w:rPr>
        <w:t>esis N</w:t>
      </w:r>
      <w:r w:rsidRPr="00113DDF">
        <w:rPr>
          <w:rFonts w:ascii="Arial" w:hAnsi="Arial" w:cs="Arial"/>
          <w:sz w:val="22"/>
          <w:szCs w:val="22"/>
        </w:rPr>
        <w:t>ula</w:t>
      </w:r>
    </w:p>
    <w:p w:rsidR="00C86020" w:rsidRPr="00113DDF" w:rsidRDefault="00C86020" w:rsidP="00113DDF">
      <w:pPr>
        <w:spacing w:line="360" w:lineRule="auto"/>
        <w:jc w:val="both"/>
        <w:rPr>
          <w:rFonts w:ascii="Arial" w:hAnsi="Arial" w:cs="Arial"/>
          <w:sz w:val="22"/>
          <w:szCs w:val="22"/>
        </w:rPr>
      </w:pPr>
    </w:p>
    <w:p w:rsidR="00151F90" w:rsidRPr="00113DDF" w:rsidRDefault="00C86020" w:rsidP="00113DDF">
      <w:pPr>
        <w:spacing w:line="360" w:lineRule="auto"/>
        <w:jc w:val="both"/>
        <w:rPr>
          <w:rFonts w:ascii="Arial" w:hAnsi="Arial" w:cs="Arial"/>
          <w:sz w:val="22"/>
          <w:szCs w:val="22"/>
        </w:rPr>
      </w:pPr>
      <w:r w:rsidRPr="00113DDF">
        <w:rPr>
          <w:rFonts w:ascii="Arial" w:hAnsi="Arial" w:cs="Arial"/>
          <w:sz w:val="22"/>
          <w:szCs w:val="22"/>
        </w:rPr>
        <w:t>Las formulaciones de biofermentos realizadas a partir de dos relaciones C/N y varios inoculantes para el proceso de fermentación, no generan diferencias en el rendimiento de los cultivos de arroz y maíz.</w:t>
      </w:r>
    </w:p>
    <w:p w:rsidR="00C86020" w:rsidRPr="00113DDF" w:rsidRDefault="00C86020" w:rsidP="00113DDF">
      <w:pPr>
        <w:spacing w:line="360" w:lineRule="auto"/>
        <w:jc w:val="both"/>
        <w:rPr>
          <w:rFonts w:ascii="Arial" w:hAnsi="Arial" w:cs="Arial"/>
          <w:sz w:val="22"/>
          <w:szCs w:val="22"/>
        </w:rPr>
      </w:pPr>
    </w:p>
    <w:p w:rsidR="00151F90" w:rsidRPr="00113DDF" w:rsidRDefault="008F5CF1" w:rsidP="00113DDF">
      <w:pPr>
        <w:spacing w:line="360" w:lineRule="auto"/>
        <w:jc w:val="both"/>
        <w:rPr>
          <w:rFonts w:ascii="Arial" w:hAnsi="Arial" w:cs="Arial"/>
          <w:sz w:val="22"/>
          <w:szCs w:val="22"/>
        </w:rPr>
      </w:pPr>
      <w:r w:rsidRPr="00113DDF">
        <w:rPr>
          <w:rFonts w:ascii="Arial" w:hAnsi="Arial" w:cs="Arial"/>
          <w:sz w:val="22"/>
          <w:szCs w:val="22"/>
        </w:rPr>
        <w:t>1.4</w:t>
      </w:r>
      <w:r w:rsidR="00C86020" w:rsidRPr="00113DDF">
        <w:rPr>
          <w:rFonts w:ascii="Arial" w:hAnsi="Arial" w:cs="Arial"/>
          <w:sz w:val="22"/>
          <w:szCs w:val="22"/>
        </w:rPr>
        <w:t>.2</w:t>
      </w:r>
      <w:r w:rsidR="00C86020" w:rsidRPr="00113DDF">
        <w:rPr>
          <w:rFonts w:ascii="Arial" w:hAnsi="Arial" w:cs="Arial"/>
          <w:sz w:val="22"/>
          <w:szCs w:val="22"/>
        </w:rPr>
        <w:tab/>
        <w:t xml:space="preserve">Hipótesis </w:t>
      </w:r>
      <w:r w:rsidR="006C74B4">
        <w:rPr>
          <w:rFonts w:ascii="Arial" w:hAnsi="Arial" w:cs="Arial"/>
          <w:sz w:val="22"/>
          <w:szCs w:val="22"/>
        </w:rPr>
        <w:t>A</w:t>
      </w:r>
      <w:r w:rsidR="00C86020" w:rsidRPr="00113DDF">
        <w:rPr>
          <w:rFonts w:ascii="Arial" w:hAnsi="Arial" w:cs="Arial"/>
          <w:sz w:val="22"/>
          <w:szCs w:val="22"/>
        </w:rPr>
        <w:t>lternativa</w:t>
      </w:r>
    </w:p>
    <w:p w:rsidR="00151F90" w:rsidRPr="00113DDF" w:rsidRDefault="00151F90" w:rsidP="00113DDF">
      <w:pPr>
        <w:spacing w:line="360" w:lineRule="auto"/>
        <w:jc w:val="both"/>
        <w:rPr>
          <w:rFonts w:ascii="Arial" w:hAnsi="Arial" w:cs="Arial"/>
          <w:sz w:val="22"/>
          <w:szCs w:val="22"/>
        </w:rPr>
      </w:pPr>
    </w:p>
    <w:p w:rsidR="00C86020" w:rsidRPr="00113DDF" w:rsidRDefault="00C86020" w:rsidP="00113DDF">
      <w:pPr>
        <w:spacing w:line="360" w:lineRule="auto"/>
        <w:jc w:val="both"/>
        <w:rPr>
          <w:rFonts w:ascii="Arial" w:hAnsi="Arial" w:cs="Arial"/>
          <w:sz w:val="22"/>
          <w:szCs w:val="22"/>
        </w:rPr>
      </w:pPr>
      <w:r w:rsidRPr="00113DDF">
        <w:rPr>
          <w:rFonts w:ascii="Arial" w:hAnsi="Arial" w:cs="Arial"/>
          <w:sz w:val="22"/>
          <w:szCs w:val="22"/>
        </w:rPr>
        <w:t>Las formulaciones de biofermentos realizadas a partir de dos relaciones C/N y varios inoculantes para el proceso de fermentación, generan diferencias en el rendimiento de los cultivos de arroz y maíz.</w:t>
      </w:r>
    </w:p>
    <w:p w:rsidR="00C86020" w:rsidRPr="00113DDF" w:rsidRDefault="00C86020" w:rsidP="00113DDF">
      <w:pPr>
        <w:spacing w:line="360" w:lineRule="auto"/>
        <w:jc w:val="both"/>
        <w:rPr>
          <w:rFonts w:ascii="Arial" w:hAnsi="Arial" w:cs="Arial"/>
          <w:sz w:val="22"/>
          <w:szCs w:val="22"/>
        </w:rPr>
      </w:pPr>
    </w:p>
    <w:p w:rsidR="00151F90" w:rsidRPr="00113DDF" w:rsidRDefault="00151F90" w:rsidP="00113DDF">
      <w:pPr>
        <w:spacing w:line="360" w:lineRule="auto"/>
        <w:jc w:val="both"/>
        <w:rPr>
          <w:rFonts w:ascii="Arial" w:hAnsi="Arial" w:cs="Arial"/>
          <w:sz w:val="22"/>
          <w:szCs w:val="22"/>
        </w:rPr>
      </w:pPr>
    </w:p>
    <w:p w:rsidR="00151F90" w:rsidRPr="00113DDF" w:rsidRDefault="00151F90" w:rsidP="00113DDF">
      <w:pPr>
        <w:spacing w:line="360" w:lineRule="auto"/>
        <w:jc w:val="both"/>
        <w:rPr>
          <w:rFonts w:ascii="Arial" w:hAnsi="Arial" w:cs="Arial"/>
          <w:sz w:val="22"/>
          <w:szCs w:val="22"/>
        </w:rPr>
      </w:pPr>
    </w:p>
    <w:p w:rsidR="00BF6273" w:rsidRPr="00113DDF" w:rsidRDefault="00BF6273" w:rsidP="00113DDF">
      <w:pPr>
        <w:spacing w:line="360" w:lineRule="auto"/>
        <w:jc w:val="both"/>
        <w:rPr>
          <w:rFonts w:ascii="Arial" w:hAnsi="Arial" w:cs="Arial"/>
          <w:sz w:val="22"/>
          <w:szCs w:val="22"/>
        </w:rPr>
      </w:pPr>
    </w:p>
    <w:p w:rsidR="00151F90" w:rsidRPr="00113DDF" w:rsidRDefault="00151F90" w:rsidP="00113DDF">
      <w:pPr>
        <w:spacing w:line="360" w:lineRule="auto"/>
        <w:jc w:val="both"/>
        <w:rPr>
          <w:rFonts w:ascii="Arial" w:hAnsi="Arial" w:cs="Arial"/>
          <w:sz w:val="22"/>
          <w:szCs w:val="22"/>
        </w:rPr>
      </w:pPr>
    </w:p>
    <w:p w:rsidR="00151F90" w:rsidRPr="00113DDF" w:rsidRDefault="00151F90" w:rsidP="00113DDF">
      <w:pPr>
        <w:spacing w:line="360" w:lineRule="auto"/>
        <w:jc w:val="both"/>
        <w:rPr>
          <w:rFonts w:ascii="Arial" w:hAnsi="Arial" w:cs="Arial"/>
          <w:sz w:val="22"/>
          <w:szCs w:val="22"/>
        </w:rPr>
      </w:pPr>
    </w:p>
    <w:p w:rsidR="00151F90" w:rsidRPr="00113DDF" w:rsidRDefault="00151F90" w:rsidP="00113DDF">
      <w:pPr>
        <w:spacing w:line="360" w:lineRule="auto"/>
        <w:jc w:val="both"/>
        <w:rPr>
          <w:rFonts w:ascii="Arial" w:hAnsi="Arial" w:cs="Arial"/>
          <w:sz w:val="22"/>
          <w:szCs w:val="22"/>
        </w:rPr>
      </w:pPr>
    </w:p>
    <w:p w:rsidR="00463C76" w:rsidRPr="00113DDF" w:rsidRDefault="00463C76" w:rsidP="00113DDF">
      <w:pPr>
        <w:spacing w:line="360" w:lineRule="auto"/>
        <w:jc w:val="both"/>
        <w:rPr>
          <w:rFonts w:ascii="Arial" w:hAnsi="Arial" w:cs="Arial"/>
          <w:sz w:val="22"/>
          <w:szCs w:val="22"/>
        </w:rPr>
        <w:sectPr w:rsidR="00463C76" w:rsidRPr="00113DDF" w:rsidSect="00BC7372">
          <w:pgSz w:w="11906" w:h="16838"/>
          <w:pgMar w:top="1418" w:right="1134" w:bottom="1418" w:left="1701" w:header="708" w:footer="708" w:gutter="0"/>
          <w:pgNumType w:start="1"/>
          <w:cols w:space="708"/>
          <w:docGrid w:linePitch="360"/>
        </w:sectPr>
      </w:pPr>
    </w:p>
    <w:p w:rsidR="009B5765" w:rsidRPr="00D0483A" w:rsidRDefault="00D0483A" w:rsidP="00113DDF">
      <w:pPr>
        <w:spacing w:line="360" w:lineRule="auto"/>
        <w:jc w:val="both"/>
        <w:rPr>
          <w:rFonts w:ascii="Arial" w:hAnsi="Arial" w:cs="Arial"/>
          <w:b/>
          <w:sz w:val="36"/>
          <w:szCs w:val="36"/>
        </w:rPr>
      </w:pPr>
      <w:r w:rsidRPr="00D0483A">
        <w:rPr>
          <w:rFonts w:ascii="Arial" w:hAnsi="Arial" w:cs="Arial"/>
          <w:b/>
          <w:sz w:val="36"/>
          <w:szCs w:val="36"/>
        </w:rPr>
        <w:t>CAPÍTULO 2.     MARCO CONCEPTUAL</w:t>
      </w:r>
    </w:p>
    <w:p w:rsidR="00D0483A" w:rsidRDefault="00D0483A" w:rsidP="00113DDF">
      <w:pPr>
        <w:spacing w:line="360" w:lineRule="auto"/>
        <w:jc w:val="both"/>
        <w:rPr>
          <w:rFonts w:ascii="Arial" w:hAnsi="Arial" w:cs="Arial"/>
          <w:b/>
        </w:rPr>
      </w:pPr>
    </w:p>
    <w:p w:rsidR="003429A5" w:rsidRPr="00D0483A" w:rsidRDefault="00B318DB" w:rsidP="00113DDF">
      <w:pPr>
        <w:spacing w:line="360" w:lineRule="auto"/>
        <w:jc w:val="both"/>
        <w:rPr>
          <w:rFonts w:ascii="Arial" w:hAnsi="Arial" w:cs="Arial"/>
          <w:b/>
        </w:rPr>
      </w:pPr>
      <w:r w:rsidRPr="00D0483A">
        <w:rPr>
          <w:rFonts w:ascii="Arial" w:hAnsi="Arial" w:cs="Arial"/>
          <w:b/>
        </w:rPr>
        <w:t>2.1</w:t>
      </w:r>
      <w:r w:rsidRPr="00D0483A">
        <w:rPr>
          <w:rFonts w:ascii="Arial" w:hAnsi="Arial" w:cs="Arial"/>
          <w:b/>
        </w:rPr>
        <w:tab/>
      </w:r>
      <w:r w:rsidR="009B5765" w:rsidRPr="00D0483A">
        <w:rPr>
          <w:rFonts w:ascii="Arial" w:hAnsi="Arial" w:cs="Arial"/>
          <w:b/>
        </w:rPr>
        <w:t>L</w:t>
      </w:r>
      <w:r w:rsidR="00FB1301" w:rsidRPr="00D0483A">
        <w:rPr>
          <w:rFonts w:ascii="Arial" w:hAnsi="Arial" w:cs="Arial"/>
          <w:b/>
        </w:rPr>
        <w:t xml:space="preserve">as </w:t>
      </w:r>
      <w:r w:rsidR="00D37749">
        <w:rPr>
          <w:rFonts w:ascii="Arial" w:hAnsi="Arial" w:cs="Arial"/>
          <w:b/>
        </w:rPr>
        <w:t>F</w:t>
      </w:r>
      <w:r w:rsidR="00FB1301" w:rsidRPr="00D0483A">
        <w:rPr>
          <w:rFonts w:ascii="Arial" w:hAnsi="Arial" w:cs="Arial"/>
          <w:b/>
        </w:rPr>
        <w:t xml:space="preserve">ermentaciones </w:t>
      </w:r>
      <w:r w:rsidR="00D37749">
        <w:rPr>
          <w:rFonts w:ascii="Arial" w:hAnsi="Arial" w:cs="Arial"/>
          <w:b/>
        </w:rPr>
        <w:t>A</w:t>
      </w:r>
      <w:r w:rsidR="00FB1301" w:rsidRPr="00D0483A">
        <w:rPr>
          <w:rFonts w:ascii="Arial" w:hAnsi="Arial" w:cs="Arial"/>
          <w:b/>
        </w:rPr>
        <w:t>naeróbicas</w:t>
      </w:r>
      <w:r w:rsidR="009B5765" w:rsidRPr="00D0483A">
        <w:rPr>
          <w:rFonts w:ascii="Arial" w:hAnsi="Arial" w:cs="Arial"/>
          <w:b/>
        </w:rPr>
        <w:t xml:space="preserve"> y su </w:t>
      </w:r>
      <w:r w:rsidR="00D37749">
        <w:rPr>
          <w:rFonts w:ascii="Arial" w:hAnsi="Arial" w:cs="Arial"/>
          <w:b/>
        </w:rPr>
        <w:t>P</w:t>
      </w:r>
      <w:r w:rsidR="009B5765" w:rsidRPr="00D0483A">
        <w:rPr>
          <w:rFonts w:ascii="Arial" w:hAnsi="Arial" w:cs="Arial"/>
          <w:b/>
        </w:rPr>
        <w:t>roceso</w:t>
      </w:r>
    </w:p>
    <w:p w:rsidR="008236FD" w:rsidRPr="00113DDF" w:rsidRDefault="008236FD" w:rsidP="00113DDF">
      <w:pPr>
        <w:spacing w:line="360" w:lineRule="auto"/>
        <w:jc w:val="both"/>
        <w:rPr>
          <w:rFonts w:ascii="Arial" w:hAnsi="Arial" w:cs="Arial"/>
          <w:sz w:val="22"/>
          <w:szCs w:val="22"/>
        </w:rPr>
      </w:pPr>
    </w:p>
    <w:p w:rsidR="009A2516" w:rsidRPr="00113DDF" w:rsidRDefault="009A2516" w:rsidP="00113DDF">
      <w:pPr>
        <w:spacing w:line="360" w:lineRule="auto"/>
        <w:jc w:val="both"/>
        <w:rPr>
          <w:rFonts w:ascii="Arial" w:hAnsi="Arial" w:cs="Arial"/>
          <w:sz w:val="22"/>
          <w:szCs w:val="22"/>
        </w:rPr>
      </w:pPr>
      <w:r w:rsidRPr="00113DDF">
        <w:rPr>
          <w:rFonts w:ascii="Arial" w:hAnsi="Arial" w:cs="Arial"/>
          <w:sz w:val="22"/>
          <w:szCs w:val="22"/>
        </w:rPr>
        <w:t>La digestión anaeróbica consiste en una serie de procesos de degradación microbiana de la materia orgánica en ausencia de agentes oxidantes (O</w:t>
      </w:r>
      <w:r w:rsidRPr="00113DDF">
        <w:rPr>
          <w:rFonts w:ascii="Arial" w:hAnsi="Arial" w:cs="Arial"/>
          <w:sz w:val="22"/>
          <w:szCs w:val="22"/>
          <w:vertAlign w:val="subscript"/>
        </w:rPr>
        <w:t>2</w:t>
      </w:r>
      <w:r w:rsidRPr="00113DDF">
        <w:rPr>
          <w:rFonts w:ascii="Arial" w:hAnsi="Arial" w:cs="Arial"/>
          <w:sz w:val="22"/>
          <w:szCs w:val="22"/>
        </w:rPr>
        <w:t>, NO</w:t>
      </w:r>
      <w:r w:rsidRPr="00113DDF">
        <w:rPr>
          <w:rFonts w:ascii="Arial" w:hAnsi="Arial" w:cs="Arial"/>
          <w:sz w:val="22"/>
          <w:szCs w:val="22"/>
          <w:vertAlign w:val="subscript"/>
        </w:rPr>
        <w:t>3</w:t>
      </w:r>
      <w:r w:rsidRPr="00113DDF">
        <w:rPr>
          <w:rFonts w:ascii="Arial" w:hAnsi="Arial" w:cs="Arial"/>
          <w:sz w:val="22"/>
          <w:szCs w:val="22"/>
        </w:rPr>
        <w:t>, SO</w:t>
      </w:r>
      <w:r w:rsidRPr="00113DDF">
        <w:rPr>
          <w:rFonts w:ascii="Arial" w:hAnsi="Arial" w:cs="Arial"/>
          <w:sz w:val="22"/>
          <w:szCs w:val="22"/>
          <w:vertAlign w:val="subscript"/>
        </w:rPr>
        <w:t>4</w:t>
      </w:r>
      <w:r w:rsidRPr="00113DDF">
        <w:rPr>
          <w:rFonts w:ascii="Arial" w:hAnsi="Arial" w:cs="Arial"/>
          <w:sz w:val="22"/>
          <w:szCs w:val="22"/>
        </w:rPr>
        <w:t>). Como productos de esta degradación se produce una mezcla de gases y queda como remanente una forma de materia orgánica estabilizada, el biofertilizante (Frioni, 1999).</w:t>
      </w:r>
    </w:p>
    <w:p w:rsidR="003F55B7" w:rsidRPr="00113DDF" w:rsidRDefault="003F55B7" w:rsidP="00113DDF">
      <w:pPr>
        <w:spacing w:line="360" w:lineRule="auto"/>
        <w:jc w:val="center"/>
        <w:rPr>
          <w:rFonts w:ascii="Arial" w:hAnsi="Arial" w:cs="Arial"/>
          <w:sz w:val="22"/>
          <w:szCs w:val="22"/>
        </w:rPr>
      </w:pPr>
    </w:p>
    <w:p w:rsidR="00487C81" w:rsidRPr="00113DDF" w:rsidRDefault="00C735F1" w:rsidP="00113DDF">
      <w:pPr>
        <w:spacing w:line="360" w:lineRule="auto"/>
        <w:jc w:val="center"/>
        <w:rPr>
          <w:rFonts w:ascii="Arial" w:hAnsi="Arial" w:cs="Arial"/>
          <w:sz w:val="22"/>
          <w:szCs w:val="22"/>
        </w:rPr>
      </w:pPr>
      <w:r>
        <w:rPr>
          <w:rFonts w:ascii="Arial" w:hAnsi="Arial" w:cs="Arial"/>
          <w:noProof/>
          <w:sz w:val="22"/>
          <w:szCs w:val="22"/>
        </w:rPr>
        <w:drawing>
          <wp:inline distT="0" distB="0" distL="0" distR="0">
            <wp:extent cx="4476750" cy="4714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4714875"/>
                    </a:xfrm>
                    <a:prstGeom prst="rect">
                      <a:avLst/>
                    </a:prstGeom>
                    <a:noFill/>
                    <a:ln>
                      <a:noFill/>
                    </a:ln>
                  </pic:spPr>
                </pic:pic>
              </a:graphicData>
            </a:graphic>
          </wp:inline>
        </w:drawing>
      </w:r>
    </w:p>
    <w:p w:rsidR="005D68F9" w:rsidRPr="00113DDF" w:rsidRDefault="005D68F9" w:rsidP="00113DDF">
      <w:pPr>
        <w:spacing w:line="360" w:lineRule="auto"/>
        <w:jc w:val="center"/>
        <w:rPr>
          <w:rFonts w:ascii="Arial" w:hAnsi="Arial" w:cs="Arial"/>
          <w:sz w:val="22"/>
          <w:szCs w:val="22"/>
        </w:rPr>
      </w:pPr>
    </w:p>
    <w:p w:rsidR="009B46E3" w:rsidRPr="00113DDF" w:rsidRDefault="005D68F9" w:rsidP="00113DDF">
      <w:pPr>
        <w:spacing w:line="360" w:lineRule="auto"/>
        <w:jc w:val="both"/>
        <w:rPr>
          <w:rFonts w:ascii="Arial" w:hAnsi="Arial" w:cs="Arial"/>
          <w:sz w:val="22"/>
          <w:szCs w:val="22"/>
        </w:rPr>
      </w:pPr>
      <w:r w:rsidRPr="00D0483A">
        <w:rPr>
          <w:rFonts w:ascii="Arial" w:hAnsi="Arial" w:cs="Arial"/>
          <w:sz w:val="22"/>
          <w:szCs w:val="22"/>
        </w:rPr>
        <w:t xml:space="preserve">Figura </w:t>
      </w:r>
      <w:r w:rsidR="00B318DB" w:rsidRPr="00D0483A">
        <w:rPr>
          <w:rFonts w:ascii="Arial" w:hAnsi="Arial" w:cs="Arial"/>
          <w:sz w:val="22"/>
          <w:szCs w:val="22"/>
        </w:rPr>
        <w:t>2.1</w:t>
      </w:r>
      <w:r w:rsidRPr="00D0483A">
        <w:rPr>
          <w:rFonts w:ascii="Arial" w:hAnsi="Arial" w:cs="Arial"/>
          <w:sz w:val="22"/>
          <w:szCs w:val="22"/>
        </w:rPr>
        <w:t xml:space="preserve">  Esquema del proceso de producción de metano en fermentaciones anaeróbicas</w:t>
      </w:r>
      <w:r w:rsidR="00B179AA" w:rsidRPr="00D0483A">
        <w:rPr>
          <w:rFonts w:ascii="Arial" w:hAnsi="Arial" w:cs="Arial"/>
          <w:sz w:val="22"/>
          <w:szCs w:val="22"/>
        </w:rPr>
        <w:t xml:space="preserve"> (Señer, 2005, adaptado por Robalino, 2010)</w:t>
      </w:r>
      <w:r w:rsidRPr="00D0483A">
        <w:rPr>
          <w:rFonts w:ascii="Arial" w:hAnsi="Arial" w:cs="Arial"/>
          <w:sz w:val="22"/>
          <w:szCs w:val="22"/>
        </w:rPr>
        <w:t>.</w:t>
      </w:r>
      <w:r w:rsidR="00941B74" w:rsidRPr="00113DDF">
        <w:rPr>
          <w:rFonts w:ascii="Arial" w:hAnsi="Arial" w:cs="Arial"/>
          <w:sz w:val="22"/>
          <w:szCs w:val="22"/>
        </w:rPr>
        <w:t xml:space="preserve"> </w:t>
      </w:r>
      <w:r w:rsidR="00492F84" w:rsidRPr="00113DDF">
        <w:rPr>
          <w:rFonts w:ascii="Arial" w:hAnsi="Arial" w:cs="Arial"/>
          <w:sz w:val="22"/>
          <w:szCs w:val="22"/>
        </w:rPr>
        <w:t xml:space="preserve">El proceso </w:t>
      </w:r>
      <w:r w:rsidR="00A12F6E" w:rsidRPr="00113DDF">
        <w:rPr>
          <w:rFonts w:ascii="Arial" w:hAnsi="Arial" w:cs="Arial"/>
          <w:sz w:val="22"/>
          <w:szCs w:val="22"/>
        </w:rPr>
        <w:t xml:space="preserve">se </w:t>
      </w:r>
      <w:r w:rsidR="00492F84" w:rsidRPr="00113DDF">
        <w:rPr>
          <w:rFonts w:ascii="Arial" w:hAnsi="Arial" w:cs="Arial"/>
          <w:sz w:val="22"/>
          <w:szCs w:val="22"/>
        </w:rPr>
        <w:t>inicia</w:t>
      </w:r>
      <w:r w:rsidR="00A12F6E" w:rsidRPr="00113DDF">
        <w:rPr>
          <w:rFonts w:ascii="Arial" w:hAnsi="Arial" w:cs="Arial"/>
          <w:sz w:val="22"/>
          <w:szCs w:val="22"/>
        </w:rPr>
        <w:t xml:space="preserve"> a partir</w:t>
      </w:r>
      <w:r w:rsidR="00492F84" w:rsidRPr="00113DDF">
        <w:rPr>
          <w:rFonts w:ascii="Arial" w:hAnsi="Arial" w:cs="Arial"/>
          <w:sz w:val="22"/>
          <w:szCs w:val="22"/>
        </w:rPr>
        <w:t xml:space="preserve"> </w:t>
      </w:r>
      <w:r w:rsidR="00941B74" w:rsidRPr="00113DDF">
        <w:rPr>
          <w:rFonts w:ascii="Arial" w:hAnsi="Arial" w:cs="Arial"/>
          <w:sz w:val="22"/>
          <w:szCs w:val="22"/>
        </w:rPr>
        <w:t>de polímeros complejos que son hidrolizados</w:t>
      </w:r>
      <w:r w:rsidR="00492F84" w:rsidRPr="00113DDF">
        <w:rPr>
          <w:rFonts w:ascii="Arial" w:hAnsi="Arial" w:cs="Arial"/>
          <w:sz w:val="22"/>
          <w:szCs w:val="22"/>
        </w:rPr>
        <w:t xml:space="preserve"> y</w:t>
      </w:r>
      <w:r w:rsidR="00941B74" w:rsidRPr="00113DDF">
        <w:rPr>
          <w:rFonts w:ascii="Arial" w:hAnsi="Arial" w:cs="Arial"/>
          <w:sz w:val="22"/>
          <w:szCs w:val="22"/>
        </w:rPr>
        <w:t xml:space="preserve"> fermentados hasta ácidos orgánicos</w:t>
      </w:r>
      <w:r w:rsidR="004E7F20" w:rsidRPr="00113DDF">
        <w:rPr>
          <w:rFonts w:ascii="Arial" w:hAnsi="Arial" w:cs="Arial"/>
          <w:sz w:val="22"/>
          <w:szCs w:val="22"/>
        </w:rPr>
        <w:t xml:space="preserve"> varios, ácido acético</w:t>
      </w:r>
      <w:r w:rsidR="00941B74" w:rsidRPr="00113DDF">
        <w:rPr>
          <w:rFonts w:ascii="Arial" w:hAnsi="Arial" w:cs="Arial"/>
          <w:sz w:val="22"/>
          <w:szCs w:val="22"/>
        </w:rPr>
        <w:t>, H</w:t>
      </w:r>
      <w:r w:rsidR="00941B74" w:rsidRPr="00113DDF">
        <w:rPr>
          <w:rFonts w:ascii="Arial" w:hAnsi="Arial" w:cs="Arial"/>
          <w:sz w:val="22"/>
          <w:szCs w:val="22"/>
          <w:vertAlign w:val="subscript"/>
        </w:rPr>
        <w:t>2</w:t>
      </w:r>
      <w:r w:rsidR="00941B74" w:rsidRPr="00113DDF">
        <w:rPr>
          <w:rFonts w:ascii="Arial" w:hAnsi="Arial" w:cs="Arial"/>
          <w:sz w:val="22"/>
          <w:szCs w:val="22"/>
        </w:rPr>
        <w:t xml:space="preserve"> y CO</w:t>
      </w:r>
      <w:r w:rsidR="00941B74" w:rsidRPr="00113DDF">
        <w:rPr>
          <w:rFonts w:ascii="Arial" w:hAnsi="Arial" w:cs="Arial"/>
          <w:sz w:val="22"/>
          <w:szCs w:val="22"/>
          <w:vertAlign w:val="subscript"/>
        </w:rPr>
        <w:t>2</w:t>
      </w:r>
      <w:r w:rsidR="00941B74" w:rsidRPr="00113DDF">
        <w:rPr>
          <w:rFonts w:ascii="Arial" w:hAnsi="Arial" w:cs="Arial"/>
          <w:sz w:val="22"/>
          <w:szCs w:val="22"/>
        </w:rPr>
        <w:t xml:space="preserve">. Luego por </w:t>
      </w:r>
      <w:r w:rsidR="004E7F20" w:rsidRPr="00113DDF">
        <w:rPr>
          <w:rFonts w:ascii="Arial" w:hAnsi="Arial" w:cs="Arial"/>
          <w:sz w:val="22"/>
          <w:szCs w:val="22"/>
        </w:rPr>
        <w:t xml:space="preserve">fermentaciones </w:t>
      </w:r>
      <w:r w:rsidR="00941B74" w:rsidRPr="00113DDF">
        <w:rPr>
          <w:rFonts w:ascii="Arial" w:hAnsi="Arial" w:cs="Arial"/>
          <w:sz w:val="22"/>
          <w:szCs w:val="22"/>
        </w:rPr>
        <w:t xml:space="preserve">secundarias y acetogénesis se obtiene ácido acético que finalmente por </w:t>
      </w:r>
      <w:r w:rsidR="00492F84" w:rsidRPr="00113DDF">
        <w:rPr>
          <w:rFonts w:ascii="Arial" w:hAnsi="Arial" w:cs="Arial"/>
          <w:sz w:val="22"/>
          <w:szCs w:val="22"/>
        </w:rPr>
        <w:t xml:space="preserve">acción de </w:t>
      </w:r>
      <w:r w:rsidR="00941B74" w:rsidRPr="00113DDF">
        <w:rPr>
          <w:rFonts w:ascii="Arial" w:hAnsi="Arial" w:cs="Arial"/>
          <w:sz w:val="22"/>
          <w:szCs w:val="22"/>
        </w:rPr>
        <w:t>los metanógenos forma metano</w:t>
      </w:r>
      <w:r w:rsidR="004E7F20" w:rsidRPr="00113DDF">
        <w:rPr>
          <w:rFonts w:ascii="Arial" w:hAnsi="Arial" w:cs="Arial"/>
          <w:sz w:val="22"/>
          <w:szCs w:val="22"/>
        </w:rPr>
        <w:t xml:space="preserve"> y  </w:t>
      </w:r>
      <w:r w:rsidR="00B630BF" w:rsidRPr="00113DDF">
        <w:rPr>
          <w:rFonts w:ascii="Arial" w:hAnsi="Arial" w:cs="Arial"/>
          <w:sz w:val="22"/>
          <w:szCs w:val="22"/>
        </w:rPr>
        <w:t>CO</w:t>
      </w:r>
      <w:r w:rsidR="00B630BF" w:rsidRPr="00113DDF">
        <w:rPr>
          <w:rFonts w:ascii="Arial" w:hAnsi="Arial" w:cs="Arial"/>
          <w:sz w:val="22"/>
          <w:szCs w:val="22"/>
          <w:vertAlign w:val="subscript"/>
        </w:rPr>
        <w:t>2</w:t>
      </w:r>
      <w:r w:rsidR="004E7F20" w:rsidRPr="00113DDF">
        <w:rPr>
          <w:rFonts w:ascii="Arial" w:hAnsi="Arial" w:cs="Arial"/>
          <w:sz w:val="22"/>
          <w:szCs w:val="22"/>
          <w:vertAlign w:val="subscript"/>
        </w:rPr>
        <w:t xml:space="preserve"> </w:t>
      </w:r>
      <w:r w:rsidR="004E7F20" w:rsidRPr="00113DDF">
        <w:rPr>
          <w:rFonts w:ascii="Arial" w:hAnsi="Arial" w:cs="Arial"/>
          <w:sz w:val="22"/>
          <w:szCs w:val="22"/>
        </w:rPr>
        <w:t>al igual que el H</w:t>
      </w:r>
      <w:r w:rsidR="004E7F20" w:rsidRPr="00113DDF">
        <w:rPr>
          <w:rFonts w:ascii="Arial" w:hAnsi="Arial" w:cs="Arial"/>
          <w:sz w:val="22"/>
          <w:szCs w:val="22"/>
          <w:vertAlign w:val="subscript"/>
        </w:rPr>
        <w:t>2</w:t>
      </w:r>
      <w:r w:rsidR="004E7F20" w:rsidRPr="00113DDF">
        <w:rPr>
          <w:rFonts w:ascii="Arial" w:hAnsi="Arial" w:cs="Arial"/>
          <w:sz w:val="22"/>
          <w:szCs w:val="22"/>
        </w:rPr>
        <w:t xml:space="preserve"> y CO</w:t>
      </w:r>
      <w:r w:rsidR="004E7F20" w:rsidRPr="00113DDF">
        <w:rPr>
          <w:rFonts w:ascii="Arial" w:hAnsi="Arial" w:cs="Arial"/>
          <w:sz w:val="22"/>
          <w:szCs w:val="22"/>
          <w:vertAlign w:val="subscript"/>
        </w:rPr>
        <w:t>2</w:t>
      </w:r>
      <w:r w:rsidR="004E6F05" w:rsidRPr="00113DDF">
        <w:rPr>
          <w:rFonts w:ascii="Arial" w:hAnsi="Arial" w:cs="Arial"/>
          <w:sz w:val="22"/>
          <w:szCs w:val="22"/>
        </w:rPr>
        <w:t xml:space="preserve"> generado en las fermentaciones primaria y secundaria</w:t>
      </w:r>
      <w:r w:rsidR="00492F84" w:rsidRPr="00113DDF">
        <w:rPr>
          <w:rFonts w:ascii="Arial" w:hAnsi="Arial" w:cs="Arial"/>
          <w:sz w:val="22"/>
          <w:szCs w:val="22"/>
        </w:rPr>
        <w:t xml:space="preserve"> </w:t>
      </w:r>
    </w:p>
    <w:p w:rsidR="00B318DB" w:rsidRPr="00113DDF" w:rsidRDefault="00B318DB" w:rsidP="00113DDF">
      <w:pPr>
        <w:spacing w:line="360" w:lineRule="auto"/>
        <w:jc w:val="both"/>
        <w:rPr>
          <w:rFonts w:ascii="Arial" w:hAnsi="Arial" w:cs="Arial"/>
          <w:sz w:val="22"/>
          <w:szCs w:val="22"/>
        </w:rPr>
      </w:pPr>
      <w:r w:rsidRPr="00113DDF">
        <w:rPr>
          <w:rFonts w:ascii="Arial" w:hAnsi="Arial" w:cs="Arial"/>
          <w:sz w:val="22"/>
          <w:szCs w:val="22"/>
        </w:rPr>
        <w:t>El proceso de las fermentaciones anaeróbicas inicia con la hidrólisis de polímeros complejos, seguido por la acidogénesis por fermentación de los monómeros produciendo aceta</w:t>
      </w:r>
      <w:r w:rsidR="00E45FE1" w:rsidRPr="00113DDF">
        <w:rPr>
          <w:rFonts w:ascii="Arial" w:hAnsi="Arial" w:cs="Arial"/>
          <w:sz w:val="22"/>
          <w:szCs w:val="22"/>
        </w:rPr>
        <w:t>t</w:t>
      </w:r>
      <w:r w:rsidRPr="00113DDF">
        <w:rPr>
          <w:rFonts w:ascii="Arial" w:hAnsi="Arial" w:cs="Arial"/>
          <w:sz w:val="22"/>
          <w:szCs w:val="22"/>
        </w:rPr>
        <w:t>o, propi</w:t>
      </w:r>
      <w:r w:rsidR="004A2344" w:rsidRPr="00113DDF">
        <w:rPr>
          <w:rFonts w:ascii="Arial" w:hAnsi="Arial" w:cs="Arial"/>
          <w:sz w:val="22"/>
          <w:szCs w:val="22"/>
        </w:rPr>
        <w:t>onato,</w:t>
      </w:r>
      <w:r w:rsidRPr="00113DDF">
        <w:rPr>
          <w:rFonts w:ascii="Arial" w:hAnsi="Arial" w:cs="Arial"/>
          <w:sz w:val="22"/>
          <w:szCs w:val="22"/>
        </w:rPr>
        <w:t xml:space="preserve"> butirato, succinato, alcoholes, H</w:t>
      </w:r>
      <w:r w:rsidRPr="00113DDF">
        <w:rPr>
          <w:rFonts w:ascii="Arial" w:hAnsi="Arial" w:cs="Arial"/>
          <w:sz w:val="22"/>
          <w:szCs w:val="22"/>
          <w:vertAlign w:val="subscript"/>
        </w:rPr>
        <w:t>2</w:t>
      </w:r>
      <w:r w:rsidRPr="00113DDF">
        <w:rPr>
          <w:rFonts w:ascii="Arial" w:hAnsi="Arial" w:cs="Arial"/>
          <w:sz w:val="22"/>
          <w:szCs w:val="22"/>
        </w:rPr>
        <w:t xml:space="preserve"> y CO</w:t>
      </w:r>
      <w:r w:rsidRPr="00113DDF">
        <w:rPr>
          <w:rFonts w:ascii="Arial" w:hAnsi="Arial" w:cs="Arial"/>
          <w:sz w:val="22"/>
          <w:szCs w:val="22"/>
          <w:vertAlign w:val="subscript"/>
        </w:rPr>
        <w:t>2</w:t>
      </w:r>
      <w:r w:rsidRPr="00113DDF">
        <w:rPr>
          <w:rFonts w:ascii="Arial" w:hAnsi="Arial" w:cs="Arial"/>
          <w:sz w:val="22"/>
          <w:szCs w:val="22"/>
        </w:rPr>
        <w:t>. Posteriormente le sigue la acetogénesis por fermentación secundaria generando acetato, H</w:t>
      </w:r>
      <w:r w:rsidRPr="00113DDF">
        <w:rPr>
          <w:rFonts w:ascii="Arial" w:hAnsi="Arial" w:cs="Arial"/>
          <w:sz w:val="22"/>
          <w:szCs w:val="22"/>
          <w:vertAlign w:val="subscript"/>
        </w:rPr>
        <w:t>2</w:t>
      </w:r>
      <w:r w:rsidRPr="00113DDF">
        <w:rPr>
          <w:rFonts w:ascii="Arial" w:hAnsi="Arial" w:cs="Arial"/>
          <w:sz w:val="22"/>
          <w:szCs w:val="22"/>
        </w:rPr>
        <w:t>, CO</w:t>
      </w:r>
      <w:r w:rsidRPr="00113DDF">
        <w:rPr>
          <w:rFonts w:ascii="Arial" w:hAnsi="Arial" w:cs="Arial"/>
          <w:sz w:val="22"/>
          <w:szCs w:val="22"/>
          <w:vertAlign w:val="subscript"/>
        </w:rPr>
        <w:t>2</w:t>
      </w:r>
      <w:r w:rsidRPr="00113DDF">
        <w:rPr>
          <w:rFonts w:ascii="Arial" w:hAnsi="Arial" w:cs="Arial"/>
          <w:sz w:val="22"/>
          <w:szCs w:val="22"/>
        </w:rPr>
        <w:t>. Finalmente la metanogénesis a partir de H</w:t>
      </w:r>
      <w:r w:rsidRPr="00113DDF">
        <w:rPr>
          <w:rFonts w:ascii="Arial" w:hAnsi="Arial" w:cs="Arial"/>
          <w:sz w:val="22"/>
          <w:szCs w:val="22"/>
          <w:vertAlign w:val="subscript"/>
        </w:rPr>
        <w:t>2</w:t>
      </w:r>
      <w:r w:rsidRPr="00113DDF">
        <w:rPr>
          <w:rFonts w:ascii="Arial" w:hAnsi="Arial" w:cs="Arial"/>
          <w:sz w:val="22"/>
          <w:szCs w:val="22"/>
        </w:rPr>
        <w:t>, CO</w:t>
      </w:r>
      <w:r w:rsidRPr="00113DDF">
        <w:rPr>
          <w:rFonts w:ascii="Arial" w:hAnsi="Arial" w:cs="Arial"/>
          <w:sz w:val="22"/>
          <w:szCs w:val="22"/>
          <w:vertAlign w:val="subscript"/>
        </w:rPr>
        <w:t>2</w:t>
      </w:r>
      <w:r w:rsidRPr="00113DDF">
        <w:rPr>
          <w:rFonts w:ascii="Arial" w:hAnsi="Arial" w:cs="Arial"/>
          <w:sz w:val="22"/>
          <w:szCs w:val="22"/>
        </w:rPr>
        <w:t xml:space="preserve"> y acetato (Carrillo, 2003).</w:t>
      </w:r>
    </w:p>
    <w:p w:rsidR="00680F98" w:rsidRPr="00113DDF" w:rsidRDefault="00680F98" w:rsidP="00113DDF">
      <w:pPr>
        <w:spacing w:line="360" w:lineRule="auto"/>
        <w:jc w:val="both"/>
        <w:rPr>
          <w:rFonts w:ascii="Arial" w:hAnsi="Arial" w:cs="Arial"/>
          <w:sz w:val="22"/>
          <w:szCs w:val="22"/>
        </w:rPr>
      </w:pPr>
    </w:p>
    <w:p w:rsidR="00B318DB" w:rsidRPr="00113DDF" w:rsidRDefault="00B318DB" w:rsidP="00113DDF">
      <w:pPr>
        <w:spacing w:line="360" w:lineRule="auto"/>
        <w:jc w:val="both"/>
        <w:rPr>
          <w:rFonts w:ascii="Arial" w:hAnsi="Arial" w:cs="Arial"/>
          <w:sz w:val="22"/>
          <w:szCs w:val="22"/>
        </w:rPr>
      </w:pPr>
      <w:r w:rsidRPr="00113DDF">
        <w:rPr>
          <w:rFonts w:ascii="Arial" w:hAnsi="Arial" w:cs="Arial"/>
          <w:sz w:val="22"/>
          <w:szCs w:val="22"/>
        </w:rPr>
        <w:t>En la fase de hidrólisis, las largas cadenas de estructura carbonatada se van rompiendo y transformando en cadenas cortas más simples (ácidos orgánicos) liberando hidrógeno y CO</w:t>
      </w:r>
      <w:r w:rsidRPr="00113DDF">
        <w:rPr>
          <w:rFonts w:ascii="Arial" w:hAnsi="Arial" w:cs="Arial"/>
          <w:sz w:val="22"/>
          <w:szCs w:val="22"/>
          <w:vertAlign w:val="subscript"/>
        </w:rPr>
        <w:t>2</w:t>
      </w:r>
      <w:r w:rsidRPr="00113DDF">
        <w:rPr>
          <w:rFonts w:ascii="Arial" w:hAnsi="Arial" w:cs="Arial"/>
          <w:sz w:val="22"/>
          <w:szCs w:val="22"/>
        </w:rPr>
        <w:t>, en esta fase actúan mayoritariamente bacterias anaerobias facultativas. En la metanogénesis, actúan bacterias primitivas (archibacterias) que utilizan como sustrato el ácido acético junto con otros ácidos orgánicos de cadena corta y lo subproductos finales están constituidos por el metano y el CO</w:t>
      </w:r>
      <w:r w:rsidRPr="00113DDF">
        <w:rPr>
          <w:rFonts w:ascii="Arial" w:hAnsi="Arial" w:cs="Arial"/>
          <w:sz w:val="22"/>
          <w:szCs w:val="22"/>
          <w:vertAlign w:val="subscript"/>
        </w:rPr>
        <w:t>2</w:t>
      </w:r>
      <w:r w:rsidRPr="00113DDF">
        <w:rPr>
          <w:rFonts w:ascii="Arial" w:hAnsi="Arial" w:cs="Arial"/>
          <w:sz w:val="22"/>
          <w:szCs w:val="22"/>
        </w:rPr>
        <w:t xml:space="preserve"> (Carrillo, 2003).</w:t>
      </w:r>
    </w:p>
    <w:p w:rsidR="00B318DB" w:rsidRPr="00113DDF" w:rsidRDefault="00B318DB" w:rsidP="00113DDF">
      <w:pPr>
        <w:spacing w:line="360" w:lineRule="auto"/>
        <w:jc w:val="both"/>
        <w:rPr>
          <w:rFonts w:ascii="Arial" w:hAnsi="Arial" w:cs="Arial"/>
          <w:sz w:val="22"/>
          <w:szCs w:val="22"/>
        </w:rPr>
      </w:pPr>
    </w:p>
    <w:p w:rsidR="00B318DB" w:rsidRPr="00113DDF" w:rsidRDefault="00B318DB" w:rsidP="00113DDF">
      <w:pPr>
        <w:spacing w:line="360" w:lineRule="auto"/>
        <w:jc w:val="both"/>
        <w:rPr>
          <w:rFonts w:ascii="Arial" w:hAnsi="Arial" w:cs="Arial"/>
          <w:sz w:val="22"/>
          <w:szCs w:val="22"/>
        </w:rPr>
      </w:pPr>
      <w:r w:rsidRPr="00113DDF">
        <w:rPr>
          <w:rFonts w:ascii="Arial" w:hAnsi="Arial" w:cs="Arial"/>
          <w:sz w:val="22"/>
          <w:szCs w:val="22"/>
        </w:rPr>
        <w:t>Para introducirnos de manera adecuada en el estudio, vale la pena diferenciar las fermentaciones o digestiones de acuerdo a su objetivo final. En los casos donde el objetivo primario es la obtención de metano (biogás), las bacterias metanogénicas son las más importantes, debiendo todo el proceso ofrecer las mejores condiciones para su multiplicación y crecimiento. Cuando queremos primordialmente obtener un biofertilizante agrícola de alta eficacia, este debe ser rico en ácidos orgánicos y monómeros (azúcares, aminoácidos, etc), por lo tanto nos interesa la abundante multiplicación de las bacterias hidrolíticas y fermentativas, las cuales actúan en las primeras dos etapas del proceso (hidrólisis y acidogénesis).</w:t>
      </w:r>
    </w:p>
    <w:p w:rsidR="00B318DB" w:rsidRPr="00113DDF" w:rsidRDefault="00B318DB" w:rsidP="00113DDF">
      <w:pPr>
        <w:spacing w:line="360" w:lineRule="auto"/>
        <w:jc w:val="both"/>
        <w:rPr>
          <w:rFonts w:ascii="Arial" w:hAnsi="Arial" w:cs="Arial"/>
          <w:sz w:val="22"/>
          <w:szCs w:val="22"/>
        </w:rPr>
      </w:pPr>
    </w:p>
    <w:p w:rsidR="00AF22F4" w:rsidRPr="00D37749" w:rsidRDefault="00B318DB" w:rsidP="00113DDF">
      <w:pPr>
        <w:spacing w:line="360" w:lineRule="auto"/>
        <w:jc w:val="both"/>
        <w:rPr>
          <w:rFonts w:ascii="Arial" w:hAnsi="Arial" w:cs="Arial"/>
          <w:b/>
          <w:sz w:val="22"/>
          <w:szCs w:val="22"/>
        </w:rPr>
      </w:pPr>
      <w:r w:rsidRPr="00D37749">
        <w:rPr>
          <w:rFonts w:ascii="Arial" w:hAnsi="Arial" w:cs="Arial"/>
          <w:b/>
          <w:sz w:val="22"/>
          <w:szCs w:val="22"/>
        </w:rPr>
        <w:t>2.2</w:t>
      </w:r>
      <w:r w:rsidR="00F81CF8" w:rsidRPr="00D37749">
        <w:rPr>
          <w:rFonts w:ascii="Arial" w:hAnsi="Arial" w:cs="Arial"/>
          <w:b/>
          <w:sz w:val="22"/>
          <w:szCs w:val="22"/>
        </w:rPr>
        <w:tab/>
        <w:t>Mic</w:t>
      </w:r>
      <w:r w:rsidR="00D37749">
        <w:rPr>
          <w:rFonts w:ascii="Arial" w:hAnsi="Arial" w:cs="Arial"/>
          <w:b/>
          <w:sz w:val="22"/>
          <w:szCs w:val="22"/>
        </w:rPr>
        <w:t>roorganismos que Actúan en las Fermentaciones A</w:t>
      </w:r>
      <w:r w:rsidR="00F81CF8" w:rsidRPr="00D37749">
        <w:rPr>
          <w:rFonts w:ascii="Arial" w:hAnsi="Arial" w:cs="Arial"/>
          <w:b/>
          <w:sz w:val="22"/>
          <w:szCs w:val="22"/>
        </w:rPr>
        <w:t>naeróbicas</w:t>
      </w:r>
    </w:p>
    <w:p w:rsidR="00F81CF8" w:rsidRPr="00113DDF" w:rsidRDefault="00F81CF8" w:rsidP="00113DDF">
      <w:pPr>
        <w:spacing w:line="360" w:lineRule="auto"/>
        <w:jc w:val="both"/>
        <w:rPr>
          <w:rFonts w:ascii="Arial" w:hAnsi="Arial" w:cs="Arial"/>
          <w:sz w:val="22"/>
          <w:szCs w:val="22"/>
        </w:rPr>
      </w:pPr>
    </w:p>
    <w:p w:rsidR="00F81CF8" w:rsidRPr="00113DDF" w:rsidRDefault="00F81CF8" w:rsidP="00113DDF">
      <w:pPr>
        <w:spacing w:line="360" w:lineRule="auto"/>
        <w:jc w:val="both"/>
        <w:rPr>
          <w:rFonts w:ascii="Arial" w:hAnsi="Arial" w:cs="Arial"/>
          <w:sz w:val="22"/>
          <w:szCs w:val="22"/>
        </w:rPr>
      </w:pPr>
      <w:r w:rsidRPr="00113DDF">
        <w:rPr>
          <w:rFonts w:ascii="Arial" w:hAnsi="Arial" w:cs="Arial"/>
          <w:sz w:val="22"/>
          <w:szCs w:val="22"/>
        </w:rPr>
        <w:t>El proceso en un digestor difiere de otros tipos de fermentaciones en que no es necesario utilizar cultivos puros de microorganismos. Las diversas bacterias capaces de descomponer las sustancias orgánicas y producir biogás</w:t>
      </w:r>
      <w:r w:rsidR="00F3253B" w:rsidRPr="00113DDF">
        <w:rPr>
          <w:rFonts w:ascii="Arial" w:hAnsi="Arial" w:cs="Arial"/>
          <w:sz w:val="22"/>
          <w:szCs w:val="22"/>
        </w:rPr>
        <w:t>,</w:t>
      </w:r>
      <w:r w:rsidRPr="00113DDF">
        <w:rPr>
          <w:rFonts w:ascii="Arial" w:hAnsi="Arial" w:cs="Arial"/>
          <w:sz w:val="22"/>
          <w:szCs w:val="22"/>
        </w:rPr>
        <w:t xml:space="preserve"> están ampliamente distribuidas en la naturaleza. Se encuentran por ejemplo, en los excrementos de animales y humanos (Carrillo, 2003). </w:t>
      </w:r>
    </w:p>
    <w:p w:rsidR="00AA7781" w:rsidRPr="00113DDF" w:rsidRDefault="00AA7781" w:rsidP="00113DDF">
      <w:pPr>
        <w:spacing w:line="360" w:lineRule="auto"/>
        <w:jc w:val="both"/>
        <w:rPr>
          <w:rFonts w:ascii="Arial" w:hAnsi="Arial" w:cs="Arial"/>
          <w:sz w:val="22"/>
          <w:szCs w:val="22"/>
        </w:rPr>
      </w:pPr>
    </w:p>
    <w:p w:rsidR="00AA7781" w:rsidRPr="00113DDF" w:rsidRDefault="00AA7781" w:rsidP="00113DDF">
      <w:pPr>
        <w:spacing w:line="360" w:lineRule="auto"/>
        <w:jc w:val="both"/>
        <w:rPr>
          <w:rFonts w:ascii="Arial" w:hAnsi="Arial" w:cs="Arial"/>
          <w:sz w:val="22"/>
          <w:szCs w:val="22"/>
        </w:rPr>
      </w:pPr>
      <w:r w:rsidRPr="00113DDF">
        <w:rPr>
          <w:rFonts w:ascii="Arial" w:hAnsi="Arial" w:cs="Arial"/>
          <w:sz w:val="22"/>
          <w:szCs w:val="22"/>
        </w:rPr>
        <w:t xml:space="preserve">La digestión anaeróbica es un proceso complejo desde el punto de vista microbiológico; al estar enmarcado en el ciclo anaerobio del carbono, es posible en ausencia de oxígeno, transformar la </w:t>
      </w:r>
      <w:r w:rsidR="00B318DB" w:rsidRPr="00113DDF">
        <w:rPr>
          <w:rFonts w:ascii="Arial" w:hAnsi="Arial" w:cs="Arial"/>
          <w:sz w:val="22"/>
          <w:szCs w:val="22"/>
        </w:rPr>
        <w:t>sustancia</w:t>
      </w:r>
      <w:r w:rsidRPr="00113DDF">
        <w:rPr>
          <w:rFonts w:ascii="Arial" w:hAnsi="Arial" w:cs="Arial"/>
          <w:sz w:val="22"/>
          <w:szCs w:val="22"/>
        </w:rPr>
        <w:t xml:space="preserve"> orgánica en biomasa y compuestos inorgánicos</w:t>
      </w:r>
      <w:r w:rsidR="00E9385A" w:rsidRPr="00113DDF">
        <w:rPr>
          <w:rFonts w:ascii="Arial" w:hAnsi="Arial" w:cs="Arial"/>
          <w:sz w:val="22"/>
          <w:szCs w:val="22"/>
        </w:rPr>
        <w:t xml:space="preserve"> </w:t>
      </w:r>
      <w:r w:rsidRPr="00113DDF">
        <w:rPr>
          <w:rFonts w:ascii="Arial" w:hAnsi="Arial" w:cs="Arial"/>
          <w:sz w:val="22"/>
          <w:szCs w:val="22"/>
        </w:rPr>
        <w:t>en su mayoría volátiles: CO</w:t>
      </w:r>
      <w:r w:rsidRPr="00113DDF">
        <w:rPr>
          <w:rFonts w:ascii="Arial" w:hAnsi="Arial" w:cs="Arial"/>
          <w:sz w:val="22"/>
          <w:szCs w:val="22"/>
          <w:vertAlign w:val="subscript"/>
        </w:rPr>
        <w:t>2</w:t>
      </w:r>
      <w:r w:rsidRPr="00113DDF">
        <w:rPr>
          <w:rFonts w:ascii="Arial" w:hAnsi="Arial" w:cs="Arial"/>
          <w:sz w:val="22"/>
          <w:szCs w:val="22"/>
        </w:rPr>
        <w:t>, NH</w:t>
      </w:r>
      <w:r w:rsidRPr="00113DDF">
        <w:rPr>
          <w:rFonts w:ascii="Arial" w:hAnsi="Arial" w:cs="Arial"/>
          <w:sz w:val="22"/>
          <w:szCs w:val="22"/>
          <w:vertAlign w:val="subscript"/>
        </w:rPr>
        <w:t>2</w:t>
      </w:r>
      <w:r w:rsidRPr="00113DDF">
        <w:rPr>
          <w:rFonts w:ascii="Arial" w:hAnsi="Arial" w:cs="Arial"/>
          <w:sz w:val="22"/>
          <w:szCs w:val="22"/>
        </w:rPr>
        <w:t>, H</w:t>
      </w:r>
      <w:r w:rsidRPr="00113DDF">
        <w:rPr>
          <w:rFonts w:ascii="Arial" w:hAnsi="Arial" w:cs="Arial"/>
          <w:sz w:val="22"/>
          <w:szCs w:val="22"/>
          <w:vertAlign w:val="subscript"/>
        </w:rPr>
        <w:t>2</w:t>
      </w:r>
      <w:r w:rsidRPr="00113DDF">
        <w:rPr>
          <w:rFonts w:ascii="Arial" w:hAnsi="Arial" w:cs="Arial"/>
          <w:sz w:val="22"/>
          <w:szCs w:val="22"/>
        </w:rPr>
        <w:t>S, N</w:t>
      </w:r>
      <w:r w:rsidRPr="00113DDF">
        <w:rPr>
          <w:rFonts w:ascii="Arial" w:hAnsi="Arial" w:cs="Arial"/>
          <w:sz w:val="22"/>
          <w:szCs w:val="22"/>
          <w:vertAlign w:val="subscript"/>
        </w:rPr>
        <w:t>2</w:t>
      </w:r>
      <w:r w:rsidRPr="00113DDF">
        <w:rPr>
          <w:rFonts w:ascii="Arial" w:hAnsi="Arial" w:cs="Arial"/>
          <w:sz w:val="22"/>
          <w:szCs w:val="22"/>
        </w:rPr>
        <w:t xml:space="preserve"> y CH</w:t>
      </w:r>
      <w:r w:rsidRPr="00113DDF">
        <w:rPr>
          <w:rFonts w:ascii="Arial" w:hAnsi="Arial" w:cs="Arial"/>
          <w:sz w:val="22"/>
          <w:szCs w:val="22"/>
          <w:vertAlign w:val="subscript"/>
        </w:rPr>
        <w:t>4</w:t>
      </w:r>
      <w:r w:rsidRPr="00113DDF">
        <w:rPr>
          <w:rFonts w:ascii="Arial" w:hAnsi="Arial" w:cs="Arial"/>
          <w:sz w:val="22"/>
          <w:szCs w:val="22"/>
        </w:rPr>
        <w:t xml:space="preserve"> (Soubes, 1994).</w:t>
      </w:r>
    </w:p>
    <w:p w:rsidR="00F81CF8" w:rsidRPr="00113DDF" w:rsidRDefault="00F81CF8" w:rsidP="00113DDF">
      <w:pPr>
        <w:spacing w:line="360" w:lineRule="auto"/>
        <w:jc w:val="both"/>
        <w:rPr>
          <w:rFonts w:ascii="Arial" w:hAnsi="Arial" w:cs="Arial"/>
          <w:sz w:val="22"/>
          <w:szCs w:val="22"/>
        </w:rPr>
      </w:pPr>
    </w:p>
    <w:p w:rsidR="00AF22F4" w:rsidRPr="00113DDF" w:rsidRDefault="00AA7781" w:rsidP="00113DDF">
      <w:pPr>
        <w:spacing w:line="360" w:lineRule="auto"/>
        <w:jc w:val="both"/>
        <w:rPr>
          <w:rFonts w:ascii="Arial" w:hAnsi="Arial" w:cs="Arial"/>
          <w:sz w:val="22"/>
          <w:szCs w:val="22"/>
        </w:rPr>
      </w:pPr>
      <w:r w:rsidRPr="00113DDF">
        <w:rPr>
          <w:rFonts w:ascii="Arial" w:hAnsi="Arial" w:cs="Arial"/>
          <w:sz w:val="22"/>
          <w:szCs w:val="22"/>
        </w:rPr>
        <w:t>Dentro del biodigestor coexisten distintos grupos de microorganismos: bacterias, hongos y protozoarios. Cada biodigestor es diferente debido a que las interacciones entre los microorganismos son múltiples y complejas, en cada uno se alcanzarán poblaciones distintas (Frioni, 1999).</w:t>
      </w:r>
    </w:p>
    <w:p w:rsidR="004266B9" w:rsidRPr="00113DDF" w:rsidRDefault="004266B9" w:rsidP="00113DDF">
      <w:pPr>
        <w:spacing w:line="360" w:lineRule="auto"/>
        <w:jc w:val="both"/>
        <w:rPr>
          <w:rFonts w:ascii="Arial" w:hAnsi="Arial" w:cs="Arial"/>
          <w:sz w:val="22"/>
          <w:szCs w:val="22"/>
        </w:rPr>
      </w:pPr>
    </w:p>
    <w:p w:rsidR="004266B9" w:rsidRPr="00113DDF" w:rsidRDefault="00F3253B" w:rsidP="00113DDF">
      <w:pPr>
        <w:spacing w:line="360" w:lineRule="auto"/>
        <w:jc w:val="both"/>
        <w:rPr>
          <w:rFonts w:ascii="Arial" w:hAnsi="Arial" w:cs="Arial"/>
          <w:sz w:val="22"/>
          <w:szCs w:val="22"/>
        </w:rPr>
      </w:pPr>
      <w:r w:rsidRPr="00113DDF">
        <w:rPr>
          <w:rFonts w:ascii="Arial" w:hAnsi="Arial" w:cs="Arial"/>
          <w:sz w:val="22"/>
          <w:szCs w:val="22"/>
        </w:rPr>
        <w:t xml:space="preserve">Según Voca, </w:t>
      </w:r>
      <w:r w:rsidRPr="00113DDF">
        <w:rPr>
          <w:rFonts w:ascii="Arial" w:hAnsi="Arial" w:cs="Arial"/>
          <w:i/>
          <w:sz w:val="22"/>
          <w:szCs w:val="22"/>
        </w:rPr>
        <w:t>et. al</w:t>
      </w:r>
      <w:r w:rsidRPr="00113DDF">
        <w:rPr>
          <w:rFonts w:ascii="Arial" w:hAnsi="Arial" w:cs="Arial"/>
          <w:sz w:val="22"/>
          <w:szCs w:val="22"/>
        </w:rPr>
        <w:t xml:space="preserve">. (2005), </w:t>
      </w:r>
      <w:r w:rsidR="004266B9" w:rsidRPr="00113DDF">
        <w:rPr>
          <w:rFonts w:ascii="Arial" w:hAnsi="Arial" w:cs="Arial"/>
          <w:sz w:val="22"/>
          <w:szCs w:val="22"/>
        </w:rPr>
        <w:t>En varios procesos de digestión anaeróbica utilizando como materia prima estiércol de pollo, cerdo, pasto y residuos de cocina,  encontraron durante la fase mesofílica del proceso (</w:t>
      </w:r>
      <w:smartTag w:uri="urn:schemas-microsoft-com:office:smarttags" w:element="metricconverter">
        <w:smartTagPr>
          <w:attr w:name="ProductID" w:val="35ﾰC"/>
        </w:smartTagPr>
        <w:r w:rsidR="004266B9" w:rsidRPr="00113DDF">
          <w:rPr>
            <w:rFonts w:ascii="Arial" w:hAnsi="Arial" w:cs="Arial"/>
            <w:sz w:val="22"/>
            <w:szCs w:val="22"/>
          </w:rPr>
          <w:t>35°C</w:t>
        </w:r>
      </w:smartTag>
      <w:r w:rsidR="004266B9" w:rsidRPr="00113DDF">
        <w:rPr>
          <w:rFonts w:ascii="Arial" w:hAnsi="Arial" w:cs="Arial"/>
          <w:sz w:val="22"/>
          <w:szCs w:val="22"/>
        </w:rPr>
        <w:t>), 120 cultivos de colonias bacterianas mesofílicas en una concentración aproximada de 10</w:t>
      </w:r>
      <w:r w:rsidR="004266B9" w:rsidRPr="00113DDF">
        <w:rPr>
          <w:rFonts w:ascii="Arial" w:hAnsi="Arial" w:cs="Arial"/>
          <w:sz w:val="22"/>
          <w:szCs w:val="22"/>
          <w:vertAlign w:val="superscript"/>
        </w:rPr>
        <w:t>8</w:t>
      </w:r>
      <w:r w:rsidR="00E9385A" w:rsidRPr="00113DDF">
        <w:rPr>
          <w:rFonts w:ascii="Arial" w:hAnsi="Arial" w:cs="Arial"/>
          <w:sz w:val="22"/>
          <w:szCs w:val="22"/>
          <w:vertAlign w:val="superscript"/>
        </w:rPr>
        <w:t xml:space="preserve"> </w:t>
      </w:r>
      <w:r w:rsidR="00E9385A" w:rsidRPr="00113DDF">
        <w:rPr>
          <w:rFonts w:ascii="Arial" w:hAnsi="Arial" w:cs="Arial"/>
          <w:sz w:val="22"/>
          <w:szCs w:val="22"/>
        </w:rPr>
        <w:t>ufc</w:t>
      </w:r>
      <w:r w:rsidR="004266B9" w:rsidRPr="00113DDF">
        <w:rPr>
          <w:rFonts w:ascii="Arial" w:hAnsi="Arial" w:cs="Arial"/>
          <w:sz w:val="22"/>
          <w:szCs w:val="22"/>
        </w:rPr>
        <w:t xml:space="preserve">. Las bacterias aisladas pertenecieron a los géneros </w:t>
      </w:r>
      <w:r w:rsidR="004266B9" w:rsidRPr="00113DDF">
        <w:rPr>
          <w:rFonts w:ascii="Arial" w:hAnsi="Arial" w:cs="Arial"/>
          <w:i/>
          <w:sz w:val="22"/>
          <w:szCs w:val="22"/>
        </w:rPr>
        <w:t>Escherichia</w:t>
      </w:r>
      <w:r w:rsidR="0079013F" w:rsidRPr="00113DDF">
        <w:rPr>
          <w:rFonts w:ascii="Arial" w:hAnsi="Arial" w:cs="Arial"/>
          <w:i/>
          <w:sz w:val="22"/>
          <w:szCs w:val="22"/>
        </w:rPr>
        <w:t>, Bacillus</w:t>
      </w:r>
      <w:r w:rsidR="0079013F" w:rsidRPr="00113DDF">
        <w:rPr>
          <w:rFonts w:ascii="Arial" w:hAnsi="Arial" w:cs="Arial"/>
          <w:sz w:val="22"/>
          <w:szCs w:val="22"/>
        </w:rPr>
        <w:t xml:space="preserve"> y </w:t>
      </w:r>
      <w:r w:rsidR="0079013F" w:rsidRPr="00113DDF">
        <w:rPr>
          <w:rFonts w:ascii="Arial" w:hAnsi="Arial" w:cs="Arial"/>
          <w:i/>
          <w:sz w:val="22"/>
          <w:szCs w:val="22"/>
        </w:rPr>
        <w:t>Enterococcus</w:t>
      </w:r>
      <w:r w:rsidR="0079013F" w:rsidRPr="00113DDF">
        <w:rPr>
          <w:rFonts w:ascii="Arial" w:hAnsi="Arial" w:cs="Arial"/>
          <w:sz w:val="22"/>
          <w:szCs w:val="22"/>
        </w:rPr>
        <w:t xml:space="preserve">. No se encontraron bacterias de los géneros </w:t>
      </w:r>
      <w:r w:rsidR="0079013F" w:rsidRPr="00113DDF">
        <w:rPr>
          <w:rFonts w:ascii="Arial" w:hAnsi="Arial" w:cs="Arial"/>
          <w:i/>
          <w:sz w:val="22"/>
          <w:szCs w:val="22"/>
        </w:rPr>
        <w:t>Salmonella</w:t>
      </w:r>
      <w:r w:rsidR="0079013F" w:rsidRPr="00113DDF">
        <w:rPr>
          <w:rFonts w:ascii="Arial" w:hAnsi="Arial" w:cs="Arial"/>
          <w:sz w:val="22"/>
          <w:szCs w:val="22"/>
        </w:rPr>
        <w:t xml:space="preserve"> y </w:t>
      </w:r>
      <w:r w:rsidR="0079013F" w:rsidRPr="00113DDF">
        <w:rPr>
          <w:rFonts w:ascii="Arial" w:hAnsi="Arial" w:cs="Arial"/>
          <w:i/>
          <w:sz w:val="22"/>
          <w:szCs w:val="22"/>
        </w:rPr>
        <w:t>Listenia</w:t>
      </w:r>
      <w:r w:rsidR="0079013F" w:rsidRPr="00113DDF">
        <w:rPr>
          <w:rFonts w:ascii="Arial" w:hAnsi="Arial" w:cs="Arial"/>
          <w:sz w:val="22"/>
          <w:szCs w:val="22"/>
        </w:rPr>
        <w:t>.</w:t>
      </w:r>
    </w:p>
    <w:p w:rsidR="00DD51B6" w:rsidRPr="00113DDF" w:rsidRDefault="00DD51B6" w:rsidP="00113DDF">
      <w:pPr>
        <w:spacing w:line="360" w:lineRule="auto"/>
        <w:jc w:val="both"/>
        <w:rPr>
          <w:rFonts w:ascii="Arial" w:hAnsi="Arial" w:cs="Arial"/>
          <w:sz w:val="22"/>
          <w:szCs w:val="22"/>
        </w:rPr>
      </w:pPr>
    </w:p>
    <w:p w:rsidR="00E00BC7" w:rsidRPr="00113DDF" w:rsidRDefault="00DD51B6" w:rsidP="00113DDF">
      <w:pPr>
        <w:spacing w:line="360" w:lineRule="auto"/>
        <w:jc w:val="both"/>
        <w:rPr>
          <w:rFonts w:ascii="Arial" w:hAnsi="Arial" w:cs="Arial"/>
          <w:sz w:val="22"/>
          <w:szCs w:val="22"/>
        </w:rPr>
      </w:pPr>
      <w:r w:rsidRPr="00113DDF">
        <w:rPr>
          <w:rFonts w:ascii="Arial" w:hAnsi="Arial" w:cs="Arial"/>
          <w:sz w:val="22"/>
          <w:szCs w:val="22"/>
        </w:rPr>
        <w:t xml:space="preserve">Bacterias del género </w:t>
      </w:r>
      <w:r w:rsidRPr="00113DDF">
        <w:rPr>
          <w:rFonts w:ascii="Arial" w:hAnsi="Arial" w:cs="Arial"/>
          <w:i/>
          <w:sz w:val="22"/>
          <w:szCs w:val="22"/>
        </w:rPr>
        <w:t>Bacillus</w:t>
      </w:r>
      <w:r w:rsidRPr="00113DDF">
        <w:rPr>
          <w:rFonts w:ascii="Arial" w:hAnsi="Arial" w:cs="Arial"/>
          <w:sz w:val="22"/>
          <w:szCs w:val="22"/>
        </w:rPr>
        <w:t xml:space="preserve"> se las asocian con fermentaciones anaeróbicas y aeróbicas</w:t>
      </w:r>
      <w:r w:rsidR="00FD4E7D" w:rsidRPr="00113DDF">
        <w:rPr>
          <w:rFonts w:ascii="Arial" w:hAnsi="Arial" w:cs="Arial"/>
          <w:sz w:val="22"/>
          <w:szCs w:val="22"/>
        </w:rPr>
        <w:t xml:space="preserve">, </w:t>
      </w:r>
      <w:r w:rsidR="002100B8" w:rsidRPr="00113DDF">
        <w:rPr>
          <w:rFonts w:ascii="Arial" w:hAnsi="Arial" w:cs="Arial"/>
          <w:sz w:val="22"/>
          <w:szCs w:val="22"/>
        </w:rPr>
        <w:t>Jinn-</w:t>
      </w:r>
      <w:r w:rsidR="00FD4E7D" w:rsidRPr="00113DDF">
        <w:rPr>
          <w:rFonts w:ascii="Arial" w:hAnsi="Arial" w:cs="Arial"/>
          <w:sz w:val="22"/>
          <w:szCs w:val="22"/>
        </w:rPr>
        <w:t xml:space="preserve">Chyi y </w:t>
      </w:r>
      <w:r w:rsidR="002100B8" w:rsidRPr="00113DDF">
        <w:rPr>
          <w:rFonts w:ascii="Arial" w:hAnsi="Arial" w:cs="Arial"/>
          <w:sz w:val="22"/>
          <w:szCs w:val="22"/>
        </w:rPr>
        <w:t>Hsi-</w:t>
      </w:r>
      <w:r w:rsidR="00FD4E7D" w:rsidRPr="00113DDF">
        <w:rPr>
          <w:rFonts w:ascii="Arial" w:hAnsi="Arial" w:cs="Arial"/>
          <w:sz w:val="22"/>
          <w:szCs w:val="22"/>
        </w:rPr>
        <w:t xml:space="preserve">Hua </w:t>
      </w:r>
      <w:r w:rsidR="00E9385A" w:rsidRPr="00113DDF">
        <w:rPr>
          <w:rFonts w:ascii="Arial" w:hAnsi="Arial" w:cs="Arial"/>
          <w:sz w:val="22"/>
          <w:szCs w:val="22"/>
        </w:rPr>
        <w:t>(</w:t>
      </w:r>
      <w:r w:rsidR="00FD4E7D" w:rsidRPr="00113DDF">
        <w:rPr>
          <w:rFonts w:ascii="Arial" w:hAnsi="Arial" w:cs="Arial"/>
          <w:sz w:val="22"/>
          <w:szCs w:val="22"/>
        </w:rPr>
        <w:t>2001</w:t>
      </w:r>
      <w:r w:rsidR="00E9385A" w:rsidRPr="00113DDF">
        <w:rPr>
          <w:rFonts w:ascii="Arial" w:hAnsi="Arial" w:cs="Arial"/>
          <w:sz w:val="22"/>
          <w:szCs w:val="22"/>
        </w:rPr>
        <w:t>)</w:t>
      </w:r>
      <w:r w:rsidR="00FD4E7D" w:rsidRPr="00113DDF">
        <w:rPr>
          <w:rFonts w:ascii="Arial" w:hAnsi="Arial" w:cs="Arial"/>
          <w:sz w:val="22"/>
          <w:szCs w:val="22"/>
        </w:rPr>
        <w:t xml:space="preserve">, utilizando </w:t>
      </w:r>
      <w:r w:rsidR="00FD4E7D" w:rsidRPr="00113DDF">
        <w:rPr>
          <w:rFonts w:ascii="Arial" w:hAnsi="Arial" w:cs="Arial"/>
          <w:i/>
          <w:sz w:val="22"/>
          <w:szCs w:val="22"/>
        </w:rPr>
        <w:t>Bacillus cereus</w:t>
      </w:r>
      <w:r w:rsidR="00FD4E7D" w:rsidRPr="00113DDF">
        <w:rPr>
          <w:rFonts w:ascii="Arial" w:hAnsi="Arial" w:cs="Arial"/>
          <w:sz w:val="22"/>
          <w:szCs w:val="22"/>
        </w:rPr>
        <w:t xml:space="preserve"> encontraron que en procesos fermentativos anaerobios se produce en mayor cantidad </w:t>
      </w:r>
      <w:r w:rsidR="001543A6" w:rsidRPr="00113DDF">
        <w:rPr>
          <w:rFonts w:ascii="Arial" w:hAnsi="Arial" w:cs="Arial"/>
          <w:sz w:val="22"/>
          <w:szCs w:val="22"/>
        </w:rPr>
        <w:t xml:space="preserve">de hidrógeno, etanol, ácido fórmico, glicerol, ácido láctico y ácido succínico. En menor cantidad </w:t>
      </w:r>
      <w:r w:rsidR="00E9385A" w:rsidRPr="00113DDF">
        <w:rPr>
          <w:rFonts w:ascii="Arial" w:hAnsi="Arial" w:cs="Arial"/>
          <w:sz w:val="22"/>
          <w:szCs w:val="22"/>
        </w:rPr>
        <w:t>s</w:t>
      </w:r>
      <w:r w:rsidR="001543A6" w:rsidRPr="00113DDF">
        <w:rPr>
          <w:rFonts w:ascii="Arial" w:hAnsi="Arial" w:cs="Arial"/>
          <w:sz w:val="22"/>
          <w:szCs w:val="22"/>
        </w:rPr>
        <w:t>e produce dióxido de carbono y acetona. El ácido acético solo se produce en fermentación aer</w:t>
      </w:r>
      <w:r w:rsidR="002100B8" w:rsidRPr="00113DDF">
        <w:rPr>
          <w:rFonts w:ascii="Arial" w:hAnsi="Arial" w:cs="Arial"/>
          <w:sz w:val="22"/>
          <w:szCs w:val="22"/>
        </w:rPr>
        <w:t>óbica (</w:t>
      </w:r>
      <w:r w:rsidR="00E9385A" w:rsidRPr="00113DDF">
        <w:rPr>
          <w:rFonts w:ascii="Arial" w:hAnsi="Arial" w:cs="Arial"/>
          <w:sz w:val="22"/>
          <w:szCs w:val="22"/>
        </w:rPr>
        <w:t xml:space="preserve">Tabla </w:t>
      </w:r>
      <w:r w:rsidR="00B318DB" w:rsidRPr="00113DDF">
        <w:rPr>
          <w:rFonts w:ascii="Arial" w:hAnsi="Arial" w:cs="Arial"/>
          <w:sz w:val="22"/>
          <w:szCs w:val="22"/>
        </w:rPr>
        <w:t>2.</w:t>
      </w:r>
      <w:r w:rsidR="002100B8" w:rsidRPr="00113DDF">
        <w:rPr>
          <w:rFonts w:ascii="Arial" w:hAnsi="Arial" w:cs="Arial"/>
          <w:sz w:val="22"/>
          <w:szCs w:val="22"/>
        </w:rPr>
        <w:t>1).</w:t>
      </w:r>
      <w:r w:rsidR="00E00BC7" w:rsidRPr="00113DDF">
        <w:rPr>
          <w:rFonts w:ascii="Arial" w:hAnsi="Arial" w:cs="Arial"/>
          <w:sz w:val="22"/>
          <w:szCs w:val="22"/>
        </w:rPr>
        <w:t xml:space="preserve"> </w:t>
      </w:r>
      <w:r w:rsidR="002100B8" w:rsidRPr="00113DDF">
        <w:rPr>
          <w:rFonts w:ascii="Arial" w:hAnsi="Arial" w:cs="Arial"/>
          <w:sz w:val="22"/>
          <w:szCs w:val="22"/>
        </w:rPr>
        <w:t xml:space="preserve">Con lo anterior se demuestra que en procesos de fermentación anaeróbica las bacterias del género </w:t>
      </w:r>
      <w:r w:rsidR="002100B8" w:rsidRPr="00113DDF">
        <w:rPr>
          <w:rFonts w:ascii="Arial" w:hAnsi="Arial" w:cs="Arial"/>
          <w:i/>
          <w:sz w:val="22"/>
          <w:szCs w:val="22"/>
        </w:rPr>
        <w:t>Bacillus</w:t>
      </w:r>
      <w:r w:rsidR="002100B8" w:rsidRPr="00113DDF">
        <w:rPr>
          <w:rFonts w:ascii="Arial" w:hAnsi="Arial" w:cs="Arial"/>
          <w:sz w:val="22"/>
          <w:szCs w:val="22"/>
        </w:rPr>
        <w:t xml:space="preserve"> juegan un papel importante durante la fase de hidrólisis y fermentación, siendo además activas productoras de ácidos orgánicos útiles como tal para las plantas y para los posteriores procesos.</w:t>
      </w:r>
      <w:r w:rsidR="00E00BC7" w:rsidRPr="00113DDF">
        <w:rPr>
          <w:rFonts w:ascii="Arial" w:hAnsi="Arial" w:cs="Arial"/>
          <w:sz w:val="22"/>
          <w:szCs w:val="22"/>
        </w:rPr>
        <w:t xml:space="preserve"> Para facilitar el desarrollo de la temática, describiremos a los microorganismos que intervienen en las etapas de hidrólisis y fermentación, acetogénesis y metanogénesis.</w:t>
      </w:r>
    </w:p>
    <w:p w:rsidR="002100B8" w:rsidRPr="00113DDF" w:rsidRDefault="002100B8" w:rsidP="00113DDF">
      <w:pPr>
        <w:spacing w:line="360" w:lineRule="auto"/>
        <w:jc w:val="both"/>
        <w:rPr>
          <w:rFonts w:ascii="Arial" w:hAnsi="Arial" w:cs="Arial"/>
          <w:sz w:val="22"/>
          <w:szCs w:val="22"/>
        </w:rPr>
      </w:pPr>
    </w:p>
    <w:p w:rsidR="001543A6" w:rsidRPr="00113DDF" w:rsidRDefault="002F0A99"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B318DB" w:rsidRPr="00113DDF">
        <w:rPr>
          <w:rFonts w:ascii="Arial" w:hAnsi="Arial" w:cs="Arial"/>
          <w:sz w:val="22"/>
          <w:szCs w:val="22"/>
        </w:rPr>
        <w:t>2.</w:t>
      </w:r>
      <w:r w:rsidRPr="00113DDF">
        <w:rPr>
          <w:rFonts w:ascii="Arial" w:hAnsi="Arial" w:cs="Arial"/>
          <w:sz w:val="22"/>
          <w:szCs w:val="22"/>
        </w:rPr>
        <w:t>1</w:t>
      </w:r>
      <w:r w:rsidR="001543A6" w:rsidRPr="00113DDF">
        <w:rPr>
          <w:rFonts w:ascii="Arial" w:hAnsi="Arial" w:cs="Arial"/>
          <w:sz w:val="22"/>
          <w:szCs w:val="22"/>
        </w:rPr>
        <w:t xml:space="preserve">.  </w:t>
      </w:r>
      <w:r w:rsidR="002100B8" w:rsidRPr="00113DDF">
        <w:rPr>
          <w:rFonts w:ascii="Arial" w:hAnsi="Arial" w:cs="Arial"/>
          <w:sz w:val="22"/>
          <w:szCs w:val="22"/>
        </w:rPr>
        <w:t xml:space="preserve">Productos de la fermentación de </w:t>
      </w:r>
      <w:r w:rsidR="002100B8" w:rsidRPr="00113DDF">
        <w:rPr>
          <w:rFonts w:ascii="Arial" w:hAnsi="Arial" w:cs="Arial"/>
          <w:i/>
          <w:sz w:val="22"/>
          <w:szCs w:val="22"/>
        </w:rPr>
        <w:t>Bacillus cereus</w:t>
      </w:r>
      <w:r w:rsidR="002100B8" w:rsidRPr="00113DDF">
        <w:rPr>
          <w:rFonts w:ascii="Arial" w:hAnsi="Arial" w:cs="Arial"/>
          <w:sz w:val="22"/>
          <w:szCs w:val="22"/>
        </w:rPr>
        <w:t xml:space="preserve"> cultivado en medios aeróbicos y anaeróbicos (Jinn-Chyi y Hsi-Hua, 2001).</w:t>
      </w:r>
    </w:p>
    <w:tbl>
      <w:tblPr>
        <w:tblW w:w="8757" w:type="dxa"/>
        <w:tblLayout w:type="fixed"/>
        <w:tblLook w:val="01E0" w:firstRow="1" w:lastRow="1" w:firstColumn="1" w:lastColumn="1" w:noHBand="0" w:noVBand="0"/>
      </w:tblPr>
      <w:tblGrid>
        <w:gridCol w:w="2988"/>
        <w:gridCol w:w="2884"/>
        <w:gridCol w:w="2885"/>
      </w:tblGrid>
      <w:tr w:rsidR="002F0A99" w:rsidRPr="00113DDF" w:rsidTr="00E03787">
        <w:trPr>
          <w:trHeight w:val="265"/>
        </w:trPr>
        <w:tc>
          <w:tcPr>
            <w:tcW w:w="2988" w:type="dxa"/>
            <w:vMerge w:val="restart"/>
            <w:tcBorders>
              <w:top w:val="single" w:sz="4" w:space="0" w:color="auto"/>
            </w:tcBorders>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Productos</w:t>
            </w:r>
          </w:p>
        </w:tc>
        <w:tc>
          <w:tcPr>
            <w:tcW w:w="5769" w:type="dxa"/>
            <w:gridSpan w:val="2"/>
            <w:tcBorders>
              <w:top w:val="single" w:sz="4" w:space="0" w:color="auto"/>
              <w:bottom w:val="single" w:sz="4" w:space="0" w:color="auto"/>
            </w:tcBorders>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Concentración final (mmol)</w:t>
            </w:r>
          </w:p>
        </w:tc>
      </w:tr>
      <w:tr w:rsidR="002F0A99" w:rsidRPr="00113DDF" w:rsidTr="00E03787">
        <w:trPr>
          <w:trHeight w:val="265"/>
        </w:trPr>
        <w:tc>
          <w:tcPr>
            <w:tcW w:w="2988" w:type="dxa"/>
            <w:vMerge/>
            <w:tcBorders>
              <w:bottom w:val="single" w:sz="4" w:space="0" w:color="auto"/>
            </w:tcBorders>
            <w:shd w:val="clear" w:color="auto" w:fill="auto"/>
            <w:noWrap/>
            <w:vAlign w:val="center"/>
          </w:tcPr>
          <w:p w:rsidR="002F0A99" w:rsidRPr="00113DDF" w:rsidRDefault="002F0A99" w:rsidP="00113DDF">
            <w:pPr>
              <w:spacing w:line="360" w:lineRule="auto"/>
              <w:jc w:val="center"/>
              <w:rPr>
                <w:rFonts w:ascii="Arial" w:hAnsi="Arial" w:cs="Arial"/>
                <w:sz w:val="22"/>
                <w:szCs w:val="22"/>
              </w:rPr>
            </w:pPr>
          </w:p>
        </w:tc>
        <w:tc>
          <w:tcPr>
            <w:tcW w:w="2884" w:type="dxa"/>
            <w:tcBorders>
              <w:top w:val="single" w:sz="4" w:space="0" w:color="auto"/>
              <w:bottom w:val="single" w:sz="4" w:space="0" w:color="auto"/>
            </w:tcBorders>
            <w:shd w:val="clear" w:color="auto" w:fill="auto"/>
            <w:noWrap/>
            <w:vAlign w:val="center"/>
          </w:tcPr>
          <w:p w:rsidR="002F0A99" w:rsidRPr="00113DDF" w:rsidRDefault="002D389E" w:rsidP="00113DDF">
            <w:pPr>
              <w:spacing w:line="360" w:lineRule="auto"/>
              <w:jc w:val="center"/>
              <w:rPr>
                <w:rFonts w:ascii="Arial" w:hAnsi="Arial" w:cs="Arial"/>
                <w:sz w:val="22"/>
                <w:szCs w:val="22"/>
              </w:rPr>
            </w:pPr>
            <w:r w:rsidRPr="00113DDF">
              <w:rPr>
                <w:rFonts w:ascii="Arial" w:hAnsi="Arial" w:cs="Arial"/>
                <w:sz w:val="22"/>
                <w:szCs w:val="22"/>
              </w:rPr>
              <w:t>Fermentación aeróbica</w:t>
            </w:r>
          </w:p>
        </w:tc>
        <w:tc>
          <w:tcPr>
            <w:tcW w:w="2885" w:type="dxa"/>
            <w:tcBorders>
              <w:top w:val="single" w:sz="4" w:space="0" w:color="auto"/>
              <w:bottom w:val="single" w:sz="4" w:space="0" w:color="auto"/>
            </w:tcBorders>
            <w:shd w:val="clear" w:color="auto" w:fill="auto"/>
            <w:noWrap/>
            <w:vAlign w:val="center"/>
          </w:tcPr>
          <w:p w:rsidR="002F0A99" w:rsidRPr="00113DDF" w:rsidRDefault="002D389E" w:rsidP="00113DDF">
            <w:pPr>
              <w:spacing w:line="360" w:lineRule="auto"/>
              <w:jc w:val="center"/>
              <w:rPr>
                <w:rFonts w:ascii="Arial" w:hAnsi="Arial" w:cs="Arial"/>
                <w:sz w:val="22"/>
                <w:szCs w:val="22"/>
              </w:rPr>
            </w:pPr>
            <w:r w:rsidRPr="00113DDF">
              <w:rPr>
                <w:rFonts w:ascii="Arial" w:hAnsi="Arial" w:cs="Arial"/>
                <w:sz w:val="22"/>
                <w:szCs w:val="22"/>
              </w:rPr>
              <w:t>Fermentación anaeró</w:t>
            </w:r>
            <w:r w:rsidR="002F0A99" w:rsidRPr="00113DDF">
              <w:rPr>
                <w:rFonts w:ascii="Arial" w:hAnsi="Arial" w:cs="Arial"/>
                <w:sz w:val="22"/>
                <w:szCs w:val="22"/>
              </w:rPr>
              <w:t>bi</w:t>
            </w:r>
            <w:r w:rsidRPr="00113DDF">
              <w:rPr>
                <w:rFonts w:ascii="Arial" w:hAnsi="Arial" w:cs="Arial"/>
                <w:sz w:val="22"/>
                <w:szCs w:val="22"/>
              </w:rPr>
              <w:t>c</w:t>
            </w:r>
            <w:r w:rsidR="002F0A99" w:rsidRPr="00113DDF">
              <w:rPr>
                <w:rFonts w:ascii="Arial" w:hAnsi="Arial" w:cs="Arial"/>
                <w:sz w:val="22"/>
                <w:szCs w:val="22"/>
              </w:rPr>
              <w:t>a</w:t>
            </w:r>
          </w:p>
        </w:tc>
      </w:tr>
      <w:tr w:rsidR="002F0A99" w:rsidRPr="00113DDF" w:rsidTr="00E03787">
        <w:trPr>
          <w:trHeight w:val="265"/>
        </w:trPr>
        <w:tc>
          <w:tcPr>
            <w:tcW w:w="2988" w:type="dxa"/>
            <w:tcBorders>
              <w:top w:val="single" w:sz="4" w:space="0" w:color="auto"/>
            </w:tcBorders>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Dióxido de carbono</w:t>
            </w:r>
          </w:p>
        </w:tc>
        <w:tc>
          <w:tcPr>
            <w:tcW w:w="2884" w:type="dxa"/>
            <w:tcBorders>
              <w:top w:val="single" w:sz="4" w:space="0" w:color="auto"/>
            </w:tcBorders>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3,82</w:t>
            </w:r>
          </w:p>
        </w:tc>
        <w:tc>
          <w:tcPr>
            <w:tcW w:w="2885" w:type="dxa"/>
            <w:tcBorders>
              <w:top w:val="single" w:sz="4" w:space="0" w:color="auto"/>
            </w:tcBorders>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2,87</w:t>
            </w:r>
          </w:p>
        </w:tc>
      </w:tr>
      <w:tr w:rsidR="002F0A99" w:rsidRPr="00113DDF" w:rsidTr="00E03787">
        <w:trPr>
          <w:trHeight w:val="265"/>
        </w:trPr>
        <w:tc>
          <w:tcPr>
            <w:tcW w:w="2988" w:type="dxa"/>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Hidrógeno</w:t>
            </w:r>
          </w:p>
        </w:tc>
        <w:tc>
          <w:tcPr>
            <w:tcW w:w="2884"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0,02</w:t>
            </w:r>
          </w:p>
        </w:tc>
        <w:tc>
          <w:tcPr>
            <w:tcW w:w="2885"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0,04</w:t>
            </w:r>
          </w:p>
        </w:tc>
      </w:tr>
      <w:tr w:rsidR="002F0A99" w:rsidRPr="00113DDF" w:rsidTr="00E03787">
        <w:trPr>
          <w:trHeight w:val="265"/>
        </w:trPr>
        <w:tc>
          <w:tcPr>
            <w:tcW w:w="2988" w:type="dxa"/>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Acetona</w:t>
            </w:r>
          </w:p>
        </w:tc>
        <w:tc>
          <w:tcPr>
            <w:tcW w:w="2884"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0,15</w:t>
            </w:r>
          </w:p>
        </w:tc>
        <w:tc>
          <w:tcPr>
            <w:tcW w:w="2885"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0,0026</w:t>
            </w:r>
          </w:p>
        </w:tc>
      </w:tr>
      <w:tr w:rsidR="002F0A99" w:rsidRPr="00113DDF" w:rsidTr="00E03787">
        <w:trPr>
          <w:trHeight w:val="265"/>
        </w:trPr>
        <w:tc>
          <w:tcPr>
            <w:tcW w:w="2988" w:type="dxa"/>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Ácido acético</w:t>
            </w:r>
          </w:p>
        </w:tc>
        <w:tc>
          <w:tcPr>
            <w:tcW w:w="2884"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0,86</w:t>
            </w:r>
          </w:p>
        </w:tc>
        <w:tc>
          <w:tcPr>
            <w:tcW w:w="2885" w:type="dxa"/>
            <w:shd w:val="clear" w:color="auto" w:fill="auto"/>
            <w:noWrap/>
            <w:vAlign w:val="center"/>
          </w:tcPr>
          <w:p w:rsidR="002F0A99" w:rsidRPr="00113DDF" w:rsidRDefault="002D389E" w:rsidP="00113DDF">
            <w:pPr>
              <w:spacing w:line="360" w:lineRule="auto"/>
              <w:jc w:val="center"/>
              <w:rPr>
                <w:rFonts w:ascii="Arial" w:hAnsi="Arial" w:cs="Arial"/>
                <w:sz w:val="22"/>
                <w:szCs w:val="22"/>
              </w:rPr>
            </w:pPr>
            <w:r w:rsidRPr="00113DDF">
              <w:rPr>
                <w:rFonts w:ascii="Arial" w:hAnsi="Arial" w:cs="Arial"/>
                <w:sz w:val="22"/>
                <w:szCs w:val="22"/>
              </w:rPr>
              <w:t>-</w:t>
            </w:r>
          </w:p>
        </w:tc>
      </w:tr>
      <w:tr w:rsidR="002F0A99" w:rsidRPr="00113DDF" w:rsidTr="00E03787">
        <w:trPr>
          <w:trHeight w:val="265"/>
        </w:trPr>
        <w:tc>
          <w:tcPr>
            <w:tcW w:w="2988" w:type="dxa"/>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2,3- Butanediol</w:t>
            </w:r>
          </w:p>
        </w:tc>
        <w:tc>
          <w:tcPr>
            <w:tcW w:w="2884"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1,63</w:t>
            </w:r>
          </w:p>
        </w:tc>
        <w:tc>
          <w:tcPr>
            <w:tcW w:w="2885"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1,15</w:t>
            </w:r>
          </w:p>
        </w:tc>
      </w:tr>
      <w:tr w:rsidR="002F0A99" w:rsidRPr="00113DDF" w:rsidTr="00E03787">
        <w:trPr>
          <w:trHeight w:val="265"/>
        </w:trPr>
        <w:tc>
          <w:tcPr>
            <w:tcW w:w="2988" w:type="dxa"/>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Etanol</w:t>
            </w:r>
          </w:p>
        </w:tc>
        <w:tc>
          <w:tcPr>
            <w:tcW w:w="2884"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0,16</w:t>
            </w:r>
          </w:p>
        </w:tc>
        <w:tc>
          <w:tcPr>
            <w:tcW w:w="2885"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1,16</w:t>
            </w:r>
          </w:p>
        </w:tc>
      </w:tr>
      <w:tr w:rsidR="002F0A99" w:rsidRPr="00113DDF" w:rsidTr="00E03787">
        <w:trPr>
          <w:trHeight w:val="265"/>
        </w:trPr>
        <w:tc>
          <w:tcPr>
            <w:tcW w:w="2988" w:type="dxa"/>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Ácido fórmico</w:t>
            </w:r>
          </w:p>
        </w:tc>
        <w:tc>
          <w:tcPr>
            <w:tcW w:w="2884"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0,12</w:t>
            </w:r>
          </w:p>
        </w:tc>
        <w:tc>
          <w:tcPr>
            <w:tcW w:w="2885"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0,45</w:t>
            </w:r>
          </w:p>
        </w:tc>
      </w:tr>
      <w:tr w:rsidR="002F0A99" w:rsidRPr="00113DDF" w:rsidTr="00E03787">
        <w:trPr>
          <w:trHeight w:val="265"/>
        </w:trPr>
        <w:tc>
          <w:tcPr>
            <w:tcW w:w="2988" w:type="dxa"/>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Glicerol</w:t>
            </w:r>
          </w:p>
        </w:tc>
        <w:tc>
          <w:tcPr>
            <w:tcW w:w="2884"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0,47</w:t>
            </w:r>
          </w:p>
        </w:tc>
        <w:tc>
          <w:tcPr>
            <w:tcW w:w="2885"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0,67</w:t>
            </w:r>
          </w:p>
        </w:tc>
      </w:tr>
      <w:tr w:rsidR="002F0A99" w:rsidRPr="00113DDF" w:rsidTr="00E03787">
        <w:trPr>
          <w:trHeight w:val="265"/>
        </w:trPr>
        <w:tc>
          <w:tcPr>
            <w:tcW w:w="2988" w:type="dxa"/>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Ácido láctico</w:t>
            </w:r>
          </w:p>
        </w:tc>
        <w:tc>
          <w:tcPr>
            <w:tcW w:w="2884"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0,52</w:t>
            </w:r>
          </w:p>
        </w:tc>
        <w:tc>
          <w:tcPr>
            <w:tcW w:w="2885" w:type="dxa"/>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0,81</w:t>
            </w:r>
          </w:p>
        </w:tc>
      </w:tr>
      <w:tr w:rsidR="002F0A99" w:rsidRPr="00113DDF" w:rsidTr="00E03787">
        <w:trPr>
          <w:trHeight w:val="265"/>
        </w:trPr>
        <w:tc>
          <w:tcPr>
            <w:tcW w:w="2988" w:type="dxa"/>
            <w:tcBorders>
              <w:bottom w:val="single" w:sz="4" w:space="0" w:color="auto"/>
            </w:tcBorders>
            <w:shd w:val="clear" w:color="auto" w:fill="auto"/>
            <w:noWrap/>
            <w:vAlign w:val="center"/>
          </w:tcPr>
          <w:p w:rsidR="002F0A99" w:rsidRPr="00113DDF" w:rsidRDefault="002F0A99" w:rsidP="00113DDF">
            <w:pPr>
              <w:spacing w:line="360" w:lineRule="auto"/>
              <w:rPr>
                <w:rFonts w:ascii="Arial" w:hAnsi="Arial" w:cs="Arial"/>
                <w:sz w:val="22"/>
                <w:szCs w:val="22"/>
              </w:rPr>
            </w:pPr>
            <w:r w:rsidRPr="00113DDF">
              <w:rPr>
                <w:rFonts w:ascii="Arial" w:hAnsi="Arial" w:cs="Arial"/>
                <w:sz w:val="22"/>
                <w:szCs w:val="22"/>
              </w:rPr>
              <w:t>Ácido succínico</w:t>
            </w:r>
          </w:p>
        </w:tc>
        <w:tc>
          <w:tcPr>
            <w:tcW w:w="2884" w:type="dxa"/>
            <w:tcBorders>
              <w:bottom w:val="single" w:sz="4" w:space="0" w:color="auto"/>
            </w:tcBorders>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0,05</w:t>
            </w:r>
          </w:p>
        </w:tc>
        <w:tc>
          <w:tcPr>
            <w:tcW w:w="2885" w:type="dxa"/>
            <w:tcBorders>
              <w:bottom w:val="single" w:sz="4" w:space="0" w:color="auto"/>
            </w:tcBorders>
            <w:shd w:val="clear" w:color="auto" w:fill="auto"/>
            <w:noWrap/>
            <w:vAlign w:val="center"/>
          </w:tcPr>
          <w:p w:rsidR="002F0A99" w:rsidRPr="00113DDF" w:rsidRDefault="002F0A99" w:rsidP="00113DDF">
            <w:pPr>
              <w:spacing w:line="360" w:lineRule="auto"/>
              <w:jc w:val="center"/>
              <w:rPr>
                <w:rFonts w:ascii="Arial" w:hAnsi="Arial" w:cs="Arial"/>
                <w:sz w:val="22"/>
                <w:szCs w:val="22"/>
              </w:rPr>
            </w:pPr>
            <w:r w:rsidRPr="00113DDF">
              <w:rPr>
                <w:rFonts w:ascii="Arial" w:hAnsi="Arial" w:cs="Arial"/>
                <w:sz w:val="22"/>
                <w:szCs w:val="22"/>
              </w:rPr>
              <w:t>0,36</w:t>
            </w:r>
          </w:p>
        </w:tc>
      </w:tr>
    </w:tbl>
    <w:p w:rsidR="002F0A99" w:rsidRPr="00113DDF" w:rsidRDefault="002F0A99" w:rsidP="00113DDF">
      <w:pPr>
        <w:spacing w:line="360" w:lineRule="auto"/>
        <w:jc w:val="center"/>
        <w:rPr>
          <w:rFonts w:ascii="Arial" w:hAnsi="Arial" w:cs="Arial"/>
          <w:sz w:val="22"/>
          <w:szCs w:val="22"/>
        </w:rPr>
      </w:pPr>
    </w:p>
    <w:p w:rsidR="001543A6" w:rsidRPr="00D37749" w:rsidRDefault="00D37749" w:rsidP="00113DDF">
      <w:pPr>
        <w:spacing w:line="360" w:lineRule="auto"/>
        <w:jc w:val="both"/>
        <w:rPr>
          <w:rFonts w:ascii="Arial" w:hAnsi="Arial" w:cs="Arial"/>
          <w:b/>
          <w:sz w:val="22"/>
          <w:szCs w:val="22"/>
        </w:rPr>
      </w:pPr>
      <w:r>
        <w:rPr>
          <w:rFonts w:ascii="Arial" w:hAnsi="Arial" w:cs="Arial"/>
          <w:b/>
          <w:sz w:val="22"/>
          <w:szCs w:val="22"/>
        </w:rPr>
        <w:t>2.3</w:t>
      </w:r>
      <w:r>
        <w:rPr>
          <w:rFonts w:ascii="Arial" w:hAnsi="Arial" w:cs="Arial"/>
          <w:b/>
          <w:sz w:val="22"/>
          <w:szCs w:val="22"/>
        </w:rPr>
        <w:tab/>
        <w:t>Etapas de las F</w:t>
      </w:r>
      <w:r w:rsidR="008C4040" w:rsidRPr="00D37749">
        <w:rPr>
          <w:rFonts w:ascii="Arial" w:hAnsi="Arial" w:cs="Arial"/>
          <w:b/>
          <w:sz w:val="22"/>
          <w:szCs w:val="22"/>
        </w:rPr>
        <w:t xml:space="preserve">ermentaciones </w:t>
      </w:r>
      <w:r>
        <w:rPr>
          <w:rFonts w:ascii="Arial" w:hAnsi="Arial" w:cs="Arial"/>
          <w:b/>
          <w:sz w:val="22"/>
          <w:szCs w:val="22"/>
        </w:rPr>
        <w:t>A</w:t>
      </w:r>
      <w:r w:rsidR="008C4040" w:rsidRPr="00D37749">
        <w:rPr>
          <w:rFonts w:ascii="Arial" w:hAnsi="Arial" w:cs="Arial"/>
          <w:b/>
          <w:sz w:val="22"/>
          <w:szCs w:val="22"/>
        </w:rPr>
        <w:t>naeróbicas</w:t>
      </w:r>
    </w:p>
    <w:p w:rsidR="00D37749" w:rsidRDefault="00D37749" w:rsidP="00113DDF">
      <w:pPr>
        <w:spacing w:line="360" w:lineRule="auto"/>
        <w:jc w:val="both"/>
        <w:rPr>
          <w:rFonts w:ascii="Arial" w:hAnsi="Arial" w:cs="Arial"/>
          <w:sz w:val="22"/>
          <w:szCs w:val="22"/>
        </w:rPr>
      </w:pPr>
    </w:p>
    <w:p w:rsidR="00CB5AA7" w:rsidRPr="00113DDF" w:rsidRDefault="008C4040" w:rsidP="00113DDF">
      <w:pPr>
        <w:spacing w:line="360" w:lineRule="auto"/>
        <w:jc w:val="both"/>
        <w:rPr>
          <w:rFonts w:ascii="Arial" w:hAnsi="Arial" w:cs="Arial"/>
          <w:sz w:val="22"/>
          <w:szCs w:val="22"/>
        </w:rPr>
      </w:pPr>
      <w:r w:rsidRPr="00113DDF">
        <w:rPr>
          <w:rFonts w:ascii="Arial" w:hAnsi="Arial" w:cs="Arial"/>
          <w:sz w:val="22"/>
          <w:szCs w:val="22"/>
        </w:rPr>
        <w:t>2.3</w:t>
      </w:r>
      <w:r w:rsidR="00E00BC7" w:rsidRPr="00113DDF">
        <w:rPr>
          <w:rFonts w:ascii="Arial" w:hAnsi="Arial" w:cs="Arial"/>
          <w:sz w:val="22"/>
          <w:szCs w:val="22"/>
        </w:rPr>
        <w:t>.1</w:t>
      </w:r>
      <w:r w:rsidR="00CB5AA7" w:rsidRPr="00113DDF">
        <w:rPr>
          <w:rFonts w:ascii="Arial" w:hAnsi="Arial" w:cs="Arial"/>
          <w:sz w:val="22"/>
          <w:szCs w:val="22"/>
        </w:rPr>
        <w:tab/>
        <w:t>Hidrólisis</w:t>
      </w:r>
      <w:r w:rsidR="00325C6B" w:rsidRPr="00113DDF">
        <w:rPr>
          <w:rFonts w:ascii="Arial" w:hAnsi="Arial" w:cs="Arial"/>
          <w:sz w:val="22"/>
          <w:szCs w:val="22"/>
        </w:rPr>
        <w:t xml:space="preserve"> y fermentación</w:t>
      </w:r>
    </w:p>
    <w:p w:rsidR="00CB5AA7" w:rsidRPr="00113DDF" w:rsidRDefault="00CB5AA7" w:rsidP="00113DDF">
      <w:pPr>
        <w:spacing w:line="360" w:lineRule="auto"/>
        <w:jc w:val="both"/>
        <w:rPr>
          <w:rFonts w:ascii="Arial" w:hAnsi="Arial" w:cs="Arial"/>
          <w:sz w:val="22"/>
          <w:szCs w:val="22"/>
        </w:rPr>
      </w:pPr>
    </w:p>
    <w:p w:rsidR="00F81CF8" w:rsidRPr="00113DDF" w:rsidRDefault="0078325D" w:rsidP="00113DDF">
      <w:pPr>
        <w:spacing w:line="360" w:lineRule="auto"/>
        <w:jc w:val="both"/>
        <w:rPr>
          <w:rFonts w:ascii="Arial" w:hAnsi="Arial" w:cs="Arial"/>
          <w:sz w:val="22"/>
          <w:szCs w:val="22"/>
        </w:rPr>
      </w:pPr>
      <w:r w:rsidRPr="00113DDF">
        <w:rPr>
          <w:rFonts w:ascii="Arial" w:hAnsi="Arial" w:cs="Arial"/>
          <w:sz w:val="22"/>
          <w:szCs w:val="22"/>
        </w:rPr>
        <w:t xml:space="preserve">Se encuentran las bacterias anaerobias facultativas como las entobacterias, las aerotolerantes como las del ácido láctico y bacterias anaerobias estrictas como </w:t>
      </w:r>
      <w:r w:rsidRPr="00113DDF">
        <w:rPr>
          <w:rFonts w:ascii="Arial" w:hAnsi="Arial" w:cs="Arial"/>
          <w:i/>
          <w:sz w:val="22"/>
          <w:szCs w:val="22"/>
        </w:rPr>
        <w:t>Clostridium, Bacteroides, Propionibacterium</w:t>
      </w:r>
      <w:r w:rsidR="008C4040" w:rsidRPr="00113DDF">
        <w:rPr>
          <w:rFonts w:ascii="Arial" w:hAnsi="Arial" w:cs="Arial"/>
          <w:sz w:val="22"/>
          <w:szCs w:val="22"/>
        </w:rPr>
        <w:t xml:space="preserve">. </w:t>
      </w:r>
      <w:r w:rsidR="00325C6B" w:rsidRPr="00113DDF">
        <w:rPr>
          <w:rFonts w:ascii="Arial" w:hAnsi="Arial" w:cs="Arial"/>
          <w:sz w:val="22"/>
          <w:szCs w:val="22"/>
        </w:rPr>
        <w:t>Las bacterias lácticas producen ácido láctico y a veces etanol y CO</w:t>
      </w:r>
      <w:r w:rsidR="00325C6B" w:rsidRPr="00113DDF">
        <w:rPr>
          <w:rFonts w:ascii="Arial" w:hAnsi="Arial" w:cs="Arial"/>
          <w:sz w:val="22"/>
          <w:szCs w:val="22"/>
          <w:vertAlign w:val="subscript"/>
        </w:rPr>
        <w:t>2</w:t>
      </w:r>
      <w:r w:rsidR="00325C6B" w:rsidRPr="00113DDF">
        <w:rPr>
          <w:rFonts w:ascii="Arial" w:hAnsi="Arial" w:cs="Arial"/>
          <w:sz w:val="22"/>
          <w:szCs w:val="22"/>
        </w:rPr>
        <w:t xml:space="preserve"> a partir de azúcares. </w:t>
      </w:r>
      <w:r w:rsidR="00325C6B" w:rsidRPr="00113DDF">
        <w:rPr>
          <w:rFonts w:ascii="Arial" w:hAnsi="Arial" w:cs="Arial"/>
          <w:i/>
          <w:sz w:val="22"/>
          <w:szCs w:val="22"/>
        </w:rPr>
        <w:t>Propionibacterium</w:t>
      </w:r>
      <w:r w:rsidR="00325C6B" w:rsidRPr="00113DDF">
        <w:rPr>
          <w:rFonts w:ascii="Arial" w:hAnsi="Arial" w:cs="Arial"/>
          <w:sz w:val="22"/>
          <w:szCs w:val="22"/>
        </w:rPr>
        <w:t xml:space="preserve"> </w:t>
      </w:r>
      <w:r w:rsidR="00367292" w:rsidRPr="00113DDF">
        <w:rPr>
          <w:rFonts w:ascii="Arial" w:hAnsi="Arial" w:cs="Arial"/>
          <w:sz w:val="22"/>
          <w:szCs w:val="22"/>
        </w:rPr>
        <w:t>fermenta ácido láctico</w:t>
      </w:r>
      <w:r w:rsidR="00FA6BC4" w:rsidRPr="00113DDF">
        <w:rPr>
          <w:rFonts w:ascii="Arial" w:hAnsi="Arial" w:cs="Arial"/>
          <w:sz w:val="22"/>
          <w:szCs w:val="22"/>
        </w:rPr>
        <w:t xml:space="preserve"> con liberación de H</w:t>
      </w:r>
      <w:r w:rsidR="00FA6BC4" w:rsidRPr="00113DDF">
        <w:rPr>
          <w:rFonts w:ascii="Arial" w:hAnsi="Arial" w:cs="Arial"/>
          <w:sz w:val="22"/>
          <w:szCs w:val="22"/>
          <w:vertAlign w:val="subscript"/>
        </w:rPr>
        <w:t>2</w:t>
      </w:r>
      <w:r w:rsidR="00FA6BC4" w:rsidRPr="00113DDF">
        <w:rPr>
          <w:rFonts w:ascii="Arial" w:hAnsi="Arial" w:cs="Arial"/>
          <w:sz w:val="22"/>
          <w:szCs w:val="22"/>
        </w:rPr>
        <w:t xml:space="preserve"> y acetato</w:t>
      </w:r>
      <w:r w:rsidR="00367292" w:rsidRPr="00113DDF">
        <w:rPr>
          <w:rFonts w:ascii="Arial" w:hAnsi="Arial" w:cs="Arial"/>
          <w:sz w:val="22"/>
          <w:szCs w:val="22"/>
        </w:rPr>
        <w:t>, o acetato y propi</w:t>
      </w:r>
      <w:r w:rsidR="004A2344" w:rsidRPr="00113DDF">
        <w:rPr>
          <w:rFonts w:ascii="Arial" w:hAnsi="Arial" w:cs="Arial"/>
          <w:sz w:val="22"/>
          <w:szCs w:val="22"/>
        </w:rPr>
        <w:t>o</w:t>
      </w:r>
      <w:r w:rsidR="00367292" w:rsidRPr="00113DDF">
        <w:rPr>
          <w:rFonts w:ascii="Arial" w:hAnsi="Arial" w:cs="Arial"/>
          <w:sz w:val="22"/>
          <w:szCs w:val="22"/>
        </w:rPr>
        <w:t xml:space="preserve">nato </w:t>
      </w:r>
      <w:r w:rsidR="00325C6B" w:rsidRPr="00113DDF">
        <w:rPr>
          <w:rFonts w:ascii="Arial" w:hAnsi="Arial" w:cs="Arial"/>
          <w:sz w:val="22"/>
          <w:szCs w:val="22"/>
        </w:rPr>
        <w:t>(Frioni, 1999).</w:t>
      </w:r>
    </w:p>
    <w:p w:rsidR="00B6321C" w:rsidRPr="00113DDF" w:rsidRDefault="00B6321C" w:rsidP="00113DDF">
      <w:pPr>
        <w:spacing w:line="360" w:lineRule="auto"/>
        <w:jc w:val="both"/>
        <w:rPr>
          <w:rFonts w:ascii="Arial" w:hAnsi="Arial" w:cs="Arial"/>
          <w:sz w:val="22"/>
          <w:szCs w:val="22"/>
        </w:rPr>
      </w:pPr>
    </w:p>
    <w:p w:rsidR="00B6321C" w:rsidRPr="00113DDF" w:rsidRDefault="00B6321C" w:rsidP="00113DDF">
      <w:pPr>
        <w:spacing w:line="360" w:lineRule="auto"/>
        <w:jc w:val="both"/>
        <w:rPr>
          <w:rFonts w:ascii="Arial" w:hAnsi="Arial" w:cs="Arial"/>
          <w:sz w:val="22"/>
          <w:szCs w:val="22"/>
        </w:rPr>
      </w:pPr>
      <w:r w:rsidRPr="00113DDF">
        <w:rPr>
          <w:rFonts w:ascii="Arial" w:hAnsi="Arial" w:cs="Arial"/>
          <w:sz w:val="22"/>
          <w:szCs w:val="22"/>
        </w:rPr>
        <w:t>Los organismos clave en la conversión de compuestos orgánicos complejos a metano son los fermentadores secundarios, especialmente las bacterias oxidantes de ácidos grasos o alcoholes que producen H</w:t>
      </w:r>
      <w:r w:rsidRPr="00113DDF">
        <w:rPr>
          <w:rFonts w:ascii="Arial" w:hAnsi="Arial" w:cs="Arial"/>
          <w:sz w:val="22"/>
          <w:szCs w:val="22"/>
          <w:vertAlign w:val="subscript"/>
        </w:rPr>
        <w:t>2</w:t>
      </w:r>
      <w:r w:rsidRPr="00113DDF">
        <w:rPr>
          <w:rFonts w:ascii="Arial" w:hAnsi="Arial" w:cs="Arial"/>
          <w:sz w:val="22"/>
          <w:szCs w:val="22"/>
        </w:rPr>
        <w:t>, pues utilizan estos compuestos como fuente de energía en cultivos mixtos con un consumidor final de H</w:t>
      </w:r>
      <w:r w:rsidRPr="00113DDF">
        <w:rPr>
          <w:rFonts w:ascii="Arial" w:hAnsi="Arial" w:cs="Arial"/>
          <w:sz w:val="22"/>
          <w:szCs w:val="22"/>
          <w:vertAlign w:val="subscript"/>
        </w:rPr>
        <w:t>2</w:t>
      </w:r>
      <w:r w:rsidRPr="00113DDF">
        <w:rPr>
          <w:rFonts w:ascii="Arial" w:hAnsi="Arial" w:cs="Arial"/>
          <w:sz w:val="22"/>
          <w:szCs w:val="22"/>
        </w:rPr>
        <w:t xml:space="preserve"> a través de una relación sintrófica (Carrillo, 2003).</w:t>
      </w:r>
    </w:p>
    <w:p w:rsidR="00B6321C" w:rsidRPr="00113DDF" w:rsidRDefault="00B6321C" w:rsidP="00113DDF">
      <w:pPr>
        <w:spacing w:line="360" w:lineRule="auto"/>
        <w:jc w:val="both"/>
        <w:rPr>
          <w:rFonts w:ascii="Arial" w:hAnsi="Arial" w:cs="Arial"/>
          <w:sz w:val="22"/>
          <w:szCs w:val="22"/>
        </w:rPr>
      </w:pPr>
    </w:p>
    <w:p w:rsidR="00D37749" w:rsidRDefault="00B6321C" w:rsidP="00113DDF">
      <w:pPr>
        <w:spacing w:line="360" w:lineRule="auto"/>
        <w:jc w:val="both"/>
        <w:rPr>
          <w:rFonts w:ascii="Arial" w:hAnsi="Arial" w:cs="Arial"/>
          <w:sz w:val="22"/>
          <w:szCs w:val="22"/>
        </w:rPr>
      </w:pPr>
      <w:r w:rsidRPr="00113DDF">
        <w:rPr>
          <w:rFonts w:ascii="Arial" w:hAnsi="Arial" w:cs="Arial"/>
          <w:sz w:val="22"/>
          <w:szCs w:val="22"/>
        </w:rPr>
        <w:t xml:space="preserve">Meher y Das, </w:t>
      </w:r>
      <w:r w:rsidR="002D389E" w:rsidRPr="00113DDF">
        <w:rPr>
          <w:rFonts w:ascii="Arial" w:hAnsi="Arial" w:cs="Arial"/>
          <w:sz w:val="22"/>
          <w:szCs w:val="22"/>
        </w:rPr>
        <w:t>(</w:t>
      </w:r>
      <w:r w:rsidRPr="00113DDF">
        <w:rPr>
          <w:rFonts w:ascii="Arial" w:hAnsi="Arial" w:cs="Arial"/>
          <w:sz w:val="22"/>
          <w:szCs w:val="22"/>
        </w:rPr>
        <w:t>2006</w:t>
      </w:r>
      <w:r w:rsidR="002D389E" w:rsidRPr="00113DDF">
        <w:rPr>
          <w:rFonts w:ascii="Arial" w:hAnsi="Arial" w:cs="Arial"/>
          <w:sz w:val="22"/>
          <w:szCs w:val="22"/>
        </w:rPr>
        <w:t>)</w:t>
      </w:r>
      <w:r w:rsidRPr="00113DDF">
        <w:rPr>
          <w:rFonts w:ascii="Arial" w:hAnsi="Arial" w:cs="Arial"/>
          <w:sz w:val="22"/>
          <w:szCs w:val="22"/>
        </w:rPr>
        <w:t>, estudiaron varios tipos de microorganismos que producen H</w:t>
      </w:r>
      <w:r w:rsidRPr="00113DDF">
        <w:rPr>
          <w:rFonts w:ascii="Arial" w:hAnsi="Arial" w:cs="Arial"/>
          <w:sz w:val="22"/>
          <w:szCs w:val="22"/>
          <w:vertAlign w:val="subscript"/>
        </w:rPr>
        <w:t>2</w:t>
      </w:r>
      <w:r w:rsidRPr="00113DDF">
        <w:rPr>
          <w:rFonts w:ascii="Arial" w:hAnsi="Arial" w:cs="Arial"/>
          <w:sz w:val="22"/>
          <w:szCs w:val="22"/>
        </w:rPr>
        <w:t xml:space="preserve"> en fermentaciones y la cantidad de H</w:t>
      </w:r>
      <w:r w:rsidRPr="00113DDF">
        <w:rPr>
          <w:rFonts w:ascii="Arial" w:hAnsi="Arial" w:cs="Arial"/>
          <w:sz w:val="22"/>
          <w:szCs w:val="22"/>
          <w:vertAlign w:val="subscript"/>
        </w:rPr>
        <w:t>2</w:t>
      </w:r>
      <w:r w:rsidRPr="00113DDF">
        <w:rPr>
          <w:rFonts w:ascii="Arial" w:hAnsi="Arial" w:cs="Arial"/>
          <w:sz w:val="22"/>
          <w:szCs w:val="22"/>
        </w:rPr>
        <w:t xml:space="preserve"> generada respecto a la cantidad de azúcar suministrada en el medio de cultivo</w:t>
      </w:r>
      <w:r w:rsidR="004E7F20" w:rsidRPr="00113DDF">
        <w:rPr>
          <w:rFonts w:ascii="Arial" w:hAnsi="Arial" w:cs="Arial"/>
          <w:sz w:val="22"/>
          <w:szCs w:val="22"/>
        </w:rPr>
        <w:t xml:space="preserve"> (Tabla 2</w:t>
      </w:r>
      <w:r w:rsidR="00E00BC7" w:rsidRPr="00113DDF">
        <w:rPr>
          <w:rFonts w:ascii="Arial" w:hAnsi="Arial" w:cs="Arial"/>
          <w:sz w:val="22"/>
          <w:szCs w:val="22"/>
        </w:rPr>
        <w:t>.2</w:t>
      </w:r>
      <w:r w:rsidR="004E7F20" w:rsidRPr="00113DDF">
        <w:rPr>
          <w:rFonts w:ascii="Arial" w:hAnsi="Arial" w:cs="Arial"/>
          <w:sz w:val="22"/>
          <w:szCs w:val="22"/>
        </w:rPr>
        <w:t>)</w:t>
      </w:r>
      <w:r w:rsidRPr="00113DDF">
        <w:rPr>
          <w:rFonts w:ascii="Arial" w:hAnsi="Arial" w:cs="Arial"/>
          <w:sz w:val="22"/>
          <w:szCs w:val="22"/>
        </w:rPr>
        <w:t xml:space="preserve">. </w:t>
      </w:r>
    </w:p>
    <w:p w:rsidR="00D37749" w:rsidRDefault="00D37749" w:rsidP="00113DDF">
      <w:pPr>
        <w:spacing w:line="360" w:lineRule="auto"/>
        <w:jc w:val="both"/>
        <w:rPr>
          <w:rFonts w:ascii="Arial" w:hAnsi="Arial" w:cs="Arial"/>
          <w:sz w:val="22"/>
          <w:szCs w:val="22"/>
        </w:rPr>
      </w:pPr>
    </w:p>
    <w:p w:rsidR="009B6551" w:rsidRDefault="00B6321C" w:rsidP="00113DDF">
      <w:pPr>
        <w:spacing w:line="360" w:lineRule="auto"/>
        <w:jc w:val="both"/>
        <w:rPr>
          <w:rFonts w:ascii="Arial" w:hAnsi="Arial" w:cs="Arial"/>
          <w:sz w:val="22"/>
          <w:szCs w:val="22"/>
        </w:rPr>
      </w:pPr>
      <w:r w:rsidRPr="00113DDF">
        <w:rPr>
          <w:rFonts w:ascii="Arial" w:hAnsi="Arial" w:cs="Arial"/>
          <w:sz w:val="22"/>
          <w:szCs w:val="22"/>
        </w:rPr>
        <w:t xml:space="preserve">Predominan entre los anaeróbicos obligados el género </w:t>
      </w:r>
      <w:r w:rsidRPr="00113DDF">
        <w:rPr>
          <w:rFonts w:ascii="Arial" w:hAnsi="Arial" w:cs="Arial"/>
          <w:i/>
          <w:sz w:val="22"/>
          <w:szCs w:val="22"/>
        </w:rPr>
        <w:t>Clostridium</w:t>
      </w:r>
      <w:r w:rsidR="00CE61ED" w:rsidRPr="00113DDF">
        <w:rPr>
          <w:rFonts w:ascii="Arial" w:hAnsi="Arial" w:cs="Arial"/>
          <w:sz w:val="22"/>
          <w:szCs w:val="22"/>
        </w:rPr>
        <w:t xml:space="preserve">, entre los facultativos </w:t>
      </w:r>
      <w:r w:rsidR="00CE61ED" w:rsidRPr="00113DDF">
        <w:rPr>
          <w:rFonts w:ascii="Arial" w:hAnsi="Arial" w:cs="Arial"/>
          <w:i/>
          <w:sz w:val="22"/>
          <w:szCs w:val="22"/>
        </w:rPr>
        <w:t>Enterobacter, Citrobacter</w:t>
      </w:r>
      <w:r w:rsidR="00CE61ED" w:rsidRPr="00113DDF">
        <w:rPr>
          <w:rFonts w:ascii="Arial" w:hAnsi="Arial" w:cs="Arial"/>
          <w:sz w:val="22"/>
          <w:szCs w:val="22"/>
        </w:rPr>
        <w:t xml:space="preserve"> y </w:t>
      </w:r>
      <w:r w:rsidR="00CE61ED" w:rsidRPr="00113DDF">
        <w:rPr>
          <w:rFonts w:ascii="Arial" w:hAnsi="Arial" w:cs="Arial"/>
          <w:i/>
          <w:sz w:val="22"/>
          <w:szCs w:val="22"/>
        </w:rPr>
        <w:t>Bacillus</w:t>
      </w:r>
      <w:r w:rsidR="00CE61ED" w:rsidRPr="00113DDF">
        <w:rPr>
          <w:rFonts w:ascii="Arial" w:hAnsi="Arial" w:cs="Arial"/>
          <w:sz w:val="22"/>
          <w:szCs w:val="22"/>
        </w:rPr>
        <w:t>. Los termofílicos más reportados son</w:t>
      </w:r>
      <w:r w:rsidR="009B6551" w:rsidRPr="00113DDF">
        <w:rPr>
          <w:rFonts w:ascii="Arial" w:hAnsi="Arial" w:cs="Arial"/>
          <w:sz w:val="22"/>
          <w:szCs w:val="22"/>
        </w:rPr>
        <w:t xml:space="preserve"> </w:t>
      </w:r>
      <w:r w:rsidR="009B6551" w:rsidRPr="00113DDF">
        <w:rPr>
          <w:rFonts w:ascii="Arial" w:hAnsi="Arial" w:cs="Arial"/>
          <w:i/>
          <w:sz w:val="22"/>
          <w:szCs w:val="22"/>
        </w:rPr>
        <w:t>Thermothoga</w:t>
      </w:r>
      <w:r w:rsidR="00034DFD" w:rsidRPr="00113DDF">
        <w:rPr>
          <w:rFonts w:ascii="Arial" w:hAnsi="Arial" w:cs="Arial"/>
          <w:sz w:val="22"/>
          <w:szCs w:val="22"/>
        </w:rPr>
        <w:t>.</w:t>
      </w:r>
      <w:r w:rsidR="00E00BC7" w:rsidRPr="00113DDF">
        <w:rPr>
          <w:rFonts w:ascii="Arial" w:hAnsi="Arial" w:cs="Arial"/>
          <w:sz w:val="22"/>
          <w:szCs w:val="22"/>
        </w:rPr>
        <w:t xml:space="preserve"> </w:t>
      </w:r>
      <w:r w:rsidR="009B6551" w:rsidRPr="00113DDF">
        <w:rPr>
          <w:rFonts w:ascii="Arial" w:hAnsi="Arial" w:cs="Arial"/>
          <w:sz w:val="22"/>
          <w:szCs w:val="22"/>
        </w:rPr>
        <w:t>Se reporta la mayor producción de H</w:t>
      </w:r>
      <w:r w:rsidR="009B6551" w:rsidRPr="00113DDF">
        <w:rPr>
          <w:rFonts w:ascii="Arial" w:hAnsi="Arial" w:cs="Arial"/>
          <w:sz w:val="22"/>
          <w:szCs w:val="22"/>
          <w:vertAlign w:val="subscript"/>
        </w:rPr>
        <w:t xml:space="preserve">2 </w:t>
      </w:r>
      <w:r w:rsidR="009B6551" w:rsidRPr="00113DDF">
        <w:rPr>
          <w:rFonts w:ascii="Arial" w:hAnsi="Arial" w:cs="Arial"/>
          <w:sz w:val="22"/>
          <w:szCs w:val="22"/>
        </w:rPr>
        <w:t xml:space="preserve">dentro de los microorganismos mesofílicos con </w:t>
      </w:r>
      <w:r w:rsidR="009B6551" w:rsidRPr="00113DDF">
        <w:rPr>
          <w:rFonts w:ascii="Arial" w:hAnsi="Arial" w:cs="Arial"/>
          <w:i/>
          <w:sz w:val="22"/>
          <w:szCs w:val="22"/>
        </w:rPr>
        <w:t>Enterobacter cloacae</w:t>
      </w:r>
      <w:r w:rsidR="007B3FAF" w:rsidRPr="00113DDF">
        <w:rPr>
          <w:rFonts w:ascii="Arial" w:hAnsi="Arial" w:cs="Arial"/>
          <w:i/>
          <w:sz w:val="22"/>
          <w:szCs w:val="22"/>
        </w:rPr>
        <w:t xml:space="preserve">, </w:t>
      </w:r>
      <w:r w:rsidR="007B3FAF" w:rsidRPr="00113DDF">
        <w:rPr>
          <w:rFonts w:ascii="Arial" w:hAnsi="Arial" w:cs="Arial"/>
          <w:sz w:val="22"/>
          <w:szCs w:val="22"/>
        </w:rPr>
        <w:t>llegando hasta 3.8 mol de H</w:t>
      </w:r>
      <w:r w:rsidR="007B3FAF" w:rsidRPr="00113DDF">
        <w:rPr>
          <w:rFonts w:ascii="Arial" w:hAnsi="Arial" w:cs="Arial"/>
          <w:sz w:val="22"/>
          <w:szCs w:val="22"/>
          <w:vertAlign w:val="subscript"/>
        </w:rPr>
        <w:t>2</w:t>
      </w:r>
      <w:r w:rsidR="007B3FAF" w:rsidRPr="00113DDF">
        <w:rPr>
          <w:rFonts w:ascii="Arial" w:hAnsi="Arial" w:cs="Arial"/>
          <w:sz w:val="22"/>
          <w:szCs w:val="22"/>
        </w:rPr>
        <w:t xml:space="preserve"> por mol de glucosa (Meher y Das, 2006).</w:t>
      </w:r>
      <w:r w:rsidR="00673AB5" w:rsidRPr="00113DDF">
        <w:rPr>
          <w:rFonts w:ascii="Arial" w:hAnsi="Arial" w:cs="Arial"/>
          <w:sz w:val="22"/>
          <w:szCs w:val="22"/>
        </w:rPr>
        <w:t xml:space="preserve"> Debido a su capacidad para fermentar y producir ácidos orgánicos e H</w:t>
      </w:r>
      <w:r w:rsidR="00673AB5" w:rsidRPr="00113DDF">
        <w:rPr>
          <w:rFonts w:ascii="Arial" w:hAnsi="Arial" w:cs="Arial"/>
          <w:sz w:val="22"/>
          <w:szCs w:val="22"/>
          <w:vertAlign w:val="subscript"/>
        </w:rPr>
        <w:t>2</w:t>
      </w:r>
      <w:r w:rsidR="00673AB5" w:rsidRPr="00113DDF">
        <w:rPr>
          <w:rFonts w:ascii="Arial" w:hAnsi="Arial" w:cs="Arial"/>
          <w:sz w:val="22"/>
          <w:szCs w:val="22"/>
        </w:rPr>
        <w:t xml:space="preserve">, </w:t>
      </w:r>
      <w:r w:rsidR="00673AB5" w:rsidRPr="00113DDF">
        <w:rPr>
          <w:rFonts w:ascii="Arial" w:hAnsi="Arial" w:cs="Arial"/>
          <w:i/>
          <w:sz w:val="22"/>
          <w:szCs w:val="22"/>
        </w:rPr>
        <w:t>Bacillus</w:t>
      </w:r>
      <w:r w:rsidR="00673AB5" w:rsidRPr="00113DDF">
        <w:rPr>
          <w:rFonts w:ascii="Arial" w:hAnsi="Arial" w:cs="Arial"/>
          <w:sz w:val="22"/>
          <w:szCs w:val="22"/>
        </w:rPr>
        <w:t xml:space="preserve"> es un microorganismo clave en esta primera fase del proceso.</w:t>
      </w:r>
    </w:p>
    <w:p w:rsidR="00D37749" w:rsidRDefault="00D37749" w:rsidP="00113DDF">
      <w:pPr>
        <w:spacing w:line="360" w:lineRule="auto"/>
        <w:jc w:val="both"/>
        <w:rPr>
          <w:rFonts w:ascii="Arial" w:hAnsi="Arial" w:cs="Arial"/>
          <w:sz w:val="22"/>
          <w:szCs w:val="22"/>
        </w:rPr>
      </w:pPr>
    </w:p>
    <w:p w:rsidR="00D37749" w:rsidRDefault="00D37749" w:rsidP="00113DDF">
      <w:pPr>
        <w:spacing w:line="360" w:lineRule="auto"/>
        <w:jc w:val="both"/>
        <w:rPr>
          <w:rFonts w:ascii="Arial" w:hAnsi="Arial" w:cs="Arial"/>
          <w:sz w:val="22"/>
          <w:szCs w:val="22"/>
        </w:rPr>
      </w:pPr>
    </w:p>
    <w:p w:rsidR="00D37749" w:rsidRDefault="00D37749" w:rsidP="00113DDF">
      <w:pPr>
        <w:spacing w:line="360" w:lineRule="auto"/>
        <w:jc w:val="both"/>
        <w:rPr>
          <w:rFonts w:ascii="Arial" w:hAnsi="Arial" w:cs="Arial"/>
          <w:sz w:val="22"/>
          <w:szCs w:val="22"/>
        </w:rPr>
      </w:pPr>
    </w:p>
    <w:p w:rsidR="00D37749" w:rsidRDefault="00D37749" w:rsidP="00113DDF">
      <w:pPr>
        <w:spacing w:line="360" w:lineRule="auto"/>
        <w:jc w:val="both"/>
        <w:rPr>
          <w:rFonts w:ascii="Arial" w:hAnsi="Arial" w:cs="Arial"/>
          <w:sz w:val="22"/>
          <w:szCs w:val="22"/>
        </w:rPr>
      </w:pPr>
    </w:p>
    <w:p w:rsidR="00D37749" w:rsidRDefault="00D37749" w:rsidP="00113DDF">
      <w:pPr>
        <w:spacing w:line="360" w:lineRule="auto"/>
        <w:jc w:val="both"/>
        <w:rPr>
          <w:rFonts w:ascii="Arial" w:hAnsi="Arial" w:cs="Arial"/>
          <w:sz w:val="22"/>
          <w:szCs w:val="22"/>
        </w:rPr>
      </w:pPr>
    </w:p>
    <w:p w:rsidR="00D37749" w:rsidRDefault="00D37749" w:rsidP="00113DDF">
      <w:pPr>
        <w:spacing w:line="360" w:lineRule="auto"/>
        <w:jc w:val="both"/>
        <w:rPr>
          <w:rFonts w:ascii="Arial" w:hAnsi="Arial" w:cs="Arial"/>
          <w:sz w:val="22"/>
          <w:szCs w:val="22"/>
        </w:rPr>
      </w:pPr>
    </w:p>
    <w:p w:rsidR="00D37749" w:rsidRDefault="00D37749" w:rsidP="00113DDF">
      <w:pPr>
        <w:spacing w:line="360" w:lineRule="auto"/>
        <w:jc w:val="both"/>
        <w:rPr>
          <w:rFonts w:ascii="Arial" w:hAnsi="Arial" w:cs="Arial"/>
          <w:sz w:val="22"/>
          <w:szCs w:val="22"/>
        </w:rPr>
      </w:pPr>
    </w:p>
    <w:p w:rsidR="00D37749" w:rsidRDefault="00D37749" w:rsidP="00113DDF">
      <w:pPr>
        <w:spacing w:line="360" w:lineRule="auto"/>
        <w:jc w:val="both"/>
        <w:rPr>
          <w:rFonts w:ascii="Arial" w:hAnsi="Arial" w:cs="Arial"/>
          <w:sz w:val="22"/>
          <w:szCs w:val="22"/>
        </w:rPr>
      </w:pPr>
    </w:p>
    <w:p w:rsidR="00D37749" w:rsidRDefault="00D37749" w:rsidP="00113DDF">
      <w:pPr>
        <w:spacing w:line="360" w:lineRule="auto"/>
        <w:jc w:val="both"/>
        <w:rPr>
          <w:rFonts w:ascii="Arial" w:hAnsi="Arial" w:cs="Arial"/>
          <w:sz w:val="22"/>
          <w:szCs w:val="22"/>
        </w:rPr>
      </w:pPr>
    </w:p>
    <w:p w:rsidR="00D37749" w:rsidRDefault="00D37749" w:rsidP="00113DDF">
      <w:pPr>
        <w:spacing w:line="360" w:lineRule="auto"/>
        <w:jc w:val="both"/>
        <w:rPr>
          <w:rFonts w:ascii="Arial" w:hAnsi="Arial" w:cs="Arial"/>
          <w:sz w:val="22"/>
          <w:szCs w:val="22"/>
        </w:rPr>
      </w:pPr>
    </w:p>
    <w:p w:rsidR="00D37749" w:rsidRPr="00113DDF" w:rsidRDefault="00D37749" w:rsidP="00113DDF">
      <w:pPr>
        <w:spacing w:line="360" w:lineRule="auto"/>
        <w:jc w:val="both"/>
        <w:rPr>
          <w:rFonts w:ascii="Arial" w:hAnsi="Arial" w:cs="Arial"/>
          <w:sz w:val="22"/>
          <w:szCs w:val="22"/>
        </w:rPr>
      </w:pPr>
    </w:p>
    <w:p w:rsidR="009B6551" w:rsidRPr="00113DDF" w:rsidRDefault="00673AB5"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9B6551" w:rsidRPr="00113DDF">
        <w:rPr>
          <w:rFonts w:ascii="Arial" w:hAnsi="Arial" w:cs="Arial"/>
          <w:sz w:val="22"/>
          <w:szCs w:val="22"/>
        </w:rPr>
        <w:t>2</w:t>
      </w:r>
      <w:r w:rsidR="00E00BC7" w:rsidRPr="00113DDF">
        <w:rPr>
          <w:rFonts w:ascii="Arial" w:hAnsi="Arial" w:cs="Arial"/>
          <w:sz w:val="22"/>
          <w:szCs w:val="22"/>
        </w:rPr>
        <w:t>.2</w:t>
      </w:r>
      <w:r w:rsidR="009B6551" w:rsidRPr="00113DDF">
        <w:rPr>
          <w:rFonts w:ascii="Arial" w:hAnsi="Arial" w:cs="Arial"/>
          <w:sz w:val="22"/>
          <w:szCs w:val="22"/>
        </w:rPr>
        <w:t>.  Diversidad microbiológica de los microorganismos fermentativos productores de H</w:t>
      </w:r>
      <w:r w:rsidR="009B6551" w:rsidRPr="00113DDF">
        <w:rPr>
          <w:rFonts w:ascii="Arial" w:hAnsi="Arial" w:cs="Arial"/>
          <w:sz w:val="22"/>
          <w:szCs w:val="22"/>
          <w:vertAlign w:val="subscript"/>
        </w:rPr>
        <w:t>2</w:t>
      </w:r>
      <w:r w:rsidR="009B6551" w:rsidRPr="00113DDF">
        <w:rPr>
          <w:rFonts w:ascii="Arial" w:hAnsi="Arial" w:cs="Arial"/>
          <w:sz w:val="22"/>
          <w:szCs w:val="22"/>
        </w:rPr>
        <w:t xml:space="preserve"> (Meher y Das, 2006).</w:t>
      </w:r>
    </w:p>
    <w:p w:rsidR="00B6321C" w:rsidRPr="00113DDF" w:rsidRDefault="00B6321C" w:rsidP="00113DDF">
      <w:pPr>
        <w:spacing w:line="360" w:lineRule="auto"/>
        <w:jc w:val="both"/>
        <w:rPr>
          <w:rFonts w:ascii="Arial" w:hAnsi="Arial" w:cs="Arial"/>
          <w:sz w:val="22"/>
          <w:szCs w:val="22"/>
        </w:rPr>
      </w:pPr>
    </w:p>
    <w:tbl>
      <w:tblPr>
        <w:tblW w:w="9183" w:type="dxa"/>
        <w:tblInd w:w="55" w:type="dxa"/>
        <w:tblCellMar>
          <w:left w:w="70" w:type="dxa"/>
          <w:right w:w="70" w:type="dxa"/>
        </w:tblCellMar>
        <w:tblLook w:val="0000" w:firstRow="0" w:lastRow="0" w:firstColumn="0" w:lastColumn="0" w:noHBand="0" w:noVBand="0"/>
      </w:tblPr>
      <w:tblGrid>
        <w:gridCol w:w="2486"/>
        <w:gridCol w:w="1413"/>
        <w:gridCol w:w="1473"/>
        <w:gridCol w:w="1303"/>
        <w:gridCol w:w="2508"/>
      </w:tblGrid>
      <w:tr w:rsidR="0000269A" w:rsidRPr="00113DDF" w:rsidTr="00D37749">
        <w:trPr>
          <w:trHeight w:val="255"/>
        </w:trPr>
        <w:tc>
          <w:tcPr>
            <w:tcW w:w="2486" w:type="dxa"/>
            <w:tcBorders>
              <w:top w:val="single" w:sz="4" w:space="0" w:color="auto"/>
              <w:left w:val="nil"/>
              <w:bottom w:val="single" w:sz="4" w:space="0" w:color="auto"/>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Microorganismo</w:t>
            </w:r>
          </w:p>
        </w:tc>
        <w:tc>
          <w:tcPr>
            <w:tcW w:w="1413" w:type="dxa"/>
            <w:tcBorders>
              <w:top w:val="single" w:sz="4" w:space="0" w:color="auto"/>
              <w:left w:val="nil"/>
              <w:bottom w:val="single" w:sz="4" w:space="0" w:color="auto"/>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Sustrato</w:t>
            </w:r>
          </w:p>
        </w:tc>
        <w:tc>
          <w:tcPr>
            <w:tcW w:w="1473" w:type="dxa"/>
            <w:tcBorders>
              <w:top w:val="single" w:sz="4" w:space="0" w:color="auto"/>
              <w:left w:val="nil"/>
              <w:bottom w:val="single" w:sz="4" w:space="0" w:color="auto"/>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Método de cultivo</w:t>
            </w:r>
          </w:p>
        </w:tc>
        <w:tc>
          <w:tcPr>
            <w:tcW w:w="1303" w:type="dxa"/>
            <w:tcBorders>
              <w:top w:val="single" w:sz="4" w:space="0" w:color="auto"/>
              <w:left w:val="nil"/>
              <w:bottom w:val="single" w:sz="4" w:space="0" w:color="auto"/>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H</w:t>
            </w:r>
            <w:r w:rsidRPr="00113DDF">
              <w:rPr>
                <w:rFonts w:ascii="Arial" w:hAnsi="Arial" w:cs="Arial"/>
                <w:sz w:val="22"/>
                <w:szCs w:val="22"/>
                <w:vertAlign w:val="subscript"/>
              </w:rPr>
              <w:t>2</w:t>
            </w:r>
            <w:r w:rsidR="004B758C" w:rsidRPr="00113DDF">
              <w:rPr>
                <w:rFonts w:ascii="Arial" w:hAnsi="Arial" w:cs="Arial"/>
                <w:sz w:val="22"/>
                <w:szCs w:val="22"/>
              </w:rPr>
              <w:t xml:space="preserve"> obtenido (mol/mol de azúcar)</w:t>
            </w:r>
          </w:p>
        </w:tc>
        <w:tc>
          <w:tcPr>
            <w:tcW w:w="2508" w:type="dxa"/>
            <w:tcBorders>
              <w:top w:val="single" w:sz="4" w:space="0" w:color="auto"/>
              <w:left w:val="nil"/>
              <w:bottom w:val="single" w:sz="4" w:space="0" w:color="auto"/>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Referencia</w:t>
            </w:r>
          </w:p>
        </w:tc>
      </w:tr>
      <w:tr w:rsidR="0000269A" w:rsidRPr="00113DDF" w:rsidTr="00D37749">
        <w:trPr>
          <w:trHeight w:val="255"/>
        </w:trPr>
        <w:tc>
          <w:tcPr>
            <w:tcW w:w="2486" w:type="dxa"/>
            <w:tcBorders>
              <w:top w:val="single" w:sz="4" w:space="0" w:color="auto"/>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Anaerobios obligados</w:t>
            </w:r>
          </w:p>
        </w:tc>
        <w:tc>
          <w:tcPr>
            <w:tcW w:w="1413" w:type="dxa"/>
            <w:tcBorders>
              <w:top w:val="single" w:sz="4" w:space="0" w:color="auto"/>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473" w:type="dxa"/>
            <w:tcBorders>
              <w:top w:val="single" w:sz="4" w:space="0" w:color="auto"/>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303" w:type="dxa"/>
            <w:tcBorders>
              <w:top w:val="single" w:sz="4" w:space="0" w:color="auto"/>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2508" w:type="dxa"/>
            <w:tcBorders>
              <w:top w:val="single" w:sz="4" w:space="0" w:color="auto"/>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Clostridium</w:t>
            </w:r>
            <w:r w:rsidRPr="00113DDF">
              <w:rPr>
                <w:rFonts w:ascii="Arial" w:hAnsi="Arial" w:cs="Arial"/>
                <w:sz w:val="22"/>
                <w:szCs w:val="22"/>
              </w:rPr>
              <w:t xml:space="preserve"> spp. N° 2</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2</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Taguehi et al. (1994)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Xilosa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2,1</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Taguehi et al. (1994)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C. paraputrificum</w:t>
            </w:r>
            <w:r w:rsidRPr="00113DDF">
              <w:rPr>
                <w:rFonts w:ascii="Arial" w:hAnsi="Arial" w:cs="Arial"/>
                <w:sz w:val="22"/>
                <w:szCs w:val="22"/>
              </w:rPr>
              <w:t xml:space="preserve"> M-21</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N-acetil-D-glucosamina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2,5</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Evvyernie et al. (2000)</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C. butyricum</w:t>
            </w:r>
            <w:r w:rsidRPr="00113DDF">
              <w:rPr>
                <w:rFonts w:ascii="Arial" w:hAnsi="Arial" w:cs="Arial"/>
                <w:sz w:val="22"/>
                <w:szCs w:val="22"/>
              </w:rPr>
              <w:t xml:space="preserve"> LMG 121 3tl</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1,5</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Heyndrickx et al. (1986)</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C. butyricum</w:t>
            </w:r>
            <w:r w:rsidRPr="00113DDF">
              <w:rPr>
                <w:rFonts w:ascii="Arial" w:hAnsi="Arial" w:cs="Arial"/>
                <w:sz w:val="22"/>
                <w:szCs w:val="22"/>
              </w:rPr>
              <w:t xml:space="preserve"> SC-El</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Otro</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1,4-2</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Kataoka et al. (1997)</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C. butyricum</w:t>
            </w:r>
            <w:r w:rsidRPr="00113DDF">
              <w:rPr>
                <w:rFonts w:ascii="Arial" w:hAnsi="Arial" w:cs="Arial"/>
                <w:sz w:val="22"/>
                <w:szCs w:val="22"/>
              </w:rPr>
              <w:t xml:space="preserve"> IFO 13949</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Otro</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1,9</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Yokoi et al. (1997)</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Anaerobios facultativos</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Enterobacter aerogenes</w:t>
            </w:r>
            <w:r w:rsidRPr="00113DDF">
              <w:rPr>
                <w:rFonts w:ascii="Arial" w:hAnsi="Arial" w:cs="Arial"/>
                <w:sz w:val="22"/>
                <w:szCs w:val="22"/>
              </w:rPr>
              <w:t xml:space="preserve"> E.82005</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Melaza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1,24</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Tanisho y Ishiwata (1994)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Enterobacter aerogenes</w:t>
            </w:r>
            <w:r w:rsidRPr="00113DDF">
              <w:rPr>
                <w:rFonts w:ascii="Arial" w:hAnsi="Arial" w:cs="Arial"/>
                <w:sz w:val="22"/>
                <w:szCs w:val="22"/>
              </w:rPr>
              <w:t xml:space="preserve"> E.82005</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Melaza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Suspensión</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0,81</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Tanisho y Ishiwata (1994)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Enterobacter aerogenes</w:t>
            </w:r>
            <w:r w:rsidRPr="00113DDF">
              <w:rPr>
                <w:rFonts w:ascii="Arial" w:hAnsi="Arial" w:cs="Arial"/>
                <w:sz w:val="22"/>
                <w:szCs w:val="22"/>
              </w:rPr>
              <w:t xml:space="preserve"> E.82005</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Melaza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Otros</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1,58</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Tanisho y Ishiwata (1994)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Enterobacter aerogenes</w:t>
            </w:r>
            <w:r w:rsidRPr="00113DDF">
              <w:rPr>
                <w:rFonts w:ascii="Arial" w:hAnsi="Arial" w:cs="Arial"/>
                <w:sz w:val="22"/>
                <w:szCs w:val="22"/>
              </w:rPr>
              <w:t xml:space="preserve"> E.82005</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Melaza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1,1</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Tanisho y Ishiwata (1994)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 xml:space="preserve">E. aerogenes </w:t>
            </w:r>
            <w:r w:rsidRPr="00113DDF">
              <w:rPr>
                <w:rFonts w:ascii="Arial" w:hAnsi="Arial" w:cs="Arial"/>
                <w:sz w:val="22"/>
                <w:szCs w:val="22"/>
              </w:rPr>
              <w:t>HU-101 wt</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0,6</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Mahyudin et al. (1997)</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E. aerogenes</w:t>
            </w:r>
            <w:r w:rsidRPr="00113DDF">
              <w:rPr>
                <w:rFonts w:ascii="Arial" w:hAnsi="Arial" w:cs="Arial"/>
                <w:sz w:val="22"/>
                <w:szCs w:val="22"/>
              </w:rPr>
              <w:t xml:space="preserve"> HU-101 (mutante AY-2)</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1,17</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Mahyudin et al. (1997)</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lang w:val="en-US"/>
              </w:rPr>
            </w:pPr>
            <w:r w:rsidRPr="00113DDF">
              <w:rPr>
                <w:rFonts w:ascii="Arial" w:hAnsi="Arial" w:cs="Arial"/>
                <w:i/>
                <w:iCs/>
                <w:sz w:val="22"/>
                <w:szCs w:val="22"/>
                <w:lang w:val="en-US"/>
              </w:rPr>
              <w:t>E. cloacae</w:t>
            </w:r>
            <w:r w:rsidRPr="00113DDF">
              <w:rPr>
                <w:rFonts w:ascii="Arial" w:hAnsi="Arial" w:cs="Arial"/>
                <w:sz w:val="22"/>
                <w:szCs w:val="22"/>
                <w:lang w:val="en-US"/>
              </w:rPr>
              <w:t xml:space="preserve"> IIT-BT 08 wt</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Flujo continuo</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2,2</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Nath y Das (2004)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lang w:val="en-US"/>
              </w:rPr>
            </w:pPr>
            <w:r w:rsidRPr="00113DDF">
              <w:rPr>
                <w:rFonts w:ascii="Arial" w:hAnsi="Arial" w:cs="Arial"/>
                <w:i/>
                <w:iCs/>
                <w:sz w:val="22"/>
                <w:szCs w:val="22"/>
                <w:lang w:val="en-US"/>
              </w:rPr>
              <w:t>E. cloacae</w:t>
            </w:r>
            <w:r w:rsidRPr="00113DDF">
              <w:rPr>
                <w:rFonts w:ascii="Arial" w:hAnsi="Arial" w:cs="Arial"/>
                <w:sz w:val="22"/>
                <w:szCs w:val="22"/>
                <w:lang w:val="en-US"/>
              </w:rPr>
              <w:t xml:space="preserve"> IIT-BT 08 wt</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Sucrosa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Flujo continuo</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3</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Nath y Das (2004)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E. cloacae</w:t>
            </w:r>
            <w:r w:rsidRPr="00113DDF">
              <w:rPr>
                <w:rFonts w:ascii="Arial" w:hAnsi="Arial" w:cs="Arial"/>
                <w:sz w:val="22"/>
                <w:szCs w:val="22"/>
              </w:rPr>
              <w:t xml:space="preserve"> DM 11</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Flujo continuo</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3,8</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Nath y Das (2004)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Citrobacter spp</w:t>
            </w:r>
            <w:r w:rsidRPr="00113DDF">
              <w:rPr>
                <w:rFonts w:ascii="Arial" w:hAnsi="Arial" w:cs="Arial"/>
                <w:sz w:val="22"/>
                <w:szCs w:val="22"/>
              </w:rPr>
              <w:t>. Y19</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2,49</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Oh, YK. Et al. (2003)</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Bacillus licheniformis</w:t>
            </w:r>
            <w:r w:rsidRPr="00113DDF">
              <w:rPr>
                <w:rFonts w:ascii="Arial" w:hAnsi="Arial" w:cs="Arial"/>
                <w:sz w:val="22"/>
                <w:szCs w:val="22"/>
              </w:rPr>
              <w:t xml:space="preserve"> JK1</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Residuos de trigo</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 (pH 6,0)</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1,5</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Kalia et al. (1994)</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 xml:space="preserve">Bacillus coagulans </w:t>
            </w:r>
            <w:r w:rsidRPr="00113DDF">
              <w:rPr>
                <w:rFonts w:ascii="Arial" w:hAnsi="Arial" w:cs="Arial"/>
                <w:sz w:val="22"/>
                <w:szCs w:val="22"/>
              </w:rPr>
              <w:t>IIT-BTS1</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 (</w:t>
            </w:r>
            <w:smartTag w:uri="urn:schemas-microsoft-com:office:smarttags" w:element="metricconverter">
              <w:smartTagPr>
                <w:attr w:name="ProductID" w:val="37ﾰC"/>
              </w:smartTagPr>
              <w:r w:rsidRPr="00113DDF">
                <w:rPr>
                  <w:rFonts w:ascii="Arial" w:hAnsi="Arial" w:cs="Arial"/>
                  <w:sz w:val="22"/>
                  <w:szCs w:val="22"/>
                </w:rPr>
                <w:t>37°C</w:t>
              </w:r>
            </w:smartTag>
            <w:r w:rsidRPr="00113DDF">
              <w:rPr>
                <w:rFonts w:ascii="Arial" w:hAnsi="Arial" w:cs="Arial"/>
                <w:sz w:val="22"/>
                <w:szCs w:val="22"/>
              </w:rPr>
              <w:t>, pH inicial 6,5)</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2,28</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Estudio en proceso</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Termófilos</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Thermotoga maritime</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Sucrosa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Otros</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4</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Woodward et al. (2002)</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T. neapolitana</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0,53</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Suellen et al. (2001)</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T. elfii + Caldicellulosiruptor saccharolyticus)</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3,3</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Kadar et al. (2003)</w:t>
            </w: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Cultivos mixtos</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p>
        </w:tc>
      </w:tr>
      <w:tr w:rsidR="0000269A" w:rsidRPr="00113DDF" w:rsidTr="00D37749">
        <w:trPr>
          <w:trHeight w:val="255"/>
        </w:trPr>
        <w:tc>
          <w:tcPr>
            <w:tcW w:w="2486"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Clostridium spp. + Bacillus Spp.</w:t>
            </w:r>
          </w:p>
        </w:tc>
        <w:tc>
          <w:tcPr>
            <w:tcW w:w="141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Sucrosa</w:t>
            </w:r>
          </w:p>
        </w:tc>
        <w:tc>
          <w:tcPr>
            <w:tcW w:w="147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Batch</w:t>
            </w:r>
          </w:p>
        </w:tc>
        <w:tc>
          <w:tcPr>
            <w:tcW w:w="1303" w:type="dxa"/>
            <w:tcBorders>
              <w:top w:val="nil"/>
              <w:left w:val="nil"/>
              <w:bottom w:val="nil"/>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1,53</w:t>
            </w:r>
          </w:p>
        </w:tc>
        <w:tc>
          <w:tcPr>
            <w:tcW w:w="2508" w:type="dxa"/>
            <w:tcBorders>
              <w:top w:val="nil"/>
              <w:left w:val="nil"/>
              <w:bottom w:val="nil"/>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Sung et al. (2002)</w:t>
            </w:r>
          </w:p>
        </w:tc>
      </w:tr>
      <w:tr w:rsidR="0000269A" w:rsidRPr="00113DDF" w:rsidTr="00D37749">
        <w:trPr>
          <w:trHeight w:val="255"/>
        </w:trPr>
        <w:tc>
          <w:tcPr>
            <w:tcW w:w="2486" w:type="dxa"/>
            <w:tcBorders>
              <w:top w:val="nil"/>
              <w:left w:val="nil"/>
              <w:bottom w:val="single" w:sz="4" w:space="0" w:color="auto"/>
              <w:right w:val="nil"/>
            </w:tcBorders>
            <w:shd w:val="clear" w:color="auto" w:fill="auto"/>
            <w:noWrap/>
            <w:vAlign w:val="center"/>
          </w:tcPr>
          <w:p w:rsidR="00F2799D" w:rsidRPr="00113DDF" w:rsidRDefault="00F2799D" w:rsidP="00113DDF">
            <w:pPr>
              <w:spacing w:line="360" w:lineRule="auto"/>
              <w:rPr>
                <w:rFonts w:ascii="Arial" w:hAnsi="Arial" w:cs="Arial"/>
                <w:i/>
                <w:iCs/>
                <w:sz w:val="22"/>
                <w:szCs w:val="22"/>
              </w:rPr>
            </w:pPr>
            <w:r w:rsidRPr="00113DDF">
              <w:rPr>
                <w:rFonts w:ascii="Arial" w:hAnsi="Arial" w:cs="Arial"/>
                <w:i/>
                <w:iCs/>
                <w:sz w:val="22"/>
                <w:szCs w:val="22"/>
              </w:rPr>
              <w:t>E. aerogenes</w:t>
            </w:r>
            <w:r w:rsidRPr="00113DDF">
              <w:rPr>
                <w:rFonts w:ascii="Arial" w:hAnsi="Arial" w:cs="Arial"/>
                <w:sz w:val="22"/>
                <w:szCs w:val="22"/>
              </w:rPr>
              <w:t xml:space="preserve"> HU-</w:t>
            </w:r>
            <w:r w:rsidR="0000269A" w:rsidRPr="00113DDF">
              <w:rPr>
                <w:rFonts w:ascii="Arial" w:hAnsi="Arial" w:cs="Arial"/>
                <w:sz w:val="22"/>
                <w:szCs w:val="22"/>
              </w:rPr>
              <w:t>1</w:t>
            </w:r>
            <w:r w:rsidRPr="00113DDF">
              <w:rPr>
                <w:rFonts w:ascii="Arial" w:hAnsi="Arial" w:cs="Arial"/>
                <w:sz w:val="22"/>
                <w:szCs w:val="22"/>
              </w:rPr>
              <w:t>01</w:t>
            </w:r>
            <w:r w:rsidR="0000269A" w:rsidRPr="00113DDF">
              <w:rPr>
                <w:rFonts w:ascii="Arial" w:hAnsi="Arial" w:cs="Arial"/>
                <w:sz w:val="22"/>
                <w:szCs w:val="22"/>
              </w:rPr>
              <w:t xml:space="preserve"> </w:t>
            </w:r>
            <w:r w:rsidRPr="00113DDF">
              <w:rPr>
                <w:rFonts w:ascii="Arial" w:hAnsi="Arial" w:cs="Arial"/>
                <w:sz w:val="22"/>
                <w:szCs w:val="22"/>
              </w:rPr>
              <w:t>+</w:t>
            </w:r>
            <w:r w:rsidR="0000269A" w:rsidRPr="00113DDF">
              <w:rPr>
                <w:rFonts w:ascii="Arial" w:hAnsi="Arial" w:cs="Arial"/>
                <w:sz w:val="22"/>
                <w:szCs w:val="22"/>
              </w:rPr>
              <w:t xml:space="preserve"> </w:t>
            </w:r>
            <w:r w:rsidRPr="00113DDF">
              <w:rPr>
                <w:rFonts w:ascii="Arial" w:hAnsi="Arial" w:cs="Arial"/>
                <w:i/>
                <w:iCs/>
                <w:sz w:val="22"/>
                <w:szCs w:val="22"/>
              </w:rPr>
              <w:t>Rhodobacter sphaeroides</w:t>
            </w:r>
            <w:r w:rsidRPr="00113DDF">
              <w:rPr>
                <w:rFonts w:ascii="Arial" w:hAnsi="Arial" w:cs="Arial"/>
                <w:sz w:val="22"/>
                <w:szCs w:val="22"/>
              </w:rPr>
              <w:t xml:space="preserve"> RV</w:t>
            </w:r>
          </w:p>
        </w:tc>
        <w:tc>
          <w:tcPr>
            <w:tcW w:w="1413" w:type="dxa"/>
            <w:tcBorders>
              <w:top w:val="nil"/>
              <w:left w:val="nil"/>
              <w:bottom w:val="single" w:sz="4" w:space="0" w:color="auto"/>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Glucosa</w:t>
            </w:r>
          </w:p>
        </w:tc>
        <w:tc>
          <w:tcPr>
            <w:tcW w:w="1473" w:type="dxa"/>
            <w:tcBorders>
              <w:top w:val="nil"/>
              <w:left w:val="nil"/>
              <w:bottom w:val="single" w:sz="4" w:space="0" w:color="auto"/>
              <w:right w:val="nil"/>
            </w:tcBorders>
            <w:shd w:val="clear" w:color="auto" w:fill="auto"/>
            <w:noWrap/>
            <w:vAlign w:val="center"/>
          </w:tcPr>
          <w:p w:rsidR="00F2799D" w:rsidRPr="00113DDF" w:rsidRDefault="0000269A" w:rsidP="00113DDF">
            <w:pPr>
              <w:spacing w:line="360" w:lineRule="auto"/>
              <w:jc w:val="center"/>
              <w:rPr>
                <w:rFonts w:ascii="Arial" w:hAnsi="Arial" w:cs="Arial"/>
                <w:sz w:val="22"/>
                <w:szCs w:val="22"/>
              </w:rPr>
            </w:pPr>
            <w:r w:rsidRPr="00113DDF">
              <w:rPr>
                <w:rFonts w:ascii="Arial" w:hAnsi="Arial" w:cs="Arial"/>
                <w:sz w:val="22"/>
                <w:szCs w:val="22"/>
              </w:rPr>
              <w:t>I</w:t>
            </w:r>
            <w:r w:rsidR="00F2799D" w:rsidRPr="00113DDF">
              <w:rPr>
                <w:rFonts w:ascii="Arial" w:hAnsi="Arial" w:cs="Arial"/>
                <w:sz w:val="22"/>
                <w:szCs w:val="22"/>
              </w:rPr>
              <w:t>nmovilizadas en agar</w:t>
            </w:r>
          </w:p>
        </w:tc>
        <w:tc>
          <w:tcPr>
            <w:tcW w:w="1303" w:type="dxa"/>
            <w:tcBorders>
              <w:top w:val="nil"/>
              <w:left w:val="nil"/>
              <w:bottom w:val="single" w:sz="4" w:space="0" w:color="auto"/>
              <w:right w:val="nil"/>
            </w:tcBorders>
            <w:shd w:val="clear" w:color="auto" w:fill="auto"/>
            <w:noWrap/>
            <w:vAlign w:val="center"/>
          </w:tcPr>
          <w:p w:rsidR="00F2799D" w:rsidRPr="00113DDF" w:rsidRDefault="00F2799D" w:rsidP="00113DDF">
            <w:pPr>
              <w:spacing w:line="360" w:lineRule="auto"/>
              <w:jc w:val="center"/>
              <w:rPr>
                <w:rFonts w:ascii="Arial" w:hAnsi="Arial" w:cs="Arial"/>
                <w:sz w:val="22"/>
                <w:szCs w:val="22"/>
              </w:rPr>
            </w:pPr>
            <w:r w:rsidRPr="00113DDF">
              <w:rPr>
                <w:rFonts w:ascii="Arial" w:hAnsi="Arial" w:cs="Arial"/>
                <w:sz w:val="22"/>
                <w:szCs w:val="22"/>
              </w:rPr>
              <w:t>3,15</w:t>
            </w:r>
          </w:p>
        </w:tc>
        <w:tc>
          <w:tcPr>
            <w:tcW w:w="2508" w:type="dxa"/>
            <w:tcBorders>
              <w:top w:val="nil"/>
              <w:left w:val="nil"/>
              <w:bottom w:val="single" w:sz="4" w:space="0" w:color="auto"/>
              <w:right w:val="nil"/>
            </w:tcBorders>
            <w:shd w:val="clear" w:color="auto" w:fill="auto"/>
            <w:noWrap/>
            <w:vAlign w:val="center"/>
          </w:tcPr>
          <w:p w:rsidR="00F2799D" w:rsidRPr="00113DDF" w:rsidRDefault="00F2799D" w:rsidP="00113DDF">
            <w:pPr>
              <w:spacing w:line="360" w:lineRule="auto"/>
              <w:rPr>
                <w:rFonts w:ascii="Arial" w:hAnsi="Arial" w:cs="Arial"/>
                <w:sz w:val="22"/>
                <w:szCs w:val="22"/>
              </w:rPr>
            </w:pPr>
            <w:r w:rsidRPr="00113DDF">
              <w:rPr>
                <w:rFonts w:ascii="Arial" w:hAnsi="Arial" w:cs="Arial"/>
                <w:sz w:val="22"/>
                <w:szCs w:val="22"/>
              </w:rPr>
              <w:t>Tokumo et al. (2004)</w:t>
            </w:r>
          </w:p>
        </w:tc>
      </w:tr>
    </w:tbl>
    <w:p w:rsidR="005016C1" w:rsidRDefault="005016C1" w:rsidP="00113DDF">
      <w:pPr>
        <w:spacing w:line="360" w:lineRule="auto"/>
        <w:jc w:val="both"/>
        <w:rPr>
          <w:rFonts w:ascii="Arial" w:hAnsi="Arial" w:cs="Arial"/>
          <w:sz w:val="22"/>
          <w:szCs w:val="22"/>
        </w:rPr>
      </w:pPr>
    </w:p>
    <w:p w:rsidR="006A2390" w:rsidRPr="00113DDF" w:rsidRDefault="006A2390" w:rsidP="00113DDF">
      <w:pPr>
        <w:spacing w:line="360" w:lineRule="auto"/>
        <w:jc w:val="both"/>
        <w:rPr>
          <w:rFonts w:ascii="Arial" w:hAnsi="Arial" w:cs="Arial"/>
          <w:sz w:val="22"/>
          <w:szCs w:val="22"/>
        </w:rPr>
      </w:pPr>
    </w:p>
    <w:p w:rsidR="00FB1301" w:rsidRPr="00113DDF" w:rsidRDefault="008C4040" w:rsidP="00113DDF">
      <w:pPr>
        <w:spacing w:line="360" w:lineRule="auto"/>
        <w:jc w:val="both"/>
        <w:rPr>
          <w:rFonts w:ascii="Arial" w:hAnsi="Arial" w:cs="Arial"/>
          <w:sz w:val="22"/>
          <w:szCs w:val="22"/>
        </w:rPr>
      </w:pPr>
      <w:r w:rsidRPr="00113DDF">
        <w:rPr>
          <w:rFonts w:ascii="Arial" w:hAnsi="Arial" w:cs="Arial"/>
          <w:sz w:val="22"/>
          <w:szCs w:val="22"/>
        </w:rPr>
        <w:t>2.3.2</w:t>
      </w:r>
      <w:r w:rsidRPr="00113DDF">
        <w:rPr>
          <w:rFonts w:ascii="Arial" w:hAnsi="Arial" w:cs="Arial"/>
          <w:sz w:val="22"/>
          <w:szCs w:val="22"/>
        </w:rPr>
        <w:tab/>
      </w:r>
      <w:r w:rsidR="00367292" w:rsidRPr="00113DDF">
        <w:rPr>
          <w:rFonts w:ascii="Arial" w:hAnsi="Arial" w:cs="Arial"/>
          <w:sz w:val="22"/>
          <w:szCs w:val="22"/>
        </w:rPr>
        <w:t>Acetogénesis</w:t>
      </w:r>
    </w:p>
    <w:p w:rsidR="00367292" w:rsidRPr="00113DDF" w:rsidRDefault="00367292" w:rsidP="00113DDF">
      <w:pPr>
        <w:spacing w:line="360" w:lineRule="auto"/>
        <w:jc w:val="both"/>
        <w:rPr>
          <w:rFonts w:ascii="Arial" w:hAnsi="Arial" w:cs="Arial"/>
          <w:sz w:val="22"/>
          <w:szCs w:val="22"/>
        </w:rPr>
      </w:pPr>
    </w:p>
    <w:p w:rsidR="00C208AA" w:rsidRPr="00113DDF" w:rsidRDefault="00C208AA" w:rsidP="00113DDF">
      <w:pPr>
        <w:spacing w:line="360" w:lineRule="auto"/>
        <w:jc w:val="both"/>
        <w:rPr>
          <w:rFonts w:ascii="Arial" w:hAnsi="Arial" w:cs="Arial"/>
          <w:sz w:val="22"/>
          <w:szCs w:val="22"/>
        </w:rPr>
      </w:pPr>
      <w:r w:rsidRPr="00113DDF">
        <w:rPr>
          <w:rFonts w:ascii="Arial" w:hAnsi="Arial" w:cs="Arial"/>
          <w:sz w:val="22"/>
          <w:szCs w:val="22"/>
        </w:rPr>
        <w:t>Son las conocidas como bacterias sintróficas obligadas que se caracterizan por su imposibilidad de crecer en un cultivo puro. Necesitan asociarse estrechamente con microorganismos consumidores de H</w:t>
      </w:r>
      <w:r w:rsidRPr="00113DDF">
        <w:rPr>
          <w:rFonts w:ascii="Arial" w:hAnsi="Arial" w:cs="Arial"/>
          <w:sz w:val="22"/>
          <w:szCs w:val="22"/>
          <w:vertAlign w:val="subscript"/>
        </w:rPr>
        <w:t>2</w:t>
      </w:r>
      <w:r w:rsidRPr="00113DDF">
        <w:rPr>
          <w:rFonts w:ascii="Arial" w:hAnsi="Arial" w:cs="Arial"/>
          <w:sz w:val="22"/>
          <w:szCs w:val="22"/>
        </w:rPr>
        <w:t xml:space="preserve">. </w:t>
      </w:r>
      <w:r w:rsidR="00DD51B6" w:rsidRPr="00113DDF">
        <w:rPr>
          <w:rFonts w:ascii="Arial" w:hAnsi="Arial" w:cs="Arial"/>
          <w:sz w:val="22"/>
          <w:szCs w:val="22"/>
        </w:rPr>
        <w:t>Pertenecen</w:t>
      </w:r>
      <w:r w:rsidRPr="00113DDF">
        <w:rPr>
          <w:rFonts w:ascii="Arial" w:hAnsi="Arial" w:cs="Arial"/>
          <w:sz w:val="22"/>
          <w:szCs w:val="22"/>
        </w:rPr>
        <w:t xml:space="preserve"> a géneros diversos como </w:t>
      </w:r>
      <w:r w:rsidRPr="00113DDF">
        <w:rPr>
          <w:rFonts w:ascii="Arial" w:hAnsi="Arial" w:cs="Arial"/>
          <w:i/>
          <w:sz w:val="22"/>
          <w:szCs w:val="22"/>
        </w:rPr>
        <w:t>Acetobacterium, Acetogenium</w:t>
      </w:r>
      <w:r w:rsidRPr="00113DDF">
        <w:rPr>
          <w:rFonts w:ascii="Arial" w:hAnsi="Arial" w:cs="Arial"/>
          <w:sz w:val="22"/>
          <w:szCs w:val="22"/>
        </w:rPr>
        <w:t xml:space="preserve"> y </w:t>
      </w:r>
      <w:r w:rsidRPr="00113DDF">
        <w:rPr>
          <w:rFonts w:ascii="Arial" w:hAnsi="Arial" w:cs="Arial"/>
          <w:i/>
          <w:sz w:val="22"/>
          <w:szCs w:val="22"/>
        </w:rPr>
        <w:t>Clostridium</w:t>
      </w:r>
      <w:r w:rsidRPr="00113DDF">
        <w:rPr>
          <w:rFonts w:ascii="Arial" w:hAnsi="Arial" w:cs="Arial"/>
          <w:sz w:val="22"/>
          <w:szCs w:val="22"/>
        </w:rPr>
        <w:t xml:space="preserve"> (Frioni, 1999).</w:t>
      </w:r>
    </w:p>
    <w:p w:rsidR="00C208AA" w:rsidRPr="00113DDF" w:rsidRDefault="00C208AA" w:rsidP="00113DDF">
      <w:pPr>
        <w:spacing w:line="360" w:lineRule="auto"/>
        <w:jc w:val="both"/>
        <w:rPr>
          <w:rFonts w:ascii="Arial" w:hAnsi="Arial" w:cs="Arial"/>
          <w:sz w:val="22"/>
          <w:szCs w:val="22"/>
        </w:rPr>
      </w:pPr>
    </w:p>
    <w:p w:rsidR="00367292" w:rsidRPr="00113DDF" w:rsidRDefault="006C62A7" w:rsidP="00113DDF">
      <w:pPr>
        <w:spacing w:line="360" w:lineRule="auto"/>
        <w:jc w:val="both"/>
        <w:rPr>
          <w:rFonts w:ascii="Arial" w:hAnsi="Arial" w:cs="Arial"/>
          <w:sz w:val="22"/>
          <w:szCs w:val="22"/>
        </w:rPr>
      </w:pPr>
      <w:r w:rsidRPr="00113DDF">
        <w:rPr>
          <w:rFonts w:ascii="Arial" w:hAnsi="Arial" w:cs="Arial"/>
          <w:sz w:val="22"/>
          <w:szCs w:val="22"/>
        </w:rPr>
        <w:t>En la mayoría de ecosistemas anóxicos, la acetogénesis limita el proceso global porque la velocidad de crecimiento de los microorganismos intervinientes es generalmente muy lenta (Carrillo, 2003).</w:t>
      </w:r>
    </w:p>
    <w:p w:rsidR="00367292" w:rsidRPr="00113DDF" w:rsidRDefault="00367292" w:rsidP="00113DDF">
      <w:pPr>
        <w:spacing w:line="360" w:lineRule="auto"/>
        <w:jc w:val="both"/>
        <w:rPr>
          <w:rFonts w:ascii="Arial" w:hAnsi="Arial" w:cs="Arial"/>
          <w:sz w:val="22"/>
          <w:szCs w:val="22"/>
        </w:rPr>
      </w:pPr>
    </w:p>
    <w:p w:rsidR="00484E76" w:rsidRPr="00113DDF" w:rsidRDefault="008E6F40" w:rsidP="00113DDF">
      <w:pPr>
        <w:spacing w:line="360" w:lineRule="auto"/>
        <w:jc w:val="both"/>
        <w:rPr>
          <w:rFonts w:ascii="Arial" w:hAnsi="Arial" w:cs="Arial"/>
          <w:sz w:val="22"/>
          <w:szCs w:val="22"/>
        </w:rPr>
      </w:pPr>
      <w:r w:rsidRPr="00113DDF">
        <w:rPr>
          <w:rFonts w:ascii="Arial" w:hAnsi="Arial" w:cs="Arial"/>
          <w:sz w:val="22"/>
          <w:szCs w:val="22"/>
        </w:rPr>
        <w:t xml:space="preserve">Actúan </w:t>
      </w:r>
      <w:r w:rsidR="00484E76" w:rsidRPr="00113DDF">
        <w:rPr>
          <w:rFonts w:ascii="Arial" w:hAnsi="Arial" w:cs="Arial"/>
          <w:sz w:val="22"/>
          <w:szCs w:val="22"/>
        </w:rPr>
        <w:t>también</w:t>
      </w:r>
      <w:r w:rsidRPr="00113DDF">
        <w:rPr>
          <w:rFonts w:ascii="Arial" w:hAnsi="Arial" w:cs="Arial"/>
          <w:sz w:val="22"/>
          <w:szCs w:val="22"/>
        </w:rPr>
        <w:t xml:space="preserve"> en el proceso las bacterias sulfo reductoras</w:t>
      </w:r>
      <w:r w:rsidR="00484E76" w:rsidRPr="00113DDF">
        <w:rPr>
          <w:rFonts w:ascii="Arial" w:hAnsi="Arial" w:cs="Arial"/>
          <w:sz w:val="22"/>
          <w:szCs w:val="22"/>
        </w:rPr>
        <w:t xml:space="preserve"> clasificadas en oxidantes completos e incompletos, se considera que ejercen un rol importante como acetogénicas deshidrogenantes. Otro grupo a considerar son las bacterias denitrificantes que obtienen energía de compuestos orgánicos, compuestos de azufre reducidos y H</w:t>
      </w:r>
      <w:r w:rsidR="00484E76" w:rsidRPr="00113DDF">
        <w:rPr>
          <w:rFonts w:ascii="Arial" w:hAnsi="Arial" w:cs="Arial"/>
          <w:sz w:val="22"/>
          <w:szCs w:val="22"/>
          <w:vertAlign w:val="subscript"/>
        </w:rPr>
        <w:t>2</w:t>
      </w:r>
      <w:r w:rsidR="00484E76" w:rsidRPr="00113DDF">
        <w:rPr>
          <w:rFonts w:ascii="Arial" w:hAnsi="Arial" w:cs="Arial"/>
          <w:sz w:val="22"/>
          <w:szCs w:val="22"/>
        </w:rPr>
        <w:t xml:space="preserve">, con nitratos como aceptores finales de electrones, el género más común es </w:t>
      </w:r>
      <w:r w:rsidR="00484E76" w:rsidRPr="00113DDF">
        <w:rPr>
          <w:rFonts w:ascii="Arial" w:hAnsi="Arial" w:cs="Arial"/>
          <w:i/>
          <w:sz w:val="22"/>
          <w:szCs w:val="22"/>
        </w:rPr>
        <w:t>Pseudomonas</w:t>
      </w:r>
      <w:r w:rsidR="00484E76" w:rsidRPr="00113DDF">
        <w:rPr>
          <w:rFonts w:ascii="Arial" w:hAnsi="Arial" w:cs="Arial"/>
          <w:sz w:val="22"/>
          <w:szCs w:val="22"/>
        </w:rPr>
        <w:t>, que junto con las enterobacterias se les atribuye el rol de la remoción de oxígeno del sistema (Frioni, 1999).</w:t>
      </w:r>
    </w:p>
    <w:p w:rsidR="00673AB5" w:rsidRDefault="00673AB5"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367292" w:rsidRPr="00113DDF" w:rsidRDefault="008C4040" w:rsidP="00113DDF">
      <w:pPr>
        <w:spacing w:line="360" w:lineRule="auto"/>
        <w:jc w:val="both"/>
        <w:rPr>
          <w:rFonts w:ascii="Arial" w:hAnsi="Arial" w:cs="Arial"/>
          <w:sz w:val="22"/>
          <w:szCs w:val="22"/>
        </w:rPr>
      </w:pPr>
      <w:r w:rsidRPr="00113DDF">
        <w:rPr>
          <w:rFonts w:ascii="Arial" w:hAnsi="Arial" w:cs="Arial"/>
          <w:sz w:val="22"/>
          <w:szCs w:val="22"/>
        </w:rPr>
        <w:t>2.3.3</w:t>
      </w:r>
      <w:r w:rsidRPr="00113DDF">
        <w:rPr>
          <w:rFonts w:ascii="Arial" w:hAnsi="Arial" w:cs="Arial"/>
          <w:sz w:val="22"/>
          <w:szCs w:val="22"/>
        </w:rPr>
        <w:tab/>
      </w:r>
      <w:r w:rsidR="00367292" w:rsidRPr="00113DDF">
        <w:rPr>
          <w:rFonts w:ascii="Arial" w:hAnsi="Arial" w:cs="Arial"/>
          <w:sz w:val="22"/>
          <w:szCs w:val="22"/>
        </w:rPr>
        <w:t>Metanogénesis</w:t>
      </w:r>
    </w:p>
    <w:p w:rsidR="00590DDA" w:rsidRPr="00113DDF" w:rsidRDefault="00590DDA" w:rsidP="00113DDF">
      <w:pPr>
        <w:spacing w:line="360" w:lineRule="auto"/>
        <w:jc w:val="both"/>
        <w:rPr>
          <w:rFonts w:ascii="Arial" w:hAnsi="Arial" w:cs="Arial"/>
          <w:sz w:val="22"/>
          <w:szCs w:val="22"/>
        </w:rPr>
      </w:pPr>
    </w:p>
    <w:p w:rsidR="00567967" w:rsidRPr="00113DDF" w:rsidRDefault="006C62A7" w:rsidP="00113DDF">
      <w:pPr>
        <w:spacing w:line="360" w:lineRule="auto"/>
        <w:jc w:val="both"/>
        <w:rPr>
          <w:rFonts w:ascii="Arial" w:hAnsi="Arial" w:cs="Arial"/>
          <w:sz w:val="22"/>
          <w:szCs w:val="22"/>
        </w:rPr>
      </w:pPr>
      <w:r w:rsidRPr="00113DDF">
        <w:rPr>
          <w:rFonts w:ascii="Arial" w:hAnsi="Arial" w:cs="Arial"/>
          <w:sz w:val="22"/>
          <w:szCs w:val="22"/>
        </w:rPr>
        <w:t>Las procariotas reductores de CO</w:t>
      </w:r>
      <w:r w:rsidRPr="00113DDF">
        <w:rPr>
          <w:rFonts w:ascii="Arial" w:hAnsi="Arial" w:cs="Arial"/>
          <w:sz w:val="22"/>
          <w:szCs w:val="22"/>
          <w:vertAlign w:val="subscript"/>
        </w:rPr>
        <w:t xml:space="preserve">2 </w:t>
      </w:r>
      <w:r w:rsidRPr="00113DDF">
        <w:rPr>
          <w:rFonts w:ascii="Arial" w:hAnsi="Arial" w:cs="Arial"/>
          <w:sz w:val="22"/>
          <w:szCs w:val="22"/>
        </w:rPr>
        <w:t xml:space="preserve">más importantes son los metanógenos, un grupo de arqueobacterias anaeróbicas estrictas que </w:t>
      </w:r>
      <w:r w:rsidR="00C208AA" w:rsidRPr="00113DDF">
        <w:rPr>
          <w:rFonts w:ascii="Arial" w:hAnsi="Arial" w:cs="Arial"/>
          <w:sz w:val="22"/>
          <w:szCs w:val="22"/>
        </w:rPr>
        <w:t>emplean</w:t>
      </w:r>
      <w:r w:rsidRPr="00113DDF">
        <w:rPr>
          <w:rFonts w:ascii="Arial" w:hAnsi="Arial" w:cs="Arial"/>
          <w:sz w:val="22"/>
          <w:szCs w:val="22"/>
        </w:rPr>
        <w:t xml:space="preserve"> generalmente el H</w:t>
      </w:r>
      <w:r w:rsidRPr="00113DDF">
        <w:rPr>
          <w:rFonts w:ascii="Arial" w:hAnsi="Arial" w:cs="Arial"/>
          <w:sz w:val="22"/>
          <w:szCs w:val="22"/>
          <w:vertAlign w:val="subscript"/>
        </w:rPr>
        <w:t>2</w:t>
      </w:r>
      <w:r w:rsidRPr="00113DDF">
        <w:rPr>
          <w:rFonts w:ascii="Arial" w:hAnsi="Arial" w:cs="Arial"/>
          <w:sz w:val="22"/>
          <w:szCs w:val="22"/>
        </w:rPr>
        <w:t xml:space="preserve"> como donante de electrones. En muchos ambientes anóxicos</w:t>
      </w:r>
      <w:r w:rsidR="00C208AA" w:rsidRPr="00113DDF">
        <w:rPr>
          <w:rFonts w:ascii="Arial" w:hAnsi="Arial" w:cs="Arial"/>
          <w:sz w:val="22"/>
          <w:szCs w:val="22"/>
        </w:rPr>
        <w:t>,</w:t>
      </w:r>
      <w:r w:rsidRPr="00113DDF">
        <w:rPr>
          <w:rFonts w:ascii="Arial" w:hAnsi="Arial" w:cs="Arial"/>
          <w:sz w:val="22"/>
          <w:szCs w:val="22"/>
        </w:rPr>
        <w:t xml:space="preserve"> los precursores inmediato</w:t>
      </w:r>
      <w:r w:rsidR="00C208AA" w:rsidRPr="00113DDF">
        <w:rPr>
          <w:rFonts w:ascii="Arial" w:hAnsi="Arial" w:cs="Arial"/>
          <w:sz w:val="22"/>
          <w:szCs w:val="22"/>
        </w:rPr>
        <w:t>s</w:t>
      </w:r>
      <w:r w:rsidRPr="00113DDF">
        <w:rPr>
          <w:rFonts w:ascii="Arial" w:hAnsi="Arial" w:cs="Arial"/>
          <w:sz w:val="22"/>
          <w:szCs w:val="22"/>
        </w:rPr>
        <w:t xml:space="preserve"> del metano son el H</w:t>
      </w:r>
      <w:r w:rsidRPr="00113DDF">
        <w:rPr>
          <w:rFonts w:ascii="Arial" w:hAnsi="Arial" w:cs="Arial"/>
          <w:sz w:val="22"/>
          <w:szCs w:val="22"/>
          <w:vertAlign w:val="subscript"/>
        </w:rPr>
        <w:t>2</w:t>
      </w:r>
      <w:r w:rsidRPr="00113DDF">
        <w:rPr>
          <w:rFonts w:ascii="Arial" w:hAnsi="Arial" w:cs="Arial"/>
          <w:sz w:val="22"/>
          <w:szCs w:val="22"/>
        </w:rPr>
        <w:t xml:space="preserve"> y el CO</w:t>
      </w:r>
      <w:r w:rsidRPr="00113DDF">
        <w:rPr>
          <w:rFonts w:ascii="Arial" w:hAnsi="Arial" w:cs="Arial"/>
          <w:sz w:val="22"/>
          <w:szCs w:val="22"/>
          <w:vertAlign w:val="subscript"/>
        </w:rPr>
        <w:t>2</w:t>
      </w:r>
      <w:r w:rsidRPr="00113DDF">
        <w:rPr>
          <w:rFonts w:ascii="Arial" w:hAnsi="Arial" w:cs="Arial"/>
          <w:sz w:val="22"/>
          <w:szCs w:val="22"/>
        </w:rPr>
        <w:t xml:space="preserve"> que se generan por las actividades de los organismos fermentadores (Carrillo, 2003).</w:t>
      </w:r>
      <w:r w:rsidR="006A2390">
        <w:rPr>
          <w:rFonts w:ascii="Arial" w:hAnsi="Arial" w:cs="Arial"/>
          <w:sz w:val="22"/>
          <w:szCs w:val="22"/>
        </w:rPr>
        <w:t xml:space="preserve"> </w:t>
      </w:r>
      <w:r w:rsidR="00673AB5" w:rsidRPr="00113DDF">
        <w:rPr>
          <w:rFonts w:ascii="Arial" w:hAnsi="Arial" w:cs="Arial"/>
          <w:sz w:val="22"/>
          <w:szCs w:val="22"/>
        </w:rPr>
        <w:t>Las bacterias metanogénicas s</w:t>
      </w:r>
      <w:r w:rsidR="00C208AA" w:rsidRPr="00113DDF">
        <w:rPr>
          <w:rFonts w:ascii="Arial" w:hAnsi="Arial" w:cs="Arial"/>
          <w:sz w:val="22"/>
          <w:szCs w:val="22"/>
        </w:rPr>
        <w:t>e clasifican según lo</w:t>
      </w:r>
      <w:r w:rsidR="00673AB5" w:rsidRPr="00113DDF">
        <w:rPr>
          <w:rFonts w:ascii="Arial" w:hAnsi="Arial" w:cs="Arial"/>
          <w:sz w:val="22"/>
          <w:szCs w:val="22"/>
        </w:rPr>
        <w:t>s</w:t>
      </w:r>
      <w:r w:rsidR="00C208AA" w:rsidRPr="00113DDF">
        <w:rPr>
          <w:rFonts w:ascii="Arial" w:hAnsi="Arial" w:cs="Arial"/>
          <w:sz w:val="22"/>
          <w:szCs w:val="22"/>
        </w:rPr>
        <w:t xml:space="preserve"> sustratos que pueden degradar</w:t>
      </w:r>
      <w:r w:rsidR="00567967" w:rsidRPr="00113DDF">
        <w:rPr>
          <w:rFonts w:ascii="Arial" w:hAnsi="Arial" w:cs="Arial"/>
          <w:sz w:val="22"/>
          <w:szCs w:val="22"/>
        </w:rPr>
        <w:t xml:space="preserve"> (Soubes, 1994)</w:t>
      </w:r>
      <w:r w:rsidR="00C208AA" w:rsidRPr="00113DDF">
        <w:rPr>
          <w:rFonts w:ascii="Arial" w:hAnsi="Arial" w:cs="Arial"/>
          <w:sz w:val="22"/>
          <w:szCs w:val="22"/>
        </w:rPr>
        <w:t>:</w:t>
      </w:r>
      <w:r w:rsidR="00673AB5" w:rsidRPr="00113DDF">
        <w:rPr>
          <w:rFonts w:ascii="Arial" w:hAnsi="Arial" w:cs="Arial"/>
          <w:sz w:val="22"/>
          <w:szCs w:val="22"/>
        </w:rPr>
        <w:t xml:space="preserve"> </w:t>
      </w:r>
      <w:r w:rsidR="00C208AA" w:rsidRPr="00113DDF">
        <w:rPr>
          <w:rFonts w:ascii="Arial" w:hAnsi="Arial" w:cs="Arial"/>
          <w:sz w:val="22"/>
          <w:szCs w:val="22"/>
        </w:rPr>
        <w:t>Hidrogenotréoficas</w:t>
      </w:r>
      <w:r w:rsidR="00567967" w:rsidRPr="00113DDF">
        <w:rPr>
          <w:rFonts w:ascii="Arial" w:hAnsi="Arial" w:cs="Arial"/>
          <w:sz w:val="22"/>
          <w:szCs w:val="22"/>
        </w:rPr>
        <w:t>: producen metano a partir de H</w:t>
      </w:r>
      <w:r w:rsidR="00567967" w:rsidRPr="00113DDF">
        <w:rPr>
          <w:rFonts w:ascii="Arial" w:hAnsi="Arial" w:cs="Arial"/>
          <w:sz w:val="22"/>
          <w:szCs w:val="22"/>
          <w:vertAlign w:val="subscript"/>
        </w:rPr>
        <w:t>2</w:t>
      </w:r>
      <w:r w:rsidR="00567967" w:rsidRPr="00113DDF">
        <w:rPr>
          <w:rFonts w:ascii="Arial" w:hAnsi="Arial" w:cs="Arial"/>
          <w:sz w:val="22"/>
          <w:szCs w:val="22"/>
        </w:rPr>
        <w:t xml:space="preserve"> y CO</w:t>
      </w:r>
      <w:r w:rsidR="00567967" w:rsidRPr="00113DDF">
        <w:rPr>
          <w:rFonts w:ascii="Arial" w:hAnsi="Arial" w:cs="Arial"/>
          <w:sz w:val="22"/>
          <w:szCs w:val="22"/>
          <w:vertAlign w:val="subscript"/>
        </w:rPr>
        <w:t>2</w:t>
      </w:r>
      <w:r w:rsidR="00673AB5" w:rsidRPr="00113DDF">
        <w:rPr>
          <w:rFonts w:ascii="Arial" w:hAnsi="Arial" w:cs="Arial"/>
          <w:sz w:val="22"/>
          <w:szCs w:val="22"/>
        </w:rPr>
        <w:t xml:space="preserve">: </w:t>
      </w:r>
      <w:r w:rsidR="00567967" w:rsidRPr="00113DDF">
        <w:rPr>
          <w:rFonts w:ascii="Arial" w:hAnsi="Arial" w:cs="Arial"/>
          <w:sz w:val="22"/>
          <w:szCs w:val="22"/>
        </w:rPr>
        <w:t>CO</w:t>
      </w:r>
      <w:r w:rsidR="00567967" w:rsidRPr="00113DDF">
        <w:rPr>
          <w:rFonts w:ascii="Arial" w:hAnsi="Arial" w:cs="Arial"/>
          <w:sz w:val="22"/>
          <w:szCs w:val="22"/>
          <w:vertAlign w:val="subscript"/>
        </w:rPr>
        <w:t>2</w:t>
      </w:r>
      <w:r w:rsidR="00567967" w:rsidRPr="00113DDF">
        <w:rPr>
          <w:rFonts w:ascii="Arial" w:hAnsi="Arial" w:cs="Arial"/>
          <w:sz w:val="22"/>
          <w:szCs w:val="22"/>
        </w:rPr>
        <w:t xml:space="preserve"> + 4H</w:t>
      </w:r>
      <w:r w:rsidR="00567967" w:rsidRPr="00113DDF">
        <w:rPr>
          <w:rFonts w:ascii="Arial" w:hAnsi="Arial" w:cs="Arial"/>
          <w:sz w:val="22"/>
          <w:szCs w:val="22"/>
          <w:vertAlign w:val="subscript"/>
        </w:rPr>
        <w:t>2</w:t>
      </w:r>
      <w:r w:rsidR="00567967" w:rsidRPr="00113DDF">
        <w:rPr>
          <w:rFonts w:ascii="Arial" w:hAnsi="Arial" w:cs="Arial"/>
          <w:sz w:val="22"/>
          <w:szCs w:val="22"/>
        </w:rPr>
        <w:t xml:space="preserve"> -&gt; CH</w:t>
      </w:r>
      <w:r w:rsidR="00567967" w:rsidRPr="00113DDF">
        <w:rPr>
          <w:rFonts w:ascii="Arial" w:hAnsi="Arial" w:cs="Arial"/>
          <w:sz w:val="22"/>
          <w:szCs w:val="22"/>
          <w:vertAlign w:val="subscript"/>
        </w:rPr>
        <w:t>4</w:t>
      </w:r>
      <w:r w:rsidR="00567967" w:rsidRPr="00113DDF">
        <w:rPr>
          <w:rFonts w:ascii="Arial" w:hAnsi="Arial" w:cs="Arial"/>
          <w:sz w:val="22"/>
          <w:szCs w:val="22"/>
        </w:rPr>
        <w:t xml:space="preserve"> + 2H</w:t>
      </w:r>
      <w:r w:rsidR="00567967" w:rsidRPr="00113DDF">
        <w:rPr>
          <w:rFonts w:ascii="Arial" w:hAnsi="Arial" w:cs="Arial"/>
          <w:sz w:val="22"/>
          <w:szCs w:val="22"/>
          <w:vertAlign w:val="subscript"/>
        </w:rPr>
        <w:t>2</w:t>
      </w:r>
      <w:r w:rsidR="00567967" w:rsidRPr="00113DDF">
        <w:rPr>
          <w:rFonts w:ascii="Arial" w:hAnsi="Arial" w:cs="Arial"/>
          <w:sz w:val="22"/>
          <w:szCs w:val="22"/>
        </w:rPr>
        <w:t>O</w:t>
      </w:r>
      <w:r w:rsidR="006A2390">
        <w:rPr>
          <w:rFonts w:ascii="Arial" w:hAnsi="Arial" w:cs="Arial"/>
          <w:sz w:val="22"/>
          <w:szCs w:val="22"/>
        </w:rPr>
        <w:t xml:space="preserve"> ; </w:t>
      </w:r>
      <w:r w:rsidR="00567967" w:rsidRPr="00113DDF">
        <w:rPr>
          <w:rFonts w:ascii="Arial" w:hAnsi="Arial" w:cs="Arial"/>
          <w:sz w:val="22"/>
          <w:szCs w:val="22"/>
        </w:rPr>
        <w:t>Aceticlásticos; producen me</w:t>
      </w:r>
      <w:r w:rsidR="00A101AA" w:rsidRPr="00113DDF">
        <w:rPr>
          <w:rFonts w:ascii="Arial" w:hAnsi="Arial" w:cs="Arial"/>
          <w:sz w:val="22"/>
          <w:szCs w:val="22"/>
        </w:rPr>
        <w:t>tano y CO</w:t>
      </w:r>
      <w:r w:rsidR="00A101AA" w:rsidRPr="00113DDF">
        <w:rPr>
          <w:rFonts w:ascii="Arial" w:hAnsi="Arial" w:cs="Arial"/>
          <w:sz w:val="22"/>
          <w:szCs w:val="22"/>
          <w:vertAlign w:val="subscript"/>
        </w:rPr>
        <w:t>2</w:t>
      </w:r>
      <w:r w:rsidR="00673AB5" w:rsidRPr="00113DDF">
        <w:rPr>
          <w:rFonts w:ascii="Arial" w:hAnsi="Arial" w:cs="Arial"/>
          <w:sz w:val="22"/>
          <w:szCs w:val="22"/>
        </w:rPr>
        <w:t xml:space="preserve"> a partir de acetato: </w:t>
      </w:r>
      <w:r w:rsidR="00567967" w:rsidRPr="00113DDF">
        <w:rPr>
          <w:rFonts w:ascii="Arial" w:hAnsi="Arial" w:cs="Arial"/>
          <w:sz w:val="22"/>
          <w:szCs w:val="22"/>
        </w:rPr>
        <w:t>Ácido acético -&gt; CH</w:t>
      </w:r>
      <w:r w:rsidR="00567967" w:rsidRPr="00113DDF">
        <w:rPr>
          <w:rFonts w:ascii="Arial" w:hAnsi="Arial" w:cs="Arial"/>
          <w:sz w:val="22"/>
          <w:szCs w:val="22"/>
          <w:vertAlign w:val="subscript"/>
        </w:rPr>
        <w:t>4</w:t>
      </w:r>
      <w:r w:rsidR="00567967" w:rsidRPr="00113DDF">
        <w:rPr>
          <w:rFonts w:ascii="Arial" w:hAnsi="Arial" w:cs="Arial"/>
          <w:sz w:val="22"/>
          <w:szCs w:val="22"/>
        </w:rPr>
        <w:t xml:space="preserve"> + CO</w:t>
      </w:r>
      <w:r w:rsidR="00567967" w:rsidRPr="00113DDF">
        <w:rPr>
          <w:rFonts w:ascii="Arial" w:hAnsi="Arial" w:cs="Arial"/>
          <w:sz w:val="22"/>
          <w:szCs w:val="22"/>
          <w:vertAlign w:val="subscript"/>
        </w:rPr>
        <w:t>2</w:t>
      </w:r>
      <w:r w:rsidR="006A2390">
        <w:rPr>
          <w:rFonts w:ascii="Arial" w:hAnsi="Arial" w:cs="Arial"/>
          <w:sz w:val="22"/>
          <w:szCs w:val="22"/>
          <w:vertAlign w:val="subscript"/>
        </w:rPr>
        <w:t xml:space="preserve"> </w:t>
      </w:r>
      <w:r w:rsidR="006A2390">
        <w:rPr>
          <w:rFonts w:ascii="Arial" w:hAnsi="Arial" w:cs="Arial"/>
          <w:sz w:val="22"/>
          <w:szCs w:val="22"/>
        </w:rPr>
        <w:t xml:space="preserve">; </w:t>
      </w:r>
      <w:r w:rsidR="00567967" w:rsidRPr="00113DDF">
        <w:rPr>
          <w:rFonts w:ascii="Arial" w:hAnsi="Arial" w:cs="Arial"/>
          <w:sz w:val="22"/>
          <w:szCs w:val="22"/>
        </w:rPr>
        <w:t>Metilótrofos: metabolizan compuestos como metilaminas y metilsulfuros.</w:t>
      </w:r>
    </w:p>
    <w:p w:rsidR="00567967" w:rsidRPr="00113DDF" w:rsidRDefault="00567967" w:rsidP="00113DDF">
      <w:pPr>
        <w:spacing w:line="360" w:lineRule="auto"/>
        <w:jc w:val="both"/>
        <w:rPr>
          <w:rFonts w:ascii="Arial" w:hAnsi="Arial" w:cs="Arial"/>
          <w:sz w:val="22"/>
          <w:szCs w:val="22"/>
        </w:rPr>
      </w:pPr>
    </w:p>
    <w:p w:rsidR="00AD1EC7" w:rsidRPr="00113DDF" w:rsidRDefault="00567967" w:rsidP="00113DDF">
      <w:pPr>
        <w:spacing w:line="360" w:lineRule="auto"/>
        <w:jc w:val="both"/>
        <w:rPr>
          <w:rFonts w:ascii="Arial" w:hAnsi="Arial" w:cs="Arial"/>
          <w:sz w:val="22"/>
          <w:szCs w:val="22"/>
        </w:rPr>
      </w:pPr>
      <w:r w:rsidRPr="00113DDF">
        <w:rPr>
          <w:rFonts w:ascii="Arial" w:hAnsi="Arial" w:cs="Arial"/>
          <w:sz w:val="22"/>
          <w:szCs w:val="22"/>
        </w:rPr>
        <w:t xml:space="preserve">El mayor número de especies de bacterias metanogénicas pertenecen al primer grupo, los más frecuentes son </w:t>
      </w:r>
      <w:r w:rsidRPr="00113DDF">
        <w:rPr>
          <w:rFonts w:ascii="Arial" w:hAnsi="Arial" w:cs="Arial"/>
          <w:i/>
          <w:sz w:val="22"/>
          <w:szCs w:val="22"/>
        </w:rPr>
        <w:t>Methanobacterium, Methanospirillum</w:t>
      </w:r>
      <w:r w:rsidRPr="00113DDF">
        <w:rPr>
          <w:rFonts w:ascii="Arial" w:hAnsi="Arial" w:cs="Arial"/>
          <w:sz w:val="22"/>
          <w:szCs w:val="22"/>
        </w:rPr>
        <w:t xml:space="preserve"> y </w:t>
      </w:r>
      <w:r w:rsidRPr="00113DDF">
        <w:rPr>
          <w:rFonts w:ascii="Arial" w:hAnsi="Arial" w:cs="Arial"/>
          <w:i/>
          <w:sz w:val="22"/>
          <w:szCs w:val="22"/>
        </w:rPr>
        <w:t>Methanobrevibacter</w:t>
      </w:r>
      <w:r w:rsidRPr="00113DDF">
        <w:rPr>
          <w:rFonts w:ascii="Arial" w:hAnsi="Arial" w:cs="Arial"/>
          <w:sz w:val="22"/>
          <w:szCs w:val="22"/>
        </w:rPr>
        <w:t>, muchas de ellas a su vez pueden emplear también formiato, algunas pocas isopropanol e isobutirato (Frioni, 1999).</w:t>
      </w:r>
      <w:r w:rsidR="006A2390">
        <w:rPr>
          <w:rFonts w:ascii="Arial" w:hAnsi="Arial" w:cs="Arial"/>
          <w:sz w:val="22"/>
          <w:szCs w:val="22"/>
        </w:rPr>
        <w:t xml:space="preserve"> </w:t>
      </w:r>
      <w:r w:rsidR="00A101AA" w:rsidRPr="00113DDF">
        <w:rPr>
          <w:rFonts w:ascii="Arial" w:hAnsi="Arial" w:cs="Arial"/>
          <w:sz w:val="22"/>
          <w:szCs w:val="22"/>
        </w:rPr>
        <w:t>Todos los metanógenos utilizan NH</w:t>
      </w:r>
      <w:r w:rsidR="00A101AA" w:rsidRPr="00113DDF">
        <w:rPr>
          <w:rFonts w:ascii="Arial" w:hAnsi="Arial" w:cs="Arial"/>
          <w:sz w:val="22"/>
          <w:szCs w:val="22"/>
          <w:vertAlign w:val="superscript"/>
        </w:rPr>
        <w:t>+</w:t>
      </w:r>
      <w:r w:rsidR="00A101AA" w:rsidRPr="00113DDF">
        <w:rPr>
          <w:rFonts w:ascii="Arial" w:hAnsi="Arial" w:cs="Arial"/>
          <w:sz w:val="22"/>
          <w:szCs w:val="22"/>
        </w:rPr>
        <w:t xml:space="preserve"> como fuente de nitrógeno algunas especias fijan N</w:t>
      </w:r>
      <w:r w:rsidR="00A101AA" w:rsidRPr="00113DDF">
        <w:rPr>
          <w:rFonts w:ascii="Arial" w:hAnsi="Arial" w:cs="Arial"/>
          <w:sz w:val="22"/>
          <w:szCs w:val="22"/>
          <w:vertAlign w:val="subscript"/>
        </w:rPr>
        <w:t>2</w:t>
      </w:r>
      <w:r w:rsidR="00A101AA" w:rsidRPr="00113DDF">
        <w:rPr>
          <w:rFonts w:ascii="Arial" w:hAnsi="Arial" w:cs="Arial"/>
          <w:sz w:val="22"/>
          <w:szCs w:val="22"/>
        </w:rPr>
        <w:t xml:space="preserve"> (</w:t>
      </w:r>
      <w:r w:rsidR="00A101AA" w:rsidRPr="00113DDF">
        <w:rPr>
          <w:rFonts w:ascii="Arial" w:hAnsi="Arial" w:cs="Arial"/>
          <w:i/>
          <w:sz w:val="22"/>
          <w:szCs w:val="22"/>
        </w:rPr>
        <w:t>Methanosarcina, Methanococcus</w:t>
      </w:r>
      <w:r w:rsidR="00A101AA" w:rsidRPr="00113DDF">
        <w:rPr>
          <w:rFonts w:ascii="Arial" w:hAnsi="Arial" w:cs="Arial"/>
          <w:sz w:val="22"/>
          <w:szCs w:val="22"/>
        </w:rPr>
        <w:t>). El níquel es un componente de coenzimas metanogénicas y está además presente en las enzimas hidrogenasa y CO</w:t>
      </w:r>
      <w:r w:rsidR="00A101AA" w:rsidRPr="00113DDF">
        <w:rPr>
          <w:rFonts w:ascii="Arial" w:hAnsi="Arial" w:cs="Arial"/>
          <w:sz w:val="22"/>
          <w:szCs w:val="22"/>
          <w:vertAlign w:val="superscript"/>
        </w:rPr>
        <w:t>-</w:t>
      </w:r>
      <w:r w:rsidR="00A101AA" w:rsidRPr="00113DDF">
        <w:rPr>
          <w:rFonts w:ascii="Arial" w:hAnsi="Arial" w:cs="Arial"/>
          <w:sz w:val="22"/>
          <w:szCs w:val="22"/>
        </w:rPr>
        <w:t>deshidrogenasa. Estos organismos también requieren de hierro y cobalto para su crecimiento (Carrillo, 2003).</w:t>
      </w:r>
      <w:r w:rsidR="006A2390">
        <w:rPr>
          <w:rFonts w:ascii="Arial" w:hAnsi="Arial" w:cs="Arial"/>
          <w:sz w:val="22"/>
          <w:szCs w:val="22"/>
        </w:rPr>
        <w:t xml:space="preserve">  </w:t>
      </w:r>
      <w:r w:rsidR="00AD1EC7" w:rsidRPr="00113DDF">
        <w:rPr>
          <w:rFonts w:ascii="Arial" w:hAnsi="Arial" w:cs="Arial"/>
          <w:sz w:val="22"/>
          <w:szCs w:val="22"/>
        </w:rPr>
        <w:t xml:space="preserve">Existen algunas diferencias claras en las fases de acidogénesis y metanogénesis que se resumen en </w:t>
      </w:r>
      <w:smartTag w:uri="urn:schemas-microsoft-com:office:smarttags" w:element="PersonName">
        <w:smartTagPr>
          <w:attr w:name="ProductID" w:val="la Tabla"/>
        </w:smartTagPr>
        <w:r w:rsidR="004E7F20" w:rsidRPr="00113DDF">
          <w:rPr>
            <w:rFonts w:ascii="Arial" w:hAnsi="Arial" w:cs="Arial"/>
            <w:sz w:val="22"/>
            <w:szCs w:val="22"/>
          </w:rPr>
          <w:t>la Tabla</w:t>
        </w:r>
      </w:smartTag>
      <w:r w:rsidR="004E7F20" w:rsidRPr="00113DDF">
        <w:rPr>
          <w:rFonts w:ascii="Arial" w:hAnsi="Arial" w:cs="Arial"/>
          <w:sz w:val="22"/>
          <w:szCs w:val="22"/>
        </w:rPr>
        <w:t xml:space="preserve"> </w:t>
      </w:r>
      <w:r w:rsidR="00E00BC7" w:rsidRPr="00113DDF">
        <w:rPr>
          <w:rFonts w:ascii="Arial" w:hAnsi="Arial" w:cs="Arial"/>
          <w:sz w:val="22"/>
          <w:szCs w:val="22"/>
        </w:rPr>
        <w:t>2.</w:t>
      </w:r>
      <w:r w:rsidR="00F011B8" w:rsidRPr="00113DDF">
        <w:rPr>
          <w:rFonts w:ascii="Arial" w:hAnsi="Arial" w:cs="Arial"/>
          <w:sz w:val="22"/>
          <w:szCs w:val="22"/>
        </w:rPr>
        <w:t>3</w:t>
      </w:r>
      <w:r w:rsidR="004E7F20" w:rsidRPr="00113DDF">
        <w:rPr>
          <w:rFonts w:ascii="Arial" w:hAnsi="Arial" w:cs="Arial"/>
          <w:sz w:val="22"/>
          <w:szCs w:val="22"/>
        </w:rPr>
        <w:t>;</w:t>
      </w:r>
      <w:r w:rsidR="00F011B8" w:rsidRPr="00113DDF">
        <w:rPr>
          <w:rFonts w:ascii="Arial" w:hAnsi="Arial" w:cs="Arial"/>
          <w:sz w:val="22"/>
          <w:szCs w:val="22"/>
        </w:rPr>
        <w:t xml:space="preserve"> la principal resulta en el tipo de metabolitos producidos donde en la fase acidogénica son los ácidos orgánicos muy útiles para las plantas, mismos que en la fase metanogénica son consumidos. </w:t>
      </w:r>
    </w:p>
    <w:p w:rsidR="006A2390" w:rsidRDefault="006A2390" w:rsidP="00113DDF">
      <w:pPr>
        <w:spacing w:line="360" w:lineRule="auto"/>
        <w:jc w:val="both"/>
        <w:rPr>
          <w:rFonts w:ascii="Arial" w:hAnsi="Arial" w:cs="Arial"/>
          <w:sz w:val="22"/>
          <w:szCs w:val="22"/>
        </w:rPr>
      </w:pPr>
    </w:p>
    <w:p w:rsidR="00AD1EC7" w:rsidRPr="00113DDF" w:rsidRDefault="004E7F20"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E00BC7" w:rsidRPr="00113DDF">
        <w:rPr>
          <w:rFonts w:ascii="Arial" w:hAnsi="Arial" w:cs="Arial"/>
          <w:sz w:val="22"/>
          <w:szCs w:val="22"/>
        </w:rPr>
        <w:t>2.</w:t>
      </w:r>
      <w:r w:rsidRPr="00113DDF">
        <w:rPr>
          <w:rFonts w:ascii="Arial" w:hAnsi="Arial" w:cs="Arial"/>
          <w:sz w:val="22"/>
          <w:szCs w:val="22"/>
        </w:rPr>
        <w:t>3</w:t>
      </w:r>
      <w:r w:rsidR="00AD1EC7" w:rsidRPr="00113DDF">
        <w:rPr>
          <w:rFonts w:ascii="Arial" w:hAnsi="Arial" w:cs="Arial"/>
          <w:sz w:val="22"/>
          <w:szCs w:val="22"/>
        </w:rPr>
        <w:t>.   Diferencias existentes entre la fase acidogénica y metanogénicas en los procesos de fermentación an</w:t>
      </w:r>
      <w:r w:rsidR="00595D8E" w:rsidRPr="00113DDF">
        <w:rPr>
          <w:rFonts w:ascii="Arial" w:hAnsi="Arial" w:cs="Arial"/>
          <w:sz w:val="22"/>
          <w:szCs w:val="22"/>
        </w:rPr>
        <w:t>a</w:t>
      </w:r>
      <w:r w:rsidR="002826E8" w:rsidRPr="00113DDF">
        <w:rPr>
          <w:rFonts w:ascii="Arial" w:hAnsi="Arial" w:cs="Arial"/>
          <w:sz w:val="22"/>
          <w:szCs w:val="22"/>
        </w:rPr>
        <w:t>eróbica</w:t>
      </w:r>
      <w:r w:rsidR="008708FC" w:rsidRPr="00113DDF">
        <w:rPr>
          <w:rFonts w:ascii="Arial" w:hAnsi="Arial" w:cs="Arial"/>
          <w:sz w:val="22"/>
          <w:szCs w:val="22"/>
        </w:rPr>
        <w:t xml:space="preserve"> (elaborado por el autor)</w:t>
      </w:r>
      <w:r w:rsidR="002826E8" w:rsidRPr="00113DDF">
        <w:rPr>
          <w:rFonts w:ascii="Arial" w:hAnsi="Arial" w:cs="Arial"/>
          <w:sz w:val="22"/>
          <w:szCs w:val="22"/>
        </w:rPr>
        <w:t>.</w:t>
      </w:r>
    </w:p>
    <w:p w:rsidR="002826E8" w:rsidRPr="00113DDF" w:rsidRDefault="002826E8" w:rsidP="00113DDF">
      <w:pPr>
        <w:spacing w:line="360" w:lineRule="auto"/>
        <w:jc w:val="both"/>
        <w:rPr>
          <w:rFonts w:ascii="Arial" w:hAnsi="Arial" w:cs="Arial"/>
          <w:sz w:val="22"/>
          <w:szCs w:val="22"/>
        </w:rPr>
      </w:pPr>
    </w:p>
    <w:tbl>
      <w:tblPr>
        <w:tblW w:w="0" w:type="auto"/>
        <w:jc w:val="center"/>
        <w:tblLook w:val="01E0" w:firstRow="1" w:lastRow="1" w:firstColumn="1" w:lastColumn="1" w:noHBand="0" w:noVBand="0"/>
      </w:tblPr>
      <w:tblGrid>
        <w:gridCol w:w="4322"/>
        <w:gridCol w:w="4645"/>
      </w:tblGrid>
      <w:tr w:rsidR="00AD1EC7" w:rsidRPr="00113DDF" w:rsidTr="006A2390">
        <w:trPr>
          <w:jc w:val="center"/>
        </w:trPr>
        <w:tc>
          <w:tcPr>
            <w:tcW w:w="4322" w:type="dxa"/>
            <w:tcBorders>
              <w:top w:val="single" w:sz="4" w:space="0" w:color="auto"/>
              <w:bottom w:val="single" w:sz="4" w:space="0" w:color="auto"/>
            </w:tcBorders>
            <w:shd w:val="clear" w:color="auto" w:fill="auto"/>
            <w:vAlign w:val="center"/>
          </w:tcPr>
          <w:p w:rsidR="00AD1EC7" w:rsidRPr="00113DDF" w:rsidRDefault="00AD1EC7" w:rsidP="00113DDF">
            <w:pPr>
              <w:spacing w:line="360" w:lineRule="auto"/>
              <w:jc w:val="center"/>
              <w:rPr>
                <w:rFonts w:ascii="Arial" w:hAnsi="Arial" w:cs="Arial"/>
                <w:sz w:val="22"/>
                <w:szCs w:val="22"/>
              </w:rPr>
            </w:pPr>
            <w:r w:rsidRPr="00113DDF">
              <w:rPr>
                <w:rFonts w:ascii="Arial" w:hAnsi="Arial" w:cs="Arial"/>
                <w:sz w:val="22"/>
                <w:szCs w:val="22"/>
              </w:rPr>
              <w:t>Fase acidogénica</w:t>
            </w:r>
          </w:p>
        </w:tc>
        <w:tc>
          <w:tcPr>
            <w:tcW w:w="4645" w:type="dxa"/>
            <w:tcBorders>
              <w:top w:val="single" w:sz="4" w:space="0" w:color="auto"/>
              <w:bottom w:val="single" w:sz="4" w:space="0" w:color="auto"/>
            </w:tcBorders>
            <w:shd w:val="clear" w:color="auto" w:fill="auto"/>
            <w:vAlign w:val="center"/>
          </w:tcPr>
          <w:p w:rsidR="00AD1EC7" w:rsidRPr="00113DDF" w:rsidRDefault="00AD1EC7" w:rsidP="00113DDF">
            <w:pPr>
              <w:spacing w:line="360" w:lineRule="auto"/>
              <w:jc w:val="center"/>
              <w:rPr>
                <w:rFonts w:ascii="Arial" w:hAnsi="Arial" w:cs="Arial"/>
                <w:sz w:val="22"/>
                <w:szCs w:val="22"/>
              </w:rPr>
            </w:pPr>
            <w:r w:rsidRPr="00113DDF">
              <w:rPr>
                <w:rFonts w:ascii="Arial" w:hAnsi="Arial" w:cs="Arial"/>
                <w:sz w:val="22"/>
                <w:szCs w:val="22"/>
              </w:rPr>
              <w:t>Fase metanogénica</w:t>
            </w:r>
          </w:p>
        </w:tc>
      </w:tr>
      <w:tr w:rsidR="00AD1EC7" w:rsidRPr="00113DDF" w:rsidTr="006A2390">
        <w:trPr>
          <w:jc w:val="center"/>
        </w:trPr>
        <w:tc>
          <w:tcPr>
            <w:tcW w:w="4322" w:type="dxa"/>
            <w:tcBorders>
              <w:top w:val="single" w:sz="4" w:space="0" w:color="auto"/>
            </w:tcBorders>
            <w:shd w:val="clear" w:color="auto" w:fill="auto"/>
            <w:vAlign w:val="center"/>
          </w:tcPr>
          <w:p w:rsidR="00AD1EC7" w:rsidRPr="00113DDF" w:rsidRDefault="00AD1EC7" w:rsidP="00113DDF">
            <w:pPr>
              <w:spacing w:line="360" w:lineRule="auto"/>
              <w:rPr>
                <w:rFonts w:ascii="Arial" w:hAnsi="Arial" w:cs="Arial"/>
                <w:sz w:val="22"/>
                <w:szCs w:val="22"/>
              </w:rPr>
            </w:pPr>
            <w:r w:rsidRPr="00113DDF">
              <w:rPr>
                <w:rFonts w:ascii="Arial" w:hAnsi="Arial" w:cs="Arial"/>
                <w:sz w:val="22"/>
                <w:szCs w:val="22"/>
              </w:rPr>
              <w:t>Bacterias facultativas (pueden vivir en presencia</w:t>
            </w:r>
            <w:r w:rsidR="008708FC" w:rsidRPr="00113DDF">
              <w:rPr>
                <w:rFonts w:ascii="Arial" w:hAnsi="Arial" w:cs="Arial"/>
                <w:sz w:val="22"/>
                <w:szCs w:val="22"/>
              </w:rPr>
              <w:t xml:space="preserve"> o ausencia de </w:t>
            </w:r>
            <w:r w:rsidRPr="00113DDF">
              <w:rPr>
                <w:rFonts w:ascii="Arial" w:hAnsi="Arial" w:cs="Arial"/>
                <w:sz w:val="22"/>
                <w:szCs w:val="22"/>
              </w:rPr>
              <w:t>O</w:t>
            </w:r>
            <w:r w:rsidRPr="00113DDF">
              <w:rPr>
                <w:rFonts w:ascii="Arial" w:hAnsi="Arial" w:cs="Arial"/>
                <w:sz w:val="22"/>
                <w:szCs w:val="22"/>
                <w:vertAlign w:val="subscript"/>
              </w:rPr>
              <w:t>2</w:t>
            </w:r>
            <w:r w:rsidRPr="00113DDF">
              <w:rPr>
                <w:rFonts w:ascii="Arial" w:hAnsi="Arial" w:cs="Arial"/>
                <w:sz w:val="22"/>
                <w:szCs w:val="22"/>
              </w:rPr>
              <w:t>.</w:t>
            </w:r>
          </w:p>
        </w:tc>
        <w:tc>
          <w:tcPr>
            <w:tcW w:w="4645" w:type="dxa"/>
            <w:tcBorders>
              <w:top w:val="single" w:sz="4" w:space="0" w:color="auto"/>
            </w:tcBorders>
            <w:shd w:val="clear" w:color="auto" w:fill="auto"/>
            <w:vAlign w:val="center"/>
          </w:tcPr>
          <w:p w:rsidR="00AD1EC7" w:rsidRPr="00113DDF" w:rsidRDefault="00AD1EC7" w:rsidP="00113DDF">
            <w:pPr>
              <w:spacing w:line="360" w:lineRule="auto"/>
              <w:rPr>
                <w:rFonts w:ascii="Arial" w:hAnsi="Arial" w:cs="Arial"/>
                <w:sz w:val="22"/>
                <w:szCs w:val="22"/>
              </w:rPr>
            </w:pPr>
            <w:r w:rsidRPr="00113DDF">
              <w:rPr>
                <w:rFonts w:ascii="Arial" w:hAnsi="Arial" w:cs="Arial"/>
                <w:sz w:val="22"/>
                <w:szCs w:val="22"/>
              </w:rPr>
              <w:t>Bacterias anaeróbicas estrictas</w:t>
            </w:r>
          </w:p>
        </w:tc>
      </w:tr>
      <w:tr w:rsidR="00AD1EC7" w:rsidRPr="00113DDF" w:rsidTr="006A2390">
        <w:trPr>
          <w:jc w:val="center"/>
        </w:trPr>
        <w:tc>
          <w:tcPr>
            <w:tcW w:w="4322" w:type="dxa"/>
            <w:shd w:val="clear" w:color="auto" w:fill="auto"/>
            <w:vAlign w:val="center"/>
          </w:tcPr>
          <w:p w:rsidR="00AD1EC7" w:rsidRPr="00113DDF" w:rsidRDefault="00AD1EC7" w:rsidP="00113DDF">
            <w:pPr>
              <w:spacing w:line="360" w:lineRule="auto"/>
              <w:rPr>
                <w:rFonts w:ascii="Arial" w:hAnsi="Arial" w:cs="Arial"/>
                <w:sz w:val="22"/>
                <w:szCs w:val="22"/>
              </w:rPr>
            </w:pPr>
            <w:r w:rsidRPr="00113DDF">
              <w:rPr>
                <w:rFonts w:ascii="Arial" w:hAnsi="Arial" w:cs="Arial"/>
                <w:sz w:val="22"/>
                <w:szCs w:val="22"/>
              </w:rPr>
              <w:t>Reproducción muy rápida (alta tasa reproductiva)</w:t>
            </w:r>
          </w:p>
        </w:tc>
        <w:tc>
          <w:tcPr>
            <w:tcW w:w="4645" w:type="dxa"/>
            <w:shd w:val="clear" w:color="auto" w:fill="auto"/>
            <w:vAlign w:val="center"/>
          </w:tcPr>
          <w:p w:rsidR="00AD1EC7" w:rsidRPr="00113DDF" w:rsidRDefault="00AD1EC7" w:rsidP="00113DDF">
            <w:pPr>
              <w:spacing w:line="360" w:lineRule="auto"/>
              <w:rPr>
                <w:rFonts w:ascii="Arial" w:hAnsi="Arial" w:cs="Arial"/>
                <w:sz w:val="22"/>
                <w:szCs w:val="22"/>
              </w:rPr>
            </w:pPr>
            <w:r w:rsidRPr="00113DDF">
              <w:rPr>
                <w:rFonts w:ascii="Arial" w:hAnsi="Arial" w:cs="Arial"/>
                <w:sz w:val="22"/>
                <w:szCs w:val="22"/>
              </w:rPr>
              <w:t>Reproducción lenta (baja tasa reproductiva)</w:t>
            </w:r>
          </w:p>
        </w:tc>
      </w:tr>
      <w:tr w:rsidR="00AD1EC7" w:rsidRPr="00113DDF" w:rsidTr="006A2390">
        <w:trPr>
          <w:jc w:val="center"/>
        </w:trPr>
        <w:tc>
          <w:tcPr>
            <w:tcW w:w="4322" w:type="dxa"/>
            <w:shd w:val="clear" w:color="auto" w:fill="auto"/>
            <w:vAlign w:val="center"/>
          </w:tcPr>
          <w:p w:rsidR="00AD1EC7" w:rsidRPr="00113DDF" w:rsidRDefault="00AD1EC7" w:rsidP="00113DDF">
            <w:pPr>
              <w:spacing w:line="360" w:lineRule="auto"/>
              <w:rPr>
                <w:rFonts w:ascii="Arial" w:hAnsi="Arial" w:cs="Arial"/>
                <w:sz w:val="22"/>
                <w:szCs w:val="22"/>
              </w:rPr>
            </w:pPr>
            <w:r w:rsidRPr="00113DDF">
              <w:rPr>
                <w:rFonts w:ascii="Arial" w:hAnsi="Arial" w:cs="Arial"/>
                <w:sz w:val="22"/>
                <w:szCs w:val="22"/>
              </w:rPr>
              <w:t>Poco sensibles a cambios de acidez y temperatura</w:t>
            </w:r>
          </w:p>
        </w:tc>
        <w:tc>
          <w:tcPr>
            <w:tcW w:w="4645" w:type="dxa"/>
            <w:shd w:val="clear" w:color="auto" w:fill="auto"/>
            <w:vAlign w:val="center"/>
          </w:tcPr>
          <w:p w:rsidR="00AD1EC7" w:rsidRPr="00113DDF" w:rsidRDefault="00F011B8" w:rsidP="00113DDF">
            <w:pPr>
              <w:spacing w:line="360" w:lineRule="auto"/>
              <w:rPr>
                <w:rFonts w:ascii="Arial" w:hAnsi="Arial" w:cs="Arial"/>
                <w:sz w:val="22"/>
                <w:szCs w:val="22"/>
              </w:rPr>
            </w:pPr>
            <w:r w:rsidRPr="00113DDF">
              <w:rPr>
                <w:rFonts w:ascii="Arial" w:hAnsi="Arial" w:cs="Arial"/>
                <w:sz w:val="22"/>
                <w:szCs w:val="22"/>
              </w:rPr>
              <w:t>Muy sensibles a cambios de acidez y temperatura</w:t>
            </w:r>
          </w:p>
        </w:tc>
      </w:tr>
      <w:tr w:rsidR="00AD1EC7" w:rsidRPr="00113DDF" w:rsidTr="006A2390">
        <w:trPr>
          <w:jc w:val="center"/>
        </w:trPr>
        <w:tc>
          <w:tcPr>
            <w:tcW w:w="4322" w:type="dxa"/>
            <w:tcBorders>
              <w:bottom w:val="single" w:sz="4" w:space="0" w:color="auto"/>
            </w:tcBorders>
            <w:shd w:val="clear" w:color="auto" w:fill="auto"/>
            <w:vAlign w:val="center"/>
          </w:tcPr>
          <w:p w:rsidR="00AD1EC7" w:rsidRPr="00113DDF" w:rsidRDefault="00F011B8" w:rsidP="00113DDF">
            <w:pPr>
              <w:spacing w:line="360" w:lineRule="auto"/>
              <w:rPr>
                <w:rFonts w:ascii="Arial" w:hAnsi="Arial" w:cs="Arial"/>
                <w:sz w:val="22"/>
                <w:szCs w:val="22"/>
              </w:rPr>
            </w:pPr>
            <w:r w:rsidRPr="00113DDF">
              <w:rPr>
                <w:rFonts w:ascii="Arial" w:hAnsi="Arial" w:cs="Arial"/>
                <w:sz w:val="22"/>
                <w:szCs w:val="22"/>
              </w:rPr>
              <w:t>Principales metabolitos, ácidos orgánicos</w:t>
            </w:r>
          </w:p>
        </w:tc>
        <w:tc>
          <w:tcPr>
            <w:tcW w:w="4645" w:type="dxa"/>
            <w:tcBorders>
              <w:bottom w:val="single" w:sz="4" w:space="0" w:color="auto"/>
            </w:tcBorders>
            <w:shd w:val="clear" w:color="auto" w:fill="auto"/>
            <w:vAlign w:val="center"/>
          </w:tcPr>
          <w:p w:rsidR="00AD1EC7" w:rsidRPr="00113DDF" w:rsidRDefault="00F011B8" w:rsidP="00113DDF">
            <w:pPr>
              <w:spacing w:line="360" w:lineRule="auto"/>
              <w:rPr>
                <w:rFonts w:ascii="Arial" w:hAnsi="Arial" w:cs="Arial"/>
                <w:sz w:val="22"/>
                <w:szCs w:val="22"/>
              </w:rPr>
            </w:pPr>
            <w:r w:rsidRPr="00113DDF">
              <w:rPr>
                <w:rFonts w:ascii="Arial" w:hAnsi="Arial" w:cs="Arial"/>
                <w:sz w:val="22"/>
                <w:szCs w:val="22"/>
              </w:rPr>
              <w:t>Principales productos finales, metano y dióxido de carbono</w:t>
            </w:r>
          </w:p>
        </w:tc>
      </w:tr>
    </w:tbl>
    <w:p w:rsidR="00AD1EC7" w:rsidRPr="00113DDF" w:rsidRDefault="00AD1EC7" w:rsidP="00113DDF">
      <w:pPr>
        <w:spacing w:line="360" w:lineRule="auto"/>
        <w:jc w:val="both"/>
        <w:rPr>
          <w:rFonts w:ascii="Arial" w:hAnsi="Arial" w:cs="Arial"/>
          <w:sz w:val="22"/>
          <w:szCs w:val="22"/>
        </w:rPr>
      </w:pPr>
    </w:p>
    <w:p w:rsidR="00AD1EC7" w:rsidRPr="00113DDF" w:rsidRDefault="00AD1EC7" w:rsidP="00113DDF">
      <w:pPr>
        <w:spacing w:line="360" w:lineRule="auto"/>
        <w:jc w:val="both"/>
        <w:rPr>
          <w:rFonts w:ascii="Arial" w:hAnsi="Arial" w:cs="Arial"/>
          <w:sz w:val="22"/>
          <w:szCs w:val="22"/>
        </w:rPr>
      </w:pPr>
    </w:p>
    <w:p w:rsidR="002333F2" w:rsidRPr="006A2390" w:rsidRDefault="00E00BC7" w:rsidP="00113DDF">
      <w:pPr>
        <w:spacing w:line="360" w:lineRule="auto"/>
        <w:jc w:val="both"/>
        <w:rPr>
          <w:rFonts w:ascii="Arial" w:hAnsi="Arial" w:cs="Arial"/>
          <w:b/>
          <w:sz w:val="22"/>
          <w:szCs w:val="22"/>
        </w:rPr>
      </w:pPr>
      <w:r w:rsidRPr="006A2390">
        <w:rPr>
          <w:rFonts w:ascii="Arial" w:hAnsi="Arial" w:cs="Arial"/>
          <w:b/>
          <w:sz w:val="22"/>
          <w:szCs w:val="22"/>
        </w:rPr>
        <w:t>2.</w:t>
      </w:r>
      <w:r w:rsidR="008C4040" w:rsidRPr="006A2390">
        <w:rPr>
          <w:rFonts w:ascii="Arial" w:hAnsi="Arial" w:cs="Arial"/>
          <w:b/>
          <w:sz w:val="22"/>
          <w:szCs w:val="22"/>
        </w:rPr>
        <w:t>4</w:t>
      </w:r>
      <w:r w:rsidR="00E21E4B" w:rsidRPr="006A2390">
        <w:rPr>
          <w:rFonts w:ascii="Arial" w:hAnsi="Arial" w:cs="Arial"/>
          <w:b/>
          <w:sz w:val="22"/>
          <w:szCs w:val="22"/>
        </w:rPr>
        <w:tab/>
      </w:r>
      <w:r w:rsidR="006A2390">
        <w:rPr>
          <w:rFonts w:ascii="Arial" w:hAnsi="Arial" w:cs="Arial"/>
          <w:b/>
          <w:sz w:val="22"/>
          <w:szCs w:val="22"/>
        </w:rPr>
        <w:t>Factores que I</w:t>
      </w:r>
      <w:r w:rsidR="00DB5F71" w:rsidRPr="006A2390">
        <w:rPr>
          <w:rFonts w:ascii="Arial" w:hAnsi="Arial" w:cs="Arial"/>
          <w:b/>
          <w:sz w:val="22"/>
          <w:szCs w:val="22"/>
        </w:rPr>
        <w:t xml:space="preserve">ntervienen en las </w:t>
      </w:r>
      <w:r w:rsidR="006A2390">
        <w:rPr>
          <w:rFonts w:ascii="Arial" w:hAnsi="Arial" w:cs="Arial"/>
          <w:b/>
          <w:sz w:val="22"/>
          <w:szCs w:val="22"/>
        </w:rPr>
        <w:t>Fe</w:t>
      </w:r>
      <w:r w:rsidR="00DB5F71" w:rsidRPr="006A2390">
        <w:rPr>
          <w:rFonts w:ascii="Arial" w:hAnsi="Arial" w:cs="Arial"/>
          <w:b/>
          <w:sz w:val="22"/>
          <w:szCs w:val="22"/>
        </w:rPr>
        <w:t>rmentaciones</w:t>
      </w:r>
    </w:p>
    <w:p w:rsidR="00E21E4B" w:rsidRPr="00113DDF" w:rsidRDefault="00E21E4B" w:rsidP="00113DDF">
      <w:pPr>
        <w:spacing w:line="360" w:lineRule="auto"/>
        <w:jc w:val="both"/>
        <w:rPr>
          <w:rFonts w:ascii="Arial" w:hAnsi="Arial" w:cs="Arial"/>
          <w:sz w:val="22"/>
          <w:szCs w:val="22"/>
        </w:rPr>
      </w:pPr>
    </w:p>
    <w:p w:rsidR="00C0700B" w:rsidRPr="00113DDF" w:rsidRDefault="00425C78" w:rsidP="00113DDF">
      <w:pPr>
        <w:spacing w:line="360" w:lineRule="auto"/>
        <w:jc w:val="both"/>
        <w:rPr>
          <w:rFonts w:ascii="Arial" w:hAnsi="Arial" w:cs="Arial"/>
          <w:sz w:val="22"/>
          <w:szCs w:val="22"/>
        </w:rPr>
      </w:pPr>
      <w:r w:rsidRPr="00113DDF">
        <w:rPr>
          <w:rFonts w:ascii="Arial" w:hAnsi="Arial" w:cs="Arial"/>
          <w:sz w:val="22"/>
          <w:szCs w:val="22"/>
        </w:rPr>
        <w:t>2.</w:t>
      </w:r>
      <w:r w:rsidR="008C4040" w:rsidRPr="00113DDF">
        <w:rPr>
          <w:rFonts w:ascii="Arial" w:hAnsi="Arial" w:cs="Arial"/>
          <w:sz w:val="22"/>
          <w:szCs w:val="22"/>
        </w:rPr>
        <w:t>4</w:t>
      </w:r>
      <w:r w:rsidRPr="00113DDF">
        <w:rPr>
          <w:rFonts w:ascii="Arial" w:hAnsi="Arial" w:cs="Arial"/>
          <w:sz w:val="22"/>
          <w:szCs w:val="22"/>
        </w:rPr>
        <w:t>.1</w:t>
      </w:r>
      <w:r w:rsidR="002826E8" w:rsidRPr="00113DDF">
        <w:rPr>
          <w:rFonts w:ascii="Arial" w:hAnsi="Arial" w:cs="Arial"/>
          <w:sz w:val="22"/>
          <w:szCs w:val="22"/>
        </w:rPr>
        <w:tab/>
      </w:r>
      <w:r w:rsidR="00C0700B" w:rsidRPr="00113DDF">
        <w:rPr>
          <w:rFonts w:ascii="Arial" w:hAnsi="Arial" w:cs="Arial"/>
          <w:sz w:val="22"/>
          <w:szCs w:val="22"/>
        </w:rPr>
        <w:t>pH</w:t>
      </w:r>
    </w:p>
    <w:p w:rsidR="00C0700B" w:rsidRPr="00113DDF" w:rsidRDefault="00C0700B" w:rsidP="00113DDF">
      <w:pPr>
        <w:spacing w:line="360" w:lineRule="auto"/>
        <w:jc w:val="both"/>
        <w:rPr>
          <w:rFonts w:ascii="Arial" w:hAnsi="Arial" w:cs="Arial"/>
          <w:sz w:val="22"/>
          <w:szCs w:val="22"/>
        </w:rPr>
      </w:pPr>
    </w:p>
    <w:p w:rsidR="00E665EE" w:rsidRPr="00113DDF" w:rsidRDefault="00E665EE" w:rsidP="00113DDF">
      <w:pPr>
        <w:spacing w:line="360" w:lineRule="auto"/>
        <w:jc w:val="both"/>
        <w:rPr>
          <w:rFonts w:ascii="Arial" w:hAnsi="Arial" w:cs="Arial"/>
          <w:sz w:val="22"/>
          <w:szCs w:val="22"/>
        </w:rPr>
      </w:pPr>
      <w:r w:rsidRPr="00113DDF">
        <w:rPr>
          <w:rFonts w:ascii="Arial" w:hAnsi="Arial" w:cs="Arial"/>
          <w:sz w:val="22"/>
          <w:szCs w:val="22"/>
        </w:rPr>
        <w:t xml:space="preserve">En digestores operados con estiércol bovino, los valores óptimos de operación oscilan entre 6.7 y 7.5 con límites de </w:t>
      </w:r>
      <w:smartTag w:uri="urn:schemas-microsoft-com:office:smarttags" w:element="metricconverter">
        <w:smartTagPr>
          <w:attr w:name="ProductID" w:val="6.5 a"/>
        </w:smartTagPr>
        <w:r w:rsidRPr="00113DDF">
          <w:rPr>
            <w:rFonts w:ascii="Arial" w:hAnsi="Arial" w:cs="Arial"/>
            <w:sz w:val="22"/>
            <w:szCs w:val="22"/>
          </w:rPr>
          <w:t>6.5 a</w:t>
        </w:r>
      </w:smartTag>
      <w:r w:rsidRPr="00113DDF">
        <w:rPr>
          <w:rFonts w:ascii="Arial" w:hAnsi="Arial" w:cs="Arial"/>
          <w:sz w:val="22"/>
          <w:szCs w:val="22"/>
        </w:rPr>
        <w:t xml:space="preserve"> 8.0 (Carrillo, 2003). </w:t>
      </w:r>
    </w:p>
    <w:p w:rsidR="00ED5600" w:rsidRPr="00113DDF" w:rsidRDefault="00ED5600" w:rsidP="00113DDF">
      <w:pPr>
        <w:spacing w:line="360" w:lineRule="auto"/>
        <w:jc w:val="both"/>
        <w:rPr>
          <w:rFonts w:ascii="Arial" w:hAnsi="Arial" w:cs="Arial"/>
          <w:sz w:val="22"/>
          <w:szCs w:val="22"/>
        </w:rPr>
      </w:pPr>
    </w:p>
    <w:p w:rsidR="009A54B0" w:rsidRPr="00113DDF" w:rsidRDefault="009A54B0" w:rsidP="00113DDF">
      <w:pPr>
        <w:spacing w:line="360" w:lineRule="auto"/>
        <w:jc w:val="both"/>
        <w:rPr>
          <w:rFonts w:ascii="Arial" w:hAnsi="Arial" w:cs="Arial"/>
          <w:sz w:val="22"/>
          <w:szCs w:val="22"/>
        </w:rPr>
      </w:pPr>
      <w:r w:rsidRPr="00113DDF">
        <w:rPr>
          <w:rFonts w:ascii="Arial" w:hAnsi="Arial" w:cs="Arial"/>
          <w:sz w:val="22"/>
          <w:szCs w:val="22"/>
        </w:rPr>
        <w:t xml:space="preserve">El proceso de digestión anaeróbica produce biogás a un pH entre 6.5 y 7.5, un medio prácticamente neutro. El pH mantiene ese rango solo si el digestor está funcionando correctamente. Si el pH se torna muy ácido la acción de las bacterias metanogénicas se inhibe aumentando la proporción de gas carbónico en el biogas. Las causas por las cuales se puede acidificar la fase líquida contenida dentro del biodigestor son: a) un cambio excesivo de la carga; b) el permanecer por largo tiempo sin recibir carga; c) la presencia de productos tóxicos en la carga; </w:t>
      </w:r>
      <w:r w:rsidR="009F16B5" w:rsidRPr="00113DDF">
        <w:rPr>
          <w:rFonts w:ascii="Arial" w:hAnsi="Arial" w:cs="Arial"/>
          <w:sz w:val="22"/>
          <w:szCs w:val="22"/>
        </w:rPr>
        <w:t>d) un cambio amplio y repentino de la temperatura  interna (Botero y Preston, 1987).</w:t>
      </w:r>
    </w:p>
    <w:p w:rsidR="009A54B0" w:rsidRPr="00113DDF" w:rsidRDefault="009A54B0" w:rsidP="00113DDF">
      <w:pPr>
        <w:spacing w:line="360" w:lineRule="auto"/>
        <w:jc w:val="both"/>
        <w:rPr>
          <w:rFonts w:ascii="Arial" w:hAnsi="Arial" w:cs="Arial"/>
          <w:sz w:val="22"/>
          <w:szCs w:val="22"/>
        </w:rPr>
      </w:pPr>
    </w:p>
    <w:p w:rsidR="009F16B5" w:rsidRPr="00113DDF" w:rsidRDefault="00CB73CC" w:rsidP="00113DDF">
      <w:pPr>
        <w:spacing w:line="360" w:lineRule="auto"/>
        <w:jc w:val="both"/>
        <w:rPr>
          <w:rFonts w:ascii="Arial" w:hAnsi="Arial" w:cs="Arial"/>
          <w:sz w:val="22"/>
          <w:szCs w:val="22"/>
        </w:rPr>
      </w:pPr>
      <w:r w:rsidRPr="00113DDF">
        <w:rPr>
          <w:rFonts w:ascii="Arial" w:hAnsi="Arial" w:cs="Arial"/>
          <w:sz w:val="22"/>
          <w:szCs w:val="22"/>
        </w:rPr>
        <w:t xml:space="preserve">El pH del proceso incrementa por la </w:t>
      </w:r>
      <w:r w:rsidR="004E6F05" w:rsidRPr="00113DDF">
        <w:rPr>
          <w:rFonts w:ascii="Arial" w:hAnsi="Arial" w:cs="Arial"/>
          <w:sz w:val="22"/>
          <w:szCs w:val="22"/>
        </w:rPr>
        <w:t>a</w:t>
      </w:r>
      <w:r w:rsidRPr="00113DDF">
        <w:rPr>
          <w:rFonts w:ascii="Arial" w:hAnsi="Arial" w:cs="Arial"/>
          <w:sz w:val="22"/>
          <w:szCs w:val="22"/>
        </w:rPr>
        <w:t>cumulación de amonio durante la degradación de proteínas, mientras que la acumulación  de ácidos grasos volátiles produce reducción del pH. Los ácidos grasos volátiles son compuestos intermedios del proceso y pueden inhibir la metanogénesis en altas concentraciones. El ácido acético se presenta generalmente en mayor proporción respecto a los demás ácidos orgánicos pero los ácidos butírico y propiónico son más efectivos inhibidores de metanógenos. La acción inhibitoria de los ácidos orgánicos es mayor en sistemas de pH bajo (Weiland, 2009).</w:t>
      </w:r>
    </w:p>
    <w:p w:rsidR="00B84E1F" w:rsidRPr="00113DDF" w:rsidRDefault="00B84E1F" w:rsidP="00113DDF">
      <w:pPr>
        <w:spacing w:line="360" w:lineRule="auto"/>
        <w:jc w:val="both"/>
        <w:rPr>
          <w:rFonts w:ascii="Arial" w:hAnsi="Arial" w:cs="Arial"/>
          <w:sz w:val="22"/>
          <w:szCs w:val="22"/>
        </w:rPr>
      </w:pPr>
    </w:p>
    <w:p w:rsidR="00A0044A" w:rsidRPr="00113DDF" w:rsidRDefault="00805EA6" w:rsidP="00113DDF">
      <w:pPr>
        <w:spacing w:line="360" w:lineRule="auto"/>
        <w:jc w:val="both"/>
        <w:rPr>
          <w:rFonts w:ascii="Arial" w:hAnsi="Arial" w:cs="Arial"/>
          <w:sz w:val="22"/>
          <w:szCs w:val="22"/>
        </w:rPr>
      </w:pPr>
      <w:r w:rsidRPr="00113DDF">
        <w:rPr>
          <w:rFonts w:ascii="Arial" w:hAnsi="Arial" w:cs="Arial"/>
          <w:sz w:val="22"/>
          <w:szCs w:val="22"/>
        </w:rPr>
        <w:t xml:space="preserve">Romero y Simanca </w:t>
      </w:r>
      <w:r w:rsidR="00ED5583" w:rsidRPr="00113DDF">
        <w:rPr>
          <w:rFonts w:ascii="Arial" w:hAnsi="Arial" w:cs="Arial"/>
          <w:sz w:val="22"/>
          <w:szCs w:val="22"/>
        </w:rPr>
        <w:t>(</w:t>
      </w:r>
      <w:r w:rsidRPr="00113DDF">
        <w:rPr>
          <w:rFonts w:ascii="Arial" w:hAnsi="Arial" w:cs="Arial"/>
          <w:sz w:val="22"/>
          <w:szCs w:val="22"/>
        </w:rPr>
        <w:t>2005</w:t>
      </w:r>
      <w:r w:rsidR="00ED5583" w:rsidRPr="00113DDF">
        <w:rPr>
          <w:rFonts w:ascii="Arial" w:hAnsi="Arial" w:cs="Arial"/>
          <w:sz w:val="22"/>
          <w:szCs w:val="22"/>
        </w:rPr>
        <w:t>)</w:t>
      </w:r>
      <w:r w:rsidRPr="00113DDF">
        <w:rPr>
          <w:rFonts w:ascii="Arial" w:hAnsi="Arial" w:cs="Arial"/>
          <w:sz w:val="22"/>
          <w:szCs w:val="22"/>
        </w:rPr>
        <w:t xml:space="preserve">, analizaron la variación del pH durante un proceso de digestión de excretas de cerdo tanto </w:t>
      </w:r>
      <w:r w:rsidR="00A0044A" w:rsidRPr="00113DDF">
        <w:rPr>
          <w:rFonts w:ascii="Arial" w:hAnsi="Arial" w:cs="Arial"/>
          <w:sz w:val="22"/>
          <w:szCs w:val="22"/>
        </w:rPr>
        <w:t xml:space="preserve">en el caldo que se mantiene dentro del digestor como a la salida del </w:t>
      </w:r>
      <w:r w:rsidRPr="00113DDF">
        <w:rPr>
          <w:rFonts w:ascii="Arial" w:hAnsi="Arial" w:cs="Arial"/>
          <w:sz w:val="22"/>
          <w:szCs w:val="22"/>
        </w:rPr>
        <w:t>efluente</w:t>
      </w:r>
      <w:r w:rsidR="00A0044A" w:rsidRPr="00113DDF">
        <w:rPr>
          <w:rFonts w:ascii="Arial" w:hAnsi="Arial" w:cs="Arial"/>
          <w:sz w:val="22"/>
          <w:szCs w:val="22"/>
        </w:rPr>
        <w:t>. Se determinó que los menores valores de pH se dieron entre las s</w:t>
      </w:r>
      <w:r w:rsidR="00ED5583" w:rsidRPr="00113DDF">
        <w:rPr>
          <w:rFonts w:ascii="Arial" w:hAnsi="Arial" w:cs="Arial"/>
          <w:sz w:val="22"/>
          <w:szCs w:val="22"/>
        </w:rPr>
        <w:t>emanas 6 y 9, en este mismo perí</w:t>
      </w:r>
      <w:r w:rsidR="00A0044A" w:rsidRPr="00113DDF">
        <w:rPr>
          <w:rFonts w:ascii="Arial" w:hAnsi="Arial" w:cs="Arial"/>
          <w:sz w:val="22"/>
          <w:szCs w:val="22"/>
        </w:rPr>
        <w:t>odo baj</w:t>
      </w:r>
      <w:r w:rsidR="00ED5583" w:rsidRPr="00113DDF">
        <w:rPr>
          <w:rFonts w:ascii="Arial" w:hAnsi="Arial" w:cs="Arial"/>
          <w:sz w:val="22"/>
          <w:szCs w:val="22"/>
        </w:rPr>
        <w:t>ó</w:t>
      </w:r>
      <w:r w:rsidR="00A0044A" w:rsidRPr="00113DDF">
        <w:rPr>
          <w:rFonts w:ascii="Arial" w:hAnsi="Arial" w:cs="Arial"/>
          <w:sz w:val="22"/>
          <w:szCs w:val="22"/>
        </w:rPr>
        <w:t xml:space="preserve"> fuertemente la producción de biogás por inhibición de las bacterias metanogénicas</w:t>
      </w:r>
      <w:r w:rsidR="00D923BF" w:rsidRPr="00113DDF">
        <w:rPr>
          <w:rFonts w:ascii="Arial" w:hAnsi="Arial" w:cs="Arial"/>
          <w:sz w:val="22"/>
          <w:szCs w:val="22"/>
        </w:rPr>
        <w:t xml:space="preserve"> (Figura 2)</w:t>
      </w:r>
      <w:r w:rsidR="00A0044A" w:rsidRPr="00113DDF">
        <w:rPr>
          <w:rFonts w:ascii="Arial" w:hAnsi="Arial" w:cs="Arial"/>
          <w:sz w:val="22"/>
          <w:szCs w:val="22"/>
        </w:rPr>
        <w:t xml:space="preserve">. </w:t>
      </w:r>
    </w:p>
    <w:p w:rsidR="00ED5583" w:rsidRPr="00113DDF" w:rsidRDefault="00ED5583" w:rsidP="00113DDF">
      <w:pPr>
        <w:spacing w:line="360" w:lineRule="auto"/>
        <w:jc w:val="both"/>
        <w:rPr>
          <w:rFonts w:ascii="Arial" w:hAnsi="Arial" w:cs="Arial"/>
          <w:sz w:val="22"/>
          <w:szCs w:val="22"/>
        </w:rPr>
      </w:pPr>
    </w:p>
    <w:p w:rsidR="00ED5583" w:rsidRPr="00113DDF" w:rsidRDefault="00ED5583" w:rsidP="00113DDF">
      <w:pPr>
        <w:spacing w:line="360" w:lineRule="auto"/>
        <w:jc w:val="both"/>
        <w:rPr>
          <w:rFonts w:ascii="Arial" w:hAnsi="Arial" w:cs="Arial"/>
          <w:sz w:val="22"/>
          <w:szCs w:val="22"/>
        </w:rPr>
      </w:pPr>
    </w:p>
    <w:p w:rsidR="00ED5583" w:rsidRPr="00113DDF" w:rsidRDefault="00ED5583" w:rsidP="00113DDF">
      <w:pPr>
        <w:spacing w:line="360" w:lineRule="auto"/>
        <w:jc w:val="both"/>
        <w:rPr>
          <w:rFonts w:ascii="Arial" w:hAnsi="Arial" w:cs="Arial"/>
          <w:sz w:val="22"/>
          <w:szCs w:val="22"/>
        </w:rPr>
      </w:pPr>
    </w:p>
    <w:p w:rsidR="00A0044A" w:rsidRPr="00113DDF" w:rsidRDefault="00C735F1" w:rsidP="00113DDF">
      <w:pPr>
        <w:spacing w:line="360" w:lineRule="auto"/>
        <w:jc w:val="center"/>
        <w:rPr>
          <w:rFonts w:ascii="Arial" w:hAnsi="Arial" w:cs="Arial"/>
          <w:sz w:val="22"/>
          <w:szCs w:val="22"/>
        </w:rPr>
      </w:pPr>
      <w:r>
        <w:rPr>
          <w:rFonts w:ascii="Arial" w:hAnsi="Arial" w:cs="Arial"/>
          <w:noProof/>
          <w:sz w:val="22"/>
          <w:szCs w:val="22"/>
        </w:rPr>
        <w:drawing>
          <wp:inline distT="0" distB="0" distL="0" distR="0">
            <wp:extent cx="3571875" cy="1990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1990725"/>
                    </a:xfrm>
                    <a:prstGeom prst="rect">
                      <a:avLst/>
                    </a:prstGeom>
                    <a:noFill/>
                    <a:ln>
                      <a:noFill/>
                    </a:ln>
                  </pic:spPr>
                </pic:pic>
              </a:graphicData>
            </a:graphic>
          </wp:inline>
        </w:drawing>
      </w:r>
    </w:p>
    <w:p w:rsidR="008708FC" w:rsidRPr="00113DDF" w:rsidRDefault="008708FC" w:rsidP="00113DDF">
      <w:pPr>
        <w:spacing w:line="360" w:lineRule="auto"/>
        <w:jc w:val="both"/>
        <w:rPr>
          <w:rFonts w:ascii="Arial" w:hAnsi="Arial" w:cs="Arial"/>
          <w:b/>
          <w:sz w:val="22"/>
          <w:szCs w:val="22"/>
        </w:rPr>
      </w:pPr>
    </w:p>
    <w:p w:rsidR="00D923BF" w:rsidRPr="00113DDF" w:rsidRDefault="00D923BF" w:rsidP="00113DDF">
      <w:pPr>
        <w:spacing w:line="360" w:lineRule="auto"/>
        <w:jc w:val="both"/>
        <w:rPr>
          <w:rFonts w:ascii="Arial" w:hAnsi="Arial" w:cs="Arial"/>
          <w:sz w:val="22"/>
          <w:szCs w:val="22"/>
        </w:rPr>
      </w:pPr>
      <w:r w:rsidRPr="006A2390">
        <w:rPr>
          <w:rFonts w:ascii="Arial" w:hAnsi="Arial" w:cs="Arial"/>
          <w:sz w:val="22"/>
          <w:szCs w:val="22"/>
        </w:rPr>
        <w:t>Figura 2.</w:t>
      </w:r>
      <w:r w:rsidR="00425C78" w:rsidRPr="006A2390">
        <w:rPr>
          <w:rFonts w:ascii="Arial" w:hAnsi="Arial" w:cs="Arial"/>
          <w:sz w:val="22"/>
          <w:szCs w:val="22"/>
        </w:rPr>
        <w:t>2</w:t>
      </w:r>
      <w:r w:rsidRPr="006A2390">
        <w:rPr>
          <w:rFonts w:ascii="Arial" w:hAnsi="Arial" w:cs="Arial"/>
          <w:sz w:val="22"/>
          <w:szCs w:val="22"/>
        </w:rPr>
        <w:t xml:space="preserve">  Evolución del pH en el interior y en el efluente de un biodigestor que trabaja con excretas de cerdo</w:t>
      </w:r>
      <w:r w:rsidR="006E570E" w:rsidRPr="006A2390">
        <w:rPr>
          <w:rFonts w:ascii="Arial" w:hAnsi="Arial" w:cs="Arial"/>
          <w:sz w:val="22"/>
          <w:szCs w:val="22"/>
        </w:rPr>
        <w:t xml:space="preserve"> destinado para la producción de biogás </w:t>
      </w:r>
      <w:r w:rsidRPr="006A2390">
        <w:rPr>
          <w:rFonts w:ascii="Arial" w:hAnsi="Arial" w:cs="Arial"/>
          <w:sz w:val="22"/>
          <w:szCs w:val="22"/>
        </w:rPr>
        <w:t>(Romero y Simanca, 2005).</w:t>
      </w:r>
      <w:r w:rsidR="006E570E" w:rsidRPr="00113DDF">
        <w:rPr>
          <w:rFonts w:ascii="Arial" w:hAnsi="Arial" w:cs="Arial"/>
          <w:sz w:val="22"/>
          <w:szCs w:val="22"/>
        </w:rPr>
        <w:t xml:space="preserve"> Se observa tanto en el caldo (entrada) como el efluente (salida) inician el proceso con un pH cercano a 7, en las semanas 8 y 9 el pH baja entre </w:t>
      </w:r>
      <w:smartTag w:uri="urn:schemas-microsoft-com:office:smarttags" w:element="metricconverter">
        <w:smartTagPr>
          <w:attr w:name="ProductID" w:val="6 a"/>
        </w:smartTagPr>
        <w:r w:rsidR="006E570E" w:rsidRPr="00113DDF">
          <w:rPr>
            <w:rFonts w:ascii="Arial" w:hAnsi="Arial" w:cs="Arial"/>
            <w:sz w:val="22"/>
            <w:szCs w:val="22"/>
          </w:rPr>
          <w:t>6 a</w:t>
        </w:r>
      </w:smartTag>
      <w:r w:rsidR="006E570E" w:rsidRPr="00113DDF">
        <w:rPr>
          <w:rFonts w:ascii="Arial" w:hAnsi="Arial" w:cs="Arial"/>
          <w:sz w:val="22"/>
          <w:szCs w:val="22"/>
        </w:rPr>
        <w:t xml:space="preserve"> 5.5, en adelante </w:t>
      </w:r>
      <w:r w:rsidR="00ED5583" w:rsidRPr="00113DDF">
        <w:rPr>
          <w:rFonts w:ascii="Arial" w:hAnsi="Arial" w:cs="Arial"/>
          <w:sz w:val="22"/>
          <w:szCs w:val="22"/>
        </w:rPr>
        <w:t>el pH sube y se mantiene alto en el caldo y el efluente.</w:t>
      </w:r>
    </w:p>
    <w:p w:rsidR="004E6F05" w:rsidRPr="00113DDF" w:rsidRDefault="004E6F05" w:rsidP="00113DDF">
      <w:pPr>
        <w:spacing w:line="360" w:lineRule="auto"/>
        <w:jc w:val="both"/>
        <w:rPr>
          <w:rFonts w:ascii="Arial" w:hAnsi="Arial" w:cs="Arial"/>
          <w:sz w:val="22"/>
          <w:szCs w:val="22"/>
        </w:rPr>
      </w:pPr>
    </w:p>
    <w:p w:rsidR="00ED5583" w:rsidRPr="00113DDF" w:rsidRDefault="00ED5583" w:rsidP="00113DDF">
      <w:pPr>
        <w:spacing w:line="360" w:lineRule="auto"/>
        <w:jc w:val="both"/>
        <w:rPr>
          <w:rFonts w:ascii="Arial" w:hAnsi="Arial" w:cs="Arial"/>
          <w:sz w:val="22"/>
          <w:szCs w:val="22"/>
        </w:rPr>
      </w:pPr>
      <w:r w:rsidRPr="00113DDF">
        <w:rPr>
          <w:rFonts w:ascii="Arial" w:hAnsi="Arial" w:cs="Arial"/>
          <w:sz w:val="22"/>
          <w:szCs w:val="22"/>
        </w:rPr>
        <w:t>Ito</w:t>
      </w:r>
      <w:r w:rsidR="00312B2B" w:rsidRPr="00113DDF">
        <w:rPr>
          <w:rFonts w:ascii="Arial" w:hAnsi="Arial" w:cs="Arial"/>
          <w:sz w:val="22"/>
          <w:szCs w:val="22"/>
        </w:rPr>
        <w:t xml:space="preserve"> (2006), evaluando la calidad de diferentes fertilizantes orgánicos fermentados (FOF) realizados utilizando como ingredientes principales estiércol, melaza y suero de leche en diferentes proporciones, en total se analizaron 12 fórmulas de biofermentos obteniendo a los 15 días de iniciado el proceso</w:t>
      </w:r>
      <w:r w:rsidR="00113AAC" w:rsidRPr="00113DDF">
        <w:rPr>
          <w:rFonts w:ascii="Arial" w:hAnsi="Arial" w:cs="Arial"/>
          <w:sz w:val="22"/>
          <w:szCs w:val="22"/>
        </w:rPr>
        <w:t xml:space="preserve"> (Tabla </w:t>
      </w:r>
      <w:r w:rsidR="00B96BBC" w:rsidRPr="00113DDF">
        <w:rPr>
          <w:rFonts w:ascii="Arial" w:hAnsi="Arial" w:cs="Arial"/>
          <w:sz w:val="22"/>
          <w:szCs w:val="22"/>
        </w:rPr>
        <w:t>2.</w:t>
      </w:r>
      <w:r w:rsidR="00113AAC" w:rsidRPr="00113DDF">
        <w:rPr>
          <w:rFonts w:ascii="Arial" w:hAnsi="Arial" w:cs="Arial"/>
          <w:sz w:val="22"/>
          <w:szCs w:val="22"/>
        </w:rPr>
        <w:t>4)</w:t>
      </w:r>
      <w:r w:rsidR="00312B2B" w:rsidRPr="00113DDF">
        <w:rPr>
          <w:rFonts w:ascii="Arial" w:hAnsi="Arial" w:cs="Arial"/>
          <w:sz w:val="22"/>
          <w:szCs w:val="22"/>
        </w:rPr>
        <w:t>, un pH promedio de 3,77; a los 30 días 3,72 y a los 45 días 3,76.</w:t>
      </w:r>
      <w:r w:rsidR="00FD7C58" w:rsidRPr="00113DDF">
        <w:rPr>
          <w:rFonts w:ascii="Arial" w:hAnsi="Arial" w:cs="Arial"/>
          <w:sz w:val="22"/>
          <w:szCs w:val="22"/>
        </w:rPr>
        <w:t xml:space="preserve">  En el mismo trabajo se encontró alta interacción del pH con el suero de leche, donde los biofertilizantes sin suero tuvieron un pH superior a los que tenía suero.</w:t>
      </w:r>
    </w:p>
    <w:p w:rsidR="00113AAC" w:rsidRPr="00113DDF" w:rsidRDefault="00113AAC" w:rsidP="00113DDF">
      <w:pPr>
        <w:spacing w:line="360" w:lineRule="auto"/>
        <w:jc w:val="both"/>
        <w:rPr>
          <w:rFonts w:ascii="Arial" w:hAnsi="Arial" w:cs="Arial"/>
          <w:sz w:val="22"/>
          <w:szCs w:val="22"/>
        </w:rPr>
      </w:pPr>
    </w:p>
    <w:p w:rsidR="006A2390" w:rsidRDefault="00113AAC" w:rsidP="00113DDF">
      <w:pPr>
        <w:spacing w:line="360" w:lineRule="auto"/>
        <w:jc w:val="both"/>
        <w:rPr>
          <w:rFonts w:ascii="Arial" w:hAnsi="Arial" w:cs="Arial"/>
          <w:sz w:val="22"/>
          <w:szCs w:val="22"/>
        </w:rPr>
      </w:pPr>
      <w:r w:rsidRPr="00113DDF">
        <w:rPr>
          <w:rFonts w:ascii="Arial" w:hAnsi="Arial" w:cs="Arial"/>
          <w:sz w:val="22"/>
          <w:szCs w:val="22"/>
        </w:rPr>
        <w:t>Se puede concluir que el proceso de producción de biogás, si bien produce un efluente org</w:t>
      </w:r>
      <w:r w:rsidR="00F30AD7" w:rsidRPr="00113DDF">
        <w:rPr>
          <w:rFonts w:ascii="Arial" w:hAnsi="Arial" w:cs="Arial"/>
          <w:sz w:val="22"/>
          <w:szCs w:val="22"/>
        </w:rPr>
        <w:t xml:space="preserve">ánico, este </w:t>
      </w:r>
      <w:r w:rsidR="00FC3C14" w:rsidRPr="00113DDF">
        <w:rPr>
          <w:rFonts w:ascii="Arial" w:hAnsi="Arial" w:cs="Arial"/>
          <w:sz w:val="22"/>
          <w:szCs w:val="22"/>
        </w:rPr>
        <w:t xml:space="preserve">durante su proceso perdió gran cantidad </w:t>
      </w:r>
      <w:r w:rsidR="00F30AD7" w:rsidRPr="00113DDF">
        <w:rPr>
          <w:rFonts w:ascii="Arial" w:hAnsi="Arial" w:cs="Arial"/>
          <w:sz w:val="22"/>
          <w:szCs w:val="22"/>
        </w:rPr>
        <w:t>de ácidos orgánicos y biomolécules</w:t>
      </w:r>
      <w:r w:rsidR="00FC3C14" w:rsidRPr="00113DDF">
        <w:rPr>
          <w:rFonts w:ascii="Arial" w:hAnsi="Arial" w:cs="Arial"/>
          <w:sz w:val="22"/>
          <w:szCs w:val="22"/>
        </w:rPr>
        <w:t xml:space="preserve"> útiles para las plantas</w:t>
      </w:r>
      <w:r w:rsidR="00F30AD7" w:rsidRPr="00113DDF">
        <w:rPr>
          <w:rFonts w:ascii="Arial" w:hAnsi="Arial" w:cs="Arial"/>
          <w:sz w:val="22"/>
          <w:szCs w:val="22"/>
        </w:rPr>
        <w:t>, de ahí que el pH de dicho efluente es alto (cercano al 7</w:t>
      </w:r>
      <w:r w:rsidR="00FC3C14" w:rsidRPr="00113DDF">
        <w:rPr>
          <w:rFonts w:ascii="Arial" w:hAnsi="Arial" w:cs="Arial"/>
          <w:sz w:val="22"/>
          <w:szCs w:val="22"/>
        </w:rPr>
        <w:t>; Figura 2</w:t>
      </w:r>
      <w:r w:rsidR="00425C78" w:rsidRPr="00113DDF">
        <w:rPr>
          <w:rFonts w:ascii="Arial" w:hAnsi="Arial" w:cs="Arial"/>
          <w:sz w:val="22"/>
          <w:szCs w:val="22"/>
        </w:rPr>
        <w:t>.2</w:t>
      </w:r>
      <w:r w:rsidR="00F30AD7" w:rsidRPr="00113DDF">
        <w:rPr>
          <w:rFonts w:ascii="Arial" w:hAnsi="Arial" w:cs="Arial"/>
          <w:sz w:val="22"/>
          <w:szCs w:val="22"/>
        </w:rPr>
        <w:t xml:space="preserve">). </w:t>
      </w:r>
    </w:p>
    <w:p w:rsidR="006A2390" w:rsidRDefault="006A2390" w:rsidP="00113DDF">
      <w:pPr>
        <w:spacing w:line="360" w:lineRule="auto"/>
        <w:jc w:val="both"/>
        <w:rPr>
          <w:rFonts w:ascii="Arial" w:hAnsi="Arial" w:cs="Arial"/>
          <w:sz w:val="22"/>
          <w:szCs w:val="22"/>
        </w:rPr>
      </w:pPr>
    </w:p>
    <w:p w:rsidR="00113AAC" w:rsidRPr="00113DDF" w:rsidRDefault="00F30AD7" w:rsidP="00113DDF">
      <w:pPr>
        <w:spacing w:line="360" w:lineRule="auto"/>
        <w:jc w:val="both"/>
        <w:rPr>
          <w:rFonts w:ascii="Arial" w:hAnsi="Arial" w:cs="Arial"/>
          <w:sz w:val="22"/>
          <w:szCs w:val="22"/>
        </w:rPr>
      </w:pPr>
      <w:r w:rsidRPr="00113DDF">
        <w:rPr>
          <w:rFonts w:ascii="Arial" w:hAnsi="Arial" w:cs="Arial"/>
          <w:sz w:val="22"/>
          <w:szCs w:val="22"/>
        </w:rPr>
        <w:t>Por otro lado cuando se realizan biofermentos agrícolas ricos en ácidos orgánicos y biomoléculas (pH entre 3,5 y 4</w:t>
      </w:r>
      <w:r w:rsidR="00FC3C14" w:rsidRPr="00113DDF">
        <w:rPr>
          <w:rFonts w:ascii="Arial" w:hAnsi="Arial" w:cs="Arial"/>
          <w:sz w:val="22"/>
          <w:szCs w:val="22"/>
        </w:rPr>
        <w:t xml:space="preserve">, Tabla </w:t>
      </w:r>
      <w:r w:rsidR="00425C78" w:rsidRPr="00113DDF">
        <w:rPr>
          <w:rFonts w:ascii="Arial" w:hAnsi="Arial" w:cs="Arial"/>
          <w:sz w:val="22"/>
          <w:szCs w:val="22"/>
        </w:rPr>
        <w:t>2.</w:t>
      </w:r>
      <w:r w:rsidR="00FC3C14" w:rsidRPr="00113DDF">
        <w:rPr>
          <w:rFonts w:ascii="Arial" w:hAnsi="Arial" w:cs="Arial"/>
          <w:sz w:val="22"/>
          <w:szCs w:val="22"/>
        </w:rPr>
        <w:t>4</w:t>
      </w:r>
      <w:r w:rsidRPr="00113DDF">
        <w:rPr>
          <w:rFonts w:ascii="Arial" w:hAnsi="Arial" w:cs="Arial"/>
          <w:sz w:val="22"/>
          <w:szCs w:val="22"/>
        </w:rPr>
        <w:t xml:space="preserve">) la producción de metano es </w:t>
      </w:r>
      <w:r w:rsidR="00FC3C14" w:rsidRPr="00113DDF">
        <w:rPr>
          <w:rFonts w:ascii="Arial" w:hAnsi="Arial" w:cs="Arial"/>
          <w:sz w:val="22"/>
          <w:szCs w:val="22"/>
        </w:rPr>
        <w:t>reducida</w:t>
      </w:r>
      <w:r w:rsidRPr="00113DDF">
        <w:rPr>
          <w:rFonts w:ascii="Arial" w:hAnsi="Arial" w:cs="Arial"/>
          <w:sz w:val="22"/>
          <w:szCs w:val="22"/>
        </w:rPr>
        <w:t>.</w:t>
      </w:r>
    </w:p>
    <w:p w:rsidR="00113AAC" w:rsidRDefault="00113AAC"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ED5583" w:rsidRPr="00113DDF" w:rsidRDefault="00FD7C58"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425C78" w:rsidRPr="00113DDF">
        <w:rPr>
          <w:rFonts w:ascii="Arial" w:hAnsi="Arial" w:cs="Arial"/>
          <w:sz w:val="22"/>
          <w:szCs w:val="22"/>
        </w:rPr>
        <w:t>2.</w:t>
      </w:r>
      <w:r w:rsidRPr="00113DDF">
        <w:rPr>
          <w:rFonts w:ascii="Arial" w:hAnsi="Arial" w:cs="Arial"/>
          <w:sz w:val="22"/>
          <w:szCs w:val="22"/>
        </w:rPr>
        <w:t>4.   Evolución del pH de varias fórmulas de biofertilizantes utilizando como ingredientes principales estiércol, suero y melaza. (Ito, 2006).</w:t>
      </w:r>
    </w:p>
    <w:p w:rsidR="00ED5583" w:rsidRPr="00113DDF" w:rsidRDefault="00ED5583" w:rsidP="00113DDF">
      <w:pPr>
        <w:spacing w:line="360" w:lineRule="auto"/>
        <w:jc w:val="both"/>
        <w:rPr>
          <w:rFonts w:ascii="Arial" w:hAnsi="Arial" w:cs="Arial"/>
          <w:sz w:val="22"/>
          <w:szCs w:val="22"/>
        </w:rPr>
      </w:pPr>
    </w:p>
    <w:tbl>
      <w:tblPr>
        <w:tblW w:w="8568" w:type="dxa"/>
        <w:tblLayout w:type="fixed"/>
        <w:tblLook w:val="01E0" w:firstRow="1" w:lastRow="1" w:firstColumn="1" w:lastColumn="1" w:noHBand="0" w:noVBand="0"/>
      </w:tblPr>
      <w:tblGrid>
        <w:gridCol w:w="2088"/>
        <w:gridCol w:w="1620"/>
        <w:gridCol w:w="1620"/>
        <w:gridCol w:w="1620"/>
        <w:gridCol w:w="1620"/>
      </w:tblGrid>
      <w:tr w:rsidR="00312B2B" w:rsidRPr="00113DDF" w:rsidTr="006A2390">
        <w:trPr>
          <w:trHeight w:val="252"/>
        </w:trPr>
        <w:tc>
          <w:tcPr>
            <w:tcW w:w="2088" w:type="dxa"/>
            <w:tcBorders>
              <w:top w:val="single" w:sz="4" w:space="0" w:color="auto"/>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Fórmulas</w:t>
            </w:r>
          </w:p>
        </w:tc>
        <w:tc>
          <w:tcPr>
            <w:tcW w:w="1620" w:type="dxa"/>
            <w:tcBorders>
              <w:top w:val="single" w:sz="4" w:space="0" w:color="auto"/>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15 días</w:t>
            </w:r>
          </w:p>
        </w:tc>
        <w:tc>
          <w:tcPr>
            <w:tcW w:w="1620" w:type="dxa"/>
            <w:tcBorders>
              <w:top w:val="single" w:sz="4" w:space="0" w:color="auto"/>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30 días</w:t>
            </w:r>
          </w:p>
        </w:tc>
        <w:tc>
          <w:tcPr>
            <w:tcW w:w="1620" w:type="dxa"/>
            <w:tcBorders>
              <w:top w:val="single" w:sz="4" w:space="0" w:color="auto"/>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45 días</w:t>
            </w:r>
          </w:p>
        </w:tc>
        <w:tc>
          <w:tcPr>
            <w:tcW w:w="1620" w:type="dxa"/>
            <w:tcBorders>
              <w:top w:val="single" w:sz="4" w:space="0" w:color="auto"/>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Promedio</w:t>
            </w:r>
          </w:p>
        </w:tc>
      </w:tr>
      <w:tr w:rsidR="00312B2B" w:rsidRPr="00113DDF" w:rsidTr="006A2390">
        <w:trPr>
          <w:trHeight w:val="252"/>
        </w:trPr>
        <w:tc>
          <w:tcPr>
            <w:tcW w:w="2088"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1</w:t>
            </w:r>
          </w:p>
        </w:tc>
        <w:tc>
          <w:tcPr>
            <w:tcW w:w="1620"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4,27</w:t>
            </w:r>
          </w:p>
        </w:tc>
        <w:tc>
          <w:tcPr>
            <w:tcW w:w="1620"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4,15</w:t>
            </w:r>
          </w:p>
        </w:tc>
        <w:tc>
          <w:tcPr>
            <w:tcW w:w="1620"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4,07</w:t>
            </w:r>
          </w:p>
        </w:tc>
        <w:tc>
          <w:tcPr>
            <w:tcW w:w="1620"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4,16</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2</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3,58</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3,56</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3,55</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3</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3,83</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3,92</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4,02</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3,92</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4</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3,69</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3,52</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3,47</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3,56</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5</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3,88</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3,95</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4,02</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3,95</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6</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3,56</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3,49</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3,55</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3,53</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7</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3,7</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3,69</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3,61</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3,67</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8</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3,62</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3,61</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3,62</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3,62</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9</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4,08</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3,99</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4,3</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4,12</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10</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3,58</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3,54</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3,57</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3,56</w:t>
            </w:r>
          </w:p>
        </w:tc>
      </w:tr>
      <w:tr w:rsidR="00312B2B" w:rsidRPr="00113DDF" w:rsidTr="006A2390">
        <w:trPr>
          <w:trHeight w:val="252"/>
        </w:trPr>
        <w:tc>
          <w:tcPr>
            <w:tcW w:w="2088"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11</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3,79</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3,72</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3,68</w:t>
            </w:r>
          </w:p>
        </w:tc>
        <w:tc>
          <w:tcPr>
            <w:tcW w:w="1620" w:type="dxa"/>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3,73</w:t>
            </w:r>
          </w:p>
        </w:tc>
      </w:tr>
      <w:tr w:rsidR="00312B2B" w:rsidRPr="00113DDF" w:rsidTr="006A2390">
        <w:trPr>
          <w:trHeight w:val="252"/>
        </w:trPr>
        <w:tc>
          <w:tcPr>
            <w:tcW w:w="2088" w:type="dxa"/>
            <w:tcBorders>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FOF 12</w:t>
            </w:r>
          </w:p>
        </w:tc>
        <w:tc>
          <w:tcPr>
            <w:tcW w:w="1620" w:type="dxa"/>
            <w:tcBorders>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3,64</w:t>
            </w:r>
          </w:p>
        </w:tc>
        <w:tc>
          <w:tcPr>
            <w:tcW w:w="1620" w:type="dxa"/>
            <w:tcBorders>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3,59</w:t>
            </w:r>
          </w:p>
        </w:tc>
        <w:tc>
          <w:tcPr>
            <w:tcW w:w="1620" w:type="dxa"/>
            <w:tcBorders>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3,61</w:t>
            </w:r>
          </w:p>
        </w:tc>
        <w:tc>
          <w:tcPr>
            <w:tcW w:w="1620" w:type="dxa"/>
            <w:tcBorders>
              <w:bottom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3,61</w:t>
            </w:r>
          </w:p>
        </w:tc>
      </w:tr>
      <w:tr w:rsidR="00312B2B" w:rsidRPr="00113DDF" w:rsidTr="006A2390">
        <w:trPr>
          <w:trHeight w:val="252"/>
        </w:trPr>
        <w:tc>
          <w:tcPr>
            <w:tcW w:w="2088"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Promedios</w:t>
            </w:r>
          </w:p>
        </w:tc>
        <w:tc>
          <w:tcPr>
            <w:tcW w:w="1620"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3,77</w:t>
            </w:r>
          </w:p>
        </w:tc>
        <w:tc>
          <w:tcPr>
            <w:tcW w:w="1620"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3,72</w:t>
            </w:r>
          </w:p>
        </w:tc>
        <w:tc>
          <w:tcPr>
            <w:tcW w:w="1620"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3,76</w:t>
            </w:r>
          </w:p>
        </w:tc>
        <w:tc>
          <w:tcPr>
            <w:tcW w:w="1620" w:type="dxa"/>
            <w:tcBorders>
              <w:top w:val="single" w:sz="4" w:space="0" w:color="auto"/>
            </w:tcBorders>
            <w:shd w:val="clear" w:color="auto" w:fill="auto"/>
            <w:noWrap/>
            <w:vAlign w:val="center"/>
          </w:tcPr>
          <w:p w:rsidR="00312B2B" w:rsidRPr="00113DDF" w:rsidRDefault="00312B2B" w:rsidP="006A2390">
            <w:pPr>
              <w:spacing w:line="360" w:lineRule="auto"/>
              <w:jc w:val="center"/>
              <w:rPr>
                <w:rFonts w:ascii="Arial" w:hAnsi="Arial" w:cs="Arial"/>
                <w:sz w:val="22"/>
                <w:szCs w:val="22"/>
              </w:rPr>
            </w:pPr>
            <w:r w:rsidRPr="00113DDF">
              <w:rPr>
                <w:rFonts w:ascii="Arial" w:hAnsi="Arial" w:cs="Arial"/>
                <w:sz w:val="22"/>
                <w:szCs w:val="22"/>
              </w:rPr>
              <w:t>3,75</w:t>
            </w:r>
          </w:p>
        </w:tc>
      </w:tr>
    </w:tbl>
    <w:p w:rsidR="006A2390" w:rsidRDefault="006A2390" w:rsidP="00113DDF">
      <w:pPr>
        <w:spacing w:line="360" w:lineRule="auto"/>
        <w:jc w:val="both"/>
        <w:rPr>
          <w:rFonts w:ascii="Arial" w:hAnsi="Arial" w:cs="Arial"/>
          <w:sz w:val="22"/>
          <w:szCs w:val="22"/>
        </w:rPr>
      </w:pPr>
    </w:p>
    <w:p w:rsidR="00C0700B" w:rsidRPr="00113DDF" w:rsidRDefault="008C4040" w:rsidP="00113DDF">
      <w:pPr>
        <w:spacing w:line="360" w:lineRule="auto"/>
        <w:jc w:val="both"/>
        <w:rPr>
          <w:rFonts w:ascii="Arial" w:hAnsi="Arial" w:cs="Arial"/>
          <w:sz w:val="22"/>
          <w:szCs w:val="22"/>
        </w:rPr>
      </w:pPr>
      <w:r w:rsidRPr="00113DDF">
        <w:rPr>
          <w:rFonts w:ascii="Arial" w:hAnsi="Arial" w:cs="Arial"/>
          <w:sz w:val="22"/>
          <w:szCs w:val="22"/>
        </w:rPr>
        <w:t>2.4.2</w:t>
      </w:r>
      <w:r w:rsidRPr="00113DDF">
        <w:rPr>
          <w:rFonts w:ascii="Arial" w:hAnsi="Arial" w:cs="Arial"/>
          <w:sz w:val="22"/>
          <w:szCs w:val="22"/>
        </w:rPr>
        <w:tab/>
      </w:r>
      <w:r w:rsidR="00C0700B" w:rsidRPr="00113DDF">
        <w:rPr>
          <w:rFonts w:ascii="Arial" w:hAnsi="Arial" w:cs="Arial"/>
          <w:sz w:val="22"/>
          <w:szCs w:val="22"/>
        </w:rPr>
        <w:t>Relación C/N</w:t>
      </w:r>
    </w:p>
    <w:p w:rsidR="009F16B5" w:rsidRPr="00113DDF" w:rsidRDefault="009F16B5" w:rsidP="00113DDF">
      <w:pPr>
        <w:spacing w:line="360" w:lineRule="auto"/>
        <w:jc w:val="both"/>
        <w:rPr>
          <w:rFonts w:ascii="Arial" w:hAnsi="Arial" w:cs="Arial"/>
          <w:sz w:val="22"/>
          <w:szCs w:val="22"/>
        </w:rPr>
      </w:pPr>
    </w:p>
    <w:p w:rsidR="00E665EE" w:rsidRPr="00113DDF" w:rsidRDefault="00E665EE" w:rsidP="00113DDF">
      <w:pPr>
        <w:spacing w:line="360" w:lineRule="auto"/>
        <w:jc w:val="both"/>
        <w:rPr>
          <w:rFonts w:ascii="Arial" w:hAnsi="Arial" w:cs="Arial"/>
          <w:sz w:val="22"/>
          <w:szCs w:val="22"/>
        </w:rPr>
      </w:pPr>
      <w:r w:rsidRPr="00113DDF">
        <w:rPr>
          <w:rFonts w:ascii="Arial" w:hAnsi="Arial" w:cs="Arial"/>
          <w:sz w:val="22"/>
          <w:szCs w:val="22"/>
        </w:rPr>
        <w:t xml:space="preserve">La relación óptima de 30:1, cuando la relación es muy estrecha (10:1) hay pérdidas de nitrógeno asimilable, lo cual reduce la calidad del material digerido. Si la relación es muy amplia (40:1) se inhibe el crecimiento debido a la falta de nitrógeno (Soria </w:t>
      </w:r>
      <w:r w:rsidRPr="00113DDF">
        <w:rPr>
          <w:rFonts w:ascii="Arial" w:hAnsi="Arial" w:cs="Arial"/>
          <w:i/>
          <w:sz w:val="22"/>
          <w:szCs w:val="22"/>
        </w:rPr>
        <w:t>et. al.</w:t>
      </w:r>
      <w:r w:rsidRPr="00113DDF">
        <w:rPr>
          <w:rFonts w:ascii="Arial" w:hAnsi="Arial" w:cs="Arial"/>
          <w:sz w:val="22"/>
          <w:szCs w:val="22"/>
        </w:rPr>
        <w:t>, 2001).</w:t>
      </w:r>
    </w:p>
    <w:p w:rsidR="00F02FEB" w:rsidRPr="00113DDF" w:rsidRDefault="00F02FEB" w:rsidP="00113DDF">
      <w:pPr>
        <w:spacing w:line="360" w:lineRule="auto"/>
        <w:jc w:val="both"/>
        <w:rPr>
          <w:rFonts w:ascii="Arial" w:hAnsi="Arial" w:cs="Arial"/>
          <w:sz w:val="22"/>
          <w:szCs w:val="22"/>
        </w:rPr>
      </w:pPr>
    </w:p>
    <w:p w:rsidR="00F02FEB" w:rsidRPr="00113DDF" w:rsidRDefault="00F02FEB" w:rsidP="00113DDF">
      <w:pPr>
        <w:spacing w:line="360" w:lineRule="auto"/>
        <w:jc w:val="both"/>
        <w:rPr>
          <w:rFonts w:ascii="Arial" w:hAnsi="Arial" w:cs="Arial"/>
          <w:sz w:val="22"/>
          <w:szCs w:val="22"/>
        </w:rPr>
      </w:pPr>
      <w:r w:rsidRPr="00113DDF">
        <w:rPr>
          <w:rFonts w:ascii="Arial" w:hAnsi="Arial" w:cs="Arial"/>
          <w:sz w:val="22"/>
          <w:szCs w:val="22"/>
        </w:rPr>
        <w:t>El nitrógeno es utilizado para la multiplicación bacteriana y como catalizador en el proceso de producción de biogás. Si su nivel es alto el proceso se retarda por el exceso de amoniaco y por la alcalinización de la fase líquida, y puede llegar a detenerse (Botero y Preston, 1987).</w:t>
      </w:r>
    </w:p>
    <w:p w:rsidR="00F02FEB" w:rsidRPr="00113DDF" w:rsidRDefault="00F02FEB" w:rsidP="00113DDF">
      <w:pPr>
        <w:spacing w:line="360" w:lineRule="auto"/>
        <w:jc w:val="both"/>
        <w:rPr>
          <w:rFonts w:ascii="Arial" w:hAnsi="Arial" w:cs="Arial"/>
          <w:sz w:val="22"/>
          <w:szCs w:val="22"/>
        </w:rPr>
      </w:pPr>
    </w:p>
    <w:p w:rsidR="004B5DAA" w:rsidRPr="00113DDF" w:rsidRDefault="004B5DAA" w:rsidP="00113DDF">
      <w:pPr>
        <w:spacing w:line="360" w:lineRule="auto"/>
        <w:jc w:val="both"/>
        <w:rPr>
          <w:rFonts w:ascii="Arial" w:hAnsi="Arial" w:cs="Arial"/>
          <w:sz w:val="22"/>
          <w:szCs w:val="22"/>
        </w:rPr>
      </w:pPr>
      <w:r w:rsidRPr="00113DDF">
        <w:rPr>
          <w:rFonts w:ascii="Arial" w:hAnsi="Arial" w:cs="Arial"/>
          <w:sz w:val="22"/>
          <w:szCs w:val="22"/>
        </w:rPr>
        <w:t xml:space="preserve">Para el crecimiento y sobrevivencia de varios grupos de microorganismos son necesarios algunos macro y micro nutrientes. Los macronutrientes necesarios son el carbono, fósforo y azufre. La necesidad de </w:t>
      </w:r>
      <w:r w:rsidR="000F0AB6" w:rsidRPr="00113DDF">
        <w:rPr>
          <w:rFonts w:ascii="Arial" w:hAnsi="Arial" w:cs="Arial"/>
          <w:sz w:val="22"/>
          <w:szCs w:val="22"/>
        </w:rPr>
        <w:t>nutrientes</w:t>
      </w:r>
      <w:r w:rsidRPr="00113DDF">
        <w:rPr>
          <w:rFonts w:ascii="Arial" w:hAnsi="Arial" w:cs="Arial"/>
          <w:sz w:val="22"/>
          <w:szCs w:val="22"/>
        </w:rPr>
        <w:t xml:space="preserve"> es baja debido a que la generación de biomasa es baja. El ratio de C:N:P:S es de 600:15:5:1 </w:t>
      </w:r>
      <w:r w:rsidR="0052347A" w:rsidRPr="00113DDF">
        <w:rPr>
          <w:rFonts w:ascii="Arial" w:hAnsi="Arial" w:cs="Arial"/>
          <w:sz w:val="22"/>
          <w:szCs w:val="22"/>
        </w:rPr>
        <w:t xml:space="preserve">suele ser suficiente en la mayoría de casos </w:t>
      </w:r>
      <w:r w:rsidRPr="00113DDF">
        <w:rPr>
          <w:rFonts w:ascii="Arial" w:hAnsi="Arial" w:cs="Arial"/>
          <w:sz w:val="22"/>
          <w:szCs w:val="22"/>
        </w:rPr>
        <w:t>(Weiland, 2009).</w:t>
      </w:r>
    </w:p>
    <w:p w:rsidR="00C0700B" w:rsidRDefault="00C0700B"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6A2390" w:rsidRDefault="006A2390" w:rsidP="00113DDF">
      <w:pPr>
        <w:spacing w:line="360" w:lineRule="auto"/>
        <w:jc w:val="both"/>
        <w:rPr>
          <w:rFonts w:ascii="Arial" w:hAnsi="Arial" w:cs="Arial"/>
          <w:sz w:val="22"/>
          <w:szCs w:val="22"/>
        </w:rPr>
      </w:pPr>
    </w:p>
    <w:p w:rsidR="006A2390" w:rsidRPr="00113DDF" w:rsidRDefault="006A2390" w:rsidP="00113DDF">
      <w:pPr>
        <w:spacing w:line="360" w:lineRule="auto"/>
        <w:jc w:val="both"/>
        <w:rPr>
          <w:rFonts w:ascii="Arial" w:hAnsi="Arial" w:cs="Arial"/>
          <w:sz w:val="22"/>
          <w:szCs w:val="22"/>
        </w:rPr>
      </w:pPr>
    </w:p>
    <w:p w:rsidR="00C0700B" w:rsidRPr="00113DDF" w:rsidRDefault="008C4040" w:rsidP="00113DDF">
      <w:pPr>
        <w:spacing w:line="360" w:lineRule="auto"/>
        <w:jc w:val="both"/>
        <w:rPr>
          <w:rFonts w:ascii="Arial" w:hAnsi="Arial" w:cs="Arial"/>
          <w:sz w:val="22"/>
          <w:szCs w:val="22"/>
        </w:rPr>
      </w:pPr>
      <w:r w:rsidRPr="00113DDF">
        <w:rPr>
          <w:rFonts w:ascii="Arial" w:hAnsi="Arial" w:cs="Arial"/>
          <w:sz w:val="22"/>
          <w:szCs w:val="22"/>
        </w:rPr>
        <w:t>2.4</w:t>
      </w:r>
      <w:r w:rsidR="00425C78" w:rsidRPr="00113DDF">
        <w:rPr>
          <w:rFonts w:ascii="Arial" w:hAnsi="Arial" w:cs="Arial"/>
          <w:sz w:val="22"/>
          <w:szCs w:val="22"/>
        </w:rPr>
        <w:t>.3</w:t>
      </w:r>
      <w:r w:rsidR="008B1036" w:rsidRPr="00113DDF">
        <w:rPr>
          <w:rFonts w:ascii="Arial" w:hAnsi="Arial" w:cs="Arial"/>
          <w:sz w:val="22"/>
          <w:szCs w:val="22"/>
        </w:rPr>
        <w:tab/>
      </w:r>
      <w:r w:rsidR="00F23AD8" w:rsidRPr="00113DDF">
        <w:rPr>
          <w:rFonts w:ascii="Arial" w:hAnsi="Arial" w:cs="Arial"/>
          <w:sz w:val="22"/>
          <w:szCs w:val="22"/>
        </w:rPr>
        <w:t>Otros factores</w:t>
      </w:r>
    </w:p>
    <w:p w:rsidR="002333F2" w:rsidRPr="00113DDF" w:rsidRDefault="002333F2" w:rsidP="00113DDF">
      <w:pPr>
        <w:spacing w:line="360" w:lineRule="auto"/>
        <w:jc w:val="both"/>
        <w:rPr>
          <w:rFonts w:ascii="Arial" w:hAnsi="Arial" w:cs="Arial"/>
          <w:sz w:val="22"/>
          <w:szCs w:val="22"/>
        </w:rPr>
      </w:pPr>
    </w:p>
    <w:p w:rsidR="00CD574A" w:rsidRPr="00113DDF" w:rsidRDefault="00CD574A" w:rsidP="00113DDF">
      <w:pPr>
        <w:spacing w:line="360" w:lineRule="auto"/>
        <w:jc w:val="both"/>
        <w:rPr>
          <w:rFonts w:ascii="Arial" w:hAnsi="Arial" w:cs="Arial"/>
          <w:sz w:val="22"/>
          <w:szCs w:val="22"/>
        </w:rPr>
      </w:pPr>
      <w:r w:rsidRPr="00113DDF">
        <w:rPr>
          <w:rFonts w:ascii="Arial" w:hAnsi="Arial" w:cs="Arial"/>
          <w:sz w:val="22"/>
          <w:szCs w:val="22"/>
        </w:rPr>
        <w:t>La mayoría de las bacterias metanogénicas digieren la materia orgánica más eficientemente en un rango mesofílico, que puede ser alcanzado por la fase líquida, no solamente por efecto de la temperatura ambiental, sino porque la temperatura interna se incrementa debido a la generación de calor ocurrida durante la fase de fermentación de la materia orgánica (proceso exotérmico) (Botero y Preston, 1987).</w:t>
      </w:r>
    </w:p>
    <w:p w:rsidR="00CD574A" w:rsidRPr="00113DDF" w:rsidRDefault="00CD574A" w:rsidP="00113DDF">
      <w:pPr>
        <w:spacing w:line="360" w:lineRule="auto"/>
        <w:jc w:val="both"/>
        <w:rPr>
          <w:rFonts w:ascii="Arial" w:hAnsi="Arial" w:cs="Arial"/>
          <w:sz w:val="22"/>
          <w:szCs w:val="22"/>
        </w:rPr>
      </w:pPr>
    </w:p>
    <w:p w:rsidR="00F23AD8" w:rsidRPr="00113DDF" w:rsidRDefault="004B5DAA" w:rsidP="00113DDF">
      <w:pPr>
        <w:spacing w:line="360" w:lineRule="auto"/>
        <w:jc w:val="both"/>
        <w:rPr>
          <w:rFonts w:ascii="Arial" w:hAnsi="Arial" w:cs="Arial"/>
          <w:sz w:val="22"/>
          <w:szCs w:val="22"/>
        </w:rPr>
      </w:pPr>
      <w:r w:rsidRPr="00113DDF">
        <w:rPr>
          <w:rFonts w:ascii="Arial" w:hAnsi="Arial" w:cs="Arial"/>
          <w:sz w:val="22"/>
          <w:szCs w:val="22"/>
        </w:rPr>
        <w:t>Algunos microelementos son necesarios</w:t>
      </w:r>
      <w:r w:rsidR="00CD574A" w:rsidRPr="00113DDF">
        <w:rPr>
          <w:rFonts w:ascii="Arial" w:hAnsi="Arial" w:cs="Arial"/>
          <w:sz w:val="22"/>
          <w:szCs w:val="22"/>
        </w:rPr>
        <w:t xml:space="preserve"> para estimular el proceso de producción de biogás</w:t>
      </w:r>
      <w:r w:rsidRPr="00113DDF">
        <w:rPr>
          <w:rFonts w:ascii="Arial" w:hAnsi="Arial" w:cs="Arial"/>
          <w:sz w:val="22"/>
          <w:szCs w:val="22"/>
        </w:rPr>
        <w:t xml:space="preserve"> </w:t>
      </w:r>
      <w:r w:rsidR="00CD574A" w:rsidRPr="00113DDF">
        <w:rPr>
          <w:rFonts w:ascii="Arial" w:hAnsi="Arial" w:cs="Arial"/>
          <w:sz w:val="22"/>
          <w:szCs w:val="22"/>
        </w:rPr>
        <w:t>c</w:t>
      </w:r>
      <w:r w:rsidRPr="00113DDF">
        <w:rPr>
          <w:rFonts w:ascii="Arial" w:hAnsi="Arial" w:cs="Arial"/>
          <w:sz w:val="22"/>
          <w:szCs w:val="22"/>
        </w:rPr>
        <w:t xml:space="preserve">omo el hierro, </w:t>
      </w:r>
      <w:r w:rsidR="0052347A" w:rsidRPr="00113DDF">
        <w:rPr>
          <w:rFonts w:ascii="Arial" w:hAnsi="Arial" w:cs="Arial"/>
          <w:sz w:val="22"/>
          <w:szCs w:val="22"/>
        </w:rPr>
        <w:t>níquel</w:t>
      </w:r>
      <w:r w:rsidRPr="00113DDF">
        <w:rPr>
          <w:rFonts w:ascii="Arial" w:hAnsi="Arial" w:cs="Arial"/>
          <w:sz w:val="22"/>
          <w:szCs w:val="22"/>
        </w:rPr>
        <w:t xml:space="preserve">, cobalto, selenio, molibdeno y </w:t>
      </w:r>
      <w:r w:rsidR="0052347A" w:rsidRPr="00113DDF">
        <w:rPr>
          <w:rFonts w:ascii="Arial" w:hAnsi="Arial" w:cs="Arial"/>
          <w:sz w:val="22"/>
          <w:szCs w:val="22"/>
        </w:rPr>
        <w:t>tungsteno</w:t>
      </w:r>
      <w:r w:rsidR="00CD574A" w:rsidRPr="00113DDF">
        <w:rPr>
          <w:rFonts w:ascii="Arial" w:hAnsi="Arial" w:cs="Arial"/>
          <w:sz w:val="22"/>
          <w:szCs w:val="22"/>
        </w:rPr>
        <w:t xml:space="preserve">. El </w:t>
      </w:r>
      <w:r w:rsidR="0052347A" w:rsidRPr="00113DDF">
        <w:rPr>
          <w:rFonts w:ascii="Arial" w:hAnsi="Arial" w:cs="Arial"/>
          <w:sz w:val="22"/>
          <w:szCs w:val="22"/>
        </w:rPr>
        <w:t>níquel</w:t>
      </w:r>
      <w:r w:rsidR="00CD574A" w:rsidRPr="00113DDF">
        <w:rPr>
          <w:rFonts w:ascii="Arial" w:hAnsi="Arial" w:cs="Arial"/>
          <w:sz w:val="22"/>
          <w:szCs w:val="22"/>
        </w:rPr>
        <w:t xml:space="preserve"> es necesario para la síntesis del cofactor F</w:t>
      </w:r>
      <w:r w:rsidR="00CD574A" w:rsidRPr="00113DDF">
        <w:rPr>
          <w:rFonts w:ascii="Arial" w:hAnsi="Arial" w:cs="Arial"/>
          <w:sz w:val="22"/>
          <w:szCs w:val="22"/>
          <w:vertAlign w:val="subscript"/>
        </w:rPr>
        <w:t>430</w:t>
      </w:r>
      <w:r w:rsidR="00CD574A" w:rsidRPr="00113DDF">
        <w:rPr>
          <w:rFonts w:ascii="Arial" w:hAnsi="Arial" w:cs="Arial"/>
          <w:sz w:val="22"/>
          <w:szCs w:val="22"/>
        </w:rPr>
        <w:t xml:space="preserve">, el cual es involucrado en la formación de metano. La función del selenio, molibdeno y </w:t>
      </w:r>
      <w:r w:rsidR="0052347A" w:rsidRPr="00113DDF">
        <w:rPr>
          <w:rFonts w:ascii="Arial" w:hAnsi="Arial" w:cs="Arial"/>
          <w:sz w:val="22"/>
          <w:szCs w:val="22"/>
        </w:rPr>
        <w:t>tungsteno</w:t>
      </w:r>
      <w:r w:rsidR="00CD574A" w:rsidRPr="00113DDF">
        <w:rPr>
          <w:rFonts w:ascii="Arial" w:hAnsi="Arial" w:cs="Arial"/>
          <w:sz w:val="22"/>
          <w:szCs w:val="22"/>
        </w:rPr>
        <w:t xml:space="preserve"> no está muy clara. La concentración de micronutrientes es muy baja con un rango entre 0.05 y 0.06 mg/l. Solo el hierro es necesario en mayor concentración entre 1 y 10 mg/l (Weiland, 2009).</w:t>
      </w:r>
    </w:p>
    <w:p w:rsidR="004B5DAA" w:rsidRPr="00113DDF" w:rsidRDefault="004B5DAA" w:rsidP="00113DDF">
      <w:pPr>
        <w:spacing w:line="360" w:lineRule="auto"/>
        <w:jc w:val="both"/>
        <w:rPr>
          <w:rFonts w:ascii="Arial" w:hAnsi="Arial" w:cs="Arial"/>
          <w:sz w:val="22"/>
          <w:szCs w:val="22"/>
        </w:rPr>
      </w:pPr>
    </w:p>
    <w:p w:rsidR="002333F2" w:rsidRPr="006A2390" w:rsidRDefault="008C4040" w:rsidP="00113DDF">
      <w:pPr>
        <w:spacing w:line="360" w:lineRule="auto"/>
        <w:jc w:val="both"/>
        <w:rPr>
          <w:rFonts w:ascii="Arial" w:hAnsi="Arial" w:cs="Arial"/>
          <w:b/>
          <w:sz w:val="22"/>
          <w:szCs w:val="22"/>
        </w:rPr>
      </w:pPr>
      <w:r w:rsidRPr="006A2390">
        <w:rPr>
          <w:rFonts w:ascii="Arial" w:hAnsi="Arial" w:cs="Arial"/>
          <w:b/>
          <w:sz w:val="22"/>
          <w:szCs w:val="22"/>
        </w:rPr>
        <w:t>2.5</w:t>
      </w:r>
      <w:r w:rsidR="00DB5F71" w:rsidRPr="006A2390">
        <w:rPr>
          <w:rFonts w:ascii="Arial" w:hAnsi="Arial" w:cs="Arial"/>
          <w:b/>
          <w:sz w:val="22"/>
          <w:szCs w:val="22"/>
        </w:rPr>
        <w:tab/>
      </w:r>
      <w:r w:rsidR="00AD1EC7" w:rsidRPr="006A2390">
        <w:rPr>
          <w:rFonts w:ascii="Arial" w:hAnsi="Arial" w:cs="Arial"/>
          <w:b/>
          <w:sz w:val="22"/>
          <w:szCs w:val="22"/>
        </w:rPr>
        <w:t xml:space="preserve">Usos </w:t>
      </w:r>
      <w:r w:rsidR="006A2390">
        <w:rPr>
          <w:rFonts w:ascii="Arial" w:hAnsi="Arial" w:cs="Arial"/>
          <w:b/>
          <w:sz w:val="22"/>
          <w:szCs w:val="22"/>
        </w:rPr>
        <w:t>A</w:t>
      </w:r>
      <w:r w:rsidR="00AD1EC7" w:rsidRPr="006A2390">
        <w:rPr>
          <w:rFonts w:ascii="Arial" w:hAnsi="Arial" w:cs="Arial"/>
          <w:b/>
          <w:sz w:val="22"/>
          <w:szCs w:val="22"/>
        </w:rPr>
        <w:t xml:space="preserve">grícolas de los </w:t>
      </w:r>
      <w:r w:rsidR="006A2390">
        <w:rPr>
          <w:rFonts w:ascii="Arial" w:hAnsi="Arial" w:cs="Arial"/>
          <w:b/>
          <w:sz w:val="22"/>
          <w:szCs w:val="22"/>
        </w:rPr>
        <w:t>B</w:t>
      </w:r>
      <w:r w:rsidR="00AD1EC7" w:rsidRPr="006A2390">
        <w:rPr>
          <w:rFonts w:ascii="Arial" w:hAnsi="Arial" w:cs="Arial"/>
          <w:b/>
          <w:sz w:val="22"/>
          <w:szCs w:val="22"/>
        </w:rPr>
        <w:t>iofermentos</w:t>
      </w:r>
      <w:r w:rsidR="00C777C2" w:rsidRPr="006A2390">
        <w:rPr>
          <w:rFonts w:ascii="Arial" w:hAnsi="Arial" w:cs="Arial"/>
          <w:b/>
          <w:sz w:val="22"/>
          <w:szCs w:val="22"/>
        </w:rPr>
        <w:t xml:space="preserve"> y sus </w:t>
      </w:r>
      <w:r w:rsidR="006A2390">
        <w:rPr>
          <w:rFonts w:ascii="Arial" w:hAnsi="Arial" w:cs="Arial"/>
          <w:b/>
          <w:sz w:val="22"/>
          <w:szCs w:val="22"/>
        </w:rPr>
        <w:t>B</w:t>
      </w:r>
      <w:r w:rsidR="00C777C2" w:rsidRPr="006A2390">
        <w:rPr>
          <w:rFonts w:ascii="Arial" w:hAnsi="Arial" w:cs="Arial"/>
          <w:b/>
          <w:sz w:val="22"/>
          <w:szCs w:val="22"/>
        </w:rPr>
        <w:t>eneficios</w:t>
      </w:r>
    </w:p>
    <w:p w:rsidR="002333F2" w:rsidRPr="00113DDF" w:rsidRDefault="002333F2" w:rsidP="00113DDF">
      <w:pPr>
        <w:spacing w:line="360" w:lineRule="auto"/>
        <w:jc w:val="both"/>
        <w:rPr>
          <w:rFonts w:ascii="Arial" w:hAnsi="Arial" w:cs="Arial"/>
          <w:sz w:val="22"/>
          <w:szCs w:val="22"/>
        </w:rPr>
      </w:pPr>
    </w:p>
    <w:p w:rsidR="002333F2" w:rsidRPr="00113DDF" w:rsidRDefault="00C777C2" w:rsidP="00113DDF">
      <w:pPr>
        <w:spacing w:line="360" w:lineRule="auto"/>
        <w:jc w:val="both"/>
        <w:rPr>
          <w:rFonts w:ascii="Arial" w:hAnsi="Arial" w:cs="Arial"/>
          <w:sz w:val="22"/>
          <w:szCs w:val="22"/>
        </w:rPr>
      </w:pPr>
      <w:r w:rsidRPr="00113DDF">
        <w:rPr>
          <w:rFonts w:ascii="Arial" w:hAnsi="Arial" w:cs="Arial"/>
          <w:sz w:val="22"/>
          <w:szCs w:val="22"/>
        </w:rPr>
        <w:t>La producción de biofertilizante</w:t>
      </w:r>
      <w:r w:rsidR="0052347A" w:rsidRPr="00113DDF">
        <w:rPr>
          <w:rFonts w:ascii="Arial" w:hAnsi="Arial" w:cs="Arial"/>
          <w:sz w:val="22"/>
          <w:szCs w:val="22"/>
        </w:rPr>
        <w:t>s</w:t>
      </w:r>
      <w:r w:rsidRPr="00113DDF">
        <w:rPr>
          <w:rFonts w:ascii="Arial" w:hAnsi="Arial" w:cs="Arial"/>
          <w:sz w:val="22"/>
          <w:szCs w:val="22"/>
        </w:rPr>
        <w:t xml:space="preserve"> foliares ha venido desarrollándose desde hace mucho tiempo por agricultores latinoamericanos. Los biofermentos constituyen una herramienta agrícola con la que pueden reducir o sustituir los abon</w:t>
      </w:r>
      <w:r w:rsidR="0052347A" w:rsidRPr="00113DDF">
        <w:rPr>
          <w:rFonts w:ascii="Arial" w:hAnsi="Arial" w:cs="Arial"/>
          <w:sz w:val="22"/>
          <w:szCs w:val="22"/>
        </w:rPr>
        <w:t>os químicos de alta solubilidad,</w:t>
      </w:r>
      <w:r w:rsidRPr="00113DDF">
        <w:rPr>
          <w:rFonts w:ascii="Arial" w:hAnsi="Arial" w:cs="Arial"/>
          <w:sz w:val="22"/>
          <w:szCs w:val="22"/>
        </w:rPr>
        <w:t xml:space="preserve"> permitiendo al productor disminuir su dependencia de insumos externos (Pacheco, 200</w:t>
      </w:r>
      <w:r w:rsidR="00B84E1F" w:rsidRPr="00113DDF">
        <w:rPr>
          <w:rFonts w:ascii="Arial" w:hAnsi="Arial" w:cs="Arial"/>
          <w:sz w:val="22"/>
          <w:szCs w:val="22"/>
        </w:rPr>
        <w:t>6</w:t>
      </w:r>
      <w:r w:rsidRPr="00113DDF">
        <w:rPr>
          <w:rFonts w:ascii="Arial" w:hAnsi="Arial" w:cs="Arial"/>
          <w:sz w:val="22"/>
          <w:szCs w:val="22"/>
        </w:rPr>
        <w:t>).</w:t>
      </w:r>
    </w:p>
    <w:p w:rsidR="00CF217A" w:rsidRPr="00113DDF" w:rsidRDefault="00CF217A" w:rsidP="00113DDF">
      <w:pPr>
        <w:spacing w:line="360" w:lineRule="auto"/>
        <w:jc w:val="both"/>
        <w:rPr>
          <w:rFonts w:ascii="Arial" w:hAnsi="Arial" w:cs="Arial"/>
          <w:sz w:val="22"/>
          <w:szCs w:val="22"/>
        </w:rPr>
      </w:pPr>
    </w:p>
    <w:p w:rsidR="00C777C2" w:rsidRDefault="00C777C2" w:rsidP="00113DDF">
      <w:pPr>
        <w:spacing w:line="360" w:lineRule="auto"/>
        <w:jc w:val="both"/>
        <w:rPr>
          <w:rFonts w:ascii="Arial" w:hAnsi="Arial" w:cs="Arial"/>
          <w:sz w:val="22"/>
          <w:szCs w:val="22"/>
        </w:rPr>
      </w:pPr>
      <w:r w:rsidRPr="00113DDF">
        <w:rPr>
          <w:rFonts w:ascii="Arial" w:hAnsi="Arial" w:cs="Arial"/>
          <w:sz w:val="22"/>
          <w:szCs w:val="22"/>
        </w:rPr>
        <w:t>En el Ecuador existen varias experiencias exitosas poco documentadas sobre el uso de fermentados anaeróbicos líquidos conocidos como Bioles en diversos cultivos como banano, cacao, arroz. Los resultados alcanzados son exitosos a criterio de los productores que los utilizan y se evidencian en mejor tolerancia al ataque de plagas y enfermedades e incrementos de rendimiento. No se conocen de experiencias documentadas de la aplicación de Bioles en cultivos de arroz y maíz, donde su uso puede beneficiar significativamente a los agricultores.</w:t>
      </w:r>
      <w:r w:rsidR="00B32C64" w:rsidRPr="00113DDF">
        <w:rPr>
          <w:rFonts w:ascii="Arial" w:hAnsi="Arial" w:cs="Arial"/>
          <w:sz w:val="22"/>
          <w:szCs w:val="22"/>
        </w:rPr>
        <w:t xml:space="preserve"> A continuación destacamos algunas experiencias exitosas documentadas en diversos cultivos.</w:t>
      </w:r>
    </w:p>
    <w:p w:rsidR="00DF3E60" w:rsidRPr="00113DDF" w:rsidRDefault="00DF3E60" w:rsidP="00113DDF">
      <w:pPr>
        <w:spacing w:line="360" w:lineRule="auto"/>
        <w:jc w:val="both"/>
        <w:rPr>
          <w:rFonts w:ascii="Arial" w:hAnsi="Arial" w:cs="Arial"/>
          <w:sz w:val="22"/>
          <w:szCs w:val="22"/>
        </w:rPr>
      </w:pPr>
    </w:p>
    <w:p w:rsidR="002974B4" w:rsidRPr="00113DDF" w:rsidRDefault="002974B4" w:rsidP="00113DDF">
      <w:pPr>
        <w:spacing w:line="360" w:lineRule="auto"/>
        <w:jc w:val="both"/>
        <w:rPr>
          <w:rFonts w:ascii="Arial" w:hAnsi="Arial" w:cs="Arial"/>
          <w:sz w:val="22"/>
          <w:szCs w:val="22"/>
        </w:rPr>
      </w:pPr>
      <w:r w:rsidRPr="00113DDF">
        <w:rPr>
          <w:rFonts w:ascii="Arial" w:hAnsi="Arial" w:cs="Arial"/>
          <w:sz w:val="22"/>
          <w:szCs w:val="22"/>
        </w:rPr>
        <w:t>Los biofermentos pueden jugar un papel sumamente importante, disminuyendo la incidencia de plagas y enfermedades en los cultivos; al colonizar las superficies de las plantas, los microorganismos presentes en este tipo de abonos fermentados presentan relaciones antagónicas y de competencia con diferentes microorganismos fitopatógenos, colaborando de esta forma en la prevención y combate de enfermedades en las plantas (Pacheco, 2006).</w:t>
      </w:r>
    </w:p>
    <w:p w:rsidR="002333F2" w:rsidRPr="00113DDF" w:rsidRDefault="002333F2" w:rsidP="00113DDF">
      <w:pPr>
        <w:spacing w:line="360" w:lineRule="auto"/>
        <w:jc w:val="both"/>
        <w:rPr>
          <w:rFonts w:ascii="Arial" w:hAnsi="Arial" w:cs="Arial"/>
          <w:sz w:val="22"/>
          <w:szCs w:val="22"/>
        </w:rPr>
      </w:pPr>
    </w:p>
    <w:p w:rsidR="00D86E45" w:rsidRPr="00113DDF" w:rsidRDefault="00D86E45" w:rsidP="00113DDF">
      <w:pPr>
        <w:spacing w:line="360" w:lineRule="auto"/>
        <w:jc w:val="both"/>
        <w:rPr>
          <w:rFonts w:ascii="Arial" w:hAnsi="Arial" w:cs="Arial"/>
          <w:sz w:val="22"/>
          <w:szCs w:val="22"/>
          <w:lang w:val="es-CR"/>
        </w:rPr>
      </w:pPr>
      <w:r w:rsidRPr="00113DDF">
        <w:rPr>
          <w:rFonts w:ascii="Arial" w:hAnsi="Arial" w:cs="Arial"/>
          <w:sz w:val="22"/>
          <w:szCs w:val="22"/>
        </w:rPr>
        <w:t xml:space="preserve">Uno de los biofermentos más utilizados y evaluados es el EM. En </w:t>
      </w:r>
      <w:smartTag w:uri="urn:schemas-microsoft-com:office:smarttags" w:element="PersonName">
        <w:smartTagPr>
          <w:attr w:name="ProductID" w:val="la Universidad Earth"/>
        </w:smartTagPr>
        <w:r w:rsidRPr="00113DDF">
          <w:rPr>
            <w:rFonts w:ascii="Arial" w:hAnsi="Arial" w:cs="Arial"/>
            <w:sz w:val="22"/>
            <w:szCs w:val="22"/>
          </w:rPr>
          <w:t>la Universidad E</w:t>
        </w:r>
        <w:r w:rsidR="004D797D" w:rsidRPr="00113DDF">
          <w:rPr>
            <w:rFonts w:ascii="Arial" w:hAnsi="Arial" w:cs="Arial"/>
            <w:sz w:val="22"/>
            <w:szCs w:val="22"/>
          </w:rPr>
          <w:t>arth</w:t>
        </w:r>
      </w:smartTag>
      <w:r w:rsidR="004D797D" w:rsidRPr="00113DDF">
        <w:rPr>
          <w:rFonts w:ascii="Arial" w:hAnsi="Arial" w:cs="Arial"/>
          <w:sz w:val="22"/>
          <w:szCs w:val="22"/>
        </w:rPr>
        <w:t xml:space="preserve">, como parte del manejo integrado de </w:t>
      </w:r>
      <w:smartTag w:uri="urn:schemas-microsoft-com:office:smarttags" w:element="PersonName">
        <w:smartTagPr>
          <w:attr w:name="ProductID" w:val="la Sigatoka"/>
        </w:smartTagPr>
        <w:r w:rsidR="004D797D" w:rsidRPr="00113DDF">
          <w:rPr>
            <w:rFonts w:ascii="Arial" w:hAnsi="Arial" w:cs="Arial"/>
            <w:sz w:val="22"/>
            <w:szCs w:val="22"/>
          </w:rPr>
          <w:t>la Sigatoka</w:t>
        </w:r>
      </w:smartTag>
      <w:r w:rsidR="004D797D" w:rsidRPr="00113DDF">
        <w:rPr>
          <w:rFonts w:ascii="Arial" w:hAnsi="Arial" w:cs="Arial"/>
          <w:sz w:val="22"/>
          <w:szCs w:val="22"/>
        </w:rPr>
        <w:t xml:space="preserve"> negra en el cultivo de banano, luego de varias experiencias se concluyó que l</w:t>
      </w:r>
      <w:r w:rsidRPr="00113DDF">
        <w:rPr>
          <w:rFonts w:ascii="Arial" w:hAnsi="Arial" w:cs="Arial"/>
          <w:sz w:val="22"/>
          <w:szCs w:val="22"/>
          <w:lang w:val="es-CR"/>
        </w:rPr>
        <w:t>a apli</w:t>
      </w:r>
      <w:r w:rsidR="0052347A" w:rsidRPr="00113DDF">
        <w:rPr>
          <w:rFonts w:ascii="Arial" w:hAnsi="Arial" w:cs="Arial"/>
          <w:sz w:val="22"/>
          <w:szCs w:val="22"/>
          <w:lang w:val="es-CR"/>
        </w:rPr>
        <w:t>cación de la tecnología EM logró</w:t>
      </w:r>
      <w:r w:rsidRPr="00113DDF">
        <w:rPr>
          <w:rFonts w:ascii="Arial" w:hAnsi="Arial" w:cs="Arial"/>
          <w:sz w:val="22"/>
          <w:szCs w:val="22"/>
          <w:lang w:val="es-CR"/>
        </w:rPr>
        <w:t xml:space="preserve"> consolidar,</w:t>
      </w:r>
      <w:r w:rsidR="004D797D" w:rsidRPr="00113DDF">
        <w:rPr>
          <w:rFonts w:ascii="Arial" w:hAnsi="Arial" w:cs="Arial"/>
          <w:sz w:val="22"/>
          <w:szCs w:val="22"/>
          <w:lang w:val="es-CR"/>
        </w:rPr>
        <w:t xml:space="preserve"> </w:t>
      </w:r>
      <w:r w:rsidRPr="00113DDF">
        <w:rPr>
          <w:rFonts w:ascii="Arial" w:hAnsi="Arial" w:cs="Arial"/>
          <w:sz w:val="22"/>
          <w:szCs w:val="22"/>
          <w:lang w:val="es-CR"/>
        </w:rPr>
        <w:t xml:space="preserve">en el área tratada una reducción de la carga química del fungicida </w:t>
      </w:r>
      <w:r w:rsidRPr="00113DDF">
        <w:rPr>
          <w:rFonts w:ascii="Arial" w:hAnsi="Arial" w:cs="Arial"/>
          <w:iCs/>
          <w:sz w:val="22"/>
          <w:szCs w:val="22"/>
          <w:lang w:val="es-CR"/>
        </w:rPr>
        <w:t>Mancozeb</w:t>
      </w:r>
      <w:r w:rsidRPr="00113DDF">
        <w:rPr>
          <w:rFonts w:ascii="Arial" w:hAnsi="Arial" w:cs="Arial"/>
          <w:sz w:val="22"/>
          <w:szCs w:val="22"/>
          <w:lang w:val="es-CR"/>
        </w:rPr>
        <w:t xml:space="preserve"> de un 39% y</w:t>
      </w:r>
      <w:r w:rsidR="00C06EB6" w:rsidRPr="00113DDF">
        <w:rPr>
          <w:rFonts w:ascii="Arial" w:hAnsi="Arial" w:cs="Arial"/>
          <w:sz w:val="22"/>
          <w:szCs w:val="22"/>
          <w:lang w:val="es-CR"/>
        </w:rPr>
        <w:t xml:space="preserve"> del aceite mineral en un 15.7% (Figura</w:t>
      </w:r>
      <w:r w:rsidR="00A653A3" w:rsidRPr="00113DDF">
        <w:rPr>
          <w:rFonts w:ascii="Arial" w:hAnsi="Arial" w:cs="Arial"/>
          <w:sz w:val="22"/>
          <w:szCs w:val="22"/>
          <w:lang w:val="es-CR"/>
        </w:rPr>
        <w:t xml:space="preserve"> 2.</w:t>
      </w:r>
      <w:r w:rsidR="00C06EB6" w:rsidRPr="00113DDF">
        <w:rPr>
          <w:rFonts w:ascii="Arial" w:hAnsi="Arial" w:cs="Arial"/>
          <w:sz w:val="22"/>
          <w:szCs w:val="22"/>
          <w:lang w:val="es-CR"/>
        </w:rPr>
        <w:t xml:space="preserve">3). </w:t>
      </w:r>
      <w:r w:rsidRPr="00113DDF">
        <w:rPr>
          <w:rFonts w:ascii="Arial" w:hAnsi="Arial" w:cs="Arial"/>
          <w:sz w:val="22"/>
          <w:szCs w:val="22"/>
          <w:lang w:val="es-CR"/>
        </w:rPr>
        <w:t>Lo anterior mediante la aplicación de 13 ciclos de EM dentro del programa de control de la enfermedad que incluyó 48 ciclos de aplicación</w:t>
      </w:r>
      <w:r w:rsidR="0031481B" w:rsidRPr="00113DDF">
        <w:rPr>
          <w:rFonts w:ascii="Arial" w:hAnsi="Arial" w:cs="Arial"/>
          <w:sz w:val="22"/>
          <w:szCs w:val="22"/>
          <w:lang w:val="es-CR"/>
        </w:rPr>
        <w:t xml:space="preserve"> en </w:t>
      </w:r>
      <w:smartTag w:uri="urn:schemas-microsoft-com:office:smarttags" w:element="PersonName">
        <w:smartTagPr>
          <w:attr w:name="ProductID" w:val="la Finca Agrocomercial"/>
        </w:smartTagPr>
        <w:r w:rsidR="0031481B" w:rsidRPr="00113DDF">
          <w:rPr>
            <w:rFonts w:ascii="Arial" w:hAnsi="Arial" w:cs="Arial"/>
            <w:sz w:val="22"/>
            <w:szCs w:val="22"/>
            <w:lang w:val="es-CR"/>
          </w:rPr>
          <w:t xml:space="preserve">la </w:t>
        </w:r>
        <w:r w:rsidR="0031481B" w:rsidRPr="00113DDF">
          <w:rPr>
            <w:rFonts w:ascii="Arial" w:hAnsi="Arial" w:cs="Arial"/>
            <w:sz w:val="22"/>
            <w:szCs w:val="22"/>
          </w:rPr>
          <w:t>Finca Agrocomercial</w:t>
        </w:r>
      </w:smartTag>
      <w:r w:rsidR="0031481B" w:rsidRPr="00113DDF">
        <w:rPr>
          <w:rFonts w:ascii="Arial" w:hAnsi="Arial" w:cs="Arial"/>
          <w:sz w:val="22"/>
          <w:szCs w:val="22"/>
        </w:rPr>
        <w:t xml:space="preserve"> Earth, Costa Rica, durante los años 2007 y 2008</w:t>
      </w:r>
      <w:r w:rsidR="0052347A" w:rsidRPr="00113DDF">
        <w:rPr>
          <w:rFonts w:ascii="Arial" w:hAnsi="Arial" w:cs="Arial"/>
          <w:sz w:val="22"/>
          <w:szCs w:val="22"/>
          <w:lang w:val="es-CR"/>
        </w:rPr>
        <w:t xml:space="preserve"> (</w:t>
      </w:r>
      <w:r w:rsidR="004D797D" w:rsidRPr="00113DDF">
        <w:rPr>
          <w:rFonts w:ascii="Arial" w:hAnsi="Arial" w:cs="Arial"/>
          <w:sz w:val="22"/>
          <w:szCs w:val="22"/>
          <w:lang w:val="es-CR"/>
        </w:rPr>
        <w:t>Earth, 2009).</w:t>
      </w:r>
      <w:r w:rsidR="00EF252F" w:rsidRPr="00113DDF">
        <w:rPr>
          <w:rFonts w:ascii="Arial" w:hAnsi="Arial" w:cs="Arial"/>
          <w:sz w:val="22"/>
          <w:szCs w:val="22"/>
          <w:lang w:val="es-CR"/>
        </w:rPr>
        <w:t xml:space="preserve"> Se resalta que el índice de infección del programa comercial es muy similar </w:t>
      </w:r>
      <w:r w:rsidR="0031481B" w:rsidRPr="00113DDF">
        <w:rPr>
          <w:rFonts w:ascii="Arial" w:hAnsi="Arial" w:cs="Arial"/>
          <w:sz w:val="22"/>
          <w:szCs w:val="22"/>
          <w:lang w:val="es-CR"/>
        </w:rPr>
        <w:t xml:space="preserve">y a veces superior </w:t>
      </w:r>
      <w:r w:rsidR="00EF252F" w:rsidRPr="00113DDF">
        <w:rPr>
          <w:rFonts w:ascii="Arial" w:hAnsi="Arial" w:cs="Arial"/>
          <w:sz w:val="22"/>
          <w:szCs w:val="22"/>
          <w:lang w:val="es-CR"/>
        </w:rPr>
        <w:t>al que genera el uso de EM durante un año entero de evaluaciones y frente a épocas con altos niveles de precipitaciones.</w:t>
      </w:r>
    </w:p>
    <w:p w:rsidR="000F0AB6" w:rsidRPr="00113DDF" w:rsidRDefault="000F0AB6" w:rsidP="00113DDF">
      <w:pPr>
        <w:spacing w:line="360" w:lineRule="auto"/>
        <w:jc w:val="both"/>
        <w:rPr>
          <w:rFonts w:ascii="Arial" w:hAnsi="Arial" w:cs="Arial"/>
          <w:sz w:val="22"/>
          <w:szCs w:val="22"/>
          <w:lang w:val="es-CR"/>
        </w:rPr>
      </w:pPr>
    </w:p>
    <w:p w:rsidR="000F0AB6" w:rsidRPr="00113DDF" w:rsidRDefault="00C735F1" w:rsidP="00113DDF">
      <w:pPr>
        <w:spacing w:line="360" w:lineRule="auto"/>
        <w:rPr>
          <w:rFonts w:ascii="Arial" w:hAnsi="Arial" w:cs="Arial"/>
          <w:sz w:val="22"/>
          <w:szCs w:val="22"/>
          <w:lang w:val="es-CR"/>
        </w:rPr>
      </w:pPr>
      <w:r>
        <w:rPr>
          <w:rFonts w:ascii="Arial" w:hAnsi="Arial" w:cs="Arial"/>
          <w:noProof/>
          <w:sz w:val="22"/>
          <w:szCs w:val="22"/>
        </w:rPr>
        <w:drawing>
          <wp:inline distT="0" distB="0" distL="0" distR="0">
            <wp:extent cx="5486400" cy="2867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67025"/>
                    </a:xfrm>
                    <a:prstGeom prst="rect">
                      <a:avLst/>
                    </a:prstGeom>
                    <a:noFill/>
                    <a:ln>
                      <a:noFill/>
                    </a:ln>
                  </pic:spPr>
                </pic:pic>
              </a:graphicData>
            </a:graphic>
          </wp:inline>
        </w:drawing>
      </w:r>
    </w:p>
    <w:p w:rsidR="000F0AB6" w:rsidRPr="00113DDF" w:rsidRDefault="000F0AB6" w:rsidP="00113DDF">
      <w:pPr>
        <w:spacing w:line="360" w:lineRule="auto"/>
        <w:jc w:val="both"/>
        <w:rPr>
          <w:rFonts w:ascii="Arial" w:hAnsi="Arial" w:cs="Arial"/>
          <w:sz w:val="22"/>
          <w:szCs w:val="22"/>
          <w:lang w:val="es-CR"/>
        </w:rPr>
      </w:pPr>
    </w:p>
    <w:p w:rsidR="004D797D" w:rsidRPr="006A2390" w:rsidRDefault="004D797D" w:rsidP="00113DDF">
      <w:pPr>
        <w:spacing w:line="360" w:lineRule="auto"/>
        <w:jc w:val="both"/>
        <w:rPr>
          <w:rFonts w:ascii="Arial" w:hAnsi="Arial" w:cs="Arial"/>
          <w:sz w:val="22"/>
          <w:szCs w:val="22"/>
        </w:rPr>
      </w:pPr>
      <w:r w:rsidRPr="006A2390">
        <w:rPr>
          <w:rFonts w:ascii="Arial" w:hAnsi="Arial" w:cs="Arial"/>
          <w:sz w:val="22"/>
          <w:szCs w:val="22"/>
        </w:rPr>
        <w:t xml:space="preserve">Figura </w:t>
      </w:r>
      <w:r w:rsidR="00A653A3" w:rsidRPr="006A2390">
        <w:rPr>
          <w:rFonts w:ascii="Arial" w:hAnsi="Arial" w:cs="Arial"/>
          <w:sz w:val="22"/>
          <w:szCs w:val="22"/>
        </w:rPr>
        <w:t>2.</w:t>
      </w:r>
      <w:r w:rsidRPr="006A2390">
        <w:rPr>
          <w:rFonts w:ascii="Arial" w:hAnsi="Arial" w:cs="Arial"/>
          <w:sz w:val="22"/>
          <w:szCs w:val="22"/>
        </w:rPr>
        <w:t>3.  Índice de infección en plantas con 10 semanas de embolse</w:t>
      </w:r>
      <w:r w:rsidR="00B179AA" w:rsidRPr="006A2390">
        <w:rPr>
          <w:rFonts w:ascii="Arial" w:hAnsi="Arial" w:cs="Arial"/>
          <w:sz w:val="22"/>
          <w:szCs w:val="22"/>
        </w:rPr>
        <w:t xml:space="preserve"> (Finca Agrocomercial, Earth, 2009)</w:t>
      </w:r>
      <w:r w:rsidR="00C06EB6" w:rsidRPr="006A2390">
        <w:rPr>
          <w:rFonts w:ascii="Arial" w:hAnsi="Arial" w:cs="Arial"/>
          <w:sz w:val="22"/>
          <w:szCs w:val="22"/>
        </w:rPr>
        <w:t xml:space="preserve">. </w:t>
      </w:r>
      <w:r w:rsidR="0031481B" w:rsidRPr="006A2390">
        <w:rPr>
          <w:rFonts w:ascii="Arial" w:hAnsi="Arial" w:cs="Arial"/>
          <w:sz w:val="22"/>
          <w:szCs w:val="22"/>
        </w:rPr>
        <w:t>Se demuestra la e</w:t>
      </w:r>
      <w:r w:rsidR="00C06EB6" w:rsidRPr="006A2390">
        <w:rPr>
          <w:rFonts w:ascii="Arial" w:hAnsi="Arial" w:cs="Arial"/>
          <w:sz w:val="22"/>
          <w:szCs w:val="22"/>
        </w:rPr>
        <w:t>ficacia de EM Plus en control de Sigatoka.</w:t>
      </w:r>
      <w:r w:rsidR="0031481B" w:rsidRPr="006A2390">
        <w:rPr>
          <w:rFonts w:ascii="Arial" w:hAnsi="Arial" w:cs="Arial"/>
          <w:sz w:val="22"/>
          <w:szCs w:val="22"/>
        </w:rPr>
        <w:t xml:space="preserve"> El índice de infección en el tratamiento con EM es similar (a veces inferior) al programa comercial que utiliza mayor cantidad de químicos incluso en épocas de alta precipitación.</w:t>
      </w:r>
    </w:p>
    <w:p w:rsidR="00B32C64" w:rsidRPr="00113DDF" w:rsidRDefault="00B32C64" w:rsidP="00113DDF">
      <w:pPr>
        <w:spacing w:line="360" w:lineRule="auto"/>
        <w:jc w:val="both"/>
        <w:rPr>
          <w:rFonts w:ascii="Arial" w:hAnsi="Arial" w:cs="Arial"/>
          <w:sz w:val="22"/>
          <w:szCs w:val="22"/>
        </w:rPr>
      </w:pPr>
    </w:p>
    <w:p w:rsidR="00B32C64" w:rsidRDefault="00A671FE" w:rsidP="00113DDF">
      <w:pPr>
        <w:spacing w:line="360" w:lineRule="auto"/>
        <w:jc w:val="both"/>
        <w:rPr>
          <w:rFonts w:ascii="Arial" w:hAnsi="Arial" w:cs="Arial"/>
          <w:sz w:val="22"/>
          <w:szCs w:val="22"/>
        </w:rPr>
      </w:pPr>
      <w:r w:rsidRPr="00113DDF">
        <w:rPr>
          <w:rFonts w:ascii="Arial" w:hAnsi="Arial" w:cs="Arial"/>
          <w:sz w:val="22"/>
          <w:szCs w:val="22"/>
        </w:rPr>
        <w:t xml:space="preserve">Los biofermentos utilizados frecuentemente constituyen una buena fuente de nutrientes. </w:t>
      </w:r>
      <w:r w:rsidR="0031481B" w:rsidRPr="00113DDF">
        <w:rPr>
          <w:rFonts w:ascii="Arial" w:hAnsi="Arial" w:cs="Arial"/>
          <w:sz w:val="22"/>
          <w:szCs w:val="22"/>
        </w:rPr>
        <w:t>Jiménez</w:t>
      </w:r>
      <w:r w:rsidR="008B1F72" w:rsidRPr="00113DDF">
        <w:rPr>
          <w:rFonts w:ascii="Arial" w:hAnsi="Arial" w:cs="Arial"/>
          <w:sz w:val="22"/>
          <w:szCs w:val="22"/>
        </w:rPr>
        <w:t>, et. al</w:t>
      </w:r>
      <w:r w:rsidR="0031481B" w:rsidRPr="00113DDF">
        <w:rPr>
          <w:rFonts w:ascii="Arial" w:hAnsi="Arial" w:cs="Arial"/>
          <w:sz w:val="22"/>
          <w:szCs w:val="22"/>
        </w:rPr>
        <w:t xml:space="preserve"> (</w:t>
      </w:r>
      <w:r w:rsidR="008B1F72" w:rsidRPr="00113DDF">
        <w:rPr>
          <w:rFonts w:ascii="Arial" w:hAnsi="Arial" w:cs="Arial"/>
          <w:sz w:val="22"/>
          <w:szCs w:val="22"/>
        </w:rPr>
        <w:t>2005</w:t>
      </w:r>
      <w:r w:rsidR="0031481B" w:rsidRPr="00113DDF">
        <w:rPr>
          <w:rFonts w:ascii="Arial" w:hAnsi="Arial" w:cs="Arial"/>
          <w:sz w:val="22"/>
          <w:szCs w:val="22"/>
        </w:rPr>
        <w:t>)</w:t>
      </w:r>
      <w:r w:rsidR="008B1F72" w:rsidRPr="00113DDF">
        <w:rPr>
          <w:rFonts w:ascii="Arial" w:hAnsi="Arial" w:cs="Arial"/>
          <w:sz w:val="22"/>
          <w:szCs w:val="22"/>
        </w:rPr>
        <w:t xml:space="preserve">, evaluó </w:t>
      </w:r>
      <w:r w:rsidR="00E3100F" w:rsidRPr="00113DDF">
        <w:rPr>
          <w:rFonts w:ascii="Arial" w:hAnsi="Arial" w:cs="Arial"/>
          <w:sz w:val="22"/>
          <w:szCs w:val="22"/>
        </w:rPr>
        <w:t xml:space="preserve">el estado nutricional de plantaciones de banano orgánico (donde se utilizan altas cantidades de biofermentos en base a estiércol </w:t>
      </w:r>
      <w:r w:rsidR="00EF252F" w:rsidRPr="00113DDF">
        <w:rPr>
          <w:rFonts w:ascii="Arial" w:hAnsi="Arial" w:cs="Arial"/>
          <w:sz w:val="22"/>
          <w:szCs w:val="22"/>
        </w:rPr>
        <w:t>bovino</w:t>
      </w:r>
      <w:r w:rsidR="00E3100F" w:rsidRPr="00113DDF">
        <w:rPr>
          <w:rFonts w:ascii="Arial" w:hAnsi="Arial" w:cs="Arial"/>
          <w:sz w:val="22"/>
          <w:szCs w:val="22"/>
        </w:rPr>
        <w:t xml:space="preserve">) y convencional a través de sendos análisis foliares. En ninguno de los </w:t>
      </w:r>
      <w:r w:rsidR="002974B4" w:rsidRPr="00113DDF">
        <w:rPr>
          <w:rFonts w:ascii="Arial" w:hAnsi="Arial" w:cs="Arial"/>
          <w:sz w:val="22"/>
          <w:szCs w:val="22"/>
        </w:rPr>
        <w:t xml:space="preserve">macro y micro </w:t>
      </w:r>
      <w:r w:rsidR="00E3100F" w:rsidRPr="00113DDF">
        <w:rPr>
          <w:rFonts w:ascii="Arial" w:hAnsi="Arial" w:cs="Arial"/>
          <w:sz w:val="22"/>
          <w:szCs w:val="22"/>
        </w:rPr>
        <w:t xml:space="preserve">nutrientes analizados se detectaron diferencias </w:t>
      </w:r>
      <w:r w:rsidR="000C1AF9" w:rsidRPr="00113DDF">
        <w:rPr>
          <w:rFonts w:ascii="Arial" w:hAnsi="Arial" w:cs="Arial"/>
          <w:sz w:val="22"/>
          <w:szCs w:val="22"/>
        </w:rPr>
        <w:t xml:space="preserve">estadísticamente </w:t>
      </w:r>
      <w:r w:rsidR="00E3100F" w:rsidRPr="00113DDF">
        <w:rPr>
          <w:rFonts w:ascii="Arial" w:hAnsi="Arial" w:cs="Arial"/>
          <w:sz w:val="22"/>
          <w:szCs w:val="22"/>
        </w:rPr>
        <w:t xml:space="preserve">significativas entre el manejo orgánico y convencional, sin embargo numéricamente se aprecian </w:t>
      </w:r>
      <w:r w:rsidR="000C1AF9" w:rsidRPr="00113DDF">
        <w:rPr>
          <w:rFonts w:ascii="Arial" w:hAnsi="Arial" w:cs="Arial"/>
          <w:sz w:val="22"/>
          <w:szCs w:val="22"/>
        </w:rPr>
        <w:t>algunas diferencias</w:t>
      </w:r>
      <w:r w:rsidR="002974B4" w:rsidRPr="00113DDF">
        <w:rPr>
          <w:rFonts w:ascii="Arial" w:hAnsi="Arial" w:cs="Arial"/>
          <w:sz w:val="22"/>
          <w:szCs w:val="22"/>
        </w:rPr>
        <w:t xml:space="preserve"> (Tabla </w:t>
      </w:r>
      <w:r w:rsidR="00A653A3" w:rsidRPr="00113DDF">
        <w:rPr>
          <w:rFonts w:ascii="Arial" w:hAnsi="Arial" w:cs="Arial"/>
          <w:sz w:val="22"/>
          <w:szCs w:val="22"/>
        </w:rPr>
        <w:t>2.</w:t>
      </w:r>
      <w:r w:rsidR="002974B4" w:rsidRPr="00113DDF">
        <w:rPr>
          <w:rFonts w:ascii="Arial" w:hAnsi="Arial" w:cs="Arial"/>
          <w:sz w:val="22"/>
          <w:szCs w:val="22"/>
        </w:rPr>
        <w:t>5)</w:t>
      </w:r>
      <w:r w:rsidR="000C1AF9" w:rsidRPr="00113DDF">
        <w:rPr>
          <w:rFonts w:ascii="Arial" w:hAnsi="Arial" w:cs="Arial"/>
          <w:sz w:val="22"/>
          <w:szCs w:val="22"/>
        </w:rPr>
        <w:t>.</w:t>
      </w:r>
    </w:p>
    <w:p w:rsidR="00E3100F" w:rsidRPr="00113DDF" w:rsidRDefault="0049534C"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A653A3" w:rsidRPr="00113DDF">
        <w:rPr>
          <w:rFonts w:ascii="Arial" w:hAnsi="Arial" w:cs="Arial"/>
          <w:sz w:val="22"/>
          <w:szCs w:val="22"/>
        </w:rPr>
        <w:t>2.</w:t>
      </w:r>
      <w:r w:rsidRPr="00113DDF">
        <w:rPr>
          <w:rFonts w:ascii="Arial" w:hAnsi="Arial" w:cs="Arial"/>
          <w:sz w:val="22"/>
          <w:szCs w:val="22"/>
        </w:rPr>
        <w:t>5</w:t>
      </w:r>
      <w:r w:rsidR="00E3100F" w:rsidRPr="00113DDF">
        <w:rPr>
          <w:rFonts w:ascii="Arial" w:hAnsi="Arial" w:cs="Arial"/>
          <w:sz w:val="22"/>
          <w:szCs w:val="22"/>
        </w:rPr>
        <w:t xml:space="preserve">.   Concentración de nutrientes en la materia seca de la hoja # 3 en plantas de banano de una plantación orgánica y convencional </w:t>
      </w:r>
      <w:r w:rsidR="00A653A3" w:rsidRPr="00113DDF">
        <w:rPr>
          <w:rFonts w:ascii="Arial" w:hAnsi="Arial" w:cs="Arial"/>
          <w:sz w:val="22"/>
          <w:szCs w:val="22"/>
        </w:rPr>
        <w:t xml:space="preserve">junto con </w:t>
      </w:r>
      <w:r w:rsidR="00E3100F" w:rsidRPr="00113DDF">
        <w:rPr>
          <w:rFonts w:ascii="Arial" w:hAnsi="Arial" w:cs="Arial"/>
          <w:sz w:val="22"/>
          <w:szCs w:val="22"/>
        </w:rPr>
        <w:t>su comparación</w:t>
      </w:r>
      <w:r w:rsidRPr="00113DDF">
        <w:rPr>
          <w:rFonts w:ascii="Arial" w:hAnsi="Arial" w:cs="Arial"/>
          <w:sz w:val="22"/>
          <w:szCs w:val="22"/>
        </w:rPr>
        <w:t xml:space="preserve"> estadística (Jimenez, et. al</w:t>
      </w:r>
      <w:r w:rsidR="000C1AF9" w:rsidRPr="00113DDF">
        <w:rPr>
          <w:rFonts w:ascii="Arial" w:hAnsi="Arial" w:cs="Arial"/>
          <w:sz w:val="22"/>
          <w:szCs w:val="22"/>
        </w:rPr>
        <w:t>, 2005).</w:t>
      </w:r>
    </w:p>
    <w:p w:rsidR="00E3100F" w:rsidRPr="00113DDF" w:rsidRDefault="00E3100F" w:rsidP="00113DDF">
      <w:pPr>
        <w:spacing w:line="360" w:lineRule="auto"/>
        <w:jc w:val="both"/>
        <w:rPr>
          <w:rFonts w:ascii="Arial" w:hAnsi="Arial" w:cs="Arial"/>
          <w:sz w:val="22"/>
          <w:szCs w:val="22"/>
        </w:rPr>
      </w:pPr>
    </w:p>
    <w:tbl>
      <w:tblPr>
        <w:tblW w:w="8685" w:type="dxa"/>
        <w:tblLook w:val="01E0" w:firstRow="1" w:lastRow="1" w:firstColumn="1" w:lastColumn="1" w:noHBand="0" w:noVBand="0"/>
      </w:tblPr>
      <w:tblGrid>
        <w:gridCol w:w="1050"/>
        <w:gridCol w:w="1375"/>
        <w:gridCol w:w="1355"/>
        <w:gridCol w:w="1375"/>
        <w:gridCol w:w="1980"/>
        <w:gridCol w:w="1550"/>
      </w:tblGrid>
      <w:tr w:rsidR="0065489C" w:rsidRPr="00113DDF" w:rsidTr="00E03787">
        <w:trPr>
          <w:trHeight w:val="261"/>
        </w:trPr>
        <w:tc>
          <w:tcPr>
            <w:tcW w:w="1050" w:type="dxa"/>
            <w:vMerge w:val="restart"/>
            <w:tcBorders>
              <w:top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p>
        </w:tc>
        <w:tc>
          <w:tcPr>
            <w:tcW w:w="2730" w:type="dxa"/>
            <w:gridSpan w:val="2"/>
            <w:tcBorders>
              <w:top w:val="single" w:sz="4" w:space="0" w:color="auto"/>
              <w:bottom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r w:rsidRPr="00113DDF">
              <w:rPr>
                <w:rFonts w:ascii="Arial" w:hAnsi="Arial" w:cs="Arial"/>
                <w:sz w:val="22"/>
                <w:szCs w:val="22"/>
              </w:rPr>
              <w:t>Orgánico</w:t>
            </w:r>
          </w:p>
        </w:tc>
        <w:tc>
          <w:tcPr>
            <w:tcW w:w="3355" w:type="dxa"/>
            <w:gridSpan w:val="2"/>
            <w:tcBorders>
              <w:top w:val="single" w:sz="4" w:space="0" w:color="auto"/>
              <w:bottom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r w:rsidRPr="00113DDF">
              <w:rPr>
                <w:rFonts w:ascii="Arial" w:hAnsi="Arial" w:cs="Arial"/>
                <w:sz w:val="22"/>
                <w:szCs w:val="22"/>
              </w:rPr>
              <w:t>Convencional</w:t>
            </w:r>
          </w:p>
        </w:tc>
        <w:tc>
          <w:tcPr>
            <w:tcW w:w="1550" w:type="dxa"/>
            <w:vMerge w:val="restart"/>
            <w:tcBorders>
              <w:top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r w:rsidRPr="00113DDF">
              <w:rPr>
                <w:rFonts w:ascii="Arial" w:hAnsi="Arial" w:cs="Arial"/>
                <w:sz w:val="22"/>
                <w:szCs w:val="22"/>
              </w:rPr>
              <w:t>Comparación Orgánico vs. Convencional</w:t>
            </w:r>
          </w:p>
        </w:tc>
      </w:tr>
      <w:tr w:rsidR="0065489C" w:rsidRPr="00113DDF" w:rsidTr="00E03787">
        <w:trPr>
          <w:trHeight w:val="261"/>
        </w:trPr>
        <w:tc>
          <w:tcPr>
            <w:tcW w:w="1050" w:type="dxa"/>
            <w:vMerge/>
            <w:tcBorders>
              <w:bottom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p>
        </w:tc>
        <w:tc>
          <w:tcPr>
            <w:tcW w:w="1375" w:type="dxa"/>
            <w:tcBorders>
              <w:top w:val="single" w:sz="4" w:space="0" w:color="auto"/>
              <w:bottom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r w:rsidRPr="00113DDF">
              <w:rPr>
                <w:rFonts w:ascii="Arial" w:hAnsi="Arial" w:cs="Arial"/>
                <w:sz w:val="22"/>
                <w:szCs w:val="22"/>
              </w:rPr>
              <w:t>Promedio</w:t>
            </w:r>
            <w:r w:rsidR="00685B83" w:rsidRPr="00113DDF">
              <w:rPr>
                <w:rFonts w:ascii="Arial" w:hAnsi="Arial" w:cs="Arial"/>
                <w:sz w:val="22"/>
                <w:szCs w:val="22"/>
              </w:rPr>
              <w:t xml:space="preserve">   </w:t>
            </w:r>
            <w:r w:rsidRPr="00113DDF">
              <w:rPr>
                <w:rFonts w:ascii="Arial" w:hAnsi="Arial" w:cs="Arial"/>
                <w:sz w:val="22"/>
                <w:szCs w:val="22"/>
              </w:rPr>
              <w:t>±</w:t>
            </w:r>
            <w:r w:rsidR="00685B83" w:rsidRPr="00113DDF">
              <w:rPr>
                <w:rFonts w:ascii="Arial" w:hAnsi="Arial" w:cs="Arial"/>
                <w:sz w:val="22"/>
                <w:szCs w:val="22"/>
              </w:rPr>
              <w:t xml:space="preserve"> </w:t>
            </w:r>
            <w:r w:rsidRPr="00113DDF">
              <w:rPr>
                <w:rFonts w:ascii="Arial" w:hAnsi="Arial" w:cs="Arial"/>
                <w:sz w:val="22"/>
                <w:szCs w:val="22"/>
              </w:rPr>
              <w:t>s</w:t>
            </w:r>
          </w:p>
        </w:tc>
        <w:tc>
          <w:tcPr>
            <w:tcW w:w="1355" w:type="dxa"/>
            <w:tcBorders>
              <w:top w:val="single" w:sz="4" w:space="0" w:color="auto"/>
              <w:bottom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r w:rsidRPr="00113DDF">
              <w:rPr>
                <w:rFonts w:ascii="Arial" w:hAnsi="Arial" w:cs="Arial"/>
                <w:sz w:val="22"/>
                <w:szCs w:val="22"/>
              </w:rPr>
              <w:t>Orgánico vs LCV (p)</w:t>
            </w:r>
          </w:p>
        </w:tc>
        <w:tc>
          <w:tcPr>
            <w:tcW w:w="1375" w:type="dxa"/>
            <w:tcBorders>
              <w:top w:val="single" w:sz="4" w:space="0" w:color="auto"/>
              <w:bottom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r w:rsidRPr="00113DDF">
              <w:rPr>
                <w:rFonts w:ascii="Arial" w:hAnsi="Arial" w:cs="Arial"/>
                <w:sz w:val="22"/>
                <w:szCs w:val="22"/>
              </w:rPr>
              <w:t>Promedio</w:t>
            </w:r>
            <w:r w:rsidR="00962332">
              <w:rPr>
                <w:rFonts w:ascii="Arial" w:hAnsi="Arial" w:cs="Arial"/>
                <w:sz w:val="22"/>
                <w:szCs w:val="22"/>
              </w:rPr>
              <w:t xml:space="preserve"> </w:t>
            </w:r>
            <w:r w:rsidRPr="00113DDF">
              <w:rPr>
                <w:rFonts w:ascii="Arial" w:hAnsi="Arial" w:cs="Arial"/>
                <w:sz w:val="22"/>
                <w:szCs w:val="22"/>
              </w:rPr>
              <w:t>±s</w:t>
            </w:r>
          </w:p>
        </w:tc>
        <w:tc>
          <w:tcPr>
            <w:tcW w:w="1980" w:type="dxa"/>
            <w:tcBorders>
              <w:top w:val="single" w:sz="4" w:space="0" w:color="auto"/>
              <w:bottom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r w:rsidRPr="00113DDF">
              <w:rPr>
                <w:rFonts w:ascii="Arial" w:hAnsi="Arial" w:cs="Arial"/>
                <w:sz w:val="22"/>
                <w:szCs w:val="22"/>
              </w:rPr>
              <w:t>Convencional vs. LCV (p)</w:t>
            </w:r>
          </w:p>
        </w:tc>
        <w:tc>
          <w:tcPr>
            <w:tcW w:w="1550" w:type="dxa"/>
            <w:vMerge/>
            <w:tcBorders>
              <w:bottom w:val="single" w:sz="4" w:space="0" w:color="auto"/>
            </w:tcBorders>
            <w:shd w:val="clear" w:color="auto" w:fill="auto"/>
            <w:noWrap/>
            <w:vAlign w:val="center"/>
          </w:tcPr>
          <w:p w:rsidR="0065489C" w:rsidRPr="00113DDF" w:rsidRDefault="0065489C" w:rsidP="00113DDF">
            <w:pPr>
              <w:spacing w:line="360" w:lineRule="auto"/>
              <w:jc w:val="center"/>
              <w:rPr>
                <w:rFonts w:ascii="Arial" w:hAnsi="Arial" w:cs="Arial"/>
                <w:sz w:val="22"/>
                <w:szCs w:val="22"/>
              </w:rPr>
            </w:pPr>
          </w:p>
        </w:tc>
      </w:tr>
      <w:tr w:rsidR="0065489C" w:rsidRPr="00113DDF" w:rsidTr="00E03787">
        <w:trPr>
          <w:trHeight w:val="261"/>
        </w:trPr>
        <w:tc>
          <w:tcPr>
            <w:tcW w:w="2425" w:type="dxa"/>
            <w:gridSpan w:val="2"/>
            <w:tcBorders>
              <w:top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Macronutrientes</w:t>
            </w:r>
            <w:r w:rsidR="0065489C" w:rsidRPr="00113DDF">
              <w:rPr>
                <w:rFonts w:ascii="Arial" w:hAnsi="Arial" w:cs="Arial"/>
                <w:sz w:val="22"/>
                <w:szCs w:val="22"/>
              </w:rPr>
              <w:t xml:space="preserve"> %</w:t>
            </w:r>
          </w:p>
        </w:tc>
        <w:tc>
          <w:tcPr>
            <w:tcW w:w="1355" w:type="dxa"/>
            <w:tcBorders>
              <w:top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p>
        </w:tc>
        <w:tc>
          <w:tcPr>
            <w:tcW w:w="1375" w:type="dxa"/>
            <w:tcBorders>
              <w:top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p>
        </w:tc>
        <w:tc>
          <w:tcPr>
            <w:tcW w:w="1980" w:type="dxa"/>
            <w:tcBorders>
              <w:top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p>
        </w:tc>
        <w:tc>
          <w:tcPr>
            <w:tcW w:w="1550" w:type="dxa"/>
            <w:tcBorders>
              <w:top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N</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25±0,2</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0,63</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2.5±0,2</w:t>
            </w: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0,58</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0,93</w:t>
            </w:r>
            <w:r w:rsidR="0065489C" w:rsidRPr="00113DDF">
              <w:rPr>
                <w:rFonts w:ascii="Arial" w:hAnsi="Arial" w:cs="Arial"/>
                <w:sz w:val="22"/>
                <w:szCs w:val="22"/>
              </w:rPr>
              <w:t xml:space="preserve"> n.s</w:t>
            </w: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P</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0,3±0,1</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0,19</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0,2±0,0</w:t>
            </w:r>
          </w:p>
        </w:tc>
        <w:tc>
          <w:tcPr>
            <w:tcW w:w="1980" w:type="dxa"/>
            <w:shd w:val="clear" w:color="auto" w:fill="auto"/>
            <w:noWrap/>
            <w:vAlign w:val="center"/>
          </w:tcPr>
          <w:p w:rsidR="0049534C" w:rsidRPr="00113DDF" w:rsidRDefault="00962332" w:rsidP="00113DDF">
            <w:pPr>
              <w:spacing w:line="360" w:lineRule="auto"/>
              <w:jc w:val="center"/>
              <w:rPr>
                <w:rFonts w:ascii="Arial" w:hAnsi="Arial" w:cs="Arial"/>
                <w:sz w:val="22"/>
                <w:szCs w:val="22"/>
              </w:rPr>
            </w:pPr>
            <w:r w:rsidRPr="00113DDF">
              <w:rPr>
                <w:rFonts w:ascii="Arial" w:hAnsi="Arial" w:cs="Arial"/>
                <w:sz w:val="22"/>
                <w:szCs w:val="22"/>
              </w:rPr>
              <w:t>V</w:t>
            </w:r>
            <w:r w:rsidR="0049534C" w:rsidRPr="00113DDF">
              <w:rPr>
                <w:rFonts w:ascii="Arial" w:hAnsi="Arial" w:cs="Arial"/>
                <w:sz w:val="22"/>
                <w:szCs w:val="22"/>
              </w:rPr>
              <w:t>alores</w:t>
            </w:r>
            <w:r>
              <w:rPr>
                <w:rFonts w:ascii="Arial" w:hAnsi="Arial" w:cs="Arial"/>
                <w:sz w:val="22"/>
                <w:szCs w:val="22"/>
              </w:rPr>
              <w:t xml:space="preserve"> </w:t>
            </w:r>
            <w:r w:rsidR="0049534C" w:rsidRPr="00113DDF">
              <w:rPr>
                <w:rFonts w:ascii="Arial" w:hAnsi="Arial" w:cs="Arial"/>
                <w:sz w:val="22"/>
                <w:szCs w:val="22"/>
              </w:rPr>
              <w:t>constantes</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0,46</w:t>
            </w:r>
            <w:r w:rsidR="0065489C" w:rsidRPr="00113DDF">
              <w:rPr>
                <w:rFonts w:ascii="Arial" w:hAnsi="Arial" w:cs="Arial"/>
                <w:sz w:val="22"/>
                <w:szCs w:val="22"/>
              </w:rPr>
              <w:t xml:space="preserve"> n.s</w:t>
            </w: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K</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4,5±0,1</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0,03*</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4,9±0,4</w:t>
            </w: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0,1</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0,46</w:t>
            </w:r>
            <w:r w:rsidR="0065489C" w:rsidRPr="00113DDF">
              <w:rPr>
                <w:rFonts w:ascii="Arial" w:hAnsi="Arial" w:cs="Arial"/>
                <w:sz w:val="22"/>
                <w:szCs w:val="22"/>
              </w:rPr>
              <w:t xml:space="preserve"> n.s</w:t>
            </w: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Ca</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0,7±0,1</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0,92</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0,7±0,1</w:t>
            </w: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0,84</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0,78</w:t>
            </w:r>
            <w:r w:rsidR="0065489C" w:rsidRPr="00113DDF">
              <w:rPr>
                <w:rFonts w:ascii="Arial" w:hAnsi="Arial" w:cs="Arial"/>
                <w:sz w:val="22"/>
                <w:szCs w:val="22"/>
              </w:rPr>
              <w:t xml:space="preserve"> n.s</w:t>
            </w: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Mg</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0,4±0,0</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0,18</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0,4±0,0</w:t>
            </w: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0,05</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0,45</w:t>
            </w:r>
            <w:r w:rsidR="0065489C" w:rsidRPr="00113DDF">
              <w:rPr>
                <w:rFonts w:ascii="Arial" w:hAnsi="Arial" w:cs="Arial"/>
                <w:sz w:val="22"/>
                <w:szCs w:val="22"/>
              </w:rPr>
              <w:t xml:space="preserve"> n.s</w:t>
            </w: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S</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0,2±0,1</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0,36</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0,2±0,0</w:t>
            </w: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0,75</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0,45</w:t>
            </w:r>
            <w:r w:rsidR="0065489C" w:rsidRPr="00113DDF">
              <w:rPr>
                <w:rFonts w:ascii="Arial" w:hAnsi="Arial" w:cs="Arial"/>
                <w:sz w:val="22"/>
                <w:szCs w:val="22"/>
              </w:rPr>
              <w:t xml:space="preserve"> n.s</w:t>
            </w:r>
          </w:p>
        </w:tc>
      </w:tr>
      <w:tr w:rsidR="0065489C" w:rsidRPr="00113DDF" w:rsidTr="00E03787">
        <w:trPr>
          <w:trHeight w:val="261"/>
        </w:trPr>
        <w:tc>
          <w:tcPr>
            <w:tcW w:w="2425" w:type="dxa"/>
            <w:gridSpan w:val="2"/>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Micronutrientes ppm</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Cu</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10,1±1,1</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0,19</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14,2±4,4</w:t>
            </w: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0,21</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0,51</w:t>
            </w:r>
            <w:r w:rsidR="0065489C" w:rsidRPr="00113DDF">
              <w:rPr>
                <w:rFonts w:ascii="Arial" w:hAnsi="Arial" w:cs="Arial"/>
                <w:sz w:val="22"/>
                <w:szCs w:val="22"/>
              </w:rPr>
              <w:t xml:space="preserve"> n.s</w:t>
            </w: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Fe</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123,2±5,0</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0,03*</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145,2±56,7</w:t>
            </w: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0,21</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0,76</w:t>
            </w:r>
            <w:r w:rsidR="0065489C" w:rsidRPr="00113DDF">
              <w:rPr>
                <w:rFonts w:ascii="Arial" w:hAnsi="Arial" w:cs="Arial"/>
                <w:sz w:val="22"/>
                <w:szCs w:val="22"/>
              </w:rPr>
              <w:t xml:space="preserve"> n.s</w:t>
            </w: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Zn</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20,7±3,8</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0,83</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16,5±2,8</w:t>
            </w: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0,92</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0,47</w:t>
            </w:r>
            <w:r w:rsidR="0065489C" w:rsidRPr="00113DDF">
              <w:rPr>
                <w:rFonts w:ascii="Arial" w:hAnsi="Arial" w:cs="Arial"/>
                <w:sz w:val="22"/>
                <w:szCs w:val="22"/>
              </w:rPr>
              <w:t xml:space="preserve"> n.s</w:t>
            </w:r>
          </w:p>
        </w:tc>
      </w:tr>
      <w:tr w:rsidR="0065489C" w:rsidRPr="00113DDF" w:rsidTr="00E03787">
        <w:trPr>
          <w:trHeight w:val="261"/>
        </w:trPr>
        <w:tc>
          <w:tcPr>
            <w:tcW w:w="10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B</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28,8±5,0</w:t>
            </w:r>
          </w:p>
        </w:tc>
        <w:tc>
          <w:tcPr>
            <w:tcW w:w="135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0,18</w:t>
            </w:r>
          </w:p>
        </w:tc>
        <w:tc>
          <w:tcPr>
            <w:tcW w:w="1375"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25,9±0,8</w:t>
            </w:r>
          </w:p>
        </w:tc>
        <w:tc>
          <w:tcPr>
            <w:tcW w:w="198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0,05*</w:t>
            </w:r>
          </w:p>
        </w:tc>
        <w:tc>
          <w:tcPr>
            <w:tcW w:w="1550" w:type="dxa"/>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0,66</w:t>
            </w:r>
            <w:r w:rsidR="0065489C" w:rsidRPr="00113DDF">
              <w:rPr>
                <w:rFonts w:ascii="Arial" w:hAnsi="Arial" w:cs="Arial"/>
                <w:sz w:val="22"/>
                <w:szCs w:val="22"/>
              </w:rPr>
              <w:t xml:space="preserve"> n.s</w:t>
            </w:r>
          </w:p>
        </w:tc>
      </w:tr>
      <w:tr w:rsidR="0065489C" w:rsidRPr="00113DDF" w:rsidTr="00E03787">
        <w:trPr>
          <w:trHeight w:val="261"/>
        </w:trPr>
        <w:tc>
          <w:tcPr>
            <w:tcW w:w="1050" w:type="dxa"/>
            <w:tcBorders>
              <w:bottom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Mn</w:t>
            </w:r>
          </w:p>
        </w:tc>
        <w:tc>
          <w:tcPr>
            <w:tcW w:w="1375" w:type="dxa"/>
            <w:tcBorders>
              <w:bottom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141,8±25,7</w:t>
            </w:r>
          </w:p>
        </w:tc>
        <w:tc>
          <w:tcPr>
            <w:tcW w:w="1355" w:type="dxa"/>
            <w:tcBorders>
              <w:bottom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0,95</w:t>
            </w:r>
          </w:p>
        </w:tc>
        <w:tc>
          <w:tcPr>
            <w:tcW w:w="1375" w:type="dxa"/>
            <w:tcBorders>
              <w:bottom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106,5±7,6</w:t>
            </w:r>
          </w:p>
        </w:tc>
        <w:tc>
          <w:tcPr>
            <w:tcW w:w="1980" w:type="dxa"/>
            <w:tcBorders>
              <w:bottom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0,99</w:t>
            </w:r>
          </w:p>
        </w:tc>
        <w:tc>
          <w:tcPr>
            <w:tcW w:w="1550" w:type="dxa"/>
            <w:tcBorders>
              <w:bottom w:val="single" w:sz="4" w:space="0" w:color="auto"/>
            </w:tcBorders>
            <w:shd w:val="clear" w:color="auto" w:fill="auto"/>
            <w:noWrap/>
            <w:vAlign w:val="center"/>
          </w:tcPr>
          <w:p w:rsidR="0049534C" w:rsidRPr="00113DDF" w:rsidRDefault="0049534C" w:rsidP="00113DDF">
            <w:pPr>
              <w:spacing w:line="360" w:lineRule="auto"/>
              <w:jc w:val="center"/>
              <w:rPr>
                <w:rFonts w:ascii="Arial" w:hAnsi="Arial" w:cs="Arial"/>
                <w:sz w:val="22"/>
                <w:szCs w:val="22"/>
              </w:rPr>
            </w:pPr>
            <w:r w:rsidRPr="00113DDF">
              <w:rPr>
                <w:rFonts w:ascii="Arial" w:hAnsi="Arial" w:cs="Arial"/>
                <w:sz w:val="22"/>
                <w:szCs w:val="22"/>
              </w:rPr>
              <w:t>0,39</w:t>
            </w:r>
            <w:r w:rsidR="0065489C" w:rsidRPr="00113DDF">
              <w:rPr>
                <w:rFonts w:ascii="Arial" w:hAnsi="Arial" w:cs="Arial"/>
                <w:sz w:val="22"/>
                <w:szCs w:val="22"/>
              </w:rPr>
              <w:t xml:space="preserve"> n.s</w:t>
            </w:r>
          </w:p>
        </w:tc>
      </w:tr>
    </w:tbl>
    <w:p w:rsidR="00E3100F" w:rsidRPr="00962332" w:rsidRDefault="00AF32A5" w:rsidP="00113DDF">
      <w:pPr>
        <w:spacing w:line="360" w:lineRule="auto"/>
        <w:rPr>
          <w:rFonts w:ascii="Arial" w:hAnsi="Arial" w:cs="Arial"/>
          <w:sz w:val="20"/>
          <w:szCs w:val="20"/>
        </w:rPr>
      </w:pPr>
      <w:r w:rsidRPr="00962332">
        <w:rPr>
          <w:rFonts w:ascii="Arial" w:hAnsi="Arial" w:cs="Arial"/>
          <w:sz w:val="20"/>
          <w:szCs w:val="20"/>
        </w:rPr>
        <w:t>*: Diferencias significativas al 0,05</w:t>
      </w:r>
    </w:p>
    <w:p w:rsidR="00AF32A5" w:rsidRPr="00962332" w:rsidRDefault="00AF32A5" w:rsidP="00113DDF">
      <w:pPr>
        <w:spacing w:line="360" w:lineRule="auto"/>
        <w:rPr>
          <w:rFonts w:ascii="Arial" w:hAnsi="Arial" w:cs="Arial"/>
          <w:sz w:val="20"/>
          <w:szCs w:val="20"/>
        </w:rPr>
      </w:pPr>
      <w:r w:rsidRPr="00962332">
        <w:rPr>
          <w:rFonts w:ascii="Arial" w:hAnsi="Arial" w:cs="Arial"/>
          <w:sz w:val="20"/>
          <w:szCs w:val="20"/>
        </w:rPr>
        <w:t>n.s: no significativo</w:t>
      </w:r>
    </w:p>
    <w:p w:rsidR="00E3100F" w:rsidRPr="00113DDF" w:rsidRDefault="00E3100F" w:rsidP="00113DDF">
      <w:pPr>
        <w:spacing w:line="360" w:lineRule="auto"/>
        <w:jc w:val="both"/>
        <w:rPr>
          <w:rFonts w:ascii="Arial" w:hAnsi="Arial" w:cs="Arial"/>
          <w:sz w:val="22"/>
          <w:szCs w:val="22"/>
        </w:rPr>
      </w:pPr>
    </w:p>
    <w:p w:rsidR="008C7B1E" w:rsidRPr="00962332" w:rsidRDefault="00A653A3" w:rsidP="00113DDF">
      <w:pPr>
        <w:spacing w:line="360" w:lineRule="auto"/>
        <w:jc w:val="both"/>
        <w:rPr>
          <w:rFonts w:ascii="Arial" w:hAnsi="Arial" w:cs="Arial"/>
          <w:b/>
          <w:sz w:val="22"/>
          <w:szCs w:val="22"/>
        </w:rPr>
      </w:pPr>
      <w:r w:rsidRPr="00962332">
        <w:rPr>
          <w:rFonts w:ascii="Arial" w:hAnsi="Arial" w:cs="Arial"/>
          <w:b/>
          <w:sz w:val="22"/>
          <w:szCs w:val="22"/>
        </w:rPr>
        <w:t>2.</w:t>
      </w:r>
      <w:r w:rsidR="008C4040" w:rsidRPr="00962332">
        <w:rPr>
          <w:rFonts w:ascii="Arial" w:hAnsi="Arial" w:cs="Arial"/>
          <w:b/>
          <w:sz w:val="22"/>
          <w:szCs w:val="22"/>
        </w:rPr>
        <w:t>6</w:t>
      </w:r>
      <w:r w:rsidR="00AD2926" w:rsidRPr="00962332">
        <w:rPr>
          <w:rFonts w:ascii="Arial" w:hAnsi="Arial" w:cs="Arial"/>
          <w:b/>
          <w:sz w:val="22"/>
          <w:szCs w:val="22"/>
        </w:rPr>
        <w:tab/>
      </w:r>
      <w:r w:rsidR="00CF217A" w:rsidRPr="00962332">
        <w:rPr>
          <w:rFonts w:ascii="Arial" w:hAnsi="Arial" w:cs="Arial"/>
          <w:b/>
          <w:sz w:val="22"/>
          <w:szCs w:val="22"/>
        </w:rPr>
        <w:t xml:space="preserve">Composición </w:t>
      </w:r>
      <w:r w:rsidR="00962332">
        <w:rPr>
          <w:rFonts w:ascii="Arial" w:hAnsi="Arial" w:cs="Arial"/>
          <w:b/>
          <w:sz w:val="22"/>
          <w:szCs w:val="22"/>
        </w:rPr>
        <w:t>Q</w:t>
      </w:r>
      <w:r w:rsidR="00CF217A" w:rsidRPr="00962332">
        <w:rPr>
          <w:rFonts w:ascii="Arial" w:hAnsi="Arial" w:cs="Arial"/>
          <w:b/>
          <w:sz w:val="22"/>
          <w:szCs w:val="22"/>
        </w:rPr>
        <w:t>uímica</w:t>
      </w:r>
      <w:r w:rsidR="00956095" w:rsidRPr="00962332">
        <w:rPr>
          <w:rFonts w:ascii="Arial" w:hAnsi="Arial" w:cs="Arial"/>
          <w:b/>
          <w:sz w:val="22"/>
          <w:szCs w:val="22"/>
        </w:rPr>
        <w:t xml:space="preserve"> </w:t>
      </w:r>
      <w:r w:rsidR="001260AD" w:rsidRPr="00962332">
        <w:rPr>
          <w:rFonts w:ascii="Arial" w:hAnsi="Arial" w:cs="Arial"/>
          <w:b/>
          <w:sz w:val="22"/>
          <w:szCs w:val="22"/>
        </w:rPr>
        <w:t xml:space="preserve">y </w:t>
      </w:r>
      <w:r w:rsidR="00962332">
        <w:rPr>
          <w:rFonts w:ascii="Arial" w:hAnsi="Arial" w:cs="Arial"/>
          <w:b/>
          <w:sz w:val="22"/>
          <w:szCs w:val="22"/>
        </w:rPr>
        <w:t>B</w:t>
      </w:r>
      <w:r w:rsidR="001260AD" w:rsidRPr="00962332">
        <w:rPr>
          <w:rFonts w:ascii="Arial" w:hAnsi="Arial" w:cs="Arial"/>
          <w:b/>
          <w:sz w:val="22"/>
          <w:szCs w:val="22"/>
        </w:rPr>
        <w:t xml:space="preserve">ioquímica </w:t>
      </w:r>
      <w:r w:rsidR="00962332">
        <w:rPr>
          <w:rFonts w:ascii="Arial" w:hAnsi="Arial" w:cs="Arial"/>
          <w:b/>
          <w:sz w:val="22"/>
          <w:szCs w:val="22"/>
        </w:rPr>
        <w:t>de los F</w:t>
      </w:r>
      <w:r w:rsidR="00956095" w:rsidRPr="00962332">
        <w:rPr>
          <w:rFonts w:ascii="Arial" w:hAnsi="Arial" w:cs="Arial"/>
          <w:b/>
          <w:sz w:val="22"/>
          <w:szCs w:val="22"/>
        </w:rPr>
        <w:t>ermentos</w:t>
      </w:r>
    </w:p>
    <w:p w:rsidR="008451E7" w:rsidRPr="00113DDF" w:rsidRDefault="008451E7" w:rsidP="00113DDF">
      <w:pPr>
        <w:spacing w:line="360" w:lineRule="auto"/>
        <w:jc w:val="both"/>
        <w:rPr>
          <w:rFonts w:ascii="Arial" w:hAnsi="Arial" w:cs="Arial"/>
          <w:sz w:val="22"/>
          <w:szCs w:val="22"/>
        </w:rPr>
      </w:pPr>
    </w:p>
    <w:p w:rsidR="00C4681C" w:rsidRPr="00113DDF" w:rsidRDefault="00C4681C" w:rsidP="00113DDF">
      <w:pPr>
        <w:spacing w:line="360" w:lineRule="auto"/>
        <w:jc w:val="both"/>
        <w:rPr>
          <w:rFonts w:ascii="Arial" w:hAnsi="Arial" w:cs="Arial"/>
          <w:sz w:val="22"/>
          <w:szCs w:val="22"/>
        </w:rPr>
      </w:pPr>
      <w:r w:rsidRPr="00113DDF">
        <w:rPr>
          <w:rFonts w:ascii="Arial" w:hAnsi="Arial" w:cs="Arial"/>
          <w:sz w:val="22"/>
          <w:szCs w:val="22"/>
        </w:rPr>
        <w:t>La actividad microbiana es muy dinámica dentro de los biodigestores y por ende la composición química del biofermento, esto se evidencia al existir variaciones en su composición química a través del tiempo. Pese a utilizar las mismas fórmulas e insumos el biofertilizante final varía de un digestor a otro, de una época de preparación a otra, etc. Esto está asociado fuertemente a lo variable que resulta la composición bioquímica y microbiológica de sus ingredientes, especialmente de los estiércoles.</w:t>
      </w:r>
    </w:p>
    <w:p w:rsidR="00C4681C" w:rsidRPr="00113DDF" w:rsidRDefault="00C4681C" w:rsidP="00113DDF">
      <w:pPr>
        <w:spacing w:line="360" w:lineRule="auto"/>
        <w:jc w:val="both"/>
        <w:rPr>
          <w:rFonts w:ascii="Arial" w:hAnsi="Arial" w:cs="Arial"/>
          <w:sz w:val="22"/>
          <w:szCs w:val="22"/>
        </w:rPr>
      </w:pPr>
    </w:p>
    <w:p w:rsidR="00071CDF" w:rsidRPr="00113DDF" w:rsidRDefault="00071CDF" w:rsidP="00113DDF">
      <w:pPr>
        <w:spacing w:line="360" w:lineRule="auto"/>
        <w:jc w:val="both"/>
        <w:rPr>
          <w:rFonts w:ascii="Arial" w:hAnsi="Arial" w:cs="Arial"/>
          <w:sz w:val="22"/>
          <w:szCs w:val="22"/>
        </w:rPr>
      </w:pPr>
      <w:r w:rsidRPr="00113DDF">
        <w:rPr>
          <w:rFonts w:ascii="Arial" w:hAnsi="Arial" w:cs="Arial"/>
          <w:sz w:val="22"/>
          <w:szCs w:val="22"/>
        </w:rPr>
        <w:t>Ito (2006), en varias combinaciones de los ingredientes principales de los biofermentos (estiércol, melaza y suero de leche) y tres tiempos de fermentación, encontró diferencias interesantes en el contenido de NH</w:t>
      </w:r>
      <w:r w:rsidRPr="00113DDF">
        <w:rPr>
          <w:rFonts w:ascii="Arial" w:hAnsi="Arial" w:cs="Arial"/>
          <w:sz w:val="22"/>
          <w:szCs w:val="22"/>
          <w:vertAlign w:val="subscript"/>
        </w:rPr>
        <w:t>4</w:t>
      </w:r>
      <w:r w:rsidRPr="00113DDF">
        <w:rPr>
          <w:rFonts w:ascii="Arial" w:hAnsi="Arial" w:cs="Arial"/>
          <w:sz w:val="22"/>
          <w:szCs w:val="22"/>
        </w:rPr>
        <w:t xml:space="preserve"> y NO</w:t>
      </w:r>
      <w:r w:rsidRPr="00113DDF">
        <w:rPr>
          <w:rFonts w:ascii="Arial" w:hAnsi="Arial" w:cs="Arial"/>
          <w:sz w:val="22"/>
          <w:szCs w:val="22"/>
          <w:vertAlign w:val="subscript"/>
        </w:rPr>
        <w:t>3</w:t>
      </w:r>
      <w:r w:rsidRPr="00113DDF">
        <w:rPr>
          <w:rFonts w:ascii="Arial" w:hAnsi="Arial" w:cs="Arial"/>
          <w:sz w:val="22"/>
          <w:szCs w:val="22"/>
        </w:rPr>
        <w:t xml:space="preserve"> en el bioproducto final a nivel de laboratorio, utilizando digestores de experimentales de </w:t>
      </w:r>
      <w:smartTag w:uri="urn:schemas-microsoft-com:office:smarttags" w:element="metricconverter">
        <w:smartTagPr>
          <w:attr w:name="ProductID" w:val="2,5 litros"/>
        </w:smartTagPr>
        <w:r w:rsidRPr="00113DDF">
          <w:rPr>
            <w:rFonts w:ascii="Arial" w:hAnsi="Arial" w:cs="Arial"/>
            <w:sz w:val="22"/>
            <w:szCs w:val="22"/>
          </w:rPr>
          <w:t>2,5 litros</w:t>
        </w:r>
      </w:smartTag>
      <w:r w:rsidRPr="00113DDF">
        <w:rPr>
          <w:rFonts w:ascii="Arial" w:hAnsi="Arial" w:cs="Arial"/>
          <w:sz w:val="22"/>
          <w:szCs w:val="22"/>
        </w:rPr>
        <w:t xml:space="preserve"> de capacidad</w:t>
      </w:r>
      <w:r w:rsidR="00350698" w:rsidRPr="00113DDF">
        <w:rPr>
          <w:rFonts w:ascii="Arial" w:hAnsi="Arial" w:cs="Arial"/>
          <w:sz w:val="22"/>
          <w:szCs w:val="22"/>
        </w:rPr>
        <w:t xml:space="preserve"> (Tabla </w:t>
      </w:r>
      <w:r w:rsidR="00A653A3" w:rsidRPr="00113DDF">
        <w:rPr>
          <w:rFonts w:ascii="Arial" w:hAnsi="Arial" w:cs="Arial"/>
          <w:sz w:val="22"/>
          <w:szCs w:val="22"/>
        </w:rPr>
        <w:t>2.</w:t>
      </w:r>
      <w:r w:rsidR="00350698" w:rsidRPr="00113DDF">
        <w:rPr>
          <w:rFonts w:ascii="Arial" w:hAnsi="Arial" w:cs="Arial"/>
          <w:sz w:val="22"/>
          <w:szCs w:val="22"/>
        </w:rPr>
        <w:t>6)</w:t>
      </w:r>
      <w:r w:rsidRPr="00113DDF">
        <w:rPr>
          <w:rFonts w:ascii="Arial" w:hAnsi="Arial" w:cs="Arial"/>
          <w:sz w:val="22"/>
          <w:szCs w:val="22"/>
        </w:rPr>
        <w:t>. Conforme transcurre el tiempo el contenido de N-NH</w:t>
      </w:r>
      <w:r w:rsidRPr="00113DDF">
        <w:rPr>
          <w:rFonts w:ascii="Arial" w:hAnsi="Arial" w:cs="Arial"/>
          <w:sz w:val="22"/>
          <w:szCs w:val="22"/>
          <w:vertAlign w:val="subscript"/>
        </w:rPr>
        <w:t>4</w:t>
      </w:r>
      <w:r w:rsidRPr="00113DDF">
        <w:rPr>
          <w:rFonts w:ascii="Arial" w:hAnsi="Arial" w:cs="Arial"/>
          <w:sz w:val="22"/>
          <w:szCs w:val="22"/>
        </w:rPr>
        <w:t xml:space="preserve"> y de N-NO</w:t>
      </w:r>
      <w:r w:rsidRPr="00113DDF">
        <w:rPr>
          <w:rFonts w:ascii="Arial" w:hAnsi="Arial" w:cs="Arial"/>
          <w:sz w:val="22"/>
          <w:szCs w:val="22"/>
          <w:vertAlign w:val="subscript"/>
        </w:rPr>
        <w:t xml:space="preserve">3 </w:t>
      </w:r>
      <w:r w:rsidRPr="00113DDF">
        <w:rPr>
          <w:rFonts w:ascii="Arial" w:hAnsi="Arial" w:cs="Arial"/>
          <w:sz w:val="22"/>
          <w:szCs w:val="22"/>
        </w:rPr>
        <w:t>disminuye, probablemente debido a que el consumo por parte de los microbios continúa hasta el día 45 y estos pueden utilizar el amonio o el nitrato como fuentes de nitrógeno. Es posible también que una parte del nitrato y amonio, se pierdan como gases y salgan del sistema. Lo cierto es que el biofermento nutricionalmente es más rico en los primeros quince días hablando de nitrógeno.</w:t>
      </w:r>
    </w:p>
    <w:p w:rsidR="00071CDF" w:rsidRPr="00113DDF" w:rsidRDefault="00071CDF" w:rsidP="00113DDF">
      <w:pPr>
        <w:spacing w:line="360" w:lineRule="auto"/>
        <w:jc w:val="both"/>
        <w:rPr>
          <w:rFonts w:ascii="Arial" w:hAnsi="Arial" w:cs="Arial"/>
          <w:sz w:val="22"/>
          <w:szCs w:val="22"/>
        </w:rPr>
      </w:pPr>
    </w:p>
    <w:p w:rsidR="00350698" w:rsidRPr="00113DDF" w:rsidRDefault="00071CDF" w:rsidP="00113DDF">
      <w:pPr>
        <w:spacing w:line="360" w:lineRule="auto"/>
        <w:jc w:val="both"/>
        <w:rPr>
          <w:rFonts w:ascii="Arial" w:hAnsi="Arial" w:cs="Arial"/>
          <w:sz w:val="22"/>
          <w:szCs w:val="22"/>
        </w:rPr>
      </w:pPr>
      <w:r w:rsidRPr="00113DDF">
        <w:rPr>
          <w:rFonts w:ascii="Arial" w:hAnsi="Arial" w:cs="Arial"/>
          <w:sz w:val="22"/>
          <w:szCs w:val="22"/>
        </w:rPr>
        <w:t>Los biofermentos pueden enriquecerse con diferentes sales</w:t>
      </w:r>
      <w:r w:rsidR="0092564C" w:rsidRPr="00113DDF">
        <w:rPr>
          <w:rFonts w:ascii="Arial" w:hAnsi="Arial" w:cs="Arial"/>
          <w:sz w:val="22"/>
          <w:szCs w:val="22"/>
        </w:rPr>
        <w:t xml:space="preserve"> o rocas molidas</w:t>
      </w:r>
      <w:r w:rsidRPr="00113DDF">
        <w:rPr>
          <w:rFonts w:ascii="Arial" w:hAnsi="Arial" w:cs="Arial"/>
          <w:sz w:val="22"/>
          <w:szCs w:val="22"/>
        </w:rPr>
        <w:t xml:space="preserve"> de acuerdo a las necesidades específicas de cada cultivo o etapa de cultivo</w:t>
      </w:r>
      <w:r w:rsidR="0092564C" w:rsidRPr="00113DDF">
        <w:rPr>
          <w:rFonts w:ascii="Arial" w:hAnsi="Arial" w:cs="Arial"/>
          <w:sz w:val="22"/>
          <w:szCs w:val="22"/>
        </w:rPr>
        <w:t xml:space="preserve">. De igual manera existen gran cantidad de fórmulas y combinaciones de ingredientes que resultan en biofermentos </w:t>
      </w:r>
      <w:r w:rsidR="00350698" w:rsidRPr="00113DDF">
        <w:rPr>
          <w:rFonts w:ascii="Arial" w:hAnsi="Arial" w:cs="Arial"/>
          <w:sz w:val="22"/>
          <w:szCs w:val="22"/>
        </w:rPr>
        <w:t>diferentes</w:t>
      </w:r>
      <w:r w:rsidRPr="00113DDF">
        <w:rPr>
          <w:rFonts w:ascii="Arial" w:hAnsi="Arial" w:cs="Arial"/>
          <w:sz w:val="22"/>
          <w:szCs w:val="22"/>
        </w:rPr>
        <w:t>. Pacheco (2006), realizó varios ensayos</w:t>
      </w:r>
      <w:r w:rsidR="0092564C" w:rsidRPr="00113DDF">
        <w:rPr>
          <w:rFonts w:ascii="Arial" w:hAnsi="Arial" w:cs="Arial"/>
          <w:sz w:val="22"/>
          <w:szCs w:val="22"/>
        </w:rPr>
        <w:t xml:space="preserve"> </w:t>
      </w:r>
      <w:r w:rsidRPr="00113DDF">
        <w:rPr>
          <w:rFonts w:ascii="Arial" w:hAnsi="Arial" w:cs="Arial"/>
          <w:sz w:val="22"/>
          <w:szCs w:val="22"/>
        </w:rPr>
        <w:t xml:space="preserve"> donde </w:t>
      </w:r>
      <w:r w:rsidR="0092564C" w:rsidRPr="00113DDF">
        <w:rPr>
          <w:rFonts w:ascii="Arial" w:hAnsi="Arial" w:cs="Arial"/>
          <w:sz w:val="22"/>
          <w:szCs w:val="22"/>
        </w:rPr>
        <w:t xml:space="preserve">se reemplazó el estiércol </w:t>
      </w:r>
      <w:r w:rsidR="00350698" w:rsidRPr="00113DDF">
        <w:rPr>
          <w:rFonts w:ascii="Arial" w:hAnsi="Arial" w:cs="Arial"/>
          <w:sz w:val="22"/>
          <w:szCs w:val="22"/>
        </w:rPr>
        <w:t>comúnmente</w:t>
      </w:r>
      <w:r w:rsidR="0092564C" w:rsidRPr="00113DDF">
        <w:rPr>
          <w:rFonts w:ascii="Arial" w:hAnsi="Arial" w:cs="Arial"/>
          <w:sz w:val="22"/>
          <w:szCs w:val="22"/>
        </w:rPr>
        <w:t xml:space="preserve"> utilizado </w:t>
      </w:r>
      <w:r w:rsidR="00350698" w:rsidRPr="00113DDF">
        <w:rPr>
          <w:rFonts w:ascii="Arial" w:hAnsi="Arial" w:cs="Arial"/>
          <w:sz w:val="22"/>
          <w:szCs w:val="22"/>
        </w:rPr>
        <w:t xml:space="preserve">por </w:t>
      </w:r>
      <w:r w:rsidR="0092564C" w:rsidRPr="00113DDF">
        <w:rPr>
          <w:rFonts w:ascii="Arial" w:hAnsi="Arial" w:cs="Arial"/>
          <w:sz w:val="22"/>
          <w:szCs w:val="22"/>
        </w:rPr>
        <w:t xml:space="preserve">suero de leche </w:t>
      </w:r>
      <w:r w:rsidR="00350698" w:rsidRPr="00113DDF">
        <w:rPr>
          <w:rFonts w:ascii="Arial" w:hAnsi="Arial" w:cs="Arial"/>
          <w:sz w:val="22"/>
          <w:szCs w:val="22"/>
        </w:rPr>
        <w:t xml:space="preserve">en dosis de </w:t>
      </w:r>
      <w:smartTag w:uri="urn:schemas-microsoft-com:office:smarttags" w:element="metricconverter">
        <w:smartTagPr>
          <w:attr w:name="ProductID" w:val="160 a"/>
        </w:smartTagPr>
        <w:r w:rsidR="00350698" w:rsidRPr="00113DDF">
          <w:rPr>
            <w:rFonts w:ascii="Arial" w:hAnsi="Arial" w:cs="Arial"/>
            <w:sz w:val="22"/>
            <w:szCs w:val="22"/>
          </w:rPr>
          <w:t>160 a</w:t>
        </w:r>
      </w:smartTag>
      <w:r w:rsidR="00350698" w:rsidRPr="00113DDF">
        <w:rPr>
          <w:rFonts w:ascii="Arial" w:hAnsi="Arial" w:cs="Arial"/>
          <w:sz w:val="22"/>
          <w:szCs w:val="22"/>
        </w:rPr>
        <w:t xml:space="preserve"> </w:t>
      </w:r>
      <w:smartTag w:uri="urn:schemas-microsoft-com:office:smarttags" w:element="metricconverter">
        <w:smartTagPr>
          <w:attr w:name="ProductID" w:val="180 litros"/>
        </w:smartTagPr>
        <w:r w:rsidR="00350698" w:rsidRPr="00113DDF">
          <w:rPr>
            <w:rFonts w:ascii="Arial" w:hAnsi="Arial" w:cs="Arial"/>
            <w:sz w:val="22"/>
            <w:szCs w:val="22"/>
          </w:rPr>
          <w:t>180 litros</w:t>
        </w:r>
      </w:smartTag>
      <w:r w:rsidR="00350698" w:rsidRPr="00113DDF">
        <w:rPr>
          <w:rFonts w:ascii="Arial" w:hAnsi="Arial" w:cs="Arial"/>
          <w:sz w:val="22"/>
          <w:szCs w:val="22"/>
        </w:rPr>
        <w:t xml:space="preserve"> por biodigestor de </w:t>
      </w:r>
      <w:smartTag w:uri="urn:schemas-microsoft-com:office:smarttags" w:element="metricconverter">
        <w:smartTagPr>
          <w:attr w:name="ProductID" w:val="200 litros"/>
        </w:smartTagPr>
        <w:r w:rsidR="00350698" w:rsidRPr="00113DDF">
          <w:rPr>
            <w:rFonts w:ascii="Arial" w:hAnsi="Arial" w:cs="Arial"/>
            <w:sz w:val="22"/>
            <w:szCs w:val="22"/>
          </w:rPr>
          <w:t>200 litros</w:t>
        </w:r>
      </w:smartTag>
      <w:r w:rsidR="00350698" w:rsidRPr="00113DDF">
        <w:rPr>
          <w:rFonts w:ascii="Arial" w:hAnsi="Arial" w:cs="Arial"/>
          <w:sz w:val="22"/>
          <w:szCs w:val="22"/>
        </w:rPr>
        <w:t>, al resultante le denominó lactofermento. Adicionalmente los lactofermentos s</w:t>
      </w:r>
      <w:r w:rsidRPr="00113DDF">
        <w:rPr>
          <w:rFonts w:ascii="Arial" w:hAnsi="Arial" w:cs="Arial"/>
          <w:sz w:val="22"/>
          <w:szCs w:val="22"/>
        </w:rPr>
        <w:t>e enriquecieron con roca fosfórica y sulfato de manganeso (</w:t>
      </w:r>
      <w:r w:rsidR="00350698" w:rsidRPr="00113DDF">
        <w:rPr>
          <w:rFonts w:ascii="Arial" w:hAnsi="Arial" w:cs="Arial"/>
          <w:sz w:val="22"/>
          <w:szCs w:val="22"/>
        </w:rPr>
        <w:t xml:space="preserve">lactofermento </w:t>
      </w:r>
      <w:r w:rsidRPr="00113DDF">
        <w:rPr>
          <w:rFonts w:ascii="Arial" w:hAnsi="Arial" w:cs="Arial"/>
          <w:sz w:val="22"/>
          <w:szCs w:val="22"/>
        </w:rPr>
        <w:t>Mn y P); carbonato de calcio y roca fosfórica (</w:t>
      </w:r>
      <w:r w:rsidR="00350698" w:rsidRPr="00113DDF">
        <w:rPr>
          <w:rFonts w:ascii="Arial" w:hAnsi="Arial" w:cs="Arial"/>
          <w:sz w:val="22"/>
          <w:szCs w:val="22"/>
        </w:rPr>
        <w:t xml:space="preserve">lactofermento </w:t>
      </w:r>
      <w:r w:rsidRPr="00113DDF">
        <w:rPr>
          <w:rFonts w:ascii="Arial" w:hAnsi="Arial" w:cs="Arial"/>
          <w:sz w:val="22"/>
          <w:szCs w:val="22"/>
        </w:rPr>
        <w:t>Ca y P) y sulfato de magnesio y roca fosfórica (</w:t>
      </w:r>
      <w:r w:rsidR="00350698" w:rsidRPr="00113DDF">
        <w:rPr>
          <w:rFonts w:ascii="Arial" w:hAnsi="Arial" w:cs="Arial"/>
          <w:sz w:val="22"/>
          <w:szCs w:val="22"/>
        </w:rPr>
        <w:t xml:space="preserve">lactofermento </w:t>
      </w:r>
      <w:r w:rsidRPr="00113DDF">
        <w:rPr>
          <w:rFonts w:ascii="Arial" w:hAnsi="Arial" w:cs="Arial"/>
          <w:sz w:val="22"/>
          <w:szCs w:val="22"/>
        </w:rPr>
        <w:t>Mg y P). Los resultados fueron contenidos más altos de manganeso (719 ppm); ca</w:t>
      </w:r>
      <w:r w:rsidR="00350698" w:rsidRPr="00113DDF">
        <w:rPr>
          <w:rFonts w:ascii="Arial" w:hAnsi="Arial" w:cs="Arial"/>
          <w:sz w:val="22"/>
          <w:szCs w:val="22"/>
        </w:rPr>
        <w:t xml:space="preserve">lcio (0,21%) y magnesio (0,05%) respectivamente (Tabla </w:t>
      </w:r>
      <w:r w:rsidR="00A653A3" w:rsidRPr="00113DDF">
        <w:rPr>
          <w:rFonts w:ascii="Arial" w:hAnsi="Arial" w:cs="Arial"/>
          <w:sz w:val="22"/>
          <w:szCs w:val="22"/>
        </w:rPr>
        <w:t>2.</w:t>
      </w:r>
      <w:r w:rsidR="00350698" w:rsidRPr="00113DDF">
        <w:rPr>
          <w:rFonts w:ascii="Arial" w:hAnsi="Arial" w:cs="Arial"/>
          <w:sz w:val="22"/>
          <w:szCs w:val="22"/>
        </w:rPr>
        <w:t>7).</w:t>
      </w:r>
    </w:p>
    <w:p w:rsidR="00071CDF" w:rsidRPr="00113DDF" w:rsidRDefault="00350698" w:rsidP="00113DDF">
      <w:pPr>
        <w:spacing w:line="360" w:lineRule="auto"/>
        <w:jc w:val="both"/>
        <w:rPr>
          <w:rFonts w:ascii="Arial" w:hAnsi="Arial" w:cs="Arial"/>
          <w:sz w:val="22"/>
          <w:szCs w:val="22"/>
        </w:rPr>
      </w:pPr>
      <w:r w:rsidRPr="00113DDF">
        <w:rPr>
          <w:rFonts w:ascii="Arial" w:hAnsi="Arial" w:cs="Arial"/>
          <w:sz w:val="22"/>
          <w:szCs w:val="22"/>
        </w:rPr>
        <w:t xml:space="preserve"> </w:t>
      </w:r>
    </w:p>
    <w:p w:rsidR="00962332" w:rsidRPr="00113DDF" w:rsidRDefault="00962332" w:rsidP="00962332">
      <w:pPr>
        <w:spacing w:line="360" w:lineRule="auto"/>
        <w:jc w:val="both"/>
        <w:rPr>
          <w:rFonts w:ascii="Arial" w:hAnsi="Arial" w:cs="Arial"/>
          <w:sz w:val="22"/>
          <w:szCs w:val="22"/>
        </w:rPr>
      </w:pPr>
      <w:r w:rsidRPr="00113DDF">
        <w:rPr>
          <w:rFonts w:ascii="Arial" w:hAnsi="Arial" w:cs="Arial"/>
          <w:sz w:val="22"/>
          <w:szCs w:val="22"/>
        </w:rPr>
        <w:t>Uno de los beneficios más importantes de los biofermentos orgánicos es el aporte de una gran variedad de biomoléculas, si bien dichas biomoléculas se encuentran en pequeñas cantidades en el fermento, estas son fácilmente asimiladas e incorporadas al metabolismo de las plantas. Así mismo la adición u omisión de algún ingrediente repercute en la composición final del biofermento.</w:t>
      </w:r>
    </w:p>
    <w:p w:rsidR="00962332" w:rsidRDefault="00962332" w:rsidP="00113DDF">
      <w:pPr>
        <w:spacing w:line="360" w:lineRule="auto"/>
        <w:jc w:val="both"/>
        <w:rPr>
          <w:rFonts w:ascii="Arial" w:hAnsi="Arial" w:cs="Arial"/>
          <w:sz w:val="22"/>
          <w:szCs w:val="22"/>
        </w:rPr>
      </w:pPr>
    </w:p>
    <w:p w:rsidR="00962332" w:rsidRPr="00113DDF" w:rsidRDefault="00962332" w:rsidP="00962332">
      <w:pPr>
        <w:spacing w:line="360" w:lineRule="auto"/>
        <w:jc w:val="both"/>
        <w:rPr>
          <w:rFonts w:ascii="Arial" w:hAnsi="Arial" w:cs="Arial"/>
          <w:sz w:val="22"/>
          <w:szCs w:val="22"/>
        </w:rPr>
      </w:pPr>
      <w:r w:rsidRPr="00113DDF">
        <w:rPr>
          <w:rFonts w:ascii="Arial" w:hAnsi="Arial" w:cs="Arial"/>
          <w:sz w:val="22"/>
          <w:szCs w:val="22"/>
        </w:rPr>
        <w:t xml:space="preserve">Para analizar la variación en la riqueza bioquímica, Gomero (2005), analizó la composición del biol realizado con estiércol de ganado lechero estabulado, que recibe en promedio una ración diaria de 60% alfalfa, 30% de maíz ensilado y 10% de alimentos concentrados (BE). También analizó la composición del biol realizado con el mismo estiércol de ganado lechero estabulado, sometido a la misma ración alimenticia, pero que se le ha añadido alfalfa picada (BEA). Los resultados de los análisis bioquímicos se detallan en </w:t>
      </w:r>
      <w:smartTag w:uri="urn:schemas-microsoft-com:office:smarttags" w:element="PersonName">
        <w:smartTagPr>
          <w:attr w:name="ProductID" w:val="la Tabla"/>
        </w:smartTagPr>
        <w:r w:rsidRPr="00113DDF">
          <w:rPr>
            <w:rFonts w:ascii="Arial" w:hAnsi="Arial" w:cs="Arial"/>
            <w:sz w:val="22"/>
            <w:szCs w:val="22"/>
          </w:rPr>
          <w:t>la Tabla</w:t>
        </w:r>
      </w:smartTag>
      <w:r w:rsidRPr="00113DDF">
        <w:rPr>
          <w:rFonts w:ascii="Arial" w:hAnsi="Arial" w:cs="Arial"/>
          <w:sz w:val="22"/>
          <w:szCs w:val="22"/>
        </w:rPr>
        <w:t xml:space="preserve"> 2.8. </w:t>
      </w:r>
    </w:p>
    <w:p w:rsidR="00962332" w:rsidRDefault="00962332" w:rsidP="00113DDF">
      <w:pPr>
        <w:spacing w:line="360" w:lineRule="auto"/>
        <w:jc w:val="both"/>
        <w:rPr>
          <w:rFonts w:ascii="Arial" w:hAnsi="Arial" w:cs="Arial"/>
          <w:sz w:val="22"/>
          <w:szCs w:val="22"/>
        </w:rPr>
      </w:pPr>
    </w:p>
    <w:p w:rsidR="00962332" w:rsidRDefault="00962332" w:rsidP="00113DDF">
      <w:pPr>
        <w:spacing w:line="360" w:lineRule="auto"/>
        <w:jc w:val="both"/>
        <w:rPr>
          <w:rFonts w:ascii="Arial" w:hAnsi="Arial" w:cs="Arial"/>
          <w:sz w:val="22"/>
          <w:szCs w:val="22"/>
        </w:rPr>
      </w:pPr>
    </w:p>
    <w:p w:rsidR="00962332" w:rsidRDefault="00962332" w:rsidP="00113DDF">
      <w:pPr>
        <w:spacing w:line="360" w:lineRule="auto"/>
        <w:jc w:val="both"/>
        <w:rPr>
          <w:rFonts w:ascii="Arial" w:hAnsi="Arial" w:cs="Arial"/>
          <w:sz w:val="22"/>
          <w:szCs w:val="22"/>
        </w:rPr>
      </w:pPr>
    </w:p>
    <w:p w:rsidR="00962332" w:rsidRDefault="00962332" w:rsidP="00113DDF">
      <w:pPr>
        <w:spacing w:line="360" w:lineRule="auto"/>
        <w:jc w:val="both"/>
        <w:rPr>
          <w:rFonts w:ascii="Arial" w:hAnsi="Arial" w:cs="Arial"/>
          <w:sz w:val="22"/>
          <w:szCs w:val="22"/>
        </w:rPr>
      </w:pPr>
    </w:p>
    <w:p w:rsidR="00962332" w:rsidRDefault="00962332" w:rsidP="00113DDF">
      <w:pPr>
        <w:spacing w:line="360" w:lineRule="auto"/>
        <w:jc w:val="both"/>
        <w:rPr>
          <w:rFonts w:ascii="Arial" w:hAnsi="Arial" w:cs="Arial"/>
          <w:sz w:val="22"/>
          <w:szCs w:val="22"/>
        </w:rPr>
      </w:pPr>
    </w:p>
    <w:p w:rsidR="00962332" w:rsidRDefault="00962332" w:rsidP="00113DDF">
      <w:pPr>
        <w:spacing w:line="360" w:lineRule="auto"/>
        <w:jc w:val="both"/>
        <w:rPr>
          <w:rFonts w:ascii="Arial" w:hAnsi="Arial" w:cs="Arial"/>
          <w:sz w:val="22"/>
          <w:szCs w:val="22"/>
        </w:rPr>
      </w:pPr>
    </w:p>
    <w:p w:rsidR="00962332" w:rsidRDefault="00962332" w:rsidP="00113DDF">
      <w:pPr>
        <w:spacing w:line="360" w:lineRule="auto"/>
        <w:jc w:val="both"/>
        <w:rPr>
          <w:rFonts w:ascii="Arial" w:hAnsi="Arial" w:cs="Arial"/>
          <w:sz w:val="22"/>
          <w:szCs w:val="22"/>
        </w:rPr>
      </w:pPr>
    </w:p>
    <w:p w:rsidR="00962332" w:rsidRDefault="00962332" w:rsidP="00113DDF">
      <w:pPr>
        <w:spacing w:line="360" w:lineRule="auto"/>
        <w:jc w:val="both"/>
        <w:rPr>
          <w:rFonts w:ascii="Arial" w:hAnsi="Arial" w:cs="Arial"/>
          <w:sz w:val="22"/>
          <w:szCs w:val="22"/>
        </w:rPr>
      </w:pPr>
    </w:p>
    <w:p w:rsidR="00B14F28" w:rsidRPr="00113DDF" w:rsidRDefault="00962332" w:rsidP="00113DDF">
      <w:pPr>
        <w:spacing w:line="360" w:lineRule="auto"/>
        <w:jc w:val="both"/>
        <w:rPr>
          <w:rFonts w:ascii="Arial" w:hAnsi="Arial" w:cs="Arial"/>
          <w:sz w:val="22"/>
          <w:szCs w:val="22"/>
        </w:rPr>
      </w:pPr>
      <w:r>
        <w:rPr>
          <w:rFonts w:ascii="Arial" w:hAnsi="Arial" w:cs="Arial"/>
          <w:sz w:val="22"/>
          <w:szCs w:val="22"/>
        </w:rPr>
        <w:t>T</w:t>
      </w:r>
      <w:r w:rsidR="00B14F28" w:rsidRPr="00113DDF">
        <w:rPr>
          <w:rFonts w:ascii="Arial" w:hAnsi="Arial" w:cs="Arial"/>
          <w:sz w:val="22"/>
          <w:szCs w:val="22"/>
        </w:rPr>
        <w:t xml:space="preserve">abla </w:t>
      </w:r>
      <w:r w:rsidR="00A653A3" w:rsidRPr="00113DDF">
        <w:rPr>
          <w:rFonts w:ascii="Arial" w:hAnsi="Arial" w:cs="Arial"/>
          <w:sz w:val="22"/>
          <w:szCs w:val="22"/>
        </w:rPr>
        <w:t>2.</w:t>
      </w:r>
      <w:r w:rsidR="00B14F28" w:rsidRPr="00113DDF">
        <w:rPr>
          <w:rFonts w:ascii="Arial" w:hAnsi="Arial" w:cs="Arial"/>
          <w:sz w:val="22"/>
          <w:szCs w:val="22"/>
        </w:rPr>
        <w:t>6.   Dinámica del contenido de N-NH</w:t>
      </w:r>
      <w:r w:rsidR="00B14F28" w:rsidRPr="00113DDF">
        <w:rPr>
          <w:rFonts w:ascii="Arial" w:hAnsi="Arial" w:cs="Arial"/>
          <w:sz w:val="22"/>
          <w:szCs w:val="22"/>
          <w:vertAlign w:val="subscript"/>
        </w:rPr>
        <w:t>4</w:t>
      </w:r>
      <w:r w:rsidR="00B14F28" w:rsidRPr="00113DDF">
        <w:rPr>
          <w:rFonts w:ascii="Arial" w:hAnsi="Arial" w:cs="Arial"/>
          <w:sz w:val="22"/>
          <w:szCs w:val="22"/>
        </w:rPr>
        <w:t xml:space="preserve"> y N-NO</w:t>
      </w:r>
      <w:r w:rsidR="00B14F28" w:rsidRPr="00113DDF">
        <w:rPr>
          <w:rFonts w:ascii="Arial" w:hAnsi="Arial" w:cs="Arial"/>
          <w:sz w:val="22"/>
          <w:szCs w:val="22"/>
          <w:vertAlign w:val="subscript"/>
        </w:rPr>
        <w:t>3</w:t>
      </w:r>
      <w:r w:rsidR="00B14F28" w:rsidRPr="00113DDF">
        <w:rPr>
          <w:rFonts w:ascii="Arial" w:hAnsi="Arial" w:cs="Arial"/>
          <w:sz w:val="22"/>
          <w:szCs w:val="22"/>
        </w:rPr>
        <w:t xml:space="preserve"> en diferentes fórmulas de biofermentos  a los 15, 30 y 45 días desde su preparación</w:t>
      </w:r>
      <w:r w:rsidR="00014F90" w:rsidRPr="00113DDF">
        <w:rPr>
          <w:rFonts w:ascii="Arial" w:hAnsi="Arial" w:cs="Arial"/>
          <w:sz w:val="22"/>
          <w:szCs w:val="22"/>
        </w:rPr>
        <w:t xml:space="preserve"> a nivel de digestores experimentales de </w:t>
      </w:r>
      <w:smartTag w:uri="urn:schemas-microsoft-com:office:smarttags" w:element="metricconverter">
        <w:smartTagPr>
          <w:attr w:name="ProductID" w:val="2,5 litros"/>
        </w:smartTagPr>
        <w:r w:rsidR="00014F90" w:rsidRPr="00113DDF">
          <w:rPr>
            <w:rFonts w:ascii="Arial" w:hAnsi="Arial" w:cs="Arial"/>
            <w:sz w:val="22"/>
            <w:szCs w:val="22"/>
          </w:rPr>
          <w:t>2,5 litros</w:t>
        </w:r>
      </w:smartTag>
      <w:r w:rsidR="00014F90" w:rsidRPr="00113DDF">
        <w:rPr>
          <w:rFonts w:ascii="Arial" w:hAnsi="Arial" w:cs="Arial"/>
          <w:sz w:val="22"/>
          <w:szCs w:val="22"/>
        </w:rPr>
        <w:t xml:space="preserve"> de capacidad</w:t>
      </w:r>
      <w:r w:rsidR="008A3C6E" w:rsidRPr="00113DDF">
        <w:rPr>
          <w:rFonts w:ascii="Arial" w:hAnsi="Arial" w:cs="Arial"/>
          <w:sz w:val="22"/>
          <w:szCs w:val="22"/>
        </w:rPr>
        <w:t xml:space="preserve"> (</w:t>
      </w:r>
      <w:r w:rsidR="00EC4B5E" w:rsidRPr="00113DDF">
        <w:rPr>
          <w:rFonts w:ascii="Arial" w:hAnsi="Arial" w:cs="Arial"/>
          <w:sz w:val="22"/>
          <w:szCs w:val="22"/>
        </w:rPr>
        <w:t>Ito</w:t>
      </w:r>
      <w:r w:rsidR="008A3C6E" w:rsidRPr="00113DDF">
        <w:rPr>
          <w:rFonts w:ascii="Arial" w:hAnsi="Arial" w:cs="Arial"/>
          <w:sz w:val="22"/>
          <w:szCs w:val="22"/>
        </w:rPr>
        <w:t>, 2006)</w:t>
      </w:r>
      <w:r w:rsidR="00B14F28" w:rsidRPr="00113DDF">
        <w:rPr>
          <w:rFonts w:ascii="Arial" w:hAnsi="Arial" w:cs="Arial"/>
          <w:sz w:val="22"/>
          <w:szCs w:val="22"/>
        </w:rPr>
        <w:t>.</w:t>
      </w:r>
    </w:p>
    <w:p w:rsidR="00B14F28" w:rsidRPr="00113DDF" w:rsidRDefault="00B14F28" w:rsidP="00113DDF">
      <w:pPr>
        <w:spacing w:line="360" w:lineRule="auto"/>
        <w:jc w:val="both"/>
        <w:rPr>
          <w:rFonts w:ascii="Arial" w:hAnsi="Arial" w:cs="Arial"/>
          <w:sz w:val="22"/>
          <w:szCs w:val="22"/>
        </w:rPr>
      </w:pPr>
    </w:p>
    <w:tbl>
      <w:tblPr>
        <w:tblW w:w="8640" w:type="dxa"/>
        <w:tblInd w:w="108" w:type="dxa"/>
        <w:tblLayout w:type="fixed"/>
        <w:tblLook w:val="01E0" w:firstRow="1" w:lastRow="1" w:firstColumn="1" w:lastColumn="1" w:noHBand="0" w:noVBand="0"/>
      </w:tblPr>
      <w:tblGrid>
        <w:gridCol w:w="1080"/>
        <w:gridCol w:w="1159"/>
        <w:gridCol w:w="1133"/>
        <w:gridCol w:w="878"/>
        <w:gridCol w:w="878"/>
        <w:gridCol w:w="878"/>
        <w:gridCol w:w="878"/>
        <w:gridCol w:w="878"/>
        <w:gridCol w:w="878"/>
      </w:tblGrid>
      <w:tr w:rsidR="00B14F28" w:rsidRPr="00113DDF" w:rsidTr="00E03787">
        <w:trPr>
          <w:trHeight w:val="255"/>
        </w:trPr>
        <w:tc>
          <w:tcPr>
            <w:tcW w:w="3372" w:type="dxa"/>
            <w:gridSpan w:val="3"/>
            <w:tcBorders>
              <w:top w:val="single" w:sz="4" w:space="0" w:color="auto"/>
              <w:bottom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Ingredientes por digestor</w:t>
            </w:r>
            <w:r w:rsidR="00014F90" w:rsidRPr="00113DDF">
              <w:rPr>
                <w:rFonts w:ascii="Arial" w:hAnsi="Arial" w:cs="Arial"/>
                <w:sz w:val="22"/>
                <w:szCs w:val="22"/>
              </w:rPr>
              <w:t xml:space="preserve"> </w:t>
            </w:r>
            <w:r w:rsidRPr="00113DDF">
              <w:rPr>
                <w:rFonts w:ascii="Arial" w:hAnsi="Arial" w:cs="Arial"/>
                <w:sz w:val="22"/>
                <w:szCs w:val="22"/>
              </w:rPr>
              <w:t xml:space="preserve">de </w:t>
            </w:r>
            <w:smartTag w:uri="urn:schemas-microsoft-com:office:smarttags" w:element="metricconverter">
              <w:smartTagPr>
                <w:attr w:name="ProductID" w:val="2,5 litros"/>
              </w:smartTagPr>
              <w:r w:rsidRPr="00113DDF">
                <w:rPr>
                  <w:rFonts w:ascii="Arial" w:hAnsi="Arial" w:cs="Arial"/>
                  <w:sz w:val="22"/>
                  <w:szCs w:val="22"/>
                </w:rPr>
                <w:t>2,5 litros</w:t>
              </w:r>
            </w:smartTag>
          </w:p>
        </w:tc>
        <w:tc>
          <w:tcPr>
            <w:tcW w:w="2634" w:type="dxa"/>
            <w:gridSpan w:val="3"/>
            <w:tcBorders>
              <w:top w:val="single" w:sz="4" w:space="0" w:color="auto"/>
              <w:bottom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N-NH</w:t>
            </w:r>
            <w:r w:rsidRPr="00113DDF">
              <w:rPr>
                <w:rFonts w:ascii="Arial" w:hAnsi="Arial" w:cs="Arial"/>
                <w:sz w:val="22"/>
                <w:szCs w:val="22"/>
                <w:vertAlign w:val="subscript"/>
              </w:rPr>
              <w:t>4</w:t>
            </w:r>
            <w:r w:rsidR="00EC4B5E" w:rsidRPr="00113DDF">
              <w:rPr>
                <w:rFonts w:ascii="Arial" w:hAnsi="Arial" w:cs="Arial"/>
                <w:sz w:val="22"/>
                <w:szCs w:val="22"/>
              </w:rPr>
              <w:t xml:space="preserve"> (mg/l)</w:t>
            </w:r>
          </w:p>
        </w:tc>
        <w:tc>
          <w:tcPr>
            <w:tcW w:w="2634" w:type="dxa"/>
            <w:gridSpan w:val="3"/>
            <w:tcBorders>
              <w:top w:val="single" w:sz="4" w:space="0" w:color="auto"/>
              <w:bottom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N-NO</w:t>
            </w:r>
            <w:r w:rsidRPr="00113DDF">
              <w:rPr>
                <w:rFonts w:ascii="Arial" w:hAnsi="Arial" w:cs="Arial"/>
                <w:sz w:val="22"/>
                <w:szCs w:val="22"/>
                <w:vertAlign w:val="subscript"/>
              </w:rPr>
              <w:t>3</w:t>
            </w:r>
            <w:r w:rsidR="00EC4B5E" w:rsidRPr="00113DDF">
              <w:rPr>
                <w:rFonts w:ascii="Arial" w:hAnsi="Arial" w:cs="Arial"/>
                <w:sz w:val="22"/>
                <w:szCs w:val="22"/>
              </w:rPr>
              <w:t xml:space="preserve"> (mg/l)</w:t>
            </w:r>
          </w:p>
        </w:tc>
      </w:tr>
      <w:tr w:rsidR="00B14F28" w:rsidRPr="00113DDF" w:rsidTr="00E03787">
        <w:trPr>
          <w:trHeight w:val="255"/>
        </w:trPr>
        <w:tc>
          <w:tcPr>
            <w:tcW w:w="1080" w:type="dxa"/>
            <w:tcBorders>
              <w:top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Estiércol (g)</w:t>
            </w:r>
          </w:p>
        </w:tc>
        <w:tc>
          <w:tcPr>
            <w:tcW w:w="1159" w:type="dxa"/>
            <w:tcBorders>
              <w:top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Melaza (ml)</w:t>
            </w:r>
          </w:p>
        </w:tc>
        <w:tc>
          <w:tcPr>
            <w:tcW w:w="1133" w:type="dxa"/>
            <w:tcBorders>
              <w:top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Suero (ml)</w:t>
            </w:r>
          </w:p>
        </w:tc>
        <w:tc>
          <w:tcPr>
            <w:tcW w:w="878" w:type="dxa"/>
            <w:tcBorders>
              <w:top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15 días</w:t>
            </w:r>
          </w:p>
        </w:tc>
        <w:tc>
          <w:tcPr>
            <w:tcW w:w="878" w:type="dxa"/>
            <w:tcBorders>
              <w:top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30 días</w:t>
            </w:r>
          </w:p>
        </w:tc>
        <w:tc>
          <w:tcPr>
            <w:tcW w:w="878" w:type="dxa"/>
            <w:tcBorders>
              <w:top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45 días</w:t>
            </w:r>
          </w:p>
        </w:tc>
        <w:tc>
          <w:tcPr>
            <w:tcW w:w="878" w:type="dxa"/>
            <w:tcBorders>
              <w:top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15 días</w:t>
            </w:r>
          </w:p>
        </w:tc>
        <w:tc>
          <w:tcPr>
            <w:tcW w:w="878" w:type="dxa"/>
            <w:tcBorders>
              <w:top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30 días</w:t>
            </w:r>
          </w:p>
        </w:tc>
        <w:tc>
          <w:tcPr>
            <w:tcW w:w="878" w:type="dxa"/>
            <w:tcBorders>
              <w:top w:val="single" w:sz="4" w:space="0" w:color="auto"/>
            </w:tcBorders>
            <w:shd w:val="clear" w:color="auto" w:fill="auto"/>
            <w:noWrap/>
            <w:vAlign w:val="center"/>
          </w:tcPr>
          <w:p w:rsidR="00B14F28" w:rsidRPr="00113DDF" w:rsidRDefault="00B14F28" w:rsidP="00113DDF">
            <w:pPr>
              <w:spacing w:line="360" w:lineRule="auto"/>
              <w:jc w:val="center"/>
              <w:rPr>
                <w:rFonts w:ascii="Arial" w:hAnsi="Arial" w:cs="Arial"/>
                <w:sz w:val="22"/>
                <w:szCs w:val="22"/>
              </w:rPr>
            </w:pPr>
            <w:r w:rsidRPr="00113DDF">
              <w:rPr>
                <w:rFonts w:ascii="Arial" w:hAnsi="Arial" w:cs="Arial"/>
                <w:sz w:val="22"/>
                <w:szCs w:val="22"/>
              </w:rPr>
              <w:t>45 días</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3,98</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3,89</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2,68</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0,74</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0,19</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0,46</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1500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84,35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48,40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10,36</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0,64</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0,01</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0,40</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250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55,50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11,15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6,85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3,40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6,80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0,48</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250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1500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28,65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67,30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9,48</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2,98</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2,90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0,41</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200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5,28</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6,37</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3,77</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4,16</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5,32</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0,55</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200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1500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29,95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89,80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13,50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2,48</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3,03</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0,23</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200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250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10,85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10,38</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7,47</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3,74</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7,91</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3,30</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200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250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1500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94,80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66,10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41,96</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2,03</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3,35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3,08</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550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15,62</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13,59</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6,81</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7,79</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9,65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6,06</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550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1500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99,75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71,35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23,97</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3,54</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5,29</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2,60</w:t>
            </w:r>
          </w:p>
        </w:tc>
      </w:tr>
      <w:tr w:rsidR="00014F90" w:rsidRPr="00113DDF" w:rsidTr="00E03787">
        <w:trPr>
          <w:trHeight w:val="255"/>
        </w:trPr>
        <w:tc>
          <w:tcPr>
            <w:tcW w:w="1080"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550</w:t>
            </w:r>
          </w:p>
        </w:tc>
        <w:tc>
          <w:tcPr>
            <w:tcW w:w="1159"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250</w:t>
            </w:r>
          </w:p>
        </w:tc>
        <w:tc>
          <w:tcPr>
            <w:tcW w:w="1133" w:type="dxa"/>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20,15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13,10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14,08</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12,30</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13,15</w:t>
            </w:r>
          </w:p>
        </w:tc>
        <w:tc>
          <w:tcPr>
            <w:tcW w:w="878" w:type="dxa"/>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11,36</w:t>
            </w:r>
          </w:p>
        </w:tc>
      </w:tr>
      <w:tr w:rsidR="00014F90" w:rsidRPr="00113DDF" w:rsidTr="00E03787">
        <w:trPr>
          <w:trHeight w:val="255"/>
        </w:trPr>
        <w:tc>
          <w:tcPr>
            <w:tcW w:w="1080" w:type="dxa"/>
            <w:tcBorders>
              <w:bottom w:val="single" w:sz="4" w:space="0" w:color="auto"/>
            </w:tcBorders>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550</w:t>
            </w:r>
          </w:p>
        </w:tc>
        <w:tc>
          <w:tcPr>
            <w:tcW w:w="1159" w:type="dxa"/>
            <w:tcBorders>
              <w:bottom w:val="single" w:sz="4" w:space="0" w:color="auto"/>
            </w:tcBorders>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250</w:t>
            </w:r>
          </w:p>
        </w:tc>
        <w:tc>
          <w:tcPr>
            <w:tcW w:w="1133" w:type="dxa"/>
            <w:tcBorders>
              <w:bottom w:val="single" w:sz="4" w:space="0" w:color="auto"/>
            </w:tcBorders>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1500</w:t>
            </w:r>
          </w:p>
        </w:tc>
        <w:tc>
          <w:tcPr>
            <w:tcW w:w="878" w:type="dxa"/>
            <w:tcBorders>
              <w:bottom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177,81</w:t>
            </w:r>
          </w:p>
        </w:tc>
        <w:tc>
          <w:tcPr>
            <w:tcW w:w="878" w:type="dxa"/>
            <w:tcBorders>
              <w:bottom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143,05</w:t>
            </w:r>
          </w:p>
        </w:tc>
        <w:tc>
          <w:tcPr>
            <w:tcW w:w="878" w:type="dxa"/>
            <w:tcBorders>
              <w:bottom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10,19</w:t>
            </w:r>
          </w:p>
        </w:tc>
        <w:tc>
          <w:tcPr>
            <w:tcW w:w="878" w:type="dxa"/>
            <w:tcBorders>
              <w:bottom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6,09</w:t>
            </w:r>
          </w:p>
        </w:tc>
        <w:tc>
          <w:tcPr>
            <w:tcW w:w="878" w:type="dxa"/>
            <w:tcBorders>
              <w:bottom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7,25</w:t>
            </w:r>
          </w:p>
        </w:tc>
        <w:tc>
          <w:tcPr>
            <w:tcW w:w="878" w:type="dxa"/>
            <w:tcBorders>
              <w:bottom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8,49</w:t>
            </w:r>
          </w:p>
        </w:tc>
      </w:tr>
      <w:tr w:rsidR="00014F90" w:rsidRPr="00113DDF" w:rsidTr="00E03787">
        <w:trPr>
          <w:trHeight w:val="255"/>
        </w:trPr>
        <w:tc>
          <w:tcPr>
            <w:tcW w:w="3372" w:type="dxa"/>
            <w:gridSpan w:val="3"/>
            <w:tcBorders>
              <w:top w:val="single" w:sz="4" w:space="0" w:color="auto"/>
            </w:tcBorders>
            <w:shd w:val="clear" w:color="auto" w:fill="auto"/>
            <w:noWrap/>
            <w:vAlign w:val="center"/>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Promedios</w:t>
            </w:r>
          </w:p>
        </w:tc>
        <w:tc>
          <w:tcPr>
            <w:tcW w:w="878" w:type="dxa"/>
            <w:tcBorders>
              <w:top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52,22</w:t>
            </w:r>
          </w:p>
        </w:tc>
        <w:tc>
          <w:tcPr>
            <w:tcW w:w="878" w:type="dxa"/>
            <w:tcBorders>
              <w:top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45,37</w:t>
            </w:r>
          </w:p>
        </w:tc>
        <w:tc>
          <w:tcPr>
            <w:tcW w:w="878" w:type="dxa"/>
            <w:tcBorders>
              <w:top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12,59</w:t>
            </w:r>
          </w:p>
        </w:tc>
        <w:tc>
          <w:tcPr>
            <w:tcW w:w="878" w:type="dxa"/>
            <w:tcBorders>
              <w:top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4,16</w:t>
            </w:r>
          </w:p>
        </w:tc>
        <w:tc>
          <w:tcPr>
            <w:tcW w:w="878" w:type="dxa"/>
            <w:tcBorders>
              <w:top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5,40</w:t>
            </w:r>
          </w:p>
        </w:tc>
        <w:tc>
          <w:tcPr>
            <w:tcW w:w="878" w:type="dxa"/>
            <w:tcBorders>
              <w:top w:val="single" w:sz="4" w:space="0" w:color="auto"/>
            </w:tcBorders>
            <w:shd w:val="clear" w:color="auto" w:fill="auto"/>
            <w:noWrap/>
            <w:vAlign w:val="bottom"/>
          </w:tcPr>
          <w:p w:rsidR="00014F90" w:rsidRPr="00113DDF" w:rsidRDefault="00014F90" w:rsidP="00113DDF">
            <w:pPr>
              <w:spacing w:line="360" w:lineRule="auto"/>
              <w:jc w:val="center"/>
              <w:rPr>
                <w:rFonts w:ascii="Arial" w:hAnsi="Arial" w:cs="Arial"/>
                <w:sz w:val="22"/>
                <w:szCs w:val="22"/>
              </w:rPr>
            </w:pPr>
            <w:r w:rsidRPr="00113DDF">
              <w:rPr>
                <w:rFonts w:ascii="Arial" w:hAnsi="Arial" w:cs="Arial"/>
                <w:sz w:val="22"/>
                <w:szCs w:val="22"/>
              </w:rPr>
              <w:t>3,12</w:t>
            </w:r>
          </w:p>
        </w:tc>
      </w:tr>
    </w:tbl>
    <w:p w:rsidR="002974B4" w:rsidRPr="00113DDF" w:rsidRDefault="002974B4" w:rsidP="00113DDF">
      <w:pPr>
        <w:spacing w:line="360" w:lineRule="auto"/>
        <w:jc w:val="both"/>
        <w:rPr>
          <w:rFonts w:ascii="Arial" w:hAnsi="Arial" w:cs="Arial"/>
          <w:sz w:val="22"/>
          <w:szCs w:val="22"/>
        </w:rPr>
      </w:pPr>
    </w:p>
    <w:p w:rsidR="00962332" w:rsidRDefault="00962332" w:rsidP="00113DDF">
      <w:pPr>
        <w:spacing w:line="360" w:lineRule="auto"/>
        <w:jc w:val="both"/>
        <w:rPr>
          <w:rFonts w:ascii="Arial" w:hAnsi="Arial" w:cs="Arial"/>
          <w:sz w:val="22"/>
          <w:szCs w:val="22"/>
        </w:rPr>
      </w:pPr>
    </w:p>
    <w:p w:rsidR="005A43D3" w:rsidRPr="00113DDF" w:rsidRDefault="005A43D3"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A653A3" w:rsidRPr="00113DDF">
        <w:rPr>
          <w:rFonts w:ascii="Arial" w:hAnsi="Arial" w:cs="Arial"/>
          <w:sz w:val="22"/>
          <w:szCs w:val="22"/>
        </w:rPr>
        <w:t>2.</w:t>
      </w:r>
      <w:r w:rsidRPr="00113DDF">
        <w:rPr>
          <w:rFonts w:ascii="Arial" w:hAnsi="Arial" w:cs="Arial"/>
          <w:sz w:val="22"/>
          <w:szCs w:val="22"/>
        </w:rPr>
        <w:t>7.   Variación en el contenido de nutrientes minerales en varios biofermentos enriquecidos</w:t>
      </w:r>
      <w:r w:rsidR="005D2951" w:rsidRPr="00113DDF">
        <w:rPr>
          <w:rFonts w:ascii="Arial" w:hAnsi="Arial" w:cs="Arial"/>
          <w:sz w:val="22"/>
          <w:szCs w:val="22"/>
        </w:rPr>
        <w:t xml:space="preserve"> (Pacheco, 2006).</w:t>
      </w:r>
    </w:p>
    <w:p w:rsidR="005A43D3" w:rsidRPr="00113DDF" w:rsidRDefault="005A43D3" w:rsidP="00113DDF">
      <w:pPr>
        <w:spacing w:line="360" w:lineRule="auto"/>
        <w:jc w:val="both"/>
        <w:rPr>
          <w:rFonts w:ascii="Arial" w:hAnsi="Arial" w:cs="Arial"/>
          <w:sz w:val="22"/>
          <w:szCs w:val="22"/>
        </w:rPr>
      </w:pPr>
    </w:p>
    <w:tbl>
      <w:tblPr>
        <w:tblW w:w="8692" w:type="dxa"/>
        <w:tblInd w:w="108" w:type="dxa"/>
        <w:tblLook w:val="01E0" w:firstRow="1" w:lastRow="1" w:firstColumn="1" w:lastColumn="1" w:noHBand="0" w:noVBand="0"/>
      </w:tblPr>
      <w:tblGrid>
        <w:gridCol w:w="2340"/>
        <w:gridCol w:w="698"/>
        <w:gridCol w:w="645"/>
        <w:gridCol w:w="645"/>
        <w:gridCol w:w="645"/>
        <w:gridCol w:w="645"/>
        <w:gridCol w:w="622"/>
        <w:gridCol w:w="622"/>
        <w:gridCol w:w="622"/>
        <w:gridCol w:w="622"/>
        <w:gridCol w:w="622"/>
      </w:tblGrid>
      <w:tr w:rsidR="005A43D3" w:rsidRPr="00113DDF" w:rsidTr="00E03787">
        <w:trPr>
          <w:trHeight w:val="255"/>
        </w:trPr>
        <w:tc>
          <w:tcPr>
            <w:tcW w:w="2340" w:type="dxa"/>
            <w:vMerge w:val="restart"/>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Identificación</w:t>
            </w:r>
          </w:p>
        </w:tc>
        <w:tc>
          <w:tcPr>
            <w:tcW w:w="698"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P</w:t>
            </w:r>
          </w:p>
        </w:tc>
        <w:tc>
          <w:tcPr>
            <w:tcW w:w="636"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Ca</w:t>
            </w:r>
          </w:p>
        </w:tc>
        <w:tc>
          <w:tcPr>
            <w:tcW w:w="636"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Mg</w:t>
            </w:r>
          </w:p>
        </w:tc>
        <w:tc>
          <w:tcPr>
            <w:tcW w:w="636"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K</w:t>
            </w:r>
          </w:p>
        </w:tc>
        <w:tc>
          <w:tcPr>
            <w:tcW w:w="636"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S</w:t>
            </w:r>
          </w:p>
        </w:tc>
        <w:tc>
          <w:tcPr>
            <w:tcW w:w="622"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Fe</w:t>
            </w:r>
          </w:p>
        </w:tc>
        <w:tc>
          <w:tcPr>
            <w:tcW w:w="622"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Cu</w:t>
            </w:r>
          </w:p>
        </w:tc>
        <w:tc>
          <w:tcPr>
            <w:tcW w:w="622"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Zn</w:t>
            </w:r>
          </w:p>
        </w:tc>
        <w:tc>
          <w:tcPr>
            <w:tcW w:w="622"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Mn</w:t>
            </w:r>
          </w:p>
        </w:tc>
        <w:tc>
          <w:tcPr>
            <w:tcW w:w="622" w:type="dxa"/>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B</w:t>
            </w:r>
          </w:p>
        </w:tc>
      </w:tr>
      <w:tr w:rsidR="005A43D3" w:rsidRPr="00113DDF" w:rsidTr="00E03787">
        <w:trPr>
          <w:trHeight w:val="255"/>
        </w:trPr>
        <w:tc>
          <w:tcPr>
            <w:tcW w:w="2340" w:type="dxa"/>
            <w:vMerge/>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p>
        </w:tc>
        <w:tc>
          <w:tcPr>
            <w:tcW w:w="3242" w:type="dxa"/>
            <w:gridSpan w:val="5"/>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w:t>
            </w:r>
          </w:p>
        </w:tc>
        <w:tc>
          <w:tcPr>
            <w:tcW w:w="3110" w:type="dxa"/>
            <w:gridSpan w:val="5"/>
            <w:tcBorders>
              <w:top w:val="single" w:sz="4" w:space="0" w:color="auto"/>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mg/Kg</w:t>
            </w:r>
          </w:p>
        </w:tc>
      </w:tr>
      <w:tr w:rsidR="00350698" w:rsidRPr="00113DDF" w:rsidTr="00E03787">
        <w:trPr>
          <w:trHeight w:val="255"/>
        </w:trPr>
        <w:tc>
          <w:tcPr>
            <w:tcW w:w="2340" w:type="dxa"/>
            <w:tcBorders>
              <w:top w:val="single" w:sz="4" w:space="0" w:color="auto"/>
            </w:tcBorders>
            <w:shd w:val="clear" w:color="auto" w:fill="auto"/>
            <w:noWrap/>
            <w:vAlign w:val="center"/>
          </w:tcPr>
          <w:p w:rsidR="005A43D3" w:rsidRPr="00113DDF" w:rsidRDefault="00350698" w:rsidP="00113DDF">
            <w:pPr>
              <w:spacing w:line="360" w:lineRule="auto"/>
              <w:rPr>
                <w:rFonts w:ascii="Arial" w:hAnsi="Arial" w:cs="Arial"/>
                <w:sz w:val="22"/>
                <w:szCs w:val="22"/>
              </w:rPr>
            </w:pPr>
            <w:r w:rsidRPr="00113DDF">
              <w:rPr>
                <w:rFonts w:ascii="Arial" w:hAnsi="Arial" w:cs="Arial"/>
                <w:sz w:val="22"/>
                <w:szCs w:val="22"/>
              </w:rPr>
              <w:t xml:space="preserve">Lactofermento </w:t>
            </w:r>
            <w:r w:rsidR="005A43D3" w:rsidRPr="00113DDF">
              <w:rPr>
                <w:rFonts w:ascii="Arial" w:hAnsi="Arial" w:cs="Arial"/>
                <w:sz w:val="22"/>
                <w:szCs w:val="22"/>
              </w:rPr>
              <w:t>Mn y P</w:t>
            </w:r>
          </w:p>
        </w:tc>
        <w:tc>
          <w:tcPr>
            <w:tcW w:w="698"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0,04</w:t>
            </w:r>
          </w:p>
        </w:tc>
        <w:tc>
          <w:tcPr>
            <w:tcW w:w="636"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0,13</w:t>
            </w:r>
          </w:p>
        </w:tc>
        <w:tc>
          <w:tcPr>
            <w:tcW w:w="636"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0,02</w:t>
            </w:r>
          </w:p>
        </w:tc>
        <w:tc>
          <w:tcPr>
            <w:tcW w:w="636"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0,23</w:t>
            </w:r>
          </w:p>
        </w:tc>
        <w:tc>
          <w:tcPr>
            <w:tcW w:w="636"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0,06</w:t>
            </w:r>
          </w:p>
        </w:tc>
        <w:tc>
          <w:tcPr>
            <w:tcW w:w="622"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20</w:t>
            </w:r>
          </w:p>
        </w:tc>
        <w:tc>
          <w:tcPr>
            <w:tcW w:w="622"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1</w:t>
            </w:r>
          </w:p>
        </w:tc>
        <w:tc>
          <w:tcPr>
            <w:tcW w:w="622"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2</w:t>
            </w:r>
          </w:p>
        </w:tc>
        <w:tc>
          <w:tcPr>
            <w:tcW w:w="622"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719</w:t>
            </w:r>
          </w:p>
        </w:tc>
        <w:tc>
          <w:tcPr>
            <w:tcW w:w="622" w:type="dxa"/>
            <w:tcBorders>
              <w:top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1</w:t>
            </w:r>
          </w:p>
        </w:tc>
      </w:tr>
      <w:tr w:rsidR="00350698" w:rsidRPr="00113DDF" w:rsidTr="00E03787">
        <w:trPr>
          <w:trHeight w:val="255"/>
        </w:trPr>
        <w:tc>
          <w:tcPr>
            <w:tcW w:w="2340" w:type="dxa"/>
            <w:shd w:val="clear" w:color="auto" w:fill="auto"/>
            <w:noWrap/>
            <w:vAlign w:val="center"/>
          </w:tcPr>
          <w:p w:rsidR="005A43D3" w:rsidRPr="00113DDF" w:rsidRDefault="00350698" w:rsidP="00113DDF">
            <w:pPr>
              <w:spacing w:line="360" w:lineRule="auto"/>
              <w:rPr>
                <w:rFonts w:ascii="Arial" w:hAnsi="Arial" w:cs="Arial"/>
                <w:sz w:val="22"/>
                <w:szCs w:val="22"/>
              </w:rPr>
            </w:pPr>
            <w:r w:rsidRPr="00113DDF">
              <w:rPr>
                <w:rFonts w:ascii="Arial" w:hAnsi="Arial" w:cs="Arial"/>
                <w:sz w:val="22"/>
                <w:szCs w:val="22"/>
              </w:rPr>
              <w:t xml:space="preserve">Lactofermento </w:t>
            </w:r>
            <w:r w:rsidR="005A43D3" w:rsidRPr="00113DDF">
              <w:rPr>
                <w:rFonts w:ascii="Arial" w:hAnsi="Arial" w:cs="Arial"/>
                <w:sz w:val="22"/>
                <w:szCs w:val="22"/>
              </w:rPr>
              <w:t>Ca y P</w:t>
            </w:r>
          </w:p>
        </w:tc>
        <w:tc>
          <w:tcPr>
            <w:tcW w:w="698"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0,02</w:t>
            </w:r>
          </w:p>
        </w:tc>
        <w:tc>
          <w:tcPr>
            <w:tcW w:w="636"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0,21</w:t>
            </w:r>
          </w:p>
        </w:tc>
        <w:tc>
          <w:tcPr>
            <w:tcW w:w="636"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0,02</w:t>
            </w:r>
          </w:p>
        </w:tc>
        <w:tc>
          <w:tcPr>
            <w:tcW w:w="636"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0,24</w:t>
            </w:r>
          </w:p>
        </w:tc>
        <w:tc>
          <w:tcPr>
            <w:tcW w:w="636"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0,02</w:t>
            </w:r>
          </w:p>
        </w:tc>
        <w:tc>
          <w:tcPr>
            <w:tcW w:w="622"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19</w:t>
            </w:r>
          </w:p>
        </w:tc>
        <w:tc>
          <w:tcPr>
            <w:tcW w:w="622"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1</w:t>
            </w:r>
          </w:p>
        </w:tc>
        <w:tc>
          <w:tcPr>
            <w:tcW w:w="622"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2</w:t>
            </w:r>
          </w:p>
        </w:tc>
        <w:tc>
          <w:tcPr>
            <w:tcW w:w="622"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8</w:t>
            </w:r>
          </w:p>
        </w:tc>
        <w:tc>
          <w:tcPr>
            <w:tcW w:w="622" w:type="dxa"/>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1</w:t>
            </w:r>
          </w:p>
        </w:tc>
      </w:tr>
      <w:tr w:rsidR="00350698" w:rsidRPr="00113DDF" w:rsidTr="00E03787">
        <w:trPr>
          <w:trHeight w:val="255"/>
        </w:trPr>
        <w:tc>
          <w:tcPr>
            <w:tcW w:w="2340" w:type="dxa"/>
            <w:tcBorders>
              <w:bottom w:val="single" w:sz="4" w:space="0" w:color="auto"/>
            </w:tcBorders>
            <w:shd w:val="clear" w:color="auto" w:fill="auto"/>
            <w:noWrap/>
            <w:vAlign w:val="center"/>
          </w:tcPr>
          <w:p w:rsidR="005A43D3" w:rsidRPr="00113DDF" w:rsidRDefault="00350698" w:rsidP="00113DDF">
            <w:pPr>
              <w:spacing w:line="360" w:lineRule="auto"/>
              <w:rPr>
                <w:rFonts w:ascii="Arial" w:hAnsi="Arial" w:cs="Arial"/>
                <w:sz w:val="22"/>
                <w:szCs w:val="22"/>
              </w:rPr>
            </w:pPr>
            <w:r w:rsidRPr="00113DDF">
              <w:rPr>
                <w:rFonts w:ascii="Arial" w:hAnsi="Arial" w:cs="Arial"/>
                <w:sz w:val="22"/>
                <w:szCs w:val="22"/>
              </w:rPr>
              <w:t xml:space="preserve">Lactofermento </w:t>
            </w:r>
            <w:r w:rsidR="005A43D3" w:rsidRPr="00113DDF">
              <w:rPr>
                <w:rFonts w:ascii="Arial" w:hAnsi="Arial" w:cs="Arial"/>
                <w:sz w:val="22"/>
                <w:szCs w:val="22"/>
              </w:rPr>
              <w:t>Mg y P</w:t>
            </w:r>
          </w:p>
        </w:tc>
        <w:tc>
          <w:tcPr>
            <w:tcW w:w="698"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0,04</w:t>
            </w:r>
          </w:p>
        </w:tc>
        <w:tc>
          <w:tcPr>
            <w:tcW w:w="636"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0,15</w:t>
            </w:r>
          </w:p>
        </w:tc>
        <w:tc>
          <w:tcPr>
            <w:tcW w:w="636"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0,05</w:t>
            </w:r>
          </w:p>
        </w:tc>
        <w:tc>
          <w:tcPr>
            <w:tcW w:w="636"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0,23</w:t>
            </w:r>
          </w:p>
        </w:tc>
        <w:tc>
          <w:tcPr>
            <w:tcW w:w="636"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0,05</w:t>
            </w:r>
          </w:p>
        </w:tc>
        <w:tc>
          <w:tcPr>
            <w:tcW w:w="622"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20</w:t>
            </w:r>
          </w:p>
        </w:tc>
        <w:tc>
          <w:tcPr>
            <w:tcW w:w="622"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1</w:t>
            </w:r>
          </w:p>
        </w:tc>
        <w:tc>
          <w:tcPr>
            <w:tcW w:w="622"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1</w:t>
            </w:r>
          </w:p>
        </w:tc>
        <w:tc>
          <w:tcPr>
            <w:tcW w:w="622"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7</w:t>
            </w:r>
          </w:p>
        </w:tc>
        <w:tc>
          <w:tcPr>
            <w:tcW w:w="622" w:type="dxa"/>
            <w:tcBorders>
              <w:bottom w:val="single" w:sz="4" w:space="0" w:color="auto"/>
            </w:tcBorders>
            <w:shd w:val="clear" w:color="auto" w:fill="auto"/>
            <w:noWrap/>
            <w:vAlign w:val="center"/>
          </w:tcPr>
          <w:p w:rsidR="005A43D3" w:rsidRPr="00113DDF" w:rsidRDefault="005A43D3" w:rsidP="00113DDF">
            <w:pPr>
              <w:spacing w:line="360" w:lineRule="auto"/>
              <w:jc w:val="center"/>
              <w:rPr>
                <w:rFonts w:ascii="Arial" w:hAnsi="Arial" w:cs="Arial"/>
                <w:sz w:val="22"/>
                <w:szCs w:val="22"/>
              </w:rPr>
            </w:pPr>
            <w:r w:rsidRPr="00113DDF">
              <w:rPr>
                <w:rFonts w:ascii="Arial" w:hAnsi="Arial" w:cs="Arial"/>
                <w:sz w:val="22"/>
                <w:szCs w:val="22"/>
              </w:rPr>
              <w:t>1</w:t>
            </w:r>
          </w:p>
        </w:tc>
      </w:tr>
    </w:tbl>
    <w:p w:rsidR="005A43D3" w:rsidRPr="00113DDF" w:rsidRDefault="005A43D3" w:rsidP="00113DDF">
      <w:pPr>
        <w:spacing w:line="360" w:lineRule="auto"/>
        <w:jc w:val="both"/>
        <w:rPr>
          <w:rFonts w:ascii="Arial" w:hAnsi="Arial" w:cs="Arial"/>
          <w:sz w:val="22"/>
          <w:szCs w:val="22"/>
        </w:rPr>
      </w:pPr>
    </w:p>
    <w:p w:rsidR="00220173" w:rsidRPr="00113DDF" w:rsidRDefault="00220173" w:rsidP="00113DDF">
      <w:pPr>
        <w:spacing w:line="360" w:lineRule="auto"/>
        <w:jc w:val="both"/>
        <w:rPr>
          <w:rFonts w:ascii="Arial" w:hAnsi="Arial" w:cs="Arial"/>
          <w:sz w:val="22"/>
          <w:szCs w:val="22"/>
        </w:rPr>
      </w:pPr>
    </w:p>
    <w:p w:rsidR="00685B83" w:rsidRPr="00113DDF" w:rsidRDefault="00685B83"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A653A3" w:rsidRPr="00113DDF">
        <w:rPr>
          <w:rFonts w:ascii="Arial" w:hAnsi="Arial" w:cs="Arial"/>
          <w:sz w:val="22"/>
          <w:szCs w:val="22"/>
        </w:rPr>
        <w:t>2.</w:t>
      </w:r>
      <w:r w:rsidR="008B1036" w:rsidRPr="00113DDF">
        <w:rPr>
          <w:rFonts w:ascii="Arial" w:hAnsi="Arial" w:cs="Arial"/>
          <w:sz w:val="22"/>
          <w:szCs w:val="22"/>
        </w:rPr>
        <w:t>8</w:t>
      </w:r>
      <w:r w:rsidRPr="00113DDF">
        <w:rPr>
          <w:rFonts w:ascii="Arial" w:hAnsi="Arial" w:cs="Arial"/>
          <w:sz w:val="22"/>
          <w:szCs w:val="22"/>
        </w:rPr>
        <w:t>.   Análisis bioquímico de biofermentos elaborados solamente con el uso de estiércol y estiércol junto con alfalfa picada</w:t>
      </w:r>
      <w:r w:rsidR="008B1036" w:rsidRPr="00113DDF">
        <w:rPr>
          <w:rFonts w:ascii="Arial" w:hAnsi="Arial" w:cs="Arial"/>
          <w:sz w:val="22"/>
          <w:szCs w:val="22"/>
        </w:rPr>
        <w:t xml:space="preserve"> (Gomero, 2005)</w:t>
      </w:r>
      <w:r w:rsidRPr="00113DDF">
        <w:rPr>
          <w:rFonts w:ascii="Arial" w:hAnsi="Arial" w:cs="Arial"/>
          <w:sz w:val="22"/>
          <w:szCs w:val="22"/>
        </w:rPr>
        <w:t>.</w:t>
      </w:r>
    </w:p>
    <w:p w:rsidR="00685B83" w:rsidRPr="00113DDF" w:rsidRDefault="00685B83" w:rsidP="00113DDF">
      <w:pPr>
        <w:spacing w:line="360" w:lineRule="auto"/>
        <w:jc w:val="center"/>
        <w:rPr>
          <w:rFonts w:ascii="Arial" w:hAnsi="Arial" w:cs="Arial"/>
          <w:sz w:val="22"/>
          <w:szCs w:val="22"/>
        </w:rPr>
      </w:pPr>
    </w:p>
    <w:tbl>
      <w:tblPr>
        <w:tblW w:w="9000" w:type="dxa"/>
        <w:tblInd w:w="108" w:type="dxa"/>
        <w:tblLayout w:type="fixed"/>
        <w:tblLook w:val="01E0" w:firstRow="1" w:lastRow="1" w:firstColumn="1" w:lastColumn="1" w:noHBand="0" w:noVBand="0"/>
      </w:tblPr>
      <w:tblGrid>
        <w:gridCol w:w="2340"/>
        <w:gridCol w:w="1800"/>
        <w:gridCol w:w="2430"/>
        <w:gridCol w:w="2430"/>
      </w:tblGrid>
      <w:tr w:rsidR="00220173" w:rsidRPr="00113DDF" w:rsidTr="00E82C33">
        <w:trPr>
          <w:trHeight w:val="254"/>
        </w:trPr>
        <w:tc>
          <w:tcPr>
            <w:tcW w:w="2340" w:type="dxa"/>
            <w:tcBorders>
              <w:top w:val="single" w:sz="4" w:space="0" w:color="auto"/>
              <w:bottom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Componente</w:t>
            </w:r>
          </w:p>
        </w:tc>
        <w:tc>
          <w:tcPr>
            <w:tcW w:w="1800" w:type="dxa"/>
            <w:tcBorders>
              <w:top w:val="single" w:sz="4" w:space="0" w:color="auto"/>
              <w:bottom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Unidad</w:t>
            </w:r>
          </w:p>
        </w:tc>
        <w:tc>
          <w:tcPr>
            <w:tcW w:w="2430" w:type="dxa"/>
            <w:tcBorders>
              <w:top w:val="single" w:sz="4" w:space="0" w:color="auto"/>
              <w:bottom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Biol elaborado con estiércol</w:t>
            </w:r>
            <w:r w:rsidR="008B1036" w:rsidRPr="00113DDF">
              <w:rPr>
                <w:rFonts w:ascii="Arial" w:hAnsi="Arial" w:cs="Arial"/>
                <w:sz w:val="22"/>
                <w:szCs w:val="22"/>
              </w:rPr>
              <w:t xml:space="preserve"> (BE)</w:t>
            </w:r>
          </w:p>
        </w:tc>
        <w:tc>
          <w:tcPr>
            <w:tcW w:w="2430" w:type="dxa"/>
            <w:tcBorders>
              <w:top w:val="single" w:sz="4" w:space="0" w:color="auto"/>
              <w:bottom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Biol estiércol + alfalfa</w:t>
            </w:r>
            <w:r w:rsidR="008B1036" w:rsidRPr="00113DDF">
              <w:rPr>
                <w:rFonts w:ascii="Arial" w:hAnsi="Arial" w:cs="Arial"/>
                <w:sz w:val="22"/>
                <w:szCs w:val="22"/>
              </w:rPr>
              <w:t xml:space="preserve"> (BEA)</w:t>
            </w:r>
          </w:p>
        </w:tc>
      </w:tr>
      <w:tr w:rsidR="00220173" w:rsidRPr="00113DDF" w:rsidTr="00E82C33">
        <w:trPr>
          <w:trHeight w:val="254"/>
        </w:trPr>
        <w:tc>
          <w:tcPr>
            <w:tcW w:w="2340" w:type="dxa"/>
            <w:tcBorders>
              <w:top w:val="single" w:sz="4" w:space="0" w:color="auto"/>
            </w:tcBorders>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Sólidos Totales</w:t>
            </w:r>
          </w:p>
        </w:tc>
        <w:tc>
          <w:tcPr>
            <w:tcW w:w="1800" w:type="dxa"/>
            <w:tcBorders>
              <w:top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w:t>
            </w:r>
          </w:p>
        </w:tc>
        <w:tc>
          <w:tcPr>
            <w:tcW w:w="2430" w:type="dxa"/>
            <w:tcBorders>
              <w:top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5,6</w:t>
            </w:r>
          </w:p>
        </w:tc>
        <w:tc>
          <w:tcPr>
            <w:tcW w:w="2430" w:type="dxa"/>
            <w:tcBorders>
              <w:top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9,9</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Materia orgánica</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38</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41,1</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Fibra</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20</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26,2</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Nitrógeno</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1,6</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2,7</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Fósforo</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0,2</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0,3</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Potasio</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1,5</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2,1</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Calcio</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0,2</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0,4</w:t>
            </w:r>
          </w:p>
        </w:tc>
      </w:tr>
      <w:tr w:rsidR="0022017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Azufre</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0,2</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0,2</w:t>
            </w:r>
          </w:p>
        </w:tc>
      </w:tr>
      <w:tr w:rsidR="0022017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Ácido indolacético</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12</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67,1</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Giberelinas</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9,7</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20,5</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Purinas</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9,3</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24,4</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Tiamina (B1)</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187,5</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302,6</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Riboflavina (B2)</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83,3</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210,1</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Piridoxina (B6)</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33,1</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110,7</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Ácido nicotínico</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10,8</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35,8</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Ácido fólico</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14,3</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45,6</w:t>
            </w:r>
          </w:p>
        </w:tc>
      </w:tr>
      <w:tr w:rsidR="00685B83" w:rsidRPr="00113DDF" w:rsidTr="00E82C33">
        <w:trPr>
          <w:trHeight w:val="254"/>
        </w:trPr>
        <w:tc>
          <w:tcPr>
            <w:tcW w:w="2340" w:type="dxa"/>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Cisteína</w:t>
            </w:r>
          </w:p>
        </w:tc>
        <w:tc>
          <w:tcPr>
            <w:tcW w:w="180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92</w:t>
            </w:r>
          </w:p>
        </w:tc>
        <w:tc>
          <w:tcPr>
            <w:tcW w:w="2430" w:type="dxa"/>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27,4</w:t>
            </w:r>
          </w:p>
        </w:tc>
      </w:tr>
      <w:tr w:rsidR="00685B83" w:rsidRPr="00113DDF" w:rsidTr="00E82C33">
        <w:trPr>
          <w:trHeight w:val="254"/>
        </w:trPr>
        <w:tc>
          <w:tcPr>
            <w:tcW w:w="2340" w:type="dxa"/>
            <w:tcBorders>
              <w:bottom w:val="single" w:sz="4" w:space="0" w:color="auto"/>
            </w:tcBorders>
            <w:shd w:val="clear" w:color="auto" w:fill="auto"/>
            <w:noWrap/>
            <w:vAlign w:val="center"/>
          </w:tcPr>
          <w:p w:rsidR="00220173" w:rsidRPr="00113DDF" w:rsidRDefault="00220173" w:rsidP="00113DDF">
            <w:pPr>
              <w:spacing w:line="360" w:lineRule="auto"/>
              <w:rPr>
                <w:rFonts w:ascii="Arial" w:hAnsi="Arial" w:cs="Arial"/>
                <w:sz w:val="22"/>
                <w:szCs w:val="22"/>
              </w:rPr>
            </w:pPr>
            <w:r w:rsidRPr="00113DDF">
              <w:rPr>
                <w:rFonts w:ascii="Arial" w:hAnsi="Arial" w:cs="Arial"/>
                <w:sz w:val="22"/>
                <w:szCs w:val="22"/>
              </w:rPr>
              <w:t>Triptofano</w:t>
            </w:r>
          </w:p>
        </w:tc>
        <w:tc>
          <w:tcPr>
            <w:tcW w:w="1800" w:type="dxa"/>
            <w:tcBorders>
              <w:bottom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ug/g</w:t>
            </w:r>
          </w:p>
        </w:tc>
        <w:tc>
          <w:tcPr>
            <w:tcW w:w="2430" w:type="dxa"/>
            <w:tcBorders>
              <w:bottom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56,6</w:t>
            </w:r>
          </w:p>
        </w:tc>
        <w:tc>
          <w:tcPr>
            <w:tcW w:w="2430" w:type="dxa"/>
            <w:tcBorders>
              <w:bottom w:val="single" w:sz="4" w:space="0" w:color="auto"/>
            </w:tcBorders>
            <w:shd w:val="clear" w:color="auto" w:fill="auto"/>
            <w:noWrap/>
            <w:vAlign w:val="center"/>
          </w:tcPr>
          <w:p w:rsidR="00220173" w:rsidRPr="00113DDF" w:rsidRDefault="00220173" w:rsidP="00113DDF">
            <w:pPr>
              <w:spacing w:line="360" w:lineRule="auto"/>
              <w:jc w:val="center"/>
              <w:rPr>
                <w:rFonts w:ascii="Arial" w:hAnsi="Arial" w:cs="Arial"/>
                <w:sz w:val="22"/>
                <w:szCs w:val="22"/>
              </w:rPr>
            </w:pPr>
            <w:r w:rsidRPr="00113DDF">
              <w:rPr>
                <w:rFonts w:ascii="Arial" w:hAnsi="Arial" w:cs="Arial"/>
                <w:sz w:val="22"/>
                <w:szCs w:val="22"/>
              </w:rPr>
              <w:t>127,1</w:t>
            </w:r>
          </w:p>
        </w:tc>
      </w:tr>
    </w:tbl>
    <w:p w:rsidR="001260AD" w:rsidRPr="00113DDF" w:rsidRDefault="001260AD" w:rsidP="00113DDF">
      <w:pPr>
        <w:spacing w:line="360" w:lineRule="auto"/>
        <w:jc w:val="both"/>
        <w:rPr>
          <w:rFonts w:ascii="Arial" w:hAnsi="Arial" w:cs="Arial"/>
          <w:sz w:val="22"/>
          <w:szCs w:val="22"/>
        </w:rPr>
      </w:pPr>
    </w:p>
    <w:p w:rsidR="001260AD" w:rsidRPr="00113DDF" w:rsidRDefault="001260AD" w:rsidP="00113DDF">
      <w:pPr>
        <w:spacing w:line="360" w:lineRule="auto"/>
        <w:jc w:val="both"/>
        <w:rPr>
          <w:rFonts w:ascii="Arial" w:hAnsi="Arial" w:cs="Arial"/>
          <w:sz w:val="22"/>
          <w:szCs w:val="22"/>
        </w:rPr>
      </w:pPr>
    </w:p>
    <w:p w:rsidR="00F011B8" w:rsidRPr="00E82C33" w:rsidRDefault="00A653A3" w:rsidP="00113DDF">
      <w:pPr>
        <w:spacing w:line="360" w:lineRule="auto"/>
        <w:jc w:val="both"/>
        <w:rPr>
          <w:rFonts w:ascii="Arial" w:hAnsi="Arial" w:cs="Arial"/>
          <w:b/>
          <w:sz w:val="22"/>
          <w:szCs w:val="22"/>
        </w:rPr>
      </w:pPr>
      <w:r w:rsidRPr="00E82C33">
        <w:rPr>
          <w:rFonts w:ascii="Arial" w:hAnsi="Arial" w:cs="Arial"/>
          <w:b/>
          <w:sz w:val="22"/>
          <w:szCs w:val="22"/>
        </w:rPr>
        <w:t>2.</w:t>
      </w:r>
      <w:r w:rsidR="008C4040" w:rsidRPr="00E82C33">
        <w:rPr>
          <w:rFonts w:ascii="Arial" w:hAnsi="Arial" w:cs="Arial"/>
          <w:b/>
          <w:sz w:val="22"/>
          <w:szCs w:val="22"/>
        </w:rPr>
        <w:t>7</w:t>
      </w:r>
      <w:r w:rsidR="005B0CA6" w:rsidRPr="00E82C33">
        <w:rPr>
          <w:rFonts w:ascii="Arial" w:hAnsi="Arial" w:cs="Arial"/>
          <w:b/>
          <w:sz w:val="22"/>
          <w:szCs w:val="22"/>
        </w:rPr>
        <w:tab/>
      </w:r>
      <w:r w:rsidR="00E82C33">
        <w:rPr>
          <w:rFonts w:ascii="Arial" w:hAnsi="Arial" w:cs="Arial"/>
          <w:b/>
          <w:sz w:val="22"/>
          <w:szCs w:val="22"/>
        </w:rPr>
        <w:t>Composición M</w:t>
      </w:r>
      <w:r w:rsidR="00CF217A" w:rsidRPr="00E82C33">
        <w:rPr>
          <w:rFonts w:ascii="Arial" w:hAnsi="Arial" w:cs="Arial"/>
          <w:b/>
          <w:sz w:val="22"/>
          <w:szCs w:val="22"/>
        </w:rPr>
        <w:t>icrobiológica</w:t>
      </w:r>
      <w:r w:rsidR="00E82C33">
        <w:rPr>
          <w:rFonts w:ascii="Arial" w:hAnsi="Arial" w:cs="Arial"/>
          <w:b/>
          <w:sz w:val="22"/>
          <w:szCs w:val="22"/>
        </w:rPr>
        <w:t xml:space="preserve"> y F</w:t>
      </w:r>
      <w:r w:rsidR="00CA4D16" w:rsidRPr="00E82C33">
        <w:rPr>
          <w:rFonts w:ascii="Arial" w:hAnsi="Arial" w:cs="Arial"/>
          <w:b/>
          <w:sz w:val="22"/>
          <w:szCs w:val="22"/>
        </w:rPr>
        <w:t xml:space="preserve">uentes de </w:t>
      </w:r>
      <w:r w:rsidR="00E82C33">
        <w:rPr>
          <w:rFonts w:ascii="Arial" w:hAnsi="Arial" w:cs="Arial"/>
          <w:b/>
          <w:sz w:val="22"/>
          <w:szCs w:val="22"/>
        </w:rPr>
        <w:t>M</w:t>
      </w:r>
      <w:r w:rsidR="00CA4D16" w:rsidRPr="00E82C33">
        <w:rPr>
          <w:rFonts w:ascii="Arial" w:hAnsi="Arial" w:cs="Arial"/>
          <w:b/>
          <w:sz w:val="22"/>
          <w:szCs w:val="22"/>
        </w:rPr>
        <w:t xml:space="preserve">icroorganismos para el </w:t>
      </w:r>
      <w:r w:rsidR="00E82C33">
        <w:rPr>
          <w:rFonts w:ascii="Arial" w:hAnsi="Arial" w:cs="Arial"/>
          <w:b/>
          <w:sz w:val="22"/>
          <w:szCs w:val="22"/>
        </w:rPr>
        <w:t>P</w:t>
      </w:r>
      <w:r w:rsidR="00CA4D16" w:rsidRPr="00E82C33">
        <w:rPr>
          <w:rFonts w:ascii="Arial" w:hAnsi="Arial" w:cs="Arial"/>
          <w:b/>
          <w:sz w:val="22"/>
          <w:szCs w:val="22"/>
        </w:rPr>
        <w:t>roceso</w:t>
      </w:r>
    </w:p>
    <w:p w:rsidR="00F011B8" w:rsidRPr="00113DDF" w:rsidRDefault="00F011B8" w:rsidP="00113DDF">
      <w:pPr>
        <w:spacing w:line="360" w:lineRule="auto"/>
        <w:jc w:val="both"/>
        <w:rPr>
          <w:rFonts w:ascii="Arial" w:hAnsi="Arial" w:cs="Arial"/>
          <w:sz w:val="22"/>
          <w:szCs w:val="22"/>
        </w:rPr>
      </w:pPr>
    </w:p>
    <w:p w:rsidR="002333F2" w:rsidRPr="00113DDF" w:rsidRDefault="005B0CA6" w:rsidP="00113DDF">
      <w:pPr>
        <w:spacing w:line="360" w:lineRule="auto"/>
        <w:jc w:val="both"/>
        <w:rPr>
          <w:rFonts w:ascii="Arial" w:hAnsi="Arial" w:cs="Arial"/>
          <w:sz w:val="22"/>
          <w:szCs w:val="22"/>
        </w:rPr>
      </w:pPr>
      <w:r w:rsidRPr="00113DDF">
        <w:rPr>
          <w:rFonts w:ascii="Arial" w:hAnsi="Arial" w:cs="Arial"/>
          <w:sz w:val="22"/>
          <w:szCs w:val="22"/>
        </w:rPr>
        <w:t>Los microorganismos efectúan el papel clave en el proceso de producción de biofermentos. Existen varios procesos de aislamiento de microorganismos a</w:t>
      </w:r>
      <w:r w:rsidR="00CA4D16" w:rsidRPr="00113DDF">
        <w:rPr>
          <w:rFonts w:ascii="Arial" w:hAnsi="Arial" w:cs="Arial"/>
          <w:sz w:val="22"/>
          <w:szCs w:val="22"/>
        </w:rPr>
        <w:t xml:space="preserve"> partir del suelo</w:t>
      </w:r>
      <w:r w:rsidRPr="00113DDF">
        <w:rPr>
          <w:rFonts w:ascii="Arial" w:hAnsi="Arial" w:cs="Arial"/>
          <w:sz w:val="22"/>
          <w:szCs w:val="22"/>
        </w:rPr>
        <w:t xml:space="preserve"> para la producción de biofermen</w:t>
      </w:r>
      <w:r w:rsidR="00CA4D16" w:rsidRPr="00113DDF">
        <w:rPr>
          <w:rFonts w:ascii="Arial" w:hAnsi="Arial" w:cs="Arial"/>
          <w:sz w:val="22"/>
          <w:szCs w:val="22"/>
        </w:rPr>
        <w:t>tos descritos por varios autores.</w:t>
      </w:r>
      <w:r w:rsidR="00EF252F" w:rsidRPr="00113DDF">
        <w:rPr>
          <w:rFonts w:ascii="Arial" w:hAnsi="Arial" w:cs="Arial"/>
          <w:sz w:val="22"/>
          <w:szCs w:val="22"/>
        </w:rPr>
        <w:t xml:space="preserve"> El más común corresponde a las trampas de captura de microorganismos, utilizando tarrinas enterradas que contienen como sustrato arroz cocido, melaza y otros componentes.</w:t>
      </w:r>
    </w:p>
    <w:p w:rsidR="005B0CA6" w:rsidRPr="00113DDF" w:rsidRDefault="005B0CA6" w:rsidP="00113DDF">
      <w:pPr>
        <w:spacing w:line="360" w:lineRule="auto"/>
        <w:jc w:val="both"/>
        <w:rPr>
          <w:rFonts w:ascii="Arial" w:hAnsi="Arial" w:cs="Arial"/>
          <w:sz w:val="22"/>
          <w:szCs w:val="22"/>
        </w:rPr>
      </w:pPr>
    </w:p>
    <w:p w:rsidR="005B0CA6" w:rsidRPr="00113DDF" w:rsidRDefault="005B0CA6" w:rsidP="00113DDF">
      <w:pPr>
        <w:spacing w:line="360" w:lineRule="auto"/>
        <w:jc w:val="both"/>
        <w:rPr>
          <w:rFonts w:ascii="Arial" w:hAnsi="Arial" w:cs="Arial"/>
          <w:sz w:val="22"/>
          <w:szCs w:val="22"/>
        </w:rPr>
      </w:pPr>
      <w:r w:rsidRPr="00113DDF">
        <w:rPr>
          <w:rFonts w:ascii="Arial" w:hAnsi="Arial" w:cs="Arial"/>
          <w:sz w:val="22"/>
          <w:szCs w:val="22"/>
        </w:rPr>
        <w:t>Sin embargo, Samaniego</w:t>
      </w:r>
      <w:r w:rsidR="00F823A1" w:rsidRPr="00113DDF">
        <w:rPr>
          <w:rFonts w:ascii="Arial" w:hAnsi="Arial" w:cs="Arial"/>
          <w:sz w:val="22"/>
          <w:szCs w:val="22"/>
        </w:rPr>
        <w:t xml:space="preserve"> (</w:t>
      </w:r>
      <w:r w:rsidR="00CA4D16" w:rsidRPr="00113DDF">
        <w:rPr>
          <w:rFonts w:ascii="Arial" w:hAnsi="Arial" w:cs="Arial"/>
          <w:sz w:val="22"/>
          <w:szCs w:val="22"/>
        </w:rPr>
        <w:t>2006</w:t>
      </w:r>
      <w:r w:rsidR="00F823A1" w:rsidRPr="00113DDF">
        <w:rPr>
          <w:rFonts w:ascii="Arial" w:hAnsi="Arial" w:cs="Arial"/>
          <w:sz w:val="22"/>
          <w:szCs w:val="22"/>
        </w:rPr>
        <w:t>)</w:t>
      </w:r>
      <w:r w:rsidR="00CA4D16" w:rsidRPr="00113DDF">
        <w:rPr>
          <w:rFonts w:ascii="Arial" w:hAnsi="Arial" w:cs="Arial"/>
          <w:sz w:val="22"/>
          <w:szCs w:val="22"/>
        </w:rPr>
        <w:t>,</w:t>
      </w:r>
      <w:r w:rsidRPr="00113DDF">
        <w:rPr>
          <w:rFonts w:ascii="Arial" w:hAnsi="Arial" w:cs="Arial"/>
          <w:sz w:val="22"/>
          <w:szCs w:val="22"/>
        </w:rPr>
        <w:t xml:space="preserve"> </w:t>
      </w:r>
      <w:r w:rsidR="00434DD1" w:rsidRPr="00113DDF">
        <w:rPr>
          <w:rFonts w:ascii="Arial" w:hAnsi="Arial" w:cs="Arial"/>
          <w:sz w:val="22"/>
          <w:szCs w:val="22"/>
        </w:rPr>
        <w:t xml:space="preserve">en la localidad de Alfaro Ruiz, Costa Rica, </w:t>
      </w:r>
      <w:r w:rsidRPr="00113DDF">
        <w:rPr>
          <w:rFonts w:ascii="Arial" w:hAnsi="Arial" w:cs="Arial"/>
          <w:sz w:val="22"/>
          <w:szCs w:val="22"/>
        </w:rPr>
        <w:t xml:space="preserve">analiza la composición </w:t>
      </w:r>
      <w:r w:rsidR="00CA4D16" w:rsidRPr="00113DDF">
        <w:rPr>
          <w:rFonts w:ascii="Arial" w:hAnsi="Arial" w:cs="Arial"/>
          <w:sz w:val="22"/>
          <w:szCs w:val="22"/>
        </w:rPr>
        <w:t xml:space="preserve">microbiológica </w:t>
      </w:r>
      <w:r w:rsidRPr="00113DDF">
        <w:rPr>
          <w:rFonts w:ascii="Arial" w:hAnsi="Arial" w:cs="Arial"/>
          <w:sz w:val="22"/>
          <w:szCs w:val="22"/>
        </w:rPr>
        <w:t>de la hojarasca de bosque</w:t>
      </w:r>
      <w:r w:rsidR="00CA4D16" w:rsidRPr="00113DDF">
        <w:rPr>
          <w:rFonts w:ascii="Arial" w:hAnsi="Arial" w:cs="Arial"/>
          <w:sz w:val="22"/>
          <w:szCs w:val="22"/>
        </w:rPr>
        <w:t xml:space="preserve"> en varias épocas</w:t>
      </w:r>
      <w:r w:rsidRPr="00113DDF">
        <w:rPr>
          <w:rFonts w:ascii="Arial" w:hAnsi="Arial" w:cs="Arial"/>
          <w:sz w:val="22"/>
          <w:szCs w:val="22"/>
        </w:rPr>
        <w:t xml:space="preserve"> como </w:t>
      </w:r>
      <w:r w:rsidR="00CA4D16" w:rsidRPr="00113DDF">
        <w:rPr>
          <w:rFonts w:ascii="Arial" w:hAnsi="Arial" w:cs="Arial"/>
          <w:sz w:val="22"/>
          <w:szCs w:val="22"/>
        </w:rPr>
        <w:t xml:space="preserve">una alternativa para realizar </w:t>
      </w:r>
      <w:r w:rsidR="00434DD1" w:rsidRPr="00113DDF">
        <w:rPr>
          <w:rFonts w:ascii="Arial" w:hAnsi="Arial" w:cs="Arial"/>
          <w:sz w:val="22"/>
          <w:szCs w:val="22"/>
        </w:rPr>
        <w:t xml:space="preserve">inoculantes para </w:t>
      </w:r>
      <w:r w:rsidR="00CA4D16" w:rsidRPr="00113DDF">
        <w:rPr>
          <w:rFonts w:ascii="Arial" w:hAnsi="Arial" w:cs="Arial"/>
          <w:sz w:val="22"/>
          <w:szCs w:val="22"/>
        </w:rPr>
        <w:t xml:space="preserve">biofermentos y concluye que no existen fuertes variaciones </w:t>
      </w:r>
      <w:r w:rsidR="00AA1A9E" w:rsidRPr="00113DDF">
        <w:rPr>
          <w:rFonts w:ascii="Arial" w:hAnsi="Arial" w:cs="Arial"/>
          <w:sz w:val="22"/>
          <w:szCs w:val="22"/>
        </w:rPr>
        <w:t xml:space="preserve">en las poblaciones microbianas </w:t>
      </w:r>
      <w:r w:rsidR="00EF252F" w:rsidRPr="00113DDF">
        <w:rPr>
          <w:rFonts w:ascii="Arial" w:hAnsi="Arial" w:cs="Arial"/>
          <w:sz w:val="22"/>
          <w:szCs w:val="22"/>
        </w:rPr>
        <w:t xml:space="preserve">durante los 3 meses en que se realizaron </w:t>
      </w:r>
      <w:r w:rsidR="00AA1A9E" w:rsidRPr="00113DDF">
        <w:rPr>
          <w:rFonts w:ascii="Arial" w:hAnsi="Arial" w:cs="Arial"/>
          <w:sz w:val="22"/>
          <w:szCs w:val="22"/>
        </w:rPr>
        <w:t xml:space="preserve">los </w:t>
      </w:r>
      <w:r w:rsidR="00EF252F" w:rsidRPr="00113DDF">
        <w:rPr>
          <w:rFonts w:ascii="Arial" w:hAnsi="Arial" w:cs="Arial"/>
          <w:sz w:val="22"/>
          <w:szCs w:val="22"/>
        </w:rPr>
        <w:t>análisis de la hojarasca</w:t>
      </w:r>
      <w:r w:rsidR="00AA1A9E" w:rsidRPr="00113DDF">
        <w:rPr>
          <w:rFonts w:ascii="Arial" w:hAnsi="Arial" w:cs="Arial"/>
          <w:sz w:val="22"/>
          <w:szCs w:val="22"/>
        </w:rPr>
        <w:t xml:space="preserve"> </w:t>
      </w:r>
      <w:r w:rsidR="00CA4D16" w:rsidRPr="00113DDF">
        <w:rPr>
          <w:rFonts w:ascii="Arial" w:hAnsi="Arial" w:cs="Arial"/>
          <w:sz w:val="22"/>
          <w:szCs w:val="22"/>
        </w:rPr>
        <w:t xml:space="preserve">(Figura </w:t>
      </w:r>
      <w:r w:rsidR="00A653A3" w:rsidRPr="00113DDF">
        <w:rPr>
          <w:rFonts w:ascii="Arial" w:hAnsi="Arial" w:cs="Arial"/>
          <w:sz w:val="22"/>
          <w:szCs w:val="22"/>
        </w:rPr>
        <w:t>2.</w:t>
      </w:r>
      <w:r w:rsidR="00CA4D16" w:rsidRPr="00113DDF">
        <w:rPr>
          <w:rFonts w:ascii="Arial" w:hAnsi="Arial" w:cs="Arial"/>
          <w:sz w:val="22"/>
          <w:szCs w:val="22"/>
        </w:rPr>
        <w:t>4).</w:t>
      </w:r>
      <w:r w:rsidR="00AA1A9E" w:rsidRPr="00113DDF">
        <w:rPr>
          <w:rFonts w:ascii="Arial" w:hAnsi="Arial" w:cs="Arial"/>
          <w:sz w:val="22"/>
          <w:szCs w:val="22"/>
        </w:rPr>
        <w:t xml:space="preserve"> Se resalta también que la mayor estabilidad poblacional lo tienen el grupo de los hongos seguido por los actinomicetos. Las bacterias resultan más susceptibles a afectarse por cambios climáticos.</w:t>
      </w:r>
    </w:p>
    <w:p w:rsidR="0096445B" w:rsidRPr="00113DDF" w:rsidRDefault="0096445B" w:rsidP="00113DDF">
      <w:pPr>
        <w:spacing w:line="360" w:lineRule="auto"/>
        <w:jc w:val="both"/>
        <w:rPr>
          <w:rFonts w:ascii="Arial" w:hAnsi="Arial" w:cs="Arial"/>
          <w:sz w:val="22"/>
          <w:szCs w:val="22"/>
        </w:rPr>
      </w:pPr>
    </w:p>
    <w:p w:rsidR="0096445B" w:rsidRPr="00113DDF" w:rsidRDefault="0096445B" w:rsidP="00113DDF">
      <w:pPr>
        <w:spacing w:line="360" w:lineRule="auto"/>
        <w:jc w:val="both"/>
        <w:rPr>
          <w:rFonts w:ascii="Arial" w:hAnsi="Arial" w:cs="Arial"/>
          <w:sz w:val="22"/>
          <w:szCs w:val="22"/>
        </w:rPr>
      </w:pPr>
      <w:r w:rsidRPr="00113DDF">
        <w:rPr>
          <w:rFonts w:ascii="Arial" w:hAnsi="Arial" w:cs="Arial"/>
          <w:sz w:val="22"/>
          <w:szCs w:val="22"/>
        </w:rPr>
        <w:t xml:space="preserve">A partir de la hojarasca de bosque se generaron diferentes inoculantes para biofermentos (identificados como MM sólido y MM líquido); Samaniego (2006), analizó su composición microbiológica comparada con la composición del biofermento resultante (Figura </w:t>
      </w:r>
      <w:r w:rsidR="00A653A3" w:rsidRPr="00113DDF">
        <w:rPr>
          <w:rFonts w:ascii="Arial" w:hAnsi="Arial" w:cs="Arial"/>
          <w:sz w:val="22"/>
          <w:szCs w:val="22"/>
        </w:rPr>
        <w:t>2.</w:t>
      </w:r>
      <w:r w:rsidRPr="00113DDF">
        <w:rPr>
          <w:rFonts w:ascii="Arial" w:hAnsi="Arial" w:cs="Arial"/>
          <w:sz w:val="22"/>
          <w:szCs w:val="22"/>
        </w:rPr>
        <w:t xml:space="preserve">5). Se evidencia una mayor proliferación de microorganismos en los inoculantes sólidos y líquidos, dentro de ellos los grupos predominantes son las bacterias anaeróbicas. </w:t>
      </w:r>
    </w:p>
    <w:p w:rsidR="002333F2" w:rsidRPr="00113DDF" w:rsidRDefault="002333F2" w:rsidP="00113DDF">
      <w:pPr>
        <w:spacing w:line="360" w:lineRule="auto"/>
        <w:jc w:val="both"/>
        <w:rPr>
          <w:rFonts w:ascii="Arial" w:hAnsi="Arial" w:cs="Arial"/>
          <w:sz w:val="22"/>
          <w:szCs w:val="22"/>
        </w:rPr>
      </w:pPr>
    </w:p>
    <w:p w:rsidR="002333F2" w:rsidRPr="00113DDF" w:rsidRDefault="00C735F1" w:rsidP="00113DDF">
      <w:pPr>
        <w:spacing w:line="360" w:lineRule="auto"/>
        <w:jc w:val="center"/>
        <w:rPr>
          <w:rFonts w:ascii="Arial" w:hAnsi="Arial" w:cs="Arial"/>
          <w:sz w:val="22"/>
          <w:szCs w:val="22"/>
        </w:rPr>
      </w:pPr>
      <w:r>
        <w:rPr>
          <w:rFonts w:ascii="Arial" w:hAnsi="Arial" w:cs="Arial"/>
          <w:noProof/>
          <w:sz w:val="22"/>
          <w:szCs w:val="22"/>
        </w:rPr>
        <w:drawing>
          <wp:inline distT="0" distB="0" distL="0" distR="0">
            <wp:extent cx="3876675" cy="2219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219325"/>
                    </a:xfrm>
                    <a:prstGeom prst="rect">
                      <a:avLst/>
                    </a:prstGeom>
                    <a:noFill/>
                    <a:ln>
                      <a:noFill/>
                    </a:ln>
                  </pic:spPr>
                </pic:pic>
              </a:graphicData>
            </a:graphic>
          </wp:inline>
        </w:drawing>
      </w:r>
    </w:p>
    <w:p w:rsidR="00B179AA" w:rsidRDefault="00CA4D16" w:rsidP="00113DDF">
      <w:pPr>
        <w:spacing w:line="360" w:lineRule="auto"/>
        <w:jc w:val="both"/>
        <w:rPr>
          <w:rFonts w:ascii="Arial" w:hAnsi="Arial" w:cs="Arial"/>
          <w:sz w:val="22"/>
          <w:szCs w:val="22"/>
        </w:rPr>
      </w:pPr>
      <w:r w:rsidRPr="00E82C33">
        <w:rPr>
          <w:rFonts w:ascii="Arial" w:hAnsi="Arial" w:cs="Arial"/>
          <w:sz w:val="22"/>
          <w:szCs w:val="22"/>
        </w:rPr>
        <w:t xml:space="preserve">Figura </w:t>
      </w:r>
      <w:r w:rsidR="00A653A3" w:rsidRPr="00E82C33">
        <w:rPr>
          <w:rFonts w:ascii="Arial" w:hAnsi="Arial" w:cs="Arial"/>
          <w:sz w:val="22"/>
          <w:szCs w:val="22"/>
        </w:rPr>
        <w:t>2.</w:t>
      </w:r>
      <w:r w:rsidRPr="00E82C33">
        <w:rPr>
          <w:rFonts w:ascii="Arial" w:hAnsi="Arial" w:cs="Arial"/>
          <w:sz w:val="22"/>
          <w:szCs w:val="22"/>
        </w:rPr>
        <w:t xml:space="preserve">4.  </w:t>
      </w:r>
      <w:r w:rsidR="00F823A1" w:rsidRPr="00E82C33">
        <w:rPr>
          <w:rFonts w:ascii="Arial" w:hAnsi="Arial" w:cs="Arial"/>
          <w:sz w:val="22"/>
          <w:szCs w:val="22"/>
        </w:rPr>
        <w:t xml:space="preserve">Dinámica poblacional de los </w:t>
      </w:r>
      <w:r w:rsidRPr="00E82C33">
        <w:rPr>
          <w:rFonts w:ascii="Arial" w:hAnsi="Arial" w:cs="Arial"/>
          <w:sz w:val="22"/>
          <w:szCs w:val="22"/>
        </w:rPr>
        <w:t>microorganismos en la hojarasca del bosque que se usa para preparar biofermentos</w:t>
      </w:r>
      <w:r w:rsidR="00434DD1" w:rsidRPr="00E82C33">
        <w:rPr>
          <w:rFonts w:ascii="Arial" w:hAnsi="Arial" w:cs="Arial"/>
          <w:sz w:val="22"/>
          <w:szCs w:val="22"/>
        </w:rPr>
        <w:t xml:space="preserve"> en Alfaro Ruiz, Costa Rica</w:t>
      </w:r>
      <w:r w:rsidRPr="00E82C33">
        <w:rPr>
          <w:rFonts w:ascii="Arial" w:hAnsi="Arial" w:cs="Arial"/>
          <w:sz w:val="22"/>
          <w:szCs w:val="22"/>
        </w:rPr>
        <w:t xml:space="preserve"> (Samaniego, 2006).</w:t>
      </w:r>
      <w:r w:rsidR="00B179AA" w:rsidRPr="00E82C33">
        <w:rPr>
          <w:rFonts w:ascii="Arial" w:hAnsi="Arial" w:cs="Arial"/>
          <w:sz w:val="22"/>
          <w:szCs w:val="22"/>
        </w:rPr>
        <w:t xml:space="preserve"> </w:t>
      </w:r>
      <w:r w:rsidR="00B179AA" w:rsidRPr="00113DDF">
        <w:rPr>
          <w:rFonts w:ascii="Arial" w:hAnsi="Arial" w:cs="Arial"/>
          <w:sz w:val="22"/>
          <w:szCs w:val="22"/>
        </w:rPr>
        <w:t>Los hongos y actionomicetes analizados no variaron mayormente su población, las bacterias mostraron cambios poblacionales más evidentes.</w:t>
      </w:r>
    </w:p>
    <w:p w:rsidR="00E82C33" w:rsidRDefault="00E82C33" w:rsidP="00113DDF">
      <w:pPr>
        <w:spacing w:line="360" w:lineRule="auto"/>
        <w:jc w:val="both"/>
        <w:rPr>
          <w:rFonts w:ascii="Arial" w:hAnsi="Arial" w:cs="Arial"/>
          <w:sz w:val="22"/>
          <w:szCs w:val="22"/>
        </w:rPr>
      </w:pPr>
    </w:p>
    <w:p w:rsidR="00E82C33" w:rsidRPr="00113DDF" w:rsidRDefault="00E82C33" w:rsidP="00E82C33">
      <w:pPr>
        <w:spacing w:line="360" w:lineRule="auto"/>
        <w:jc w:val="both"/>
        <w:rPr>
          <w:rFonts w:ascii="Arial" w:hAnsi="Arial" w:cs="Arial"/>
          <w:sz w:val="22"/>
          <w:szCs w:val="22"/>
        </w:rPr>
      </w:pPr>
      <w:r w:rsidRPr="00113DDF">
        <w:rPr>
          <w:rFonts w:ascii="Arial" w:hAnsi="Arial" w:cs="Arial"/>
          <w:sz w:val="22"/>
          <w:szCs w:val="22"/>
        </w:rPr>
        <w:t>Si bien en el biofermento final la carga microbiana es menor que en los inoculantes, es probable que la riqueza en monómeros, vitaminas, ácidos orgánicos, etc, sea mayor, como consecuencia del metabolismo de los microorganismos, que al consumir los nutrientes del sustrato paulatinamente reduzcan su población pero dejen en el medio dichas sustancias beneficiosas para las plantas.</w:t>
      </w:r>
    </w:p>
    <w:p w:rsidR="00E82C33" w:rsidRPr="00113DDF" w:rsidRDefault="00E82C33" w:rsidP="00E82C33">
      <w:pPr>
        <w:spacing w:line="360" w:lineRule="auto"/>
        <w:jc w:val="both"/>
        <w:rPr>
          <w:rFonts w:ascii="Arial" w:hAnsi="Arial" w:cs="Arial"/>
          <w:sz w:val="22"/>
          <w:szCs w:val="22"/>
        </w:rPr>
      </w:pPr>
    </w:p>
    <w:p w:rsidR="00E82C33" w:rsidRPr="00113DDF" w:rsidRDefault="00E82C33" w:rsidP="00E82C33">
      <w:pPr>
        <w:spacing w:line="360" w:lineRule="auto"/>
        <w:jc w:val="both"/>
        <w:rPr>
          <w:rFonts w:ascii="Arial" w:hAnsi="Arial" w:cs="Arial"/>
          <w:sz w:val="22"/>
          <w:szCs w:val="22"/>
        </w:rPr>
      </w:pPr>
      <w:r w:rsidRPr="00113DDF">
        <w:rPr>
          <w:rFonts w:ascii="Arial" w:hAnsi="Arial" w:cs="Arial"/>
          <w:sz w:val="22"/>
          <w:szCs w:val="22"/>
        </w:rPr>
        <w:t>En el mismo trabajo se identificaron los microorganismos presentes tanto en la hojarasca como en los inoculantes sólidos y líquidos elaborados a partir de ella (se identifican como MM sólido y MM líquido) y en el biofermento final, lo cual se describe en las Tablas 2.9 y 2.10.</w:t>
      </w:r>
    </w:p>
    <w:p w:rsidR="00E82C33" w:rsidRDefault="00E82C33"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B84E1F" w:rsidRPr="00113DDF" w:rsidRDefault="00C735F1" w:rsidP="00113DDF">
      <w:pPr>
        <w:spacing w:line="360" w:lineRule="auto"/>
        <w:jc w:val="center"/>
        <w:rPr>
          <w:rFonts w:ascii="Arial" w:hAnsi="Arial" w:cs="Arial"/>
          <w:sz w:val="22"/>
          <w:szCs w:val="22"/>
        </w:rPr>
      </w:pPr>
      <w:r>
        <w:rPr>
          <w:rFonts w:ascii="Arial" w:hAnsi="Arial" w:cs="Arial"/>
          <w:noProof/>
          <w:sz w:val="22"/>
          <w:szCs w:val="22"/>
        </w:rPr>
        <w:drawing>
          <wp:inline distT="0" distB="0" distL="0" distR="0">
            <wp:extent cx="4352925" cy="2495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2495550"/>
                    </a:xfrm>
                    <a:prstGeom prst="rect">
                      <a:avLst/>
                    </a:prstGeom>
                    <a:noFill/>
                    <a:ln>
                      <a:noFill/>
                    </a:ln>
                  </pic:spPr>
                </pic:pic>
              </a:graphicData>
            </a:graphic>
          </wp:inline>
        </w:drawing>
      </w:r>
    </w:p>
    <w:p w:rsidR="00614246" w:rsidRPr="00113DDF" w:rsidRDefault="00614246" w:rsidP="00113DDF">
      <w:pPr>
        <w:spacing w:line="360" w:lineRule="auto"/>
        <w:jc w:val="both"/>
        <w:rPr>
          <w:rFonts w:ascii="Arial" w:hAnsi="Arial" w:cs="Arial"/>
          <w:sz w:val="22"/>
          <w:szCs w:val="22"/>
        </w:rPr>
      </w:pPr>
      <w:r w:rsidRPr="00E82C33">
        <w:rPr>
          <w:rFonts w:ascii="Arial" w:hAnsi="Arial" w:cs="Arial"/>
          <w:sz w:val="22"/>
          <w:szCs w:val="22"/>
        </w:rPr>
        <w:t xml:space="preserve">Figura </w:t>
      </w:r>
      <w:r w:rsidR="00A653A3" w:rsidRPr="00E82C33">
        <w:rPr>
          <w:rFonts w:ascii="Arial" w:hAnsi="Arial" w:cs="Arial"/>
          <w:sz w:val="22"/>
          <w:szCs w:val="22"/>
        </w:rPr>
        <w:t>2.</w:t>
      </w:r>
      <w:r w:rsidRPr="00E82C33">
        <w:rPr>
          <w:rFonts w:ascii="Arial" w:hAnsi="Arial" w:cs="Arial"/>
          <w:sz w:val="22"/>
          <w:szCs w:val="22"/>
        </w:rPr>
        <w:t>5.  Poblaciones de microorganismos en los diferentes inoculantes</w:t>
      </w:r>
      <w:r w:rsidR="00B179AA" w:rsidRPr="00E82C33">
        <w:rPr>
          <w:rFonts w:ascii="Arial" w:hAnsi="Arial" w:cs="Arial"/>
          <w:sz w:val="22"/>
          <w:szCs w:val="22"/>
        </w:rPr>
        <w:t xml:space="preserve"> (MM)</w:t>
      </w:r>
      <w:r w:rsidRPr="00E82C33">
        <w:rPr>
          <w:rFonts w:ascii="Arial" w:hAnsi="Arial" w:cs="Arial"/>
          <w:sz w:val="22"/>
          <w:szCs w:val="22"/>
        </w:rPr>
        <w:t xml:space="preserve"> </w:t>
      </w:r>
      <w:r w:rsidR="00B179AA" w:rsidRPr="00E82C33">
        <w:rPr>
          <w:rFonts w:ascii="Arial" w:hAnsi="Arial" w:cs="Arial"/>
          <w:sz w:val="22"/>
          <w:szCs w:val="22"/>
        </w:rPr>
        <w:t xml:space="preserve">elaborados </w:t>
      </w:r>
      <w:r w:rsidRPr="00E82C33">
        <w:rPr>
          <w:rFonts w:ascii="Arial" w:hAnsi="Arial" w:cs="Arial"/>
          <w:sz w:val="22"/>
          <w:szCs w:val="22"/>
        </w:rPr>
        <w:t>a partir de la hojarasca de bo</w:t>
      </w:r>
      <w:r w:rsidR="00BC0231" w:rsidRPr="00E82C33">
        <w:rPr>
          <w:rFonts w:ascii="Arial" w:hAnsi="Arial" w:cs="Arial"/>
          <w:sz w:val="22"/>
          <w:szCs w:val="22"/>
        </w:rPr>
        <w:t>sque en Alfaro Ruiz, Costa Rica (</w:t>
      </w:r>
      <w:r w:rsidRPr="00E82C33">
        <w:rPr>
          <w:rFonts w:ascii="Arial" w:hAnsi="Arial" w:cs="Arial"/>
          <w:sz w:val="22"/>
          <w:szCs w:val="22"/>
        </w:rPr>
        <w:t>Samaniego, 2006</w:t>
      </w:r>
      <w:r w:rsidR="00BC0231" w:rsidRPr="00E82C33">
        <w:rPr>
          <w:rFonts w:ascii="Arial" w:hAnsi="Arial" w:cs="Arial"/>
          <w:sz w:val="22"/>
          <w:szCs w:val="22"/>
        </w:rPr>
        <w:t>)</w:t>
      </w:r>
      <w:r w:rsidRPr="00E82C33">
        <w:rPr>
          <w:rFonts w:ascii="Arial" w:hAnsi="Arial" w:cs="Arial"/>
          <w:sz w:val="22"/>
          <w:szCs w:val="22"/>
        </w:rPr>
        <w:t>.</w:t>
      </w:r>
      <w:r w:rsidR="00B179AA" w:rsidRPr="00E82C33">
        <w:rPr>
          <w:rFonts w:ascii="Arial" w:hAnsi="Arial" w:cs="Arial"/>
          <w:sz w:val="22"/>
          <w:szCs w:val="22"/>
        </w:rPr>
        <w:t xml:space="preserve">  </w:t>
      </w:r>
      <w:r w:rsidR="0096445B" w:rsidRPr="00E82C33">
        <w:rPr>
          <w:rFonts w:ascii="Arial" w:hAnsi="Arial" w:cs="Arial"/>
          <w:sz w:val="22"/>
          <w:szCs w:val="22"/>
        </w:rPr>
        <w:t xml:space="preserve">De manera general las poblaciones de microorganismos son superiores en los </w:t>
      </w:r>
      <w:r w:rsidR="0096445B" w:rsidRPr="00113DDF">
        <w:rPr>
          <w:rFonts w:ascii="Arial" w:hAnsi="Arial" w:cs="Arial"/>
          <w:sz w:val="22"/>
          <w:szCs w:val="22"/>
        </w:rPr>
        <w:t>inoculantes (MM sólido y líquido) respecto a la hojarasca. El biofermento tiene menores poblaciones microbianas respecto a las tres anteriores y no se le detectan bacterias anaeróbicas.</w:t>
      </w:r>
    </w:p>
    <w:p w:rsidR="00A653A3" w:rsidRPr="00113DDF" w:rsidRDefault="00A653A3" w:rsidP="00113DDF">
      <w:pPr>
        <w:spacing w:line="360" w:lineRule="auto"/>
        <w:jc w:val="both"/>
        <w:rPr>
          <w:rFonts w:ascii="Arial" w:hAnsi="Arial" w:cs="Arial"/>
          <w:sz w:val="22"/>
          <w:szCs w:val="22"/>
        </w:rPr>
      </w:pPr>
    </w:p>
    <w:p w:rsidR="00BC0231" w:rsidRPr="00113DDF" w:rsidRDefault="0096445B" w:rsidP="00113DDF">
      <w:pPr>
        <w:spacing w:line="360" w:lineRule="auto"/>
        <w:jc w:val="both"/>
        <w:rPr>
          <w:rFonts w:ascii="Arial" w:hAnsi="Arial" w:cs="Arial"/>
          <w:sz w:val="22"/>
          <w:szCs w:val="22"/>
        </w:rPr>
      </w:pPr>
      <w:r w:rsidRPr="00113DDF">
        <w:rPr>
          <w:rFonts w:ascii="Arial" w:hAnsi="Arial" w:cs="Arial"/>
          <w:sz w:val="22"/>
          <w:szCs w:val="22"/>
        </w:rPr>
        <w:t>Predomina en el biofermento</w:t>
      </w:r>
      <w:r w:rsidR="00BC0231" w:rsidRPr="00113DDF">
        <w:rPr>
          <w:rFonts w:ascii="Arial" w:hAnsi="Arial" w:cs="Arial"/>
          <w:sz w:val="22"/>
          <w:szCs w:val="22"/>
        </w:rPr>
        <w:t xml:space="preserve"> final para este caso</w:t>
      </w:r>
      <w:r w:rsidRPr="00113DDF">
        <w:rPr>
          <w:rFonts w:ascii="Arial" w:hAnsi="Arial" w:cs="Arial"/>
          <w:sz w:val="22"/>
          <w:szCs w:val="22"/>
        </w:rPr>
        <w:t>,</w:t>
      </w:r>
      <w:r w:rsidR="00BC0231" w:rsidRPr="00113DDF">
        <w:rPr>
          <w:rFonts w:ascii="Arial" w:hAnsi="Arial" w:cs="Arial"/>
          <w:sz w:val="22"/>
          <w:szCs w:val="22"/>
        </w:rPr>
        <w:t xml:space="preserve"> los géneros </w:t>
      </w:r>
      <w:r w:rsidR="00BC0231" w:rsidRPr="00113DDF">
        <w:rPr>
          <w:rFonts w:ascii="Arial" w:hAnsi="Arial" w:cs="Arial"/>
          <w:i/>
          <w:sz w:val="22"/>
          <w:szCs w:val="22"/>
        </w:rPr>
        <w:t>Fusarium</w:t>
      </w:r>
      <w:r w:rsidR="00BC0231" w:rsidRPr="00113DDF">
        <w:rPr>
          <w:rFonts w:ascii="Arial" w:hAnsi="Arial" w:cs="Arial"/>
          <w:sz w:val="22"/>
          <w:szCs w:val="22"/>
        </w:rPr>
        <w:t xml:space="preserve"> spp y </w:t>
      </w:r>
      <w:r w:rsidR="00BC0231" w:rsidRPr="00113DDF">
        <w:rPr>
          <w:rFonts w:ascii="Arial" w:hAnsi="Arial" w:cs="Arial"/>
          <w:i/>
          <w:sz w:val="22"/>
          <w:szCs w:val="22"/>
        </w:rPr>
        <w:t>Penicillium</w:t>
      </w:r>
      <w:r w:rsidR="00BC0231" w:rsidRPr="00113DDF">
        <w:rPr>
          <w:rFonts w:ascii="Arial" w:hAnsi="Arial" w:cs="Arial"/>
          <w:sz w:val="22"/>
          <w:szCs w:val="22"/>
        </w:rPr>
        <w:t xml:space="preserve"> spp. Se encuentran en menor escala </w:t>
      </w:r>
      <w:r w:rsidR="00BC0231" w:rsidRPr="00113DDF">
        <w:rPr>
          <w:rFonts w:ascii="Arial" w:hAnsi="Arial" w:cs="Arial"/>
          <w:i/>
          <w:sz w:val="22"/>
          <w:szCs w:val="22"/>
        </w:rPr>
        <w:t>Trichoderma</w:t>
      </w:r>
      <w:r w:rsidR="00BC0231" w:rsidRPr="00113DDF">
        <w:rPr>
          <w:rFonts w:ascii="Arial" w:hAnsi="Arial" w:cs="Arial"/>
          <w:sz w:val="22"/>
          <w:szCs w:val="22"/>
        </w:rPr>
        <w:t xml:space="preserve"> spp y </w:t>
      </w:r>
      <w:r w:rsidR="00BC0231" w:rsidRPr="00113DDF">
        <w:rPr>
          <w:rFonts w:ascii="Arial" w:hAnsi="Arial" w:cs="Arial"/>
          <w:i/>
          <w:sz w:val="22"/>
          <w:szCs w:val="22"/>
        </w:rPr>
        <w:t>Phoma</w:t>
      </w:r>
      <w:r w:rsidR="00BC0231" w:rsidRPr="00113DDF">
        <w:rPr>
          <w:rFonts w:ascii="Arial" w:hAnsi="Arial" w:cs="Arial"/>
          <w:sz w:val="22"/>
          <w:szCs w:val="22"/>
        </w:rPr>
        <w:t xml:space="preserve"> spp. No se encontró </w:t>
      </w:r>
      <w:r w:rsidR="00BC0231" w:rsidRPr="00113DDF">
        <w:rPr>
          <w:rFonts w:ascii="Arial" w:hAnsi="Arial" w:cs="Arial"/>
          <w:i/>
          <w:sz w:val="22"/>
          <w:szCs w:val="22"/>
        </w:rPr>
        <w:t>Fusarium</w:t>
      </w:r>
      <w:r w:rsidR="00BC0231" w:rsidRPr="00113DDF">
        <w:rPr>
          <w:rFonts w:ascii="Arial" w:hAnsi="Arial" w:cs="Arial"/>
          <w:sz w:val="22"/>
          <w:szCs w:val="22"/>
        </w:rPr>
        <w:t xml:space="preserve"> ni </w:t>
      </w:r>
      <w:r w:rsidR="00BC0231" w:rsidRPr="00113DDF">
        <w:rPr>
          <w:rFonts w:ascii="Arial" w:hAnsi="Arial" w:cs="Arial"/>
          <w:i/>
          <w:sz w:val="22"/>
          <w:szCs w:val="22"/>
        </w:rPr>
        <w:t>Trichoderma</w:t>
      </w:r>
      <w:r w:rsidR="00BC0231" w:rsidRPr="00113DDF">
        <w:rPr>
          <w:rFonts w:ascii="Arial" w:hAnsi="Arial" w:cs="Arial"/>
          <w:sz w:val="22"/>
          <w:szCs w:val="22"/>
        </w:rPr>
        <w:t xml:space="preserve"> en los inoculantes sólido ni líquido por lo que al encontrarse </w:t>
      </w:r>
      <w:r w:rsidRPr="00113DDF">
        <w:rPr>
          <w:rFonts w:ascii="Arial" w:hAnsi="Arial" w:cs="Arial"/>
          <w:sz w:val="22"/>
          <w:szCs w:val="22"/>
        </w:rPr>
        <w:t xml:space="preserve">solo </w:t>
      </w:r>
      <w:r w:rsidR="00BC0231" w:rsidRPr="00113DDF">
        <w:rPr>
          <w:rFonts w:ascii="Arial" w:hAnsi="Arial" w:cs="Arial"/>
          <w:sz w:val="22"/>
          <w:szCs w:val="22"/>
        </w:rPr>
        <w:t>en el biofermento final hace presumir que se trata de una contaminación.</w:t>
      </w:r>
      <w:r w:rsidR="008738D6" w:rsidRPr="00113DDF">
        <w:rPr>
          <w:rFonts w:ascii="Arial" w:hAnsi="Arial" w:cs="Arial"/>
          <w:sz w:val="22"/>
          <w:szCs w:val="22"/>
        </w:rPr>
        <w:t xml:space="preserve"> </w:t>
      </w:r>
      <w:r w:rsidR="008738D6" w:rsidRPr="00113DDF">
        <w:rPr>
          <w:rFonts w:ascii="Arial" w:hAnsi="Arial" w:cs="Arial"/>
          <w:i/>
          <w:sz w:val="22"/>
          <w:szCs w:val="22"/>
        </w:rPr>
        <w:t>Penicillium</w:t>
      </w:r>
      <w:r w:rsidR="008738D6" w:rsidRPr="00113DDF">
        <w:rPr>
          <w:rFonts w:ascii="Arial" w:hAnsi="Arial" w:cs="Arial"/>
          <w:sz w:val="22"/>
          <w:szCs w:val="22"/>
        </w:rPr>
        <w:t xml:space="preserve"> se en</w:t>
      </w:r>
      <w:r w:rsidRPr="00113DDF">
        <w:rPr>
          <w:rFonts w:ascii="Arial" w:hAnsi="Arial" w:cs="Arial"/>
          <w:sz w:val="22"/>
          <w:szCs w:val="22"/>
        </w:rPr>
        <w:t xml:space="preserve">cuentra en todos los analizados siendo </w:t>
      </w:r>
      <w:r w:rsidR="00775461" w:rsidRPr="00113DDF">
        <w:rPr>
          <w:rFonts w:ascii="Arial" w:hAnsi="Arial" w:cs="Arial"/>
          <w:sz w:val="22"/>
          <w:szCs w:val="22"/>
        </w:rPr>
        <w:t>alta su población</w:t>
      </w:r>
      <w:r w:rsidRPr="00113DDF">
        <w:rPr>
          <w:rFonts w:ascii="Arial" w:hAnsi="Arial" w:cs="Arial"/>
          <w:sz w:val="22"/>
          <w:szCs w:val="22"/>
        </w:rPr>
        <w:t xml:space="preserve"> en los inoculantes sólido y líquido.</w:t>
      </w:r>
      <w:r w:rsidR="00E91D03" w:rsidRPr="00113DDF">
        <w:rPr>
          <w:rFonts w:ascii="Arial" w:hAnsi="Arial" w:cs="Arial"/>
          <w:sz w:val="22"/>
          <w:szCs w:val="22"/>
        </w:rPr>
        <w:t xml:space="preserve"> En general la mayor diversidad de hongos se mantiene en la hojarasca, al momento de preparar los inoculantes la población de algunos pocos hongos se incrementa mientras otros desaparecen.</w:t>
      </w:r>
    </w:p>
    <w:p w:rsidR="008738D6" w:rsidRPr="00113DDF" w:rsidRDefault="008738D6" w:rsidP="00113DDF">
      <w:pPr>
        <w:spacing w:line="360" w:lineRule="auto"/>
        <w:jc w:val="both"/>
        <w:rPr>
          <w:rFonts w:ascii="Arial" w:hAnsi="Arial" w:cs="Arial"/>
          <w:sz w:val="22"/>
          <w:szCs w:val="22"/>
        </w:rPr>
      </w:pPr>
    </w:p>
    <w:p w:rsidR="00BC0231" w:rsidRPr="00113DDF" w:rsidRDefault="008738D6" w:rsidP="00113DDF">
      <w:pPr>
        <w:spacing w:line="360" w:lineRule="auto"/>
        <w:jc w:val="both"/>
        <w:rPr>
          <w:rFonts w:ascii="Arial" w:hAnsi="Arial" w:cs="Arial"/>
          <w:sz w:val="22"/>
          <w:szCs w:val="22"/>
        </w:rPr>
      </w:pPr>
      <w:r w:rsidRPr="00113DDF">
        <w:rPr>
          <w:rFonts w:ascii="Arial" w:hAnsi="Arial" w:cs="Arial"/>
          <w:sz w:val="22"/>
          <w:szCs w:val="22"/>
        </w:rPr>
        <w:t>Para el caso de bacterias los bacilos Gram</w:t>
      </w:r>
      <w:r w:rsidR="00B02CE2" w:rsidRPr="00113DDF">
        <w:rPr>
          <w:rFonts w:ascii="Arial" w:hAnsi="Arial" w:cs="Arial"/>
          <w:sz w:val="22"/>
          <w:szCs w:val="22"/>
        </w:rPr>
        <w:t xml:space="preserve"> </w:t>
      </w:r>
      <w:r w:rsidRPr="00113DDF">
        <w:rPr>
          <w:rFonts w:ascii="Arial" w:hAnsi="Arial" w:cs="Arial"/>
          <w:sz w:val="22"/>
          <w:szCs w:val="22"/>
        </w:rPr>
        <w:t>+ se encuentran en todas las muestras analizadas</w:t>
      </w:r>
      <w:r w:rsidR="00775461" w:rsidRPr="00113DDF">
        <w:rPr>
          <w:rFonts w:ascii="Arial" w:hAnsi="Arial" w:cs="Arial"/>
          <w:sz w:val="22"/>
          <w:szCs w:val="22"/>
        </w:rPr>
        <w:t>,</w:t>
      </w:r>
      <w:r w:rsidR="00B02CE2" w:rsidRPr="00113DDF">
        <w:rPr>
          <w:rFonts w:ascii="Arial" w:hAnsi="Arial" w:cs="Arial"/>
          <w:sz w:val="22"/>
          <w:szCs w:val="22"/>
        </w:rPr>
        <w:t xml:space="preserve"> ya sea aislado de forma aeróbica y anaeróbica. Este grupo de bacterias se caracteriza por encontrarse en grandes cantidades a nivel del suelo y por ser usados en el control biológico como promotoras de crecimiento. Se detecta también la presencia de la bacteria </w:t>
      </w:r>
      <w:r w:rsidR="00B02CE2" w:rsidRPr="00113DDF">
        <w:rPr>
          <w:rFonts w:ascii="Arial" w:hAnsi="Arial" w:cs="Arial"/>
          <w:i/>
          <w:sz w:val="22"/>
          <w:szCs w:val="22"/>
        </w:rPr>
        <w:t>Chryseobacterium indologenes</w:t>
      </w:r>
      <w:r w:rsidR="00B02CE2" w:rsidRPr="00113DDF">
        <w:rPr>
          <w:rFonts w:ascii="Arial" w:hAnsi="Arial" w:cs="Arial"/>
          <w:sz w:val="22"/>
          <w:szCs w:val="22"/>
        </w:rPr>
        <w:t xml:space="preserve"> la cual es común en el su</w:t>
      </w:r>
      <w:r w:rsidR="00E7481D" w:rsidRPr="00113DDF">
        <w:rPr>
          <w:rFonts w:ascii="Arial" w:hAnsi="Arial" w:cs="Arial"/>
          <w:sz w:val="22"/>
          <w:szCs w:val="22"/>
        </w:rPr>
        <w:t>e</w:t>
      </w:r>
      <w:r w:rsidR="00B02CE2" w:rsidRPr="00113DDF">
        <w:rPr>
          <w:rFonts w:ascii="Arial" w:hAnsi="Arial" w:cs="Arial"/>
          <w:sz w:val="22"/>
          <w:szCs w:val="22"/>
        </w:rPr>
        <w:t xml:space="preserve">lo y se la ha </w:t>
      </w:r>
      <w:r w:rsidR="00E7481D" w:rsidRPr="00113DDF">
        <w:rPr>
          <w:rFonts w:ascii="Arial" w:hAnsi="Arial" w:cs="Arial"/>
          <w:sz w:val="22"/>
          <w:szCs w:val="22"/>
        </w:rPr>
        <w:t>encontrado</w:t>
      </w:r>
      <w:r w:rsidR="00B02CE2" w:rsidRPr="00113DDF">
        <w:rPr>
          <w:rFonts w:ascii="Arial" w:hAnsi="Arial" w:cs="Arial"/>
          <w:sz w:val="22"/>
          <w:szCs w:val="22"/>
        </w:rPr>
        <w:t xml:space="preserve"> en caldos </w:t>
      </w:r>
      <w:r w:rsidR="00E7481D" w:rsidRPr="00113DDF">
        <w:rPr>
          <w:rFonts w:ascii="Arial" w:hAnsi="Arial" w:cs="Arial"/>
          <w:sz w:val="22"/>
          <w:szCs w:val="22"/>
        </w:rPr>
        <w:t>microbianos</w:t>
      </w:r>
      <w:r w:rsidR="00B02CE2" w:rsidRPr="00113DDF">
        <w:rPr>
          <w:rFonts w:ascii="Arial" w:hAnsi="Arial" w:cs="Arial"/>
          <w:sz w:val="22"/>
          <w:szCs w:val="22"/>
        </w:rPr>
        <w:t xml:space="preserve"> preparados a</w:t>
      </w:r>
      <w:r w:rsidR="00E7481D" w:rsidRPr="00113DDF">
        <w:rPr>
          <w:rFonts w:ascii="Arial" w:hAnsi="Arial" w:cs="Arial"/>
          <w:sz w:val="22"/>
          <w:szCs w:val="22"/>
        </w:rPr>
        <w:t xml:space="preserve"> </w:t>
      </w:r>
      <w:r w:rsidR="00B02CE2" w:rsidRPr="00113DDF">
        <w:rPr>
          <w:rFonts w:ascii="Arial" w:hAnsi="Arial" w:cs="Arial"/>
          <w:sz w:val="22"/>
          <w:szCs w:val="22"/>
        </w:rPr>
        <w:t>partir de la rizósfera de varios cultivos</w:t>
      </w:r>
      <w:r w:rsidR="00E7481D" w:rsidRPr="00113DDF">
        <w:rPr>
          <w:rFonts w:ascii="Arial" w:hAnsi="Arial" w:cs="Arial"/>
          <w:sz w:val="22"/>
          <w:szCs w:val="22"/>
        </w:rPr>
        <w:t xml:space="preserve"> (Samaniego, 2006).</w:t>
      </w:r>
    </w:p>
    <w:p w:rsidR="00B02CE2" w:rsidRPr="00113DDF" w:rsidRDefault="00B02CE2"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BC0231" w:rsidRPr="00113DDF" w:rsidRDefault="00775461"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330FCD" w:rsidRPr="00113DDF">
        <w:rPr>
          <w:rFonts w:ascii="Arial" w:hAnsi="Arial" w:cs="Arial"/>
          <w:sz w:val="22"/>
          <w:szCs w:val="22"/>
        </w:rPr>
        <w:t>2.9</w:t>
      </w:r>
      <w:r w:rsidR="00F774B4" w:rsidRPr="00113DDF">
        <w:rPr>
          <w:rFonts w:ascii="Arial" w:hAnsi="Arial" w:cs="Arial"/>
          <w:sz w:val="22"/>
          <w:szCs w:val="22"/>
        </w:rPr>
        <w:t>.  Poblaciones de hongos encontrados en la hojarasca de bosque, inoculantes sólidos y líquidos elaborados a partir de ella y del biofermento final, e</w:t>
      </w:r>
      <w:r w:rsidR="00BC0231" w:rsidRPr="00113DDF">
        <w:rPr>
          <w:rFonts w:ascii="Arial" w:hAnsi="Arial" w:cs="Arial"/>
          <w:sz w:val="22"/>
          <w:szCs w:val="22"/>
        </w:rPr>
        <w:t>n Alfaro Ruiz, Costa Rica (Samaniego, 2006).</w:t>
      </w:r>
    </w:p>
    <w:p w:rsidR="00CF217A" w:rsidRPr="00113DDF" w:rsidRDefault="00CF217A" w:rsidP="00113DDF">
      <w:pPr>
        <w:spacing w:line="360" w:lineRule="auto"/>
        <w:jc w:val="both"/>
        <w:rPr>
          <w:rFonts w:ascii="Arial" w:hAnsi="Arial" w:cs="Arial"/>
          <w:sz w:val="22"/>
          <w:szCs w:val="22"/>
        </w:rPr>
      </w:pPr>
    </w:p>
    <w:tbl>
      <w:tblPr>
        <w:tblW w:w="8761" w:type="dxa"/>
        <w:tblLook w:val="01E0" w:firstRow="1" w:lastRow="1" w:firstColumn="1" w:lastColumn="1" w:noHBand="0" w:noVBand="0"/>
      </w:tblPr>
      <w:tblGrid>
        <w:gridCol w:w="2525"/>
        <w:gridCol w:w="1493"/>
        <w:gridCol w:w="1493"/>
        <w:gridCol w:w="1494"/>
        <w:gridCol w:w="1756"/>
      </w:tblGrid>
      <w:tr w:rsidR="00775461" w:rsidRPr="00113DDF" w:rsidTr="00E03787">
        <w:trPr>
          <w:trHeight w:val="257"/>
        </w:trPr>
        <w:tc>
          <w:tcPr>
            <w:tcW w:w="2525" w:type="dxa"/>
            <w:vMerge w:val="restart"/>
            <w:tcBorders>
              <w:top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Microorganismos</w:t>
            </w:r>
          </w:p>
        </w:tc>
        <w:tc>
          <w:tcPr>
            <w:tcW w:w="1493" w:type="dxa"/>
            <w:tcBorders>
              <w:top w:val="single" w:sz="4" w:space="0" w:color="auto"/>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Hojarasca</w:t>
            </w:r>
          </w:p>
        </w:tc>
        <w:tc>
          <w:tcPr>
            <w:tcW w:w="1493" w:type="dxa"/>
            <w:tcBorders>
              <w:top w:val="single" w:sz="4" w:space="0" w:color="auto"/>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MM sólido</w:t>
            </w:r>
          </w:p>
        </w:tc>
        <w:tc>
          <w:tcPr>
            <w:tcW w:w="1494" w:type="dxa"/>
            <w:tcBorders>
              <w:top w:val="single" w:sz="4" w:space="0" w:color="auto"/>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MM líquido</w:t>
            </w:r>
          </w:p>
        </w:tc>
        <w:tc>
          <w:tcPr>
            <w:tcW w:w="1756" w:type="dxa"/>
            <w:tcBorders>
              <w:top w:val="single" w:sz="4" w:space="0" w:color="auto"/>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Biofermento</w:t>
            </w:r>
          </w:p>
        </w:tc>
      </w:tr>
      <w:tr w:rsidR="00775461" w:rsidRPr="00113DDF" w:rsidTr="00E03787">
        <w:trPr>
          <w:trHeight w:val="257"/>
        </w:trPr>
        <w:tc>
          <w:tcPr>
            <w:tcW w:w="2525" w:type="dxa"/>
            <w:vMerge/>
            <w:tcBorders>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p>
        </w:tc>
        <w:tc>
          <w:tcPr>
            <w:tcW w:w="6236" w:type="dxa"/>
            <w:gridSpan w:val="4"/>
            <w:tcBorders>
              <w:top w:val="single" w:sz="4" w:space="0" w:color="auto"/>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lang w:val="pt-BR"/>
              </w:rPr>
            </w:pPr>
            <w:r w:rsidRPr="00113DDF">
              <w:rPr>
                <w:rFonts w:ascii="Arial" w:hAnsi="Arial" w:cs="Arial"/>
                <w:sz w:val="22"/>
                <w:szCs w:val="22"/>
                <w:lang w:val="pt-BR"/>
              </w:rPr>
              <w:t>Unidades formadoras de colonias (UFC)</w:t>
            </w:r>
          </w:p>
        </w:tc>
      </w:tr>
      <w:tr w:rsidR="00775461" w:rsidRPr="00113DDF" w:rsidTr="00E03787">
        <w:trPr>
          <w:trHeight w:val="257"/>
        </w:trPr>
        <w:tc>
          <w:tcPr>
            <w:tcW w:w="2525" w:type="dxa"/>
            <w:tcBorders>
              <w:top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i/>
                <w:sz w:val="22"/>
                <w:szCs w:val="22"/>
              </w:rPr>
              <w:t>Penicillium</w:t>
            </w:r>
            <w:r w:rsidRPr="00113DDF">
              <w:rPr>
                <w:rFonts w:ascii="Arial" w:hAnsi="Arial" w:cs="Arial"/>
                <w:sz w:val="22"/>
                <w:szCs w:val="22"/>
              </w:rPr>
              <w:t xml:space="preserve"> spp.</w:t>
            </w:r>
          </w:p>
        </w:tc>
        <w:tc>
          <w:tcPr>
            <w:tcW w:w="1493" w:type="dxa"/>
            <w:tcBorders>
              <w:top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47</w:t>
            </w:r>
          </w:p>
        </w:tc>
        <w:tc>
          <w:tcPr>
            <w:tcW w:w="1493" w:type="dxa"/>
            <w:tcBorders>
              <w:top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216</w:t>
            </w:r>
          </w:p>
        </w:tc>
        <w:tc>
          <w:tcPr>
            <w:tcW w:w="1494" w:type="dxa"/>
            <w:tcBorders>
              <w:top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80</w:t>
            </w:r>
          </w:p>
        </w:tc>
        <w:tc>
          <w:tcPr>
            <w:tcW w:w="1756" w:type="dxa"/>
            <w:tcBorders>
              <w:top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12</w:t>
            </w:r>
          </w:p>
        </w:tc>
      </w:tr>
      <w:tr w:rsidR="00775461" w:rsidRPr="00113DDF" w:rsidTr="00E03787">
        <w:trPr>
          <w:trHeight w:val="257"/>
        </w:trPr>
        <w:tc>
          <w:tcPr>
            <w:tcW w:w="2525"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i/>
                <w:sz w:val="22"/>
                <w:szCs w:val="22"/>
              </w:rPr>
              <w:t>Trichoderma</w:t>
            </w:r>
            <w:r w:rsidRPr="00113DDF">
              <w:rPr>
                <w:rFonts w:ascii="Arial" w:hAnsi="Arial" w:cs="Arial"/>
                <w:sz w:val="22"/>
                <w:szCs w:val="22"/>
              </w:rPr>
              <w:t xml:space="preserve"> spp.</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17</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494"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756"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w:t>
            </w:r>
          </w:p>
        </w:tc>
      </w:tr>
      <w:tr w:rsidR="00775461" w:rsidRPr="00113DDF" w:rsidTr="00E03787">
        <w:trPr>
          <w:trHeight w:val="257"/>
        </w:trPr>
        <w:tc>
          <w:tcPr>
            <w:tcW w:w="2525"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i/>
                <w:sz w:val="22"/>
                <w:szCs w:val="22"/>
              </w:rPr>
              <w:t>Fusarium</w:t>
            </w:r>
            <w:r w:rsidRPr="00113DDF">
              <w:rPr>
                <w:rFonts w:ascii="Arial" w:hAnsi="Arial" w:cs="Arial"/>
                <w:sz w:val="22"/>
                <w:szCs w:val="22"/>
              </w:rPr>
              <w:t xml:space="preserve"> spp.</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3</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494"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756"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16</w:t>
            </w:r>
          </w:p>
        </w:tc>
      </w:tr>
      <w:tr w:rsidR="00775461" w:rsidRPr="00113DDF" w:rsidTr="00E03787">
        <w:trPr>
          <w:trHeight w:val="257"/>
        </w:trPr>
        <w:tc>
          <w:tcPr>
            <w:tcW w:w="2525"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i/>
                <w:sz w:val="22"/>
                <w:szCs w:val="22"/>
              </w:rPr>
              <w:t>Cladosporium</w:t>
            </w:r>
            <w:r w:rsidRPr="00113DDF">
              <w:rPr>
                <w:rFonts w:ascii="Arial" w:hAnsi="Arial" w:cs="Arial"/>
                <w:sz w:val="22"/>
                <w:szCs w:val="22"/>
              </w:rPr>
              <w:t xml:space="preserve"> spp.</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2</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126</w:t>
            </w:r>
          </w:p>
        </w:tc>
        <w:tc>
          <w:tcPr>
            <w:tcW w:w="1494"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3</w:t>
            </w:r>
          </w:p>
        </w:tc>
        <w:tc>
          <w:tcPr>
            <w:tcW w:w="1756"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r>
      <w:tr w:rsidR="00775461" w:rsidRPr="00113DDF" w:rsidTr="00E03787">
        <w:trPr>
          <w:trHeight w:val="257"/>
        </w:trPr>
        <w:tc>
          <w:tcPr>
            <w:tcW w:w="2525"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i/>
                <w:sz w:val="22"/>
                <w:szCs w:val="22"/>
              </w:rPr>
              <w:t>Aspergillus</w:t>
            </w:r>
            <w:r w:rsidRPr="00113DDF">
              <w:rPr>
                <w:rFonts w:ascii="Arial" w:hAnsi="Arial" w:cs="Arial"/>
                <w:sz w:val="22"/>
                <w:szCs w:val="22"/>
              </w:rPr>
              <w:t xml:space="preserve"> spp.</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18</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494"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756"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r>
      <w:tr w:rsidR="00775461" w:rsidRPr="00113DDF" w:rsidTr="00E03787">
        <w:trPr>
          <w:trHeight w:val="257"/>
        </w:trPr>
        <w:tc>
          <w:tcPr>
            <w:tcW w:w="2525"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i/>
                <w:sz w:val="22"/>
                <w:szCs w:val="22"/>
              </w:rPr>
              <w:t>Phoma</w:t>
            </w:r>
            <w:r w:rsidRPr="00113DDF">
              <w:rPr>
                <w:rFonts w:ascii="Arial" w:hAnsi="Arial" w:cs="Arial"/>
                <w:sz w:val="22"/>
                <w:szCs w:val="22"/>
              </w:rPr>
              <w:t xml:space="preserve"> Spp.</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17</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494"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756"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w:t>
            </w:r>
          </w:p>
        </w:tc>
      </w:tr>
      <w:tr w:rsidR="00775461" w:rsidRPr="00113DDF" w:rsidTr="00E03787">
        <w:trPr>
          <w:trHeight w:val="257"/>
        </w:trPr>
        <w:tc>
          <w:tcPr>
            <w:tcW w:w="2525"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i/>
                <w:sz w:val="22"/>
                <w:szCs w:val="22"/>
              </w:rPr>
              <w:t>Mortierella</w:t>
            </w:r>
            <w:r w:rsidRPr="00113DDF">
              <w:rPr>
                <w:rFonts w:ascii="Arial" w:hAnsi="Arial" w:cs="Arial"/>
                <w:sz w:val="22"/>
                <w:szCs w:val="22"/>
              </w:rPr>
              <w:t xml:space="preserve"> spp.</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36</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494"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756"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r>
      <w:tr w:rsidR="00775461" w:rsidRPr="00113DDF" w:rsidTr="00E03787">
        <w:trPr>
          <w:trHeight w:val="257"/>
        </w:trPr>
        <w:tc>
          <w:tcPr>
            <w:tcW w:w="2525"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i/>
                <w:sz w:val="22"/>
                <w:szCs w:val="22"/>
              </w:rPr>
              <w:t>Humicola</w:t>
            </w:r>
            <w:r w:rsidRPr="00113DDF">
              <w:rPr>
                <w:rFonts w:ascii="Arial" w:hAnsi="Arial" w:cs="Arial"/>
                <w:sz w:val="22"/>
                <w:szCs w:val="22"/>
              </w:rPr>
              <w:t xml:space="preserve"> spp.</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3</w:t>
            </w:r>
          </w:p>
        </w:tc>
        <w:tc>
          <w:tcPr>
            <w:tcW w:w="1493"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494"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5</w:t>
            </w:r>
          </w:p>
        </w:tc>
        <w:tc>
          <w:tcPr>
            <w:tcW w:w="1756" w:type="dxa"/>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r>
      <w:tr w:rsidR="00775461" w:rsidRPr="00113DDF" w:rsidTr="00E03787">
        <w:trPr>
          <w:trHeight w:val="257"/>
        </w:trPr>
        <w:tc>
          <w:tcPr>
            <w:tcW w:w="2525" w:type="dxa"/>
            <w:tcBorders>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No identificado</w:t>
            </w:r>
          </w:p>
        </w:tc>
        <w:tc>
          <w:tcPr>
            <w:tcW w:w="1493" w:type="dxa"/>
            <w:tcBorders>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18</w:t>
            </w:r>
          </w:p>
        </w:tc>
        <w:tc>
          <w:tcPr>
            <w:tcW w:w="1493" w:type="dxa"/>
            <w:tcBorders>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0</w:t>
            </w:r>
          </w:p>
        </w:tc>
        <w:tc>
          <w:tcPr>
            <w:tcW w:w="1494" w:type="dxa"/>
            <w:tcBorders>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1</w:t>
            </w:r>
          </w:p>
        </w:tc>
        <w:tc>
          <w:tcPr>
            <w:tcW w:w="1756" w:type="dxa"/>
            <w:tcBorders>
              <w:bottom w:val="single" w:sz="4" w:space="0" w:color="auto"/>
            </w:tcBorders>
            <w:shd w:val="clear" w:color="auto" w:fill="auto"/>
            <w:noWrap/>
            <w:vAlign w:val="center"/>
          </w:tcPr>
          <w:p w:rsidR="00775461" w:rsidRPr="00113DDF" w:rsidRDefault="00775461" w:rsidP="00113DDF">
            <w:pPr>
              <w:spacing w:line="360" w:lineRule="auto"/>
              <w:jc w:val="center"/>
              <w:rPr>
                <w:rFonts w:ascii="Arial" w:hAnsi="Arial" w:cs="Arial"/>
                <w:sz w:val="22"/>
                <w:szCs w:val="22"/>
              </w:rPr>
            </w:pPr>
            <w:r w:rsidRPr="00113DDF">
              <w:rPr>
                <w:rFonts w:ascii="Arial" w:hAnsi="Arial" w:cs="Arial"/>
                <w:sz w:val="22"/>
                <w:szCs w:val="22"/>
              </w:rPr>
              <w:t>6</w:t>
            </w:r>
          </w:p>
        </w:tc>
      </w:tr>
    </w:tbl>
    <w:p w:rsidR="00775461" w:rsidRPr="00113DDF" w:rsidRDefault="00775461" w:rsidP="00113DDF">
      <w:pPr>
        <w:spacing w:line="360" w:lineRule="auto"/>
        <w:jc w:val="both"/>
        <w:rPr>
          <w:rFonts w:ascii="Arial" w:hAnsi="Arial" w:cs="Arial"/>
          <w:sz w:val="22"/>
          <w:szCs w:val="22"/>
        </w:rPr>
      </w:pPr>
    </w:p>
    <w:p w:rsidR="00330FCD" w:rsidRPr="00113DDF" w:rsidRDefault="00330FCD" w:rsidP="00113DDF">
      <w:pPr>
        <w:spacing w:line="360" w:lineRule="auto"/>
        <w:jc w:val="both"/>
        <w:rPr>
          <w:rFonts w:ascii="Arial" w:hAnsi="Arial" w:cs="Arial"/>
          <w:sz w:val="22"/>
          <w:szCs w:val="22"/>
        </w:rPr>
      </w:pPr>
    </w:p>
    <w:p w:rsidR="00330FCD" w:rsidRPr="00113DDF" w:rsidRDefault="00330FCD" w:rsidP="00113DDF">
      <w:pPr>
        <w:spacing w:line="360" w:lineRule="auto"/>
        <w:jc w:val="both"/>
        <w:rPr>
          <w:rFonts w:ascii="Arial" w:hAnsi="Arial" w:cs="Arial"/>
          <w:sz w:val="22"/>
          <w:szCs w:val="22"/>
        </w:rPr>
      </w:pPr>
      <w:r w:rsidRPr="00113DDF">
        <w:rPr>
          <w:rFonts w:ascii="Arial" w:hAnsi="Arial" w:cs="Arial"/>
          <w:sz w:val="22"/>
          <w:szCs w:val="22"/>
        </w:rPr>
        <w:t xml:space="preserve">Los biofermentos realizados sin utilizar estiércol en cuyo reemplazo se agrega suero de leche, denominados lactofermentos, muestran también un apreciable contenido de microorganismos comparado con el biofermento testigo realizado utilizando estiércol (forma tradicional). Destacan los bajos niveles de coliformes y el muy superior conteo de </w:t>
      </w:r>
      <w:r w:rsidRPr="00113DDF">
        <w:rPr>
          <w:rFonts w:ascii="Arial" w:hAnsi="Arial" w:cs="Arial"/>
          <w:i/>
          <w:sz w:val="22"/>
          <w:szCs w:val="22"/>
        </w:rPr>
        <w:t>Lactobacillus</w:t>
      </w:r>
      <w:r w:rsidRPr="00113DDF">
        <w:rPr>
          <w:rFonts w:ascii="Arial" w:hAnsi="Arial" w:cs="Arial"/>
          <w:sz w:val="22"/>
          <w:szCs w:val="22"/>
        </w:rPr>
        <w:t xml:space="preserve"> en los lactofermentos (Tabla 2.11). Este microorganismo está asociado a la inhibición de patógenos como </w:t>
      </w:r>
      <w:r w:rsidRPr="00113DDF">
        <w:rPr>
          <w:rFonts w:ascii="Arial" w:hAnsi="Arial" w:cs="Arial"/>
          <w:i/>
          <w:sz w:val="22"/>
          <w:szCs w:val="22"/>
        </w:rPr>
        <w:t>Erwinia</w:t>
      </w:r>
      <w:r w:rsidRPr="00113DDF">
        <w:rPr>
          <w:rFonts w:ascii="Arial" w:hAnsi="Arial" w:cs="Arial"/>
          <w:sz w:val="22"/>
          <w:szCs w:val="22"/>
        </w:rPr>
        <w:t xml:space="preserve"> spp, debido posiblemente al efecto de la nisina que es un antibiótico producido por algunas bacterias lácticas, </w:t>
      </w:r>
      <w:r w:rsidRPr="00113DDF">
        <w:rPr>
          <w:rFonts w:ascii="Arial" w:hAnsi="Arial" w:cs="Arial"/>
          <w:i/>
          <w:sz w:val="22"/>
          <w:szCs w:val="22"/>
        </w:rPr>
        <w:t>Fusarium</w:t>
      </w:r>
      <w:r w:rsidRPr="00113DDF">
        <w:rPr>
          <w:rFonts w:ascii="Arial" w:hAnsi="Arial" w:cs="Arial"/>
          <w:sz w:val="22"/>
          <w:szCs w:val="22"/>
        </w:rPr>
        <w:t xml:space="preserve"> spp y </w:t>
      </w:r>
      <w:r w:rsidRPr="00113DDF">
        <w:rPr>
          <w:rFonts w:ascii="Arial" w:hAnsi="Arial" w:cs="Arial"/>
          <w:i/>
          <w:sz w:val="22"/>
          <w:szCs w:val="22"/>
        </w:rPr>
        <w:t>Rhizoctonia</w:t>
      </w:r>
      <w:r w:rsidRPr="00113DDF">
        <w:rPr>
          <w:rFonts w:ascii="Arial" w:hAnsi="Arial" w:cs="Arial"/>
          <w:sz w:val="22"/>
          <w:szCs w:val="22"/>
        </w:rPr>
        <w:t xml:space="preserve"> spp (Obregón, 2000 y Quiroz et al, 2004 citados por Pacheco, 2006).</w:t>
      </w:r>
    </w:p>
    <w:p w:rsidR="00330FCD" w:rsidRPr="00113DDF" w:rsidRDefault="00330FCD" w:rsidP="00113DDF">
      <w:pPr>
        <w:spacing w:line="360" w:lineRule="auto"/>
        <w:jc w:val="both"/>
        <w:rPr>
          <w:rFonts w:ascii="Arial" w:hAnsi="Arial" w:cs="Arial"/>
          <w:sz w:val="22"/>
          <w:szCs w:val="22"/>
        </w:rPr>
      </w:pPr>
    </w:p>
    <w:p w:rsidR="00330FCD" w:rsidRDefault="00330FCD"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E82C33" w:rsidRDefault="00E82C33" w:rsidP="00113DDF">
      <w:pPr>
        <w:spacing w:line="360" w:lineRule="auto"/>
        <w:jc w:val="both"/>
        <w:rPr>
          <w:rFonts w:ascii="Arial" w:hAnsi="Arial" w:cs="Arial"/>
          <w:sz w:val="22"/>
          <w:szCs w:val="22"/>
        </w:rPr>
      </w:pPr>
    </w:p>
    <w:p w:rsidR="00E82C33" w:rsidRPr="00113DDF" w:rsidRDefault="00E82C33" w:rsidP="00113DDF">
      <w:pPr>
        <w:spacing w:line="360" w:lineRule="auto"/>
        <w:jc w:val="both"/>
        <w:rPr>
          <w:rFonts w:ascii="Arial" w:hAnsi="Arial" w:cs="Arial"/>
          <w:sz w:val="22"/>
          <w:szCs w:val="22"/>
        </w:rPr>
      </w:pPr>
    </w:p>
    <w:p w:rsidR="00330FCD" w:rsidRPr="00113DDF" w:rsidRDefault="00330FCD" w:rsidP="00113DDF">
      <w:pPr>
        <w:spacing w:line="360" w:lineRule="auto"/>
        <w:jc w:val="both"/>
        <w:rPr>
          <w:rFonts w:ascii="Arial" w:hAnsi="Arial" w:cs="Arial"/>
          <w:sz w:val="22"/>
          <w:szCs w:val="22"/>
        </w:rPr>
      </w:pPr>
    </w:p>
    <w:p w:rsidR="00BC0231" w:rsidRPr="00113DDF" w:rsidRDefault="00775461"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330FCD" w:rsidRPr="00113DDF">
        <w:rPr>
          <w:rFonts w:ascii="Arial" w:hAnsi="Arial" w:cs="Arial"/>
          <w:sz w:val="22"/>
          <w:szCs w:val="22"/>
        </w:rPr>
        <w:t>2.10</w:t>
      </w:r>
      <w:r w:rsidR="00F774B4" w:rsidRPr="00113DDF">
        <w:rPr>
          <w:rFonts w:ascii="Arial" w:hAnsi="Arial" w:cs="Arial"/>
          <w:sz w:val="22"/>
          <w:szCs w:val="22"/>
        </w:rPr>
        <w:t>.  Poblaciones bacterianas encontradas en la hojarasca de bosque</w:t>
      </w:r>
      <w:r w:rsidR="00E7481D" w:rsidRPr="00113DDF">
        <w:rPr>
          <w:rFonts w:ascii="Arial" w:hAnsi="Arial" w:cs="Arial"/>
          <w:sz w:val="22"/>
          <w:szCs w:val="22"/>
        </w:rPr>
        <w:t xml:space="preserve"> e</w:t>
      </w:r>
      <w:r w:rsidR="00F774B4" w:rsidRPr="00113DDF">
        <w:rPr>
          <w:rFonts w:ascii="Arial" w:hAnsi="Arial" w:cs="Arial"/>
          <w:sz w:val="22"/>
          <w:szCs w:val="22"/>
        </w:rPr>
        <w:t xml:space="preserve"> inoculantes sólidos y líquidos elaborados a partir de ella, en </w:t>
      </w:r>
      <w:r w:rsidR="008738D6" w:rsidRPr="00113DDF">
        <w:rPr>
          <w:rFonts w:ascii="Arial" w:hAnsi="Arial" w:cs="Arial"/>
          <w:sz w:val="22"/>
          <w:szCs w:val="22"/>
        </w:rPr>
        <w:t xml:space="preserve">las localidad de </w:t>
      </w:r>
      <w:r w:rsidR="00F774B4" w:rsidRPr="00113DDF">
        <w:rPr>
          <w:rFonts w:ascii="Arial" w:hAnsi="Arial" w:cs="Arial"/>
          <w:sz w:val="22"/>
          <w:szCs w:val="22"/>
        </w:rPr>
        <w:t xml:space="preserve">Alfaro Ruiz, Costa Rica </w:t>
      </w:r>
      <w:r w:rsidR="00BC0231" w:rsidRPr="00113DDF">
        <w:rPr>
          <w:rFonts w:ascii="Arial" w:hAnsi="Arial" w:cs="Arial"/>
          <w:sz w:val="22"/>
          <w:szCs w:val="22"/>
        </w:rPr>
        <w:t>(Samaniego, 2006).</w:t>
      </w:r>
    </w:p>
    <w:p w:rsidR="00F774B4" w:rsidRPr="00113DDF" w:rsidRDefault="00F774B4" w:rsidP="00113DDF">
      <w:pPr>
        <w:spacing w:line="360" w:lineRule="auto"/>
        <w:jc w:val="both"/>
        <w:rPr>
          <w:rFonts w:ascii="Arial" w:hAnsi="Arial" w:cs="Arial"/>
          <w:sz w:val="22"/>
          <w:szCs w:val="22"/>
        </w:rPr>
      </w:pPr>
    </w:p>
    <w:tbl>
      <w:tblPr>
        <w:tblW w:w="9000" w:type="dxa"/>
        <w:tblInd w:w="108" w:type="dxa"/>
        <w:tblLook w:val="01E0" w:firstRow="1" w:lastRow="1" w:firstColumn="1" w:lastColumn="1" w:noHBand="0" w:noVBand="0"/>
      </w:tblPr>
      <w:tblGrid>
        <w:gridCol w:w="2340"/>
        <w:gridCol w:w="4088"/>
        <w:gridCol w:w="2572"/>
      </w:tblGrid>
      <w:tr w:rsidR="00071CDF" w:rsidRPr="00113DDF" w:rsidTr="00E82C33">
        <w:trPr>
          <w:trHeight w:val="252"/>
        </w:trPr>
        <w:tc>
          <w:tcPr>
            <w:tcW w:w="2340" w:type="dxa"/>
            <w:tcBorders>
              <w:top w:val="single" w:sz="4" w:space="0" w:color="auto"/>
              <w:bottom w:val="single" w:sz="4" w:space="0" w:color="auto"/>
            </w:tcBorders>
            <w:shd w:val="clear" w:color="auto" w:fill="auto"/>
            <w:noWrap/>
            <w:vAlign w:val="center"/>
          </w:tcPr>
          <w:p w:rsidR="00F81290" w:rsidRPr="00113DDF" w:rsidRDefault="00F81290" w:rsidP="00113DDF">
            <w:pPr>
              <w:spacing w:line="360" w:lineRule="auto"/>
              <w:jc w:val="center"/>
              <w:rPr>
                <w:rFonts w:ascii="Arial" w:hAnsi="Arial" w:cs="Arial"/>
                <w:sz w:val="22"/>
                <w:szCs w:val="22"/>
              </w:rPr>
            </w:pPr>
            <w:r w:rsidRPr="00113DDF">
              <w:rPr>
                <w:rFonts w:ascii="Arial" w:hAnsi="Arial" w:cs="Arial"/>
                <w:sz w:val="22"/>
                <w:szCs w:val="22"/>
              </w:rPr>
              <w:t>Inoculante</w:t>
            </w:r>
          </w:p>
        </w:tc>
        <w:tc>
          <w:tcPr>
            <w:tcW w:w="4088" w:type="dxa"/>
            <w:tcBorders>
              <w:top w:val="single" w:sz="4" w:space="0" w:color="auto"/>
              <w:bottom w:val="single" w:sz="4" w:space="0" w:color="auto"/>
            </w:tcBorders>
            <w:shd w:val="clear" w:color="auto" w:fill="auto"/>
            <w:noWrap/>
            <w:vAlign w:val="center"/>
          </w:tcPr>
          <w:p w:rsidR="00F81290" w:rsidRPr="00113DDF" w:rsidRDefault="00F81290" w:rsidP="00113DDF">
            <w:pPr>
              <w:spacing w:line="360" w:lineRule="auto"/>
              <w:jc w:val="center"/>
              <w:rPr>
                <w:rFonts w:ascii="Arial" w:hAnsi="Arial" w:cs="Arial"/>
                <w:sz w:val="22"/>
                <w:szCs w:val="22"/>
              </w:rPr>
            </w:pPr>
            <w:r w:rsidRPr="00113DDF">
              <w:rPr>
                <w:rFonts w:ascii="Arial" w:hAnsi="Arial" w:cs="Arial"/>
                <w:sz w:val="22"/>
                <w:szCs w:val="22"/>
              </w:rPr>
              <w:t>Bacteria</w:t>
            </w:r>
          </w:p>
        </w:tc>
        <w:tc>
          <w:tcPr>
            <w:tcW w:w="2572" w:type="dxa"/>
            <w:tcBorders>
              <w:top w:val="single" w:sz="4" w:space="0" w:color="auto"/>
              <w:bottom w:val="single" w:sz="4" w:space="0" w:color="auto"/>
            </w:tcBorders>
            <w:shd w:val="clear" w:color="auto" w:fill="auto"/>
            <w:noWrap/>
            <w:vAlign w:val="center"/>
          </w:tcPr>
          <w:p w:rsidR="00F81290" w:rsidRPr="00113DDF" w:rsidRDefault="00F81290" w:rsidP="00113DDF">
            <w:pPr>
              <w:spacing w:line="360" w:lineRule="auto"/>
              <w:jc w:val="center"/>
              <w:rPr>
                <w:rFonts w:ascii="Arial" w:hAnsi="Arial" w:cs="Arial"/>
                <w:sz w:val="22"/>
                <w:szCs w:val="22"/>
              </w:rPr>
            </w:pPr>
            <w:r w:rsidRPr="00113DDF">
              <w:rPr>
                <w:rFonts w:ascii="Arial" w:hAnsi="Arial" w:cs="Arial"/>
                <w:sz w:val="22"/>
                <w:szCs w:val="22"/>
              </w:rPr>
              <w:t>Aislamiento</w:t>
            </w:r>
          </w:p>
        </w:tc>
      </w:tr>
      <w:tr w:rsidR="00F81290" w:rsidRPr="00113DDF" w:rsidTr="00E82C33">
        <w:trPr>
          <w:trHeight w:val="252"/>
        </w:trPr>
        <w:tc>
          <w:tcPr>
            <w:tcW w:w="2340" w:type="dxa"/>
            <w:tcBorders>
              <w:top w:val="single" w:sz="4" w:space="0" w:color="auto"/>
            </w:tcBorders>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tcBorders>
              <w:top w:val="single" w:sz="4" w:space="0" w:color="auto"/>
            </w:tcBorders>
            <w:shd w:val="clear" w:color="auto" w:fill="auto"/>
            <w:noWrap/>
            <w:vAlign w:val="center"/>
          </w:tcPr>
          <w:p w:rsidR="00F81290" w:rsidRPr="00113DDF" w:rsidRDefault="00F81290" w:rsidP="00113DDF">
            <w:pPr>
              <w:spacing w:line="360" w:lineRule="auto"/>
              <w:rPr>
                <w:rFonts w:ascii="Arial" w:hAnsi="Arial" w:cs="Arial"/>
                <w:i/>
                <w:sz w:val="22"/>
                <w:szCs w:val="22"/>
              </w:rPr>
            </w:pPr>
            <w:r w:rsidRPr="00113DDF">
              <w:rPr>
                <w:rFonts w:ascii="Arial" w:hAnsi="Arial" w:cs="Arial"/>
                <w:i/>
                <w:sz w:val="22"/>
                <w:szCs w:val="22"/>
              </w:rPr>
              <w:t>Shyngomonas paucimobilis</w:t>
            </w:r>
          </w:p>
        </w:tc>
        <w:tc>
          <w:tcPr>
            <w:tcW w:w="2572" w:type="dxa"/>
            <w:tcBorders>
              <w:top w:val="single" w:sz="4" w:space="0" w:color="auto"/>
            </w:tcBorders>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shd w:val="clear" w:color="auto" w:fill="auto"/>
            <w:noWrap/>
            <w:vAlign w:val="center"/>
          </w:tcPr>
          <w:p w:rsidR="00F81290" w:rsidRPr="00113DDF" w:rsidRDefault="00F81290" w:rsidP="00113DDF">
            <w:pPr>
              <w:spacing w:line="360" w:lineRule="auto"/>
              <w:rPr>
                <w:rFonts w:ascii="Arial" w:hAnsi="Arial" w:cs="Arial"/>
                <w:i/>
                <w:sz w:val="22"/>
                <w:szCs w:val="22"/>
              </w:rPr>
            </w:pPr>
            <w:r w:rsidRPr="00113DDF">
              <w:rPr>
                <w:rFonts w:ascii="Arial" w:hAnsi="Arial" w:cs="Arial"/>
                <w:i/>
                <w:sz w:val="22"/>
                <w:szCs w:val="22"/>
              </w:rPr>
              <w:t>Chryseobacterium indolegenes</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Sólido</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 esporulado</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Sólido</w:t>
            </w:r>
          </w:p>
        </w:tc>
        <w:tc>
          <w:tcPr>
            <w:tcW w:w="4088" w:type="dxa"/>
            <w:shd w:val="clear" w:color="auto" w:fill="auto"/>
            <w:noWrap/>
            <w:vAlign w:val="center"/>
          </w:tcPr>
          <w:p w:rsidR="00F81290" w:rsidRPr="00113DDF" w:rsidRDefault="00F81290" w:rsidP="00113DDF">
            <w:pPr>
              <w:spacing w:line="360" w:lineRule="auto"/>
              <w:rPr>
                <w:rFonts w:ascii="Arial" w:hAnsi="Arial" w:cs="Arial"/>
                <w:i/>
                <w:sz w:val="22"/>
                <w:szCs w:val="22"/>
              </w:rPr>
            </w:pPr>
            <w:r w:rsidRPr="00113DDF">
              <w:rPr>
                <w:rFonts w:ascii="Arial" w:hAnsi="Arial" w:cs="Arial"/>
                <w:i/>
                <w:sz w:val="22"/>
                <w:szCs w:val="22"/>
              </w:rPr>
              <w:t>Chryseobacterium indolegenes</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Sólido</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Hojarasca</w:t>
            </w:r>
          </w:p>
        </w:tc>
        <w:tc>
          <w:tcPr>
            <w:tcW w:w="4088" w:type="dxa"/>
            <w:shd w:val="clear" w:color="auto" w:fill="auto"/>
            <w:noWrap/>
            <w:vAlign w:val="center"/>
          </w:tcPr>
          <w:p w:rsidR="00F81290" w:rsidRPr="00113DDF" w:rsidRDefault="00F81290" w:rsidP="00113DDF">
            <w:pPr>
              <w:spacing w:line="360" w:lineRule="auto"/>
              <w:rPr>
                <w:rFonts w:ascii="Arial" w:hAnsi="Arial" w:cs="Arial"/>
                <w:i/>
                <w:sz w:val="22"/>
                <w:szCs w:val="22"/>
              </w:rPr>
            </w:pPr>
            <w:r w:rsidRPr="00113DDF">
              <w:rPr>
                <w:rFonts w:ascii="Arial" w:hAnsi="Arial" w:cs="Arial"/>
                <w:i/>
                <w:sz w:val="22"/>
                <w:szCs w:val="22"/>
              </w:rPr>
              <w:t>Chryseobacterium indolegenes</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Hojarasca</w:t>
            </w:r>
          </w:p>
        </w:tc>
        <w:tc>
          <w:tcPr>
            <w:tcW w:w="4088" w:type="dxa"/>
            <w:shd w:val="clear" w:color="auto" w:fill="auto"/>
            <w:noWrap/>
            <w:vAlign w:val="center"/>
          </w:tcPr>
          <w:p w:rsidR="00F81290" w:rsidRPr="00113DDF" w:rsidRDefault="00F81290" w:rsidP="00113DDF">
            <w:pPr>
              <w:spacing w:line="360" w:lineRule="auto"/>
              <w:rPr>
                <w:rFonts w:ascii="Arial" w:hAnsi="Arial" w:cs="Arial"/>
                <w:i/>
                <w:sz w:val="22"/>
                <w:szCs w:val="22"/>
              </w:rPr>
            </w:pPr>
            <w:r w:rsidRPr="00113DDF">
              <w:rPr>
                <w:rFonts w:ascii="Arial" w:hAnsi="Arial" w:cs="Arial"/>
                <w:i/>
                <w:sz w:val="22"/>
                <w:szCs w:val="22"/>
              </w:rPr>
              <w:t>Chryseobacterium indolegenes</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Hojarasca</w:t>
            </w:r>
          </w:p>
        </w:tc>
        <w:tc>
          <w:tcPr>
            <w:tcW w:w="4088" w:type="dxa"/>
            <w:shd w:val="clear" w:color="auto" w:fill="auto"/>
            <w:noWrap/>
            <w:vAlign w:val="center"/>
          </w:tcPr>
          <w:p w:rsidR="00F81290" w:rsidRPr="00113DDF" w:rsidRDefault="00F81290" w:rsidP="00113DDF">
            <w:pPr>
              <w:spacing w:line="360" w:lineRule="auto"/>
              <w:rPr>
                <w:rFonts w:ascii="Arial" w:hAnsi="Arial" w:cs="Arial"/>
                <w:i/>
                <w:sz w:val="22"/>
                <w:szCs w:val="22"/>
              </w:rPr>
            </w:pPr>
            <w:r w:rsidRPr="00113DDF">
              <w:rPr>
                <w:rFonts w:ascii="Arial" w:hAnsi="Arial" w:cs="Arial"/>
                <w:i/>
                <w:sz w:val="22"/>
                <w:szCs w:val="22"/>
              </w:rPr>
              <w:t>Chryseomonas luteola</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Hojarasca</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Sólido</w:t>
            </w:r>
          </w:p>
        </w:tc>
        <w:tc>
          <w:tcPr>
            <w:tcW w:w="4088" w:type="dxa"/>
            <w:shd w:val="clear" w:color="auto" w:fill="auto"/>
            <w:noWrap/>
            <w:vAlign w:val="center"/>
          </w:tcPr>
          <w:p w:rsidR="00F81290" w:rsidRPr="00113DDF" w:rsidRDefault="00F81290" w:rsidP="00113DDF">
            <w:pPr>
              <w:spacing w:line="360" w:lineRule="auto"/>
              <w:rPr>
                <w:rFonts w:ascii="Arial" w:hAnsi="Arial" w:cs="Arial"/>
                <w:i/>
                <w:sz w:val="22"/>
                <w:szCs w:val="22"/>
              </w:rPr>
            </w:pPr>
            <w:r w:rsidRPr="00113DDF">
              <w:rPr>
                <w:rFonts w:ascii="Arial" w:hAnsi="Arial" w:cs="Arial"/>
                <w:i/>
                <w:sz w:val="22"/>
                <w:szCs w:val="22"/>
              </w:rPr>
              <w:t>Pasteurella pneumotropica</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shd w:val="clear" w:color="auto" w:fill="auto"/>
            <w:noWrap/>
            <w:vAlign w:val="center"/>
          </w:tcPr>
          <w:p w:rsidR="00F81290" w:rsidRPr="00113DDF" w:rsidRDefault="00F81290" w:rsidP="00113DDF">
            <w:pPr>
              <w:spacing w:line="360" w:lineRule="auto"/>
              <w:rPr>
                <w:rFonts w:ascii="Arial" w:hAnsi="Arial" w:cs="Arial"/>
                <w:i/>
                <w:sz w:val="22"/>
                <w:szCs w:val="22"/>
              </w:rPr>
            </w:pPr>
            <w:r w:rsidRPr="00113DDF">
              <w:rPr>
                <w:rFonts w:ascii="Arial" w:hAnsi="Arial" w:cs="Arial"/>
                <w:i/>
                <w:sz w:val="22"/>
                <w:szCs w:val="22"/>
              </w:rPr>
              <w:t>Comamonas testosteroni</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Aeróbico</w:t>
            </w:r>
          </w:p>
        </w:tc>
      </w:tr>
      <w:tr w:rsidR="00F81290" w:rsidRPr="00113DDF" w:rsidTr="00E82C33">
        <w:trPr>
          <w:trHeight w:val="252"/>
        </w:trPr>
        <w:tc>
          <w:tcPr>
            <w:tcW w:w="2340"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Anaeróbico</w:t>
            </w:r>
          </w:p>
        </w:tc>
      </w:tr>
      <w:tr w:rsidR="00F81290" w:rsidRPr="00113DDF" w:rsidTr="00E82C33">
        <w:trPr>
          <w:trHeight w:val="264"/>
        </w:trPr>
        <w:tc>
          <w:tcPr>
            <w:tcW w:w="2340" w:type="dxa"/>
            <w:tcBorders>
              <w:bottom w:val="single" w:sz="4" w:space="0" w:color="auto"/>
            </w:tcBorders>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MM Líquido</w:t>
            </w:r>
          </w:p>
        </w:tc>
        <w:tc>
          <w:tcPr>
            <w:tcW w:w="4088" w:type="dxa"/>
            <w:tcBorders>
              <w:bottom w:val="single" w:sz="4" w:space="0" w:color="auto"/>
            </w:tcBorders>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Bacilo Gram+</w:t>
            </w:r>
          </w:p>
        </w:tc>
        <w:tc>
          <w:tcPr>
            <w:tcW w:w="2572" w:type="dxa"/>
            <w:tcBorders>
              <w:bottom w:val="single" w:sz="4" w:space="0" w:color="auto"/>
            </w:tcBorders>
            <w:shd w:val="clear" w:color="auto" w:fill="auto"/>
            <w:noWrap/>
            <w:vAlign w:val="center"/>
          </w:tcPr>
          <w:p w:rsidR="00F81290" w:rsidRPr="00113DDF" w:rsidRDefault="00F81290" w:rsidP="00113DDF">
            <w:pPr>
              <w:spacing w:line="360" w:lineRule="auto"/>
              <w:rPr>
                <w:rFonts w:ascii="Arial" w:hAnsi="Arial" w:cs="Arial"/>
                <w:sz w:val="22"/>
                <w:szCs w:val="22"/>
              </w:rPr>
            </w:pPr>
            <w:r w:rsidRPr="00113DDF">
              <w:rPr>
                <w:rFonts w:ascii="Arial" w:hAnsi="Arial" w:cs="Arial"/>
                <w:sz w:val="22"/>
                <w:szCs w:val="22"/>
              </w:rPr>
              <w:t>Aeróbico</w:t>
            </w:r>
          </w:p>
        </w:tc>
      </w:tr>
    </w:tbl>
    <w:p w:rsidR="00F774B4" w:rsidRDefault="00F774B4" w:rsidP="00113DDF">
      <w:pPr>
        <w:spacing w:line="360" w:lineRule="auto"/>
        <w:jc w:val="both"/>
        <w:rPr>
          <w:rFonts w:ascii="Arial" w:hAnsi="Arial" w:cs="Arial"/>
          <w:sz w:val="22"/>
          <w:szCs w:val="22"/>
        </w:rPr>
      </w:pPr>
    </w:p>
    <w:p w:rsidR="00DF3E60" w:rsidRDefault="00DF3E60" w:rsidP="0084372D">
      <w:pPr>
        <w:spacing w:line="360" w:lineRule="auto"/>
        <w:jc w:val="both"/>
        <w:rPr>
          <w:rFonts w:ascii="Arial" w:hAnsi="Arial" w:cs="Arial"/>
          <w:sz w:val="22"/>
          <w:szCs w:val="22"/>
        </w:rPr>
      </w:pPr>
    </w:p>
    <w:p w:rsidR="0084372D" w:rsidRPr="00DF3E60" w:rsidRDefault="00DF3E60" w:rsidP="0084372D">
      <w:pPr>
        <w:spacing w:line="360" w:lineRule="auto"/>
        <w:jc w:val="both"/>
        <w:rPr>
          <w:rFonts w:ascii="Arial" w:hAnsi="Arial" w:cs="Arial"/>
          <w:b/>
          <w:sz w:val="22"/>
          <w:szCs w:val="22"/>
        </w:rPr>
      </w:pPr>
      <w:r>
        <w:rPr>
          <w:rFonts w:ascii="Arial" w:hAnsi="Arial" w:cs="Arial"/>
          <w:b/>
          <w:sz w:val="22"/>
          <w:szCs w:val="22"/>
        </w:rPr>
        <w:t>2.8</w:t>
      </w:r>
      <w:r>
        <w:rPr>
          <w:rFonts w:ascii="Arial" w:hAnsi="Arial" w:cs="Arial"/>
          <w:b/>
          <w:sz w:val="22"/>
          <w:szCs w:val="22"/>
        </w:rPr>
        <w:tab/>
        <w:t>Inocuidad y C</w:t>
      </w:r>
      <w:r w:rsidR="0084372D" w:rsidRPr="00DF3E60">
        <w:rPr>
          <w:rFonts w:ascii="Arial" w:hAnsi="Arial" w:cs="Arial"/>
          <w:b/>
          <w:sz w:val="22"/>
          <w:szCs w:val="22"/>
        </w:rPr>
        <w:t xml:space="preserve">alidad de los </w:t>
      </w:r>
      <w:r>
        <w:rPr>
          <w:rFonts w:ascii="Arial" w:hAnsi="Arial" w:cs="Arial"/>
          <w:b/>
          <w:sz w:val="22"/>
          <w:szCs w:val="22"/>
        </w:rPr>
        <w:t>Fe</w:t>
      </w:r>
      <w:r w:rsidR="0084372D" w:rsidRPr="00DF3E60">
        <w:rPr>
          <w:rFonts w:ascii="Arial" w:hAnsi="Arial" w:cs="Arial"/>
          <w:b/>
          <w:sz w:val="22"/>
          <w:szCs w:val="22"/>
        </w:rPr>
        <w:t>rmentos</w:t>
      </w:r>
    </w:p>
    <w:p w:rsidR="0084372D" w:rsidRPr="00113DDF" w:rsidRDefault="0084372D" w:rsidP="0084372D">
      <w:pPr>
        <w:spacing w:line="360" w:lineRule="auto"/>
        <w:jc w:val="both"/>
        <w:rPr>
          <w:rFonts w:ascii="Arial" w:hAnsi="Arial" w:cs="Arial"/>
          <w:sz w:val="22"/>
          <w:szCs w:val="22"/>
        </w:rPr>
      </w:pPr>
    </w:p>
    <w:p w:rsidR="0084372D" w:rsidRPr="00113DDF" w:rsidRDefault="0084372D" w:rsidP="0084372D">
      <w:pPr>
        <w:spacing w:line="360" w:lineRule="auto"/>
        <w:jc w:val="both"/>
        <w:rPr>
          <w:rFonts w:ascii="Arial" w:hAnsi="Arial" w:cs="Arial"/>
          <w:sz w:val="22"/>
          <w:szCs w:val="22"/>
        </w:rPr>
      </w:pPr>
      <w:r w:rsidRPr="00113DDF">
        <w:rPr>
          <w:rFonts w:ascii="Arial" w:hAnsi="Arial" w:cs="Arial"/>
          <w:sz w:val="22"/>
          <w:szCs w:val="22"/>
        </w:rPr>
        <w:t>La inocuidad se define como el atributo de un objeto o sustancia de no causar daño, de no producir efectos negativos sobre la salud humana. Los principales riesgos de los fertilizantes orgánicos fermentados son la presencia de microorganismos patógenos (</w:t>
      </w:r>
      <w:r w:rsidRPr="00113DDF">
        <w:rPr>
          <w:rFonts w:ascii="Arial" w:hAnsi="Arial" w:cs="Arial"/>
          <w:i/>
          <w:sz w:val="22"/>
          <w:szCs w:val="22"/>
        </w:rPr>
        <w:t>Escherichia coli</w:t>
      </w:r>
      <w:r w:rsidRPr="00113DDF">
        <w:rPr>
          <w:rFonts w:ascii="Arial" w:hAnsi="Arial" w:cs="Arial"/>
          <w:sz w:val="22"/>
          <w:szCs w:val="22"/>
        </w:rPr>
        <w:t xml:space="preserve">, </w:t>
      </w:r>
      <w:r w:rsidRPr="00113DDF">
        <w:rPr>
          <w:rFonts w:ascii="Arial" w:hAnsi="Arial" w:cs="Arial"/>
          <w:i/>
          <w:sz w:val="22"/>
          <w:szCs w:val="22"/>
        </w:rPr>
        <w:t>Salmonella</w:t>
      </w:r>
      <w:r w:rsidRPr="00113DDF">
        <w:rPr>
          <w:rFonts w:ascii="Arial" w:hAnsi="Arial" w:cs="Arial"/>
          <w:sz w:val="22"/>
          <w:szCs w:val="22"/>
        </w:rPr>
        <w:t xml:space="preserve"> spp, </w:t>
      </w:r>
      <w:r w:rsidRPr="00113DDF">
        <w:rPr>
          <w:rFonts w:ascii="Arial" w:hAnsi="Arial" w:cs="Arial"/>
          <w:i/>
          <w:sz w:val="22"/>
          <w:szCs w:val="22"/>
        </w:rPr>
        <w:t>Shigella</w:t>
      </w:r>
      <w:r w:rsidRPr="00113DDF">
        <w:rPr>
          <w:rFonts w:ascii="Arial" w:hAnsi="Arial" w:cs="Arial"/>
          <w:sz w:val="22"/>
          <w:szCs w:val="22"/>
        </w:rPr>
        <w:t xml:space="preserve"> spp., etc) y el contenido de metales pesados (cadmio, cromo, cobre, mercurio, níquel, plomo, arsénico, selenio, zinc, etc). Los límites máximos de poblaciones de coliformes fecales para compost según criterios de </w:t>
      </w:r>
      <w:smartTag w:uri="urn:schemas-microsoft-com:office:smarttags" w:element="PersonName">
        <w:smartTagPr>
          <w:attr w:name="ProductID" w:val="la Environmental Protection"/>
        </w:smartTagPr>
        <w:smartTag w:uri="urn:schemas-microsoft-com:office:smarttags" w:element="PersonName">
          <w:smartTagPr>
            <w:attr w:name="ProductID" w:val="la Environmental"/>
          </w:smartTagPr>
          <w:r w:rsidRPr="00113DDF">
            <w:rPr>
              <w:rFonts w:ascii="Arial" w:hAnsi="Arial" w:cs="Arial"/>
              <w:sz w:val="22"/>
              <w:szCs w:val="22"/>
            </w:rPr>
            <w:t>la Environmental</w:t>
          </w:r>
        </w:smartTag>
        <w:r w:rsidRPr="00113DDF">
          <w:rPr>
            <w:rFonts w:ascii="Arial" w:hAnsi="Arial" w:cs="Arial"/>
            <w:sz w:val="22"/>
            <w:szCs w:val="22"/>
          </w:rPr>
          <w:t xml:space="preserve"> Protection</w:t>
        </w:r>
      </w:smartTag>
      <w:r w:rsidRPr="00113DDF">
        <w:rPr>
          <w:rFonts w:ascii="Arial" w:hAnsi="Arial" w:cs="Arial"/>
          <w:sz w:val="22"/>
          <w:szCs w:val="22"/>
        </w:rPr>
        <w:t xml:space="preserve"> Agency (EPA) son </w:t>
      </w:r>
      <w:r w:rsidRPr="00113DDF">
        <w:rPr>
          <w:rFonts w:ascii="Arial" w:hAnsi="Arial" w:cs="Arial"/>
          <w:i/>
          <w:sz w:val="22"/>
          <w:szCs w:val="22"/>
        </w:rPr>
        <w:t xml:space="preserve">Escherichia coli </w:t>
      </w:r>
      <w:r w:rsidRPr="00113DDF">
        <w:rPr>
          <w:rFonts w:ascii="Arial" w:hAnsi="Arial" w:cs="Arial"/>
          <w:sz w:val="22"/>
          <w:szCs w:val="22"/>
        </w:rPr>
        <w:t>y</w:t>
      </w:r>
      <w:r w:rsidRPr="00113DDF">
        <w:rPr>
          <w:rFonts w:ascii="Arial" w:hAnsi="Arial" w:cs="Arial"/>
          <w:i/>
          <w:sz w:val="22"/>
          <w:szCs w:val="22"/>
        </w:rPr>
        <w:t xml:space="preserve"> Shigella</w:t>
      </w:r>
      <w:r w:rsidRPr="00113DDF">
        <w:rPr>
          <w:rFonts w:ascii="Arial" w:hAnsi="Arial" w:cs="Arial"/>
          <w:sz w:val="22"/>
          <w:szCs w:val="22"/>
        </w:rPr>
        <w:t xml:space="preserve"> &lt; 1,000 NMP/g; y </w:t>
      </w:r>
      <w:r w:rsidRPr="00113DDF">
        <w:rPr>
          <w:rFonts w:ascii="Arial" w:hAnsi="Arial" w:cs="Arial"/>
          <w:i/>
          <w:sz w:val="22"/>
          <w:szCs w:val="22"/>
        </w:rPr>
        <w:t>Salmonella</w:t>
      </w:r>
      <w:r w:rsidRPr="00113DDF">
        <w:rPr>
          <w:rFonts w:ascii="Arial" w:hAnsi="Arial" w:cs="Arial"/>
          <w:sz w:val="22"/>
          <w:szCs w:val="22"/>
        </w:rPr>
        <w:t xml:space="preserve"> spp., &lt; 3 NMP/g en abonos de biosólidos (EPA, citado por Ito, 2006).</w:t>
      </w:r>
    </w:p>
    <w:p w:rsidR="0084372D" w:rsidRDefault="0084372D" w:rsidP="00113DDF">
      <w:pPr>
        <w:spacing w:line="360" w:lineRule="auto"/>
        <w:jc w:val="both"/>
        <w:rPr>
          <w:rFonts w:ascii="Arial" w:hAnsi="Arial" w:cs="Arial"/>
          <w:sz w:val="22"/>
          <w:szCs w:val="22"/>
        </w:rPr>
      </w:pPr>
    </w:p>
    <w:p w:rsidR="00071CDF" w:rsidRPr="00113DDF" w:rsidRDefault="00350698"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330FCD" w:rsidRPr="00113DDF">
        <w:rPr>
          <w:rFonts w:ascii="Arial" w:hAnsi="Arial" w:cs="Arial"/>
          <w:sz w:val="22"/>
          <w:szCs w:val="22"/>
        </w:rPr>
        <w:t>2.11</w:t>
      </w:r>
      <w:r w:rsidRPr="00113DDF">
        <w:rPr>
          <w:rFonts w:ascii="Arial" w:hAnsi="Arial" w:cs="Arial"/>
          <w:sz w:val="22"/>
          <w:szCs w:val="22"/>
        </w:rPr>
        <w:t xml:space="preserve">.   </w:t>
      </w:r>
      <w:r w:rsidR="004C5D49" w:rsidRPr="00113DDF">
        <w:rPr>
          <w:rFonts w:ascii="Arial" w:hAnsi="Arial" w:cs="Arial"/>
          <w:sz w:val="22"/>
          <w:szCs w:val="22"/>
        </w:rPr>
        <w:t>Riqueza microbiológica de los lactofermentos comparados con el biofermento testigo realizado en base a estiércol (Pacheco, 2006).</w:t>
      </w:r>
    </w:p>
    <w:p w:rsidR="00071CDF" w:rsidRPr="00113DDF" w:rsidRDefault="00071CDF" w:rsidP="00113DDF">
      <w:pPr>
        <w:spacing w:line="360" w:lineRule="auto"/>
        <w:jc w:val="both"/>
        <w:rPr>
          <w:rFonts w:ascii="Arial" w:hAnsi="Arial" w:cs="Arial"/>
          <w:sz w:val="22"/>
          <w:szCs w:val="22"/>
        </w:rPr>
      </w:pPr>
    </w:p>
    <w:tbl>
      <w:tblPr>
        <w:tblW w:w="9000" w:type="dxa"/>
        <w:tblInd w:w="108" w:type="dxa"/>
        <w:tblBorders>
          <w:top w:val="single" w:sz="4" w:space="0" w:color="auto"/>
          <w:bottom w:val="single" w:sz="4" w:space="0" w:color="auto"/>
        </w:tblBorders>
        <w:tblLayout w:type="fixed"/>
        <w:tblLook w:val="01E0" w:firstRow="1" w:lastRow="1" w:firstColumn="1" w:lastColumn="1" w:noHBand="0" w:noVBand="0"/>
      </w:tblPr>
      <w:tblGrid>
        <w:gridCol w:w="1629"/>
        <w:gridCol w:w="1109"/>
        <w:gridCol w:w="1003"/>
        <w:gridCol w:w="1523"/>
        <w:gridCol w:w="963"/>
        <w:gridCol w:w="1206"/>
        <w:gridCol w:w="1567"/>
      </w:tblGrid>
      <w:tr w:rsidR="0092564C" w:rsidRPr="00113DDF" w:rsidTr="00E82C33">
        <w:trPr>
          <w:trHeight w:val="855"/>
        </w:trPr>
        <w:tc>
          <w:tcPr>
            <w:tcW w:w="1629" w:type="dxa"/>
            <w:tcBorders>
              <w:top w:val="single" w:sz="4" w:space="0" w:color="auto"/>
              <w:bottom w:val="single" w:sz="4" w:space="0" w:color="auto"/>
            </w:tcBorders>
            <w:shd w:val="clear" w:color="auto" w:fill="auto"/>
            <w:vAlign w:val="center"/>
          </w:tcPr>
          <w:p w:rsidR="00071CDF"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Fórmula</w:t>
            </w:r>
          </w:p>
        </w:tc>
        <w:tc>
          <w:tcPr>
            <w:tcW w:w="1109" w:type="dxa"/>
            <w:tcBorders>
              <w:top w:val="single" w:sz="4" w:space="0" w:color="auto"/>
              <w:bottom w:val="single" w:sz="4" w:space="0" w:color="auto"/>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Bacterias UFC/g</w:t>
            </w:r>
          </w:p>
        </w:tc>
        <w:tc>
          <w:tcPr>
            <w:tcW w:w="1003" w:type="dxa"/>
            <w:tcBorders>
              <w:top w:val="single" w:sz="4" w:space="0" w:color="auto"/>
              <w:bottom w:val="single" w:sz="4" w:space="0" w:color="auto"/>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i/>
                <w:sz w:val="22"/>
                <w:szCs w:val="22"/>
              </w:rPr>
              <w:t xml:space="preserve">Bacillus </w:t>
            </w:r>
            <w:r w:rsidRPr="00113DDF">
              <w:rPr>
                <w:rFonts w:ascii="Arial" w:hAnsi="Arial" w:cs="Arial"/>
                <w:sz w:val="22"/>
                <w:szCs w:val="22"/>
              </w:rPr>
              <w:t>UFC/g</w:t>
            </w:r>
          </w:p>
        </w:tc>
        <w:tc>
          <w:tcPr>
            <w:tcW w:w="1523" w:type="dxa"/>
            <w:tcBorders>
              <w:top w:val="single" w:sz="4" w:space="0" w:color="auto"/>
              <w:bottom w:val="single" w:sz="4" w:space="0" w:color="auto"/>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i/>
                <w:sz w:val="22"/>
                <w:szCs w:val="22"/>
              </w:rPr>
              <w:t xml:space="preserve">Lactobacillus </w:t>
            </w:r>
            <w:r w:rsidRPr="00113DDF">
              <w:rPr>
                <w:rFonts w:ascii="Arial" w:hAnsi="Arial" w:cs="Arial"/>
                <w:sz w:val="22"/>
                <w:szCs w:val="22"/>
              </w:rPr>
              <w:t>UFC/g</w:t>
            </w:r>
          </w:p>
        </w:tc>
        <w:tc>
          <w:tcPr>
            <w:tcW w:w="963" w:type="dxa"/>
            <w:tcBorders>
              <w:top w:val="single" w:sz="4" w:space="0" w:color="auto"/>
              <w:bottom w:val="single" w:sz="4" w:space="0" w:color="auto"/>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Hongos UFC/g</w:t>
            </w:r>
          </w:p>
        </w:tc>
        <w:tc>
          <w:tcPr>
            <w:tcW w:w="1206" w:type="dxa"/>
            <w:tcBorders>
              <w:top w:val="single" w:sz="4" w:space="0" w:color="auto"/>
              <w:bottom w:val="single" w:sz="4" w:space="0" w:color="auto"/>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Coliformes totales NMP/100 ml</w:t>
            </w:r>
          </w:p>
        </w:tc>
        <w:tc>
          <w:tcPr>
            <w:tcW w:w="1567" w:type="dxa"/>
            <w:tcBorders>
              <w:top w:val="single" w:sz="4" w:space="0" w:color="auto"/>
              <w:bottom w:val="single" w:sz="4" w:space="0" w:color="auto"/>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Coliformes Fecales NMP/100 ml</w:t>
            </w:r>
          </w:p>
        </w:tc>
      </w:tr>
      <w:tr w:rsidR="0092564C" w:rsidRPr="00113DDF" w:rsidTr="00E82C33">
        <w:trPr>
          <w:trHeight w:val="291"/>
        </w:trPr>
        <w:tc>
          <w:tcPr>
            <w:tcW w:w="1629" w:type="dxa"/>
            <w:tcBorders>
              <w:top w:val="single" w:sz="4" w:space="0" w:color="auto"/>
              <w:bottom w:val="nil"/>
            </w:tcBorders>
            <w:shd w:val="clear" w:color="auto" w:fill="auto"/>
            <w:vAlign w:val="center"/>
          </w:tcPr>
          <w:p w:rsidR="00071CDF" w:rsidRPr="00113DDF" w:rsidRDefault="00350698" w:rsidP="00113DDF">
            <w:pPr>
              <w:spacing w:line="360" w:lineRule="auto"/>
              <w:rPr>
                <w:rFonts w:ascii="Arial" w:hAnsi="Arial" w:cs="Arial"/>
                <w:sz w:val="22"/>
                <w:szCs w:val="22"/>
              </w:rPr>
            </w:pPr>
            <w:r w:rsidRPr="00113DDF">
              <w:rPr>
                <w:rFonts w:ascii="Arial" w:hAnsi="Arial" w:cs="Arial"/>
                <w:sz w:val="22"/>
                <w:szCs w:val="22"/>
              </w:rPr>
              <w:t>Lactofermento</w:t>
            </w:r>
            <w:r w:rsidR="00071CDF" w:rsidRPr="00113DDF">
              <w:rPr>
                <w:rFonts w:ascii="Arial" w:hAnsi="Arial" w:cs="Arial"/>
                <w:sz w:val="22"/>
                <w:szCs w:val="22"/>
              </w:rPr>
              <w:t xml:space="preserve"> Mn y P</w:t>
            </w:r>
          </w:p>
        </w:tc>
        <w:tc>
          <w:tcPr>
            <w:tcW w:w="1109" w:type="dxa"/>
            <w:tcBorders>
              <w:top w:val="single" w:sz="4" w:space="0" w:color="auto"/>
              <w:bottom w:val="nil"/>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5,2x10</w:t>
            </w:r>
            <w:r w:rsidRPr="00113DDF">
              <w:rPr>
                <w:rFonts w:ascii="Arial" w:hAnsi="Arial" w:cs="Arial"/>
                <w:sz w:val="22"/>
                <w:szCs w:val="22"/>
                <w:vertAlign w:val="superscript"/>
              </w:rPr>
              <w:t>7</w:t>
            </w:r>
          </w:p>
        </w:tc>
        <w:tc>
          <w:tcPr>
            <w:tcW w:w="1003" w:type="dxa"/>
            <w:tcBorders>
              <w:top w:val="single" w:sz="4" w:space="0" w:color="auto"/>
              <w:bottom w:val="nil"/>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1,0x10</w:t>
            </w:r>
            <w:r w:rsidRPr="00113DDF">
              <w:rPr>
                <w:rFonts w:ascii="Arial" w:hAnsi="Arial" w:cs="Arial"/>
                <w:sz w:val="22"/>
                <w:szCs w:val="22"/>
                <w:vertAlign w:val="superscript"/>
              </w:rPr>
              <w:t>6</w:t>
            </w:r>
          </w:p>
        </w:tc>
        <w:tc>
          <w:tcPr>
            <w:tcW w:w="1523" w:type="dxa"/>
            <w:tcBorders>
              <w:top w:val="single" w:sz="4" w:space="0" w:color="auto"/>
              <w:bottom w:val="nil"/>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1,1x10</w:t>
            </w:r>
            <w:r w:rsidRPr="00113DDF">
              <w:rPr>
                <w:rFonts w:ascii="Arial" w:hAnsi="Arial" w:cs="Arial"/>
                <w:sz w:val="22"/>
                <w:szCs w:val="22"/>
                <w:vertAlign w:val="superscript"/>
              </w:rPr>
              <w:t>8</w:t>
            </w:r>
          </w:p>
        </w:tc>
        <w:tc>
          <w:tcPr>
            <w:tcW w:w="963" w:type="dxa"/>
            <w:tcBorders>
              <w:top w:val="single" w:sz="4" w:space="0" w:color="auto"/>
              <w:bottom w:val="nil"/>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3,0x10</w:t>
            </w:r>
            <w:r w:rsidRPr="00113DDF">
              <w:rPr>
                <w:rFonts w:ascii="Arial" w:hAnsi="Arial" w:cs="Arial"/>
                <w:sz w:val="22"/>
                <w:szCs w:val="22"/>
                <w:vertAlign w:val="superscript"/>
              </w:rPr>
              <w:t>5</w:t>
            </w:r>
          </w:p>
        </w:tc>
        <w:tc>
          <w:tcPr>
            <w:tcW w:w="1206" w:type="dxa"/>
            <w:tcBorders>
              <w:top w:val="single" w:sz="4" w:space="0" w:color="auto"/>
              <w:bottom w:val="nil"/>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13</w:t>
            </w:r>
          </w:p>
        </w:tc>
        <w:tc>
          <w:tcPr>
            <w:tcW w:w="1567" w:type="dxa"/>
            <w:tcBorders>
              <w:top w:val="single" w:sz="4" w:space="0" w:color="auto"/>
              <w:bottom w:val="nil"/>
            </w:tcBorders>
            <w:shd w:val="clear" w:color="auto" w:fill="auto"/>
            <w:vAlign w:val="center"/>
          </w:tcPr>
          <w:p w:rsidR="00071CDF" w:rsidRPr="00113DDF" w:rsidRDefault="00071CDF" w:rsidP="00113DDF">
            <w:pPr>
              <w:spacing w:line="360" w:lineRule="auto"/>
              <w:jc w:val="center"/>
              <w:rPr>
                <w:rFonts w:ascii="Arial" w:hAnsi="Arial" w:cs="Arial"/>
                <w:sz w:val="22"/>
                <w:szCs w:val="22"/>
              </w:rPr>
            </w:pPr>
            <w:r w:rsidRPr="00113DDF">
              <w:rPr>
                <w:rFonts w:ascii="Arial" w:hAnsi="Arial" w:cs="Arial"/>
                <w:sz w:val="22"/>
                <w:szCs w:val="22"/>
              </w:rPr>
              <w:t>&lt; 2</w:t>
            </w:r>
          </w:p>
        </w:tc>
      </w:tr>
      <w:tr w:rsidR="0092564C" w:rsidRPr="00113DDF" w:rsidTr="00E82C33">
        <w:trPr>
          <w:trHeight w:val="291"/>
        </w:trPr>
        <w:tc>
          <w:tcPr>
            <w:tcW w:w="1629" w:type="dxa"/>
            <w:tcBorders>
              <w:top w:val="nil"/>
              <w:bottom w:val="nil"/>
            </w:tcBorders>
            <w:shd w:val="clear" w:color="auto" w:fill="auto"/>
            <w:vAlign w:val="center"/>
          </w:tcPr>
          <w:p w:rsidR="0092564C" w:rsidRPr="00113DDF" w:rsidRDefault="00350698" w:rsidP="00113DDF">
            <w:pPr>
              <w:spacing w:line="360" w:lineRule="auto"/>
              <w:rPr>
                <w:rFonts w:ascii="Arial" w:hAnsi="Arial" w:cs="Arial"/>
                <w:sz w:val="22"/>
                <w:szCs w:val="22"/>
              </w:rPr>
            </w:pPr>
            <w:r w:rsidRPr="00113DDF">
              <w:rPr>
                <w:rFonts w:ascii="Arial" w:hAnsi="Arial" w:cs="Arial"/>
                <w:sz w:val="22"/>
                <w:szCs w:val="22"/>
              </w:rPr>
              <w:t xml:space="preserve">Lactofermento </w:t>
            </w:r>
            <w:r w:rsidR="0092564C" w:rsidRPr="00113DDF">
              <w:rPr>
                <w:rFonts w:ascii="Arial" w:hAnsi="Arial" w:cs="Arial"/>
                <w:sz w:val="22"/>
                <w:szCs w:val="22"/>
              </w:rPr>
              <w:t>Ca y P</w:t>
            </w:r>
          </w:p>
        </w:tc>
        <w:tc>
          <w:tcPr>
            <w:tcW w:w="1109"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2,8x10</w:t>
            </w:r>
            <w:r w:rsidRPr="00113DDF">
              <w:rPr>
                <w:rFonts w:ascii="Arial" w:hAnsi="Arial" w:cs="Arial"/>
                <w:sz w:val="22"/>
                <w:szCs w:val="22"/>
                <w:vertAlign w:val="superscript"/>
              </w:rPr>
              <w:t>6</w:t>
            </w:r>
          </w:p>
        </w:tc>
        <w:tc>
          <w:tcPr>
            <w:tcW w:w="1003"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1,5x10</w:t>
            </w:r>
            <w:r w:rsidRPr="00113DDF">
              <w:rPr>
                <w:rFonts w:ascii="Arial" w:hAnsi="Arial" w:cs="Arial"/>
                <w:sz w:val="22"/>
                <w:szCs w:val="22"/>
                <w:vertAlign w:val="superscript"/>
              </w:rPr>
              <w:t>7</w:t>
            </w:r>
          </w:p>
        </w:tc>
        <w:tc>
          <w:tcPr>
            <w:tcW w:w="1523"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4,8x10</w:t>
            </w:r>
            <w:r w:rsidRPr="00113DDF">
              <w:rPr>
                <w:rFonts w:ascii="Arial" w:hAnsi="Arial" w:cs="Arial"/>
                <w:sz w:val="22"/>
                <w:szCs w:val="22"/>
                <w:vertAlign w:val="superscript"/>
              </w:rPr>
              <w:t>8</w:t>
            </w:r>
          </w:p>
        </w:tc>
        <w:tc>
          <w:tcPr>
            <w:tcW w:w="963"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&lt; 10</w:t>
            </w:r>
            <w:r w:rsidRPr="00113DDF">
              <w:rPr>
                <w:rFonts w:ascii="Arial" w:hAnsi="Arial" w:cs="Arial"/>
                <w:sz w:val="22"/>
                <w:szCs w:val="22"/>
                <w:vertAlign w:val="superscript"/>
              </w:rPr>
              <w:t>3</w:t>
            </w:r>
          </w:p>
        </w:tc>
        <w:tc>
          <w:tcPr>
            <w:tcW w:w="1206"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13</w:t>
            </w:r>
          </w:p>
        </w:tc>
        <w:tc>
          <w:tcPr>
            <w:tcW w:w="1567"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&lt; 2</w:t>
            </w:r>
          </w:p>
        </w:tc>
      </w:tr>
      <w:tr w:rsidR="0092564C" w:rsidRPr="00113DDF" w:rsidTr="00E82C33">
        <w:trPr>
          <w:trHeight w:val="291"/>
        </w:trPr>
        <w:tc>
          <w:tcPr>
            <w:tcW w:w="1629" w:type="dxa"/>
            <w:tcBorders>
              <w:top w:val="nil"/>
              <w:bottom w:val="nil"/>
            </w:tcBorders>
            <w:shd w:val="clear" w:color="auto" w:fill="auto"/>
            <w:vAlign w:val="center"/>
          </w:tcPr>
          <w:p w:rsidR="0092564C" w:rsidRPr="00113DDF" w:rsidRDefault="00350698" w:rsidP="00113DDF">
            <w:pPr>
              <w:spacing w:line="360" w:lineRule="auto"/>
              <w:rPr>
                <w:rFonts w:ascii="Arial" w:hAnsi="Arial" w:cs="Arial"/>
                <w:sz w:val="22"/>
                <w:szCs w:val="22"/>
              </w:rPr>
            </w:pPr>
            <w:r w:rsidRPr="00113DDF">
              <w:rPr>
                <w:rFonts w:ascii="Arial" w:hAnsi="Arial" w:cs="Arial"/>
                <w:sz w:val="22"/>
                <w:szCs w:val="22"/>
              </w:rPr>
              <w:t xml:space="preserve">Lactofermento </w:t>
            </w:r>
            <w:r w:rsidR="0092564C" w:rsidRPr="00113DDF">
              <w:rPr>
                <w:rFonts w:ascii="Arial" w:hAnsi="Arial" w:cs="Arial"/>
                <w:sz w:val="22"/>
                <w:szCs w:val="22"/>
              </w:rPr>
              <w:t>Mg y P</w:t>
            </w:r>
          </w:p>
        </w:tc>
        <w:tc>
          <w:tcPr>
            <w:tcW w:w="1109"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8,5x10</w:t>
            </w:r>
            <w:r w:rsidRPr="00113DDF">
              <w:rPr>
                <w:rFonts w:ascii="Arial" w:hAnsi="Arial" w:cs="Arial"/>
                <w:sz w:val="22"/>
                <w:szCs w:val="22"/>
                <w:vertAlign w:val="superscript"/>
              </w:rPr>
              <w:t>6</w:t>
            </w:r>
          </w:p>
        </w:tc>
        <w:tc>
          <w:tcPr>
            <w:tcW w:w="1003"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1,5x10</w:t>
            </w:r>
            <w:r w:rsidRPr="00113DDF">
              <w:rPr>
                <w:rFonts w:ascii="Arial" w:hAnsi="Arial" w:cs="Arial"/>
                <w:sz w:val="22"/>
                <w:szCs w:val="22"/>
                <w:vertAlign w:val="superscript"/>
              </w:rPr>
              <w:t>7</w:t>
            </w:r>
          </w:p>
        </w:tc>
        <w:tc>
          <w:tcPr>
            <w:tcW w:w="1523"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4,8x10</w:t>
            </w:r>
            <w:r w:rsidRPr="00113DDF">
              <w:rPr>
                <w:rFonts w:ascii="Arial" w:hAnsi="Arial" w:cs="Arial"/>
                <w:sz w:val="22"/>
                <w:szCs w:val="22"/>
                <w:vertAlign w:val="superscript"/>
              </w:rPr>
              <w:t>8</w:t>
            </w:r>
          </w:p>
        </w:tc>
        <w:tc>
          <w:tcPr>
            <w:tcW w:w="963"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&lt; 10</w:t>
            </w:r>
            <w:r w:rsidRPr="00113DDF">
              <w:rPr>
                <w:rFonts w:ascii="Arial" w:hAnsi="Arial" w:cs="Arial"/>
                <w:sz w:val="22"/>
                <w:szCs w:val="22"/>
                <w:vertAlign w:val="superscript"/>
              </w:rPr>
              <w:t>3</w:t>
            </w:r>
          </w:p>
        </w:tc>
        <w:tc>
          <w:tcPr>
            <w:tcW w:w="1206"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8</w:t>
            </w:r>
          </w:p>
        </w:tc>
        <w:tc>
          <w:tcPr>
            <w:tcW w:w="1567" w:type="dxa"/>
            <w:tcBorders>
              <w:top w:val="nil"/>
              <w:bottom w:val="nil"/>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&lt; 2</w:t>
            </w:r>
          </w:p>
        </w:tc>
      </w:tr>
      <w:tr w:rsidR="0092564C" w:rsidRPr="00113DDF" w:rsidTr="00E82C33">
        <w:trPr>
          <w:trHeight w:val="291"/>
        </w:trPr>
        <w:tc>
          <w:tcPr>
            <w:tcW w:w="1629" w:type="dxa"/>
            <w:tcBorders>
              <w:top w:val="nil"/>
              <w:bottom w:val="single" w:sz="4" w:space="0" w:color="auto"/>
            </w:tcBorders>
            <w:shd w:val="clear" w:color="auto" w:fill="auto"/>
            <w:vAlign w:val="center"/>
          </w:tcPr>
          <w:p w:rsidR="0092564C" w:rsidRPr="00113DDF" w:rsidRDefault="0092564C" w:rsidP="00113DDF">
            <w:pPr>
              <w:spacing w:line="360" w:lineRule="auto"/>
              <w:rPr>
                <w:rFonts w:ascii="Arial" w:hAnsi="Arial" w:cs="Arial"/>
                <w:sz w:val="22"/>
                <w:szCs w:val="22"/>
              </w:rPr>
            </w:pPr>
            <w:r w:rsidRPr="00113DDF">
              <w:rPr>
                <w:rFonts w:ascii="Arial" w:hAnsi="Arial" w:cs="Arial"/>
                <w:sz w:val="22"/>
                <w:szCs w:val="22"/>
              </w:rPr>
              <w:t>Biofermento testigo</w:t>
            </w:r>
          </w:p>
        </w:tc>
        <w:tc>
          <w:tcPr>
            <w:tcW w:w="1109" w:type="dxa"/>
            <w:tcBorders>
              <w:top w:val="nil"/>
              <w:bottom w:val="single" w:sz="4" w:space="0" w:color="auto"/>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2,0x10</w:t>
            </w:r>
            <w:r w:rsidRPr="00113DDF">
              <w:rPr>
                <w:rFonts w:ascii="Arial" w:hAnsi="Arial" w:cs="Arial"/>
                <w:sz w:val="22"/>
                <w:szCs w:val="22"/>
                <w:vertAlign w:val="superscript"/>
              </w:rPr>
              <w:t>4</w:t>
            </w:r>
          </w:p>
        </w:tc>
        <w:tc>
          <w:tcPr>
            <w:tcW w:w="1003" w:type="dxa"/>
            <w:tcBorders>
              <w:top w:val="nil"/>
              <w:bottom w:val="single" w:sz="4" w:space="0" w:color="auto"/>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1,0x10</w:t>
            </w:r>
            <w:r w:rsidRPr="00113DDF">
              <w:rPr>
                <w:rFonts w:ascii="Arial" w:hAnsi="Arial" w:cs="Arial"/>
                <w:sz w:val="22"/>
                <w:szCs w:val="22"/>
                <w:vertAlign w:val="superscript"/>
              </w:rPr>
              <w:t>4</w:t>
            </w:r>
          </w:p>
        </w:tc>
        <w:tc>
          <w:tcPr>
            <w:tcW w:w="1523" w:type="dxa"/>
            <w:tcBorders>
              <w:top w:val="nil"/>
              <w:bottom w:val="single" w:sz="4" w:space="0" w:color="auto"/>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3,0x10</w:t>
            </w:r>
            <w:r w:rsidRPr="00113DDF">
              <w:rPr>
                <w:rFonts w:ascii="Arial" w:hAnsi="Arial" w:cs="Arial"/>
                <w:sz w:val="22"/>
                <w:szCs w:val="22"/>
                <w:vertAlign w:val="superscript"/>
              </w:rPr>
              <w:t>5</w:t>
            </w:r>
          </w:p>
        </w:tc>
        <w:tc>
          <w:tcPr>
            <w:tcW w:w="963" w:type="dxa"/>
            <w:tcBorders>
              <w:top w:val="nil"/>
              <w:bottom w:val="single" w:sz="4" w:space="0" w:color="auto"/>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3,0x10</w:t>
            </w:r>
            <w:r w:rsidRPr="00113DDF">
              <w:rPr>
                <w:rFonts w:ascii="Arial" w:hAnsi="Arial" w:cs="Arial"/>
                <w:sz w:val="22"/>
                <w:szCs w:val="22"/>
                <w:vertAlign w:val="superscript"/>
              </w:rPr>
              <w:t>5</w:t>
            </w:r>
          </w:p>
        </w:tc>
        <w:tc>
          <w:tcPr>
            <w:tcW w:w="1206" w:type="dxa"/>
            <w:tcBorders>
              <w:top w:val="nil"/>
              <w:bottom w:val="single" w:sz="4" w:space="0" w:color="auto"/>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5</w:t>
            </w:r>
          </w:p>
        </w:tc>
        <w:tc>
          <w:tcPr>
            <w:tcW w:w="1567" w:type="dxa"/>
            <w:tcBorders>
              <w:top w:val="nil"/>
              <w:bottom w:val="single" w:sz="4" w:space="0" w:color="auto"/>
            </w:tcBorders>
            <w:shd w:val="clear" w:color="auto" w:fill="auto"/>
            <w:vAlign w:val="center"/>
          </w:tcPr>
          <w:p w:rsidR="0092564C" w:rsidRPr="00113DDF" w:rsidRDefault="0092564C" w:rsidP="00113DDF">
            <w:pPr>
              <w:spacing w:line="360" w:lineRule="auto"/>
              <w:jc w:val="center"/>
              <w:rPr>
                <w:rFonts w:ascii="Arial" w:hAnsi="Arial" w:cs="Arial"/>
                <w:sz w:val="22"/>
                <w:szCs w:val="22"/>
              </w:rPr>
            </w:pPr>
            <w:r w:rsidRPr="00113DDF">
              <w:rPr>
                <w:rFonts w:ascii="Arial" w:hAnsi="Arial" w:cs="Arial"/>
                <w:sz w:val="22"/>
                <w:szCs w:val="22"/>
              </w:rPr>
              <w:t>&lt; 2</w:t>
            </w:r>
          </w:p>
        </w:tc>
      </w:tr>
    </w:tbl>
    <w:p w:rsidR="00071CDF" w:rsidRPr="00113DDF" w:rsidRDefault="00071CDF" w:rsidP="00113DDF">
      <w:pPr>
        <w:spacing w:line="360" w:lineRule="auto"/>
        <w:jc w:val="both"/>
        <w:rPr>
          <w:rFonts w:ascii="Arial" w:hAnsi="Arial" w:cs="Arial"/>
          <w:sz w:val="22"/>
          <w:szCs w:val="22"/>
        </w:rPr>
      </w:pPr>
    </w:p>
    <w:p w:rsidR="002F0490" w:rsidRPr="00113DDF" w:rsidRDefault="002F0490" w:rsidP="00113DDF">
      <w:pPr>
        <w:spacing w:line="360" w:lineRule="auto"/>
        <w:jc w:val="both"/>
        <w:rPr>
          <w:rFonts w:ascii="Arial" w:hAnsi="Arial" w:cs="Arial"/>
          <w:sz w:val="22"/>
          <w:szCs w:val="22"/>
        </w:rPr>
      </w:pPr>
    </w:p>
    <w:p w:rsidR="006A1F4A" w:rsidRPr="00113DDF" w:rsidRDefault="00C777C2" w:rsidP="00113DDF">
      <w:pPr>
        <w:spacing w:line="360" w:lineRule="auto"/>
        <w:jc w:val="both"/>
        <w:rPr>
          <w:rFonts w:ascii="Arial" w:hAnsi="Arial" w:cs="Arial"/>
          <w:sz w:val="22"/>
          <w:szCs w:val="22"/>
        </w:rPr>
      </w:pPr>
      <w:r w:rsidRPr="00113DDF">
        <w:rPr>
          <w:rFonts w:ascii="Arial" w:hAnsi="Arial" w:cs="Arial"/>
          <w:sz w:val="22"/>
          <w:szCs w:val="22"/>
        </w:rPr>
        <w:t xml:space="preserve">La aplicación de </w:t>
      </w:r>
      <w:r w:rsidR="00F81290" w:rsidRPr="00113DDF">
        <w:rPr>
          <w:rFonts w:ascii="Arial" w:hAnsi="Arial" w:cs="Arial"/>
          <w:sz w:val="22"/>
          <w:szCs w:val="22"/>
        </w:rPr>
        <w:t xml:space="preserve">estiércol </w:t>
      </w:r>
      <w:r w:rsidRPr="00113DDF">
        <w:rPr>
          <w:rFonts w:ascii="Arial" w:hAnsi="Arial" w:cs="Arial"/>
          <w:sz w:val="22"/>
          <w:szCs w:val="22"/>
        </w:rPr>
        <w:t xml:space="preserve">en la elaboración de abonos orgánicos ha sido </w:t>
      </w:r>
      <w:r w:rsidR="006A1F4A" w:rsidRPr="00113DDF">
        <w:rPr>
          <w:rFonts w:ascii="Arial" w:hAnsi="Arial" w:cs="Arial"/>
          <w:sz w:val="22"/>
          <w:szCs w:val="22"/>
        </w:rPr>
        <w:t>cuestionada</w:t>
      </w:r>
      <w:r w:rsidRPr="00113DDF">
        <w:rPr>
          <w:rFonts w:ascii="Arial" w:hAnsi="Arial" w:cs="Arial"/>
          <w:sz w:val="22"/>
          <w:szCs w:val="22"/>
        </w:rPr>
        <w:t xml:space="preserve"> por la posibilidad de la transmisión de enfermedades, alegando que estos biofermentos </w:t>
      </w:r>
      <w:r w:rsidR="00CF217A" w:rsidRPr="00113DDF">
        <w:rPr>
          <w:rFonts w:ascii="Arial" w:hAnsi="Arial" w:cs="Arial"/>
          <w:sz w:val="22"/>
          <w:szCs w:val="22"/>
        </w:rPr>
        <w:t>podrían</w:t>
      </w:r>
      <w:r w:rsidRPr="00113DDF">
        <w:rPr>
          <w:rFonts w:ascii="Arial" w:hAnsi="Arial" w:cs="Arial"/>
          <w:sz w:val="22"/>
          <w:szCs w:val="22"/>
        </w:rPr>
        <w:t xml:space="preserve"> presentar contaminación con coliformes fecales. Esto ha sido uno de los argumentos empleados por certificadoras orgánicas para impedir la certificación de fincas que utilicen abonos org</w:t>
      </w:r>
      <w:r w:rsidR="006A1F4A" w:rsidRPr="00113DDF">
        <w:rPr>
          <w:rFonts w:ascii="Arial" w:hAnsi="Arial" w:cs="Arial"/>
          <w:sz w:val="22"/>
          <w:szCs w:val="22"/>
        </w:rPr>
        <w:t xml:space="preserve">ánicos a partir de </w:t>
      </w:r>
      <w:r w:rsidR="00F81290" w:rsidRPr="00113DDF">
        <w:rPr>
          <w:rFonts w:ascii="Arial" w:hAnsi="Arial" w:cs="Arial"/>
          <w:sz w:val="22"/>
          <w:szCs w:val="22"/>
        </w:rPr>
        <w:t>estiércol</w:t>
      </w:r>
      <w:r w:rsidR="006A1F4A" w:rsidRPr="00113DDF">
        <w:rPr>
          <w:rFonts w:ascii="Arial" w:hAnsi="Arial" w:cs="Arial"/>
          <w:sz w:val="22"/>
          <w:szCs w:val="22"/>
        </w:rPr>
        <w:t>. No obstante previas investigaciones elaboradas por Pacheco</w:t>
      </w:r>
      <w:r w:rsidR="00F81290" w:rsidRPr="00113DDF">
        <w:rPr>
          <w:rFonts w:ascii="Arial" w:hAnsi="Arial" w:cs="Arial"/>
          <w:sz w:val="22"/>
          <w:szCs w:val="22"/>
        </w:rPr>
        <w:t xml:space="preserve"> (</w:t>
      </w:r>
      <w:r w:rsidR="006A1F4A" w:rsidRPr="00113DDF">
        <w:rPr>
          <w:rFonts w:ascii="Arial" w:hAnsi="Arial" w:cs="Arial"/>
          <w:sz w:val="22"/>
          <w:szCs w:val="22"/>
        </w:rPr>
        <w:t>2003</w:t>
      </w:r>
      <w:r w:rsidR="00F81290" w:rsidRPr="00113DDF">
        <w:rPr>
          <w:rFonts w:ascii="Arial" w:hAnsi="Arial" w:cs="Arial"/>
          <w:sz w:val="22"/>
          <w:szCs w:val="22"/>
        </w:rPr>
        <w:t>)</w:t>
      </w:r>
      <w:r w:rsidR="006A1F4A" w:rsidRPr="00113DDF">
        <w:rPr>
          <w:rFonts w:ascii="Arial" w:hAnsi="Arial" w:cs="Arial"/>
          <w:sz w:val="22"/>
          <w:szCs w:val="22"/>
        </w:rPr>
        <w:t xml:space="preserve">, demuestran la inocuidad de los biofermentos que utilizan altas cantidades de </w:t>
      </w:r>
      <w:r w:rsidR="00F81290" w:rsidRPr="00113DDF">
        <w:rPr>
          <w:rFonts w:ascii="Arial" w:hAnsi="Arial" w:cs="Arial"/>
          <w:sz w:val="22"/>
          <w:szCs w:val="22"/>
        </w:rPr>
        <w:t xml:space="preserve">estiércol </w:t>
      </w:r>
      <w:r w:rsidR="006A1F4A" w:rsidRPr="00113DDF">
        <w:rPr>
          <w:rFonts w:ascii="Arial" w:hAnsi="Arial" w:cs="Arial"/>
          <w:sz w:val="22"/>
          <w:szCs w:val="22"/>
        </w:rPr>
        <w:t xml:space="preserve">de animales rumiantes. La utilización de </w:t>
      </w:r>
      <w:r w:rsidR="000A6AFE" w:rsidRPr="00113DDF">
        <w:rPr>
          <w:rFonts w:ascii="Arial" w:hAnsi="Arial" w:cs="Arial"/>
          <w:sz w:val="22"/>
          <w:szCs w:val="22"/>
        </w:rPr>
        <w:t xml:space="preserve">estiércol </w:t>
      </w:r>
      <w:r w:rsidR="006A1F4A" w:rsidRPr="00113DDF">
        <w:rPr>
          <w:rFonts w:ascii="Arial" w:hAnsi="Arial" w:cs="Arial"/>
          <w:sz w:val="22"/>
          <w:szCs w:val="22"/>
        </w:rPr>
        <w:t>no es inherente a problemas</w:t>
      </w:r>
      <w:r w:rsidR="00F81290" w:rsidRPr="00113DDF">
        <w:rPr>
          <w:rFonts w:ascii="Arial" w:hAnsi="Arial" w:cs="Arial"/>
          <w:sz w:val="22"/>
          <w:szCs w:val="22"/>
        </w:rPr>
        <w:t xml:space="preserve"> de inocuidad de un biofermento</w:t>
      </w:r>
      <w:r w:rsidR="006A1F4A" w:rsidRPr="00113DDF">
        <w:rPr>
          <w:rFonts w:ascii="Arial" w:hAnsi="Arial" w:cs="Arial"/>
          <w:sz w:val="22"/>
          <w:szCs w:val="22"/>
        </w:rPr>
        <w:t xml:space="preserve"> (Pacheco, 200</w:t>
      </w:r>
      <w:r w:rsidR="00B84E1F" w:rsidRPr="00113DDF">
        <w:rPr>
          <w:rFonts w:ascii="Arial" w:hAnsi="Arial" w:cs="Arial"/>
          <w:sz w:val="22"/>
          <w:szCs w:val="22"/>
        </w:rPr>
        <w:t>6</w:t>
      </w:r>
      <w:r w:rsidR="006A1F4A" w:rsidRPr="00113DDF">
        <w:rPr>
          <w:rFonts w:ascii="Arial" w:hAnsi="Arial" w:cs="Arial"/>
          <w:sz w:val="22"/>
          <w:szCs w:val="22"/>
        </w:rPr>
        <w:t>).</w:t>
      </w:r>
    </w:p>
    <w:p w:rsidR="006A1F4A" w:rsidRPr="00113DDF" w:rsidRDefault="006A1F4A" w:rsidP="00113DDF">
      <w:pPr>
        <w:spacing w:line="360" w:lineRule="auto"/>
        <w:jc w:val="both"/>
        <w:rPr>
          <w:rFonts w:ascii="Arial" w:hAnsi="Arial" w:cs="Arial"/>
          <w:sz w:val="22"/>
          <w:szCs w:val="22"/>
        </w:rPr>
      </w:pPr>
    </w:p>
    <w:p w:rsidR="00C777C2" w:rsidRPr="00113DDF" w:rsidRDefault="00EF137F" w:rsidP="00113DDF">
      <w:pPr>
        <w:spacing w:line="360" w:lineRule="auto"/>
        <w:jc w:val="both"/>
        <w:rPr>
          <w:rFonts w:ascii="Arial" w:hAnsi="Arial" w:cs="Arial"/>
          <w:sz w:val="22"/>
          <w:szCs w:val="22"/>
        </w:rPr>
      </w:pPr>
      <w:r w:rsidRPr="00113DDF">
        <w:rPr>
          <w:rFonts w:ascii="Arial" w:hAnsi="Arial" w:cs="Arial"/>
          <w:sz w:val="22"/>
          <w:szCs w:val="22"/>
        </w:rPr>
        <w:t xml:space="preserve">Tabla </w:t>
      </w:r>
      <w:r w:rsidR="00330FCD" w:rsidRPr="00113DDF">
        <w:rPr>
          <w:rFonts w:ascii="Arial" w:hAnsi="Arial" w:cs="Arial"/>
          <w:sz w:val="22"/>
          <w:szCs w:val="22"/>
        </w:rPr>
        <w:t>2.12</w:t>
      </w:r>
      <w:r w:rsidR="006A1F4A" w:rsidRPr="00113DDF">
        <w:rPr>
          <w:rFonts w:ascii="Arial" w:hAnsi="Arial" w:cs="Arial"/>
          <w:sz w:val="22"/>
          <w:szCs w:val="22"/>
        </w:rPr>
        <w:t xml:space="preserve">.  Resultado de análisis microbiológico de </w:t>
      </w:r>
      <w:r w:rsidRPr="00113DDF">
        <w:rPr>
          <w:rFonts w:ascii="Arial" w:hAnsi="Arial" w:cs="Arial"/>
          <w:sz w:val="22"/>
          <w:szCs w:val="22"/>
        </w:rPr>
        <w:t xml:space="preserve">un biofermento típico </w:t>
      </w:r>
      <w:r w:rsidR="006A1F4A" w:rsidRPr="00113DDF">
        <w:rPr>
          <w:rFonts w:ascii="Arial" w:hAnsi="Arial" w:cs="Arial"/>
          <w:sz w:val="22"/>
          <w:szCs w:val="22"/>
        </w:rPr>
        <w:t xml:space="preserve">realizado utilizando </w:t>
      </w:r>
      <w:r w:rsidRPr="00113DDF">
        <w:rPr>
          <w:rFonts w:ascii="Arial" w:hAnsi="Arial" w:cs="Arial"/>
          <w:sz w:val="22"/>
          <w:szCs w:val="22"/>
        </w:rPr>
        <w:t xml:space="preserve">estiércol fresco </w:t>
      </w:r>
      <w:r w:rsidR="006A1F4A" w:rsidRPr="00113DDF">
        <w:rPr>
          <w:rFonts w:ascii="Arial" w:hAnsi="Arial" w:cs="Arial"/>
          <w:sz w:val="22"/>
          <w:szCs w:val="22"/>
        </w:rPr>
        <w:t>(Pacheco, 200</w:t>
      </w:r>
      <w:r w:rsidR="00B84E1F" w:rsidRPr="00113DDF">
        <w:rPr>
          <w:rFonts w:ascii="Arial" w:hAnsi="Arial" w:cs="Arial"/>
          <w:sz w:val="22"/>
          <w:szCs w:val="22"/>
        </w:rPr>
        <w:t>6</w:t>
      </w:r>
      <w:r w:rsidR="006A1F4A" w:rsidRPr="00113DDF">
        <w:rPr>
          <w:rFonts w:ascii="Arial" w:hAnsi="Arial" w:cs="Arial"/>
          <w:sz w:val="22"/>
          <w:szCs w:val="22"/>
        </w:rPr>
        <w:t>).</w:t>
      </w:r>
    </w:p>
    <w:p w:rsidR="00C777C2" w:rsidRPr="00113DDF" w:rsidRDefault="00C777C2" w:rsidP="00113DDF">
      <w:pPr>
        <w:spacing w:line="360" w:lineRule="auto"/>
        <w:jc w:val="both"/>
        <w:rPr>
          <w:rFonts w:ascii="Arial" w:hAnsi="Arial" w:cs="Arial"/>
          <w:sz w:val="22"/>
          <w:szCs w:val="22"/>
        </w:rPr>
      </w:pPr>
    </w:p>
    <w:tbl>
      <w:tblPr>
        <w:tblW w:w="8646" w:type="dxa"/>
        <w:tblInd w:w="108" w:type="dxa"/>
        <w:tblBorders>
          <w:top w:val="single" w:sz="4" w:space="0" w:color="auto"/>
          <w:bottom w:val="single" w:sz="4" w:space="0" w:color="auto"/>
        </w:tblBorders>
        <w:tblLook w:val="01E0" w:firstRow="1" w:lastRow="1" w:firstColumn="1" w:lastColumn="1" w:noHBand="0" w:noVBand="0"/>
      </w:tblPr>
      <w:tblGrid>
        <w:gridCol w:w="1270"/>
        <w:gridCol w:w="1250"/>
        <w:gridCol w:w="1620"/>
        <w:gridCol w:w="1260"/>
        <w:gridCol w:w="1623"/>
        <w:gridCol w:w="1623"/>
      </w:tblGrid>
      <w:tr w:rsidR="00EF137F" w:rsidRPr="00113DDF" w:rsidTr="00E03787">
        <w:trPr>
          <w:trHeight w:val="855"/>
        </w:trPr>
        <w:tc>
          <w:tcPr>
            <w:tcW w:w="1270" w:type="dxa"/>
            <w:tcBorders>
              <w:top w:val="single" w:sz="4" w:space="0" w:color="auto"/>
              <w:bottom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Bacterias UFC/g</w:t>
            </w:r>
          </w:p>
        </w:tc>
        <w:tc>
          <w:tcPr>
            <w:tcW w:w="1250" w:type="dxa"/>
            <w:tcBorders>
              <w:top w:val="single" w:sz="4" w:space="0" w:color="auto"/>
              <w:bottom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i/>
                <w:sz w:val="22"/>
                <w:szCs w:val="22"/>
              </w:rPr>
              <w:t xml:space="preserve">Bacillus </w:t>
            </w:r>
            <w:r w:rsidRPr="00113DDF">
              <w:rPr>
                <w:rFonts w:ascii="Arial" w:hAnsi="Arial" w:cs="Arial"/>
                <w:sz w:val="22"/>
                <w:szCs w:val="22"/>
              </w:rPr>
              <w:t>UFC/g</w:t>
            </w:r>
          </w:p>
        </w:tc>
        <w:tc>
          <w:tcPr>
            <w:tcW w:w="1620" w:type="dxa"/>
            <w:tcBorders>
              <w:top w:val="single" w:sz="4" w:space="0" w:color="auto"/>
              <w:bottom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i/>
                <w:sz w:val="22"/>
                <w:szCs w:val="22"/>
              </w:rPr>
              <w:t xml:space="preserve">Lactobacillus </w:t>
            </w:r>
            <w:r w:rsidRPr="00113DDF">
              <w:rPr>
                <w:rFonts w:ascii="Arial" w:hAnsi="Arial" w:cs="Arial"/>
                <w:sz w:val="22"/>
                <w:szCs w:val="22"/>
              </w:rPr>
              <w:t>UFC/g</w:t>
            </w:r>
          </w:p>
        </w:tc>
        <w:tc>
          <w:tcPr>
            <w:tcW w:w="1260" w:type="dxa"/>
            <w:tcBorders>
              <w:top w:val="single" w:sz="4" w:space="0" w:color="auto"/>
              <w:bottom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Hongos UFC/g</w:t>
            </w:r>
          </w:p>
        </w:tc>
        <w:tc>
          <w:tcPr>
            <w:tcW w:w="1623" w:type="dxa"/>
            <w:tcBorders>
              <w:top w:val="single" w:sz="4" w:space="0" w:color="auto"/>
              <w:bottom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Coliformes totales NMP/100 ml</w:t>
            </w:r>
          </w:p>
        </w:tc>
        <w:tc>
          <w:tcPr>
            <w:tcW w:w="1623" w:type="dxa"/>
            <w:tcBorders>
              <w:top w:val="single" w:sz="4" w:space="0" w:color="auto"/>
              <w:bottom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Coliformes Fecales NMP/100 ml</w:t>
            </w:r>
          </w:p>
        </w:tc>
      </w:tr>
      <w:tr w:rsidR="00EF137F" w:rsidRPr="00113DDF" w:rsidTr="00E03787">
        <w:trPr>
          <w:trHeight w:val="291"/>
        </w:trPr>
        <w:tc>
          <w:tcPr>
            <w:tcW w:w="1270" w:type="dxa"/>
            <w:tcBorders>
              <w:top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2,0 x 10</w:t>
            </w:r>
            <w:r w:rsidRPr="00113DDF">
              <w:rPr>
                <w:rFonts w:ascii="Arial" w:hAnsi="Arial" w:cs="Arial"/>
                <w:sz w:val="22"/>
                <w:szCs w:val="22"/>
                <w:vertAlign w:val="superscript"/>
              </w:rPr>
              <w:t>4</w:t>
            </w:r>
          </w:p>
        </w:tc>
        <w:tc>
          <w:tcPr>
            <w:tcW w:w="1250" w:type="dxa"/>
            <w:tcBorders>
              <w:top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1,0 x 10</w:t>
            </w:r>
            <w:r w:rsidRPr="00113DDF">
              <w:rPr>
                <w:rFonts w:ascii="Arial" w:hAnsi="Arial" w:cs="Arial"/>
                <w:sz w:val="22"/>
                <w:szCs w:val="22"/>
                <w:vertAlign w:val="superscript"/>
              </w:rPr>
              <w:t>4</w:t>
            </w:r>
          </w:p>
        </w:tc>
        <w:tc>
          <w:tcPr>
            <w:tcW w:w="1620" w:type="dxa"/>
            <w:tcBorders>
              <w:top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3,0 x 10</w:t>
            </w:r>
            <w:r w:rsidRPr="00113DDF">
              <w:rPr>
                <w:rFonts w:ascii="Arial" w:hAnsi="Arial" w:cs="Arial"/>
                <w:sz w:val="22"/>
                <w:szCs w:val="22"/>
                <w:vertAlign w:val="superscript"/>
              </w:rPr>
              <w:t>5</w:t>
            </w:r>
          </w:p>
        </w:tc>
        <w:tc>
          <w:tcPr>
            <w:tcW w:w="1260" w:type="dxa"/>
            <w:tcBorders>
              <w:top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3,0 x 10</w:t>
            </w:r>
            <w:r w:rsidRPr="00113DDF">
              <w:rPr>
                <w:rFonts w:ascii="Arial" w:hAnsi="Arial" w:cs="Arial"/>
                <w:sz w:val="22"/>
                <w:szCs w:val="22"/>
                <w:vertAlign w:val="superscript"/>
              </w:rPr>
              <w:t>5</w:t>
            </w:r>
          </w:p>
        </w:tc>
        <w:tc>
          <w:tcPr>
            <w:tcW w:w="1623" w:type="dxa"/>
            <w:tcBorders>
              <w:top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5</w:t>
            </w:r>
          </w:p>
        </w:tc>
        <w:tc>
          <w:tcPr>
            <w:tcW w:w="1623" w:type="dxa"/>
            <w:tcBorders>
              <w:top w:val="single" w:sz="4" w:space="0" w:color="auto"/>
            </w:tcBorders>
            <w:shd w:val="clear" w:color="auto" w:fill="auto"/>
            <w:vAlign w:val="center"/>
          </w:tcPr>
          <w:p w:rsidR="00EF137F" w:rsidRPr="00113DDF" w:rsidRDefault="00EF137F" w:rsidP="00113DDF">
            <w:pPr>
              <w:spacing w:line="360" w:lineRule="auto"/>
              <w:jc w:val="center"/>
              <w:rPr>
                <w:rFonts w:ascii="Arial" w:hAnsi="Arial" w:cs="Arial"/>
                <w:sz w:val="22"/>
                <w:szCs w:val="22"/>
              </w:rPr>
            </w:pPr>
            <w:r w:rsidRPr="00113DDF">
              <w:rPr>
                <w:rFonts w:ascii="Arial" w:hAnsi="Arial" w:cs="Arial"/>
                <w:sz w:val="22"/>
                <w:szCs w:val="22"/>
              </w:rPr>
              <w:t>&lt; 2</w:t>
            </w:r>
          </w:p>
        </w:tc>
      </w:tr>
    </w:tbl>
    <w:p w:rsidR="00F81290" w:rsidRPr="00113DDF" w:rsidRDefault="00F81290" w:rsidP="00113DDF">
      <w:pPr>
        <w:spacing w:line="360" w:lineRule="auto"/>
        <w:jc w:val="both"/>
        <w:rPr>
          <w:rFonts w:ascii="Arial" w:hAnsi="Arial" w:cs="Arial"/>
          <w:sz w:val="22"/>
          <w:szCs w:val="22"/>
        </w:rPr>
      </w:pPr>
    </w:p>
    <w:p w:rsidR="006A1F4A" w:rsidRPr="00113DDF" w:rsidRDefault="006A1F4A" w:rsidP="00113DDF">
      <w:pPr>
        <w:spacing w:line="360" w:lineRule="auto"/>
        <w:jc w:val="both"/>
        <w:rPr>
          <w:rFonts w:ascii="Arial" w:hAnsi="Arial" w:cs="Arial"/>
          <w:sz w:val="22"/>
          <w:szCs w:val="22"/>
        </w:rPr>
      </w:pPr>
      <w:r w:rsidRPr="00113DDF">
        <w:rPr>
          <w:rFonts w:ascii="Arial" w:hAnsi="Arial" w:cs="Arial"/>
          <w:sz w:val="22"/>
          <w:szCs w:val="22"/>
        </w:rPr>
        <w:t xml:space="preserve">Los análisis mencionados en </w:t>
      </w:r>
      <w:smartTag w:uri="urn:schemas-microsoft-com:office:smarttags" w:element="PersonName">
        <w:smartTagPr>
          <w:attr w:name="ProductID" w:val="la Tabla"/>
        </w:smartTagPr>
        <w:r w:rsidR="00EF137F" w:rsidRPr="00113DDF">
          <w:rPr>
            <w:rFonts w:ascii="Arial" w:hAnsi="Arial" w:cs="Arial"/>
            <w:sz w:val="22"/>
            <w:szCs w:val="22"/>
          </w:rPr>
          <w:t>la Tabla</w:t>
        </w:r>
      </w:smartTag>
      <w:r w:rsidR="00EF137F" w:rsidRPr="00113DDF">
        <w:rPr>
          <w:rFonts w:ascii="Arial" w:hAnsi="Arial" w:cs="Arial"/>
          <w:sz w:val="22"/>
          <w:szCs w:val="22"/>
        </w:rPr>
        <w:t xml:space="preserve"> </w:t>
      </w:r>
      <w:r w:rsidR="00330FCD" w:rsidRPr="00113DDF">
        <w:rPr>
          <w:rFonts w:ascii="Arial" w:hAnsi="Arial" w:cs="Arial"/>
          <w:sz w:val="22"/>
          <w:szCs w:val="22"/>
        </w:rPr>
        <w:t>2.12,</w:t>
      </w:r>
      <w:r w:rsidRPr="00113DDF">
        <w:rPr>
          <w:rFonts w:ascii="Arial" w:hAnsi="Arial" w:cs="Arial"/>
          <w:sz w:val="22"/>
          <w:szCs w:val="22"/>
        </w:rPr>
        <w:t xml:space="preserve"> fueron realizados en el Centro de Investigaciones Agronómicas de </w:t>
      </w:r>
      <w:smartTag w:uri="urn:schemas-microsoft-com:office:smarttags" w:element="PersonName">
        <w:smartTagPr>
          <w:attr w:name="ProductID" w:val="la Universidad"/>
        </w:smartTagPr>
        <w:r w:rsidRPr="00113DDF">
          <w:rPr>
            <w:rFonts w:ascii="Arial" w:hAnsi="Arial" w:cs="Arial"/>
            <w:sz w:val="22"/>
            <w:szCs w:val="22"/>
          </w:rPr>
          <w:t>la Universidad</w:t>
        </w:r>
      </w:smartTag>
      <w:r w:rsidRPr="00113DDF">
        <w:rPr>
          <w:rFonts w:ascii="Arial" w:hAnsi="Arial" w:cs="Arial"/>
          <w:sz w:val="22"/>
          <w:szCs w:val="22"/>
        </w:rPr>
        <w:t xml:space="preserve"> de Costa Rica. En lo referente a la inocuidad evidenciada se debe destacar que el número más probable en </w:t>
      </w:r>
      <w:r w:rsidR="00EF137F" w:rsidRPr="00113DDF">
        <w:rPr>
          <w:rFonts w:ascii="Arial" w:hAnsi="Arial" w:cs="Arial"/>
          <w:sz w:val="22"/>
          <w:szCs w:val="22"/>
        </w:rPr>
        <w:t xml:space="preserve">100 </w:t>
      </w:r>
      <w:r w:rsidRPr="00113DDF">
        <w:rPr>
          <w:rFonts w:ascii="Arial" w:hAnsi="Arial" w:cs="Arial"/>
          <w:sz w:val="22"/>
          <w:szCs w:val="22"/>
        </w:rPr>
        <w:t>mililitros (NMP/100 ml) de coliformes fecales es menor a dos. Estas cifras reflejen la inocuidad en abonos –bien manejados- que utilicen excretas de animales rumiantes (Pacheco, 200</w:t>
      </w:r>
      <w:r w:rsidR="00B84E1F" w:rsidRPr="00113DDF">
        <w:rPr>
          <w:rFonts w:ascii="Arial" w:hAnsi="Arial" w:cs="Arial"/>
          <w:sz w:val="22"/>
          <w:szCs w:val="22"/>
        </w:rPr>
        <w:t>6</w:t>
      </w:r>
      <w:r w:rsidRPr="00113DDF">
        <w:rPr>
          <w:rFonts w:ascii="Arial" w:hAnsi="Arial" w:cs="Arial"/>
          <w:sz w:val="22"/>
          <w:szCs w:val="22"/>
        </w:rPr>
        <w:t xml:space="preserve">). </w:t>
      </w:r>
    </w:p>
    <w:p w:rsidR="006A1F4A" w:rsidRPr="00113DDF" w:rsidRDefault="006A1F4A" w:rsidP="00113DDF">
      <w:pPr>
        <w:spacing w:line="360" w:lineRule="auto"/>
        <w:jc w:val="both"/>
        <w:rPr>
          <w:rFonts w:ascii="Arial" w:hAnsi="Arial" w:cs="Arial"/>
          <w:sz w:val="22"/>
          <w:szCs w:val="22"/>
        </w:rPr>
      </w:pPr>
    </w:p>
    <w:p w:rsidR="00CF217A" w:rsidRPr="00113DDF" w:rsidRDefault="00B84E1F" w:rsidP="00113DDF">
      <w:pPr>
        <w:spacing w:line="360" w:lineRule="auto"/>
        <w:jc w:val="both"/>
        <w:rPr>
          <w:rFonts w:ascii="Arial" w:hAnsi="Arial" w:cs="Arial"/>
          <w:sz w:val="22"/>
          <w:szCs w:val="22"/>
        </w:rPr>
      </w:pPr>
      <w:r w:rsidRPr="00113DDF">
        <w:rPr>
          <w:rFonts w:ascii="Arial" w:hAnsi="Arial" w:cs="Arial"/>
          <w:sz w:val="22"/>
          <w:szCs w:val="22"/>
        </w:rPr>
        <w:t xml:space="preserve">El óptimo pH para el desarrollo de las bacterias patogénicas del género </w:t>
      </w:r>
      <w:r w:rsidRPr="00113DDF">
        <w:rPr>
          <w:rFonts w:ascii="Arial" w:hAnsi="Arial" w:cs="Arial"/>
          <w:i/>
          <w:sz w:val="22"/>
          <w:szCs w:val="22"/>
        </w:rPr>
        <w:t>Salmonella</w:t>
      </w:r>
      <w:r w:rsidRPr="00113DDF">
        <w:rPr>
          <w:rFonts w:ascii="Arial" w:hAnsi="Arial" w:cs="Arial"/>
          <w:sz w:val="22"/>
          <w:szCs w:val="22"/>
        </w:rPr>
        <w:t xml:space="preserve"> spp., es de </w:t>
      </w:r>
      <w:smartTag w:uri="urn:schemas-microsoft-com:office:smarttags" w:element="metricconverter">
        <w:smartTagPr>
          <w:attr w:name="ProductID" w:val="6,2 a"/>
        </w:smartTagPr>
        <w:r w:rsidRPr="00113DDF">
          <w:rPr>
            <w:rFonts w:ascii="Arial" w:hAnsi="Arial" w:cs="Arial"/>
            <w:sz w:val="22"/>
            <w:szCs w:val="22"/>
          </w:rPr>
          <w:t>6,2 a</w:t>
        </w:r>
      </w:smartTag>
      <w:r w:rsidRPr="00113DDF">
        <w:rPr>
          <w:rFonts w:ascii="Arial" w:hAnsi="Arial" w:cs="Arial"/>
          <w:sz w:val="22"/>
          <w:szCs w:val="22"/>
        </w:rPr>
        <w:t xml:space="preserve"> 7,2. Para prevenir el desarrollo de dicha bacteria patogénica y la recontaminación, el material digerido resultante debería ser esterilizado (Voca, et. al, 2005). </w:t>
      </w:r>
    </w:p>
    <w:p w:rsidR="00CF217A" w:rsidRPr="00113DDF" w:rsidRDefault="00CF217A" w:rsidP="00113DDF">
      <w:pPr>
        <w:spacing w:line="360" w:lineRule="auto"/>
        <w:jc w:val="both"/>
        <w:rPr>
          <w:rFonts w:ascii="Arial" w:hAnsi="Arial" w:cs="Arial"/>
          <w:sz w:val="22"/>
          <w:szCs w:val="22"/>
        </w:rPr>
      </w:pPr>
    </w:p>
    <w:p w:rsidR="00B84E1F" w:rsidRPr="00113DDF" w:rsidRDefault="009C5915" w:rsidP="00113DDF">
      <w:pPr>
        <w:spacing w:line="360" w:lineRule="auto"/>
        <w:jc w:val="both"/>
        <w:rPr>
          <w:rFonts w:ascii="Arial" w:hAnsi="Arial" w:cs="Arial"/>
          <w:sz w:val="22"/>
          <w:szCs w:val="22"/>
        </w:rPr>
      </w:pPr>
      <w:r w:rsidRPr="00113DDF">
        <w:rPr>
          <w:rFonts w:ascii="Arial" w:hAnsi="Arial" w:cs="Arial"/>
          <w:sz w:val="22"/>
          <w:szCs w:val="22"/>
        </w:rPr>
        <w:t>Una</w:t>
      </w:r>
      <w:r w:rsidR="00E7481D" w:rsidRPr="00113DDF">
        <w:rPr>
          <w:rFonts w:ascii="Arial" w:hAnsi="Arial" w:cs="Arial"/>
          <w:sz w:val="22"/>
          <w:szCs w:val="22"/>
        </w:rPr>
        <w:t xml:space="preserve"> opción a la esterilización, </w:t>
      </w:r>
      <w:r w:rsidR="00B84E1F" w:rsidRPr="00113DDF">
        <w:rPr>
          <w:rFonts w:ascii="Arial" w:hAnsi="Arial" w:cs="Arial"/>
          <w:sz w:val="22"/>
          <w:szCs w:val="22"/>
        </w:rPr>
        <w:t xml:space="preserve">es mantener el pH del tanque lo suficientemente ácido para inhibir el desarrollo de </w:t>
      </w:r>
      <w:r w:rsidR="00B84E1F" w:rsidRPr="00113DDF">
        <w:rPr>
          <w:rFonts w:ascii="Arial" w:hAnsi="Arial" w:cs="Arial"/>
          <w:i/>
          <w:sz w:val="22"/>
          <w:szCs w:val="22"/>
        </w:rPr>
        <w:t>Salmonella</w:t>
      </w:r>
      <w:r w:rsidR="00EF137F" w:rsidRPr="00113DDF">
        <w:rPr>
          <w:rFonts w:ascii="Arial" w:hAnsi="Arial" w:cs="Arial"/>
          <w:sz w:val="22"/>
          <w:szCs w:val="22"/>
        </w:rPr>
        <w:t xml:space="preserve"> spp;</w:t>
      </w:r>
      <w:r w:rsidR="00B84E1F" w:rsidRPr="00113DDF">
        <w:rPr>
          <w:rFonts w:ascii="Arial" w:hAnsi="Arial" w:cs="Arial"/>
          <w:sz w:val="22"/>
          <w:szCs w:val="22"/>
        </w:rPr>
        <w:t xml:space="preserve"> esto ocasionaría una reducción en la emisión de metano, y la consiguiente disminución por parte de las metanogénicas de los subproductos generados en la hidrólisis, fermentación y acidogénesis (ácidos orgánicos, azúcares, aminoácidos, H</w:t>
      </w:r>
      <w:r w:rsidR="00B84E1F" w:rsidRPr="00113DDF">
        <w:rPr>
          <w:rFonts w:ascii="Arial" w:hAnsi="Arial" w:cs="Arial"/>
          <w:sz w:val="22"/>
          <w:szCs w:val="22"/>
          <w:vertAlign w:val="subscript"/>
        </w:rPr>
        <w:t>2</w:t>
      </w:r>
      <w:r w:rsidR="00B84E1F" w:rsidRPr="00113DDF">
        <w:rPr>
          <w:rFonts w:ascii="Arial" w:hAnsi="Arial" w:cs="Arial"/>
          <w:sz w:val="22"/>
          <w:szCs w:val="22"/>
        </w:rPr>
        <w:t>, etc), mismos que quedarían en el medio y resultarían muy beneficiosos al aplicarlos en plantas.</w:t>
      </w:r>
    </w:p>
    <w:p w:rsidR="009C5915" w:rsidRPr="00113DDF" w:rsidRDefault="009C5915" w:rsidP="00113DDF">
      <w:pPr>
        <w:spacing w:line="360" w:lineRule="auto"/>
        <w:jc w:val="both"/>
        <w:rPr>
          <w:rFonts w:ascii="Arial" w:hAnsi="Arial" w:cs="Arial"/>
          <w:sz w:val="22"/>
          <w:szCs w:val="22"/>
        </w:rPr>
      </w:pPr>
    </w:p>
    <w:p w:rsidR="009C5915" w:rsidRPr="00113DDF" w:rsidRDefault="009C5915" w:rsidP="00113DDF">
      <w:pPr>
        <w:spacing w:line="360" w:lineRule="auto"/>
        <w:jc w:val="both"/>
        <w:rPr>
          <w:rFonts w:ascii="Arial" w:hAnsi="Arial" w:cs="Arial"/>
          <w:sz w:val="22"/>
          <w:szCs w:val="22"/>
        </w:rPr>
      </w:pPr>
      <w:r w:rsidRPr="00113DDF">
        <w:rPr>
          <w:rFonts w:ascii="Arial" w:hAnsi="Arial" w:cs="Arial"/>
          <w:sz w:val="22"/>
          <w:szCs w:val="22"/>
        </w:rPr>
        <w:t>Lo anterior coincide con lo expuesto por Uribe</w:t>
      </w:r>
      <w:r w:rsidR="00EF137F" w:rsidRPr="00113DDF">
        <w:rPr>
          <w:rFonts w:ascii="Arial" w:hAnsi="Arial" w:cs="Arial"/>
          <w:sz w:val="22"/>
          <w:szCs w:val="22"/>
        </w:rPr>
        <w:t xml:space="preserve"> (</w:t>
      </w:r>
      <w:r w:rsidRPr="00113DDF">
        <w:rPr>
          <w:rFonts w:ascii="Arial" w:hAnsi="Arial" w:cs="Arial"/>
          <w:sz w:val="22"/>
          <w:szCs w:val="22"/>
        </w:rPr>
        <w:t>2003</w:t>
      </w:r>
      <w:r w:rsidR="00EF137F" w:rsidRPr="00113DDF">
        <w:rPr>
          <w:rFonts w:ascii="Arial" w:hAnsi="Arial" w:cs="Arial"/>
          <w:sz w:val="22"/>
          <w:szCs w:val="22"/>
        </w:rPr>
        <w:t>)</w:t>
      </w:r>
      <w:r w:rsidRPr="00113DDF">
        <w:rPr>
          <w:rFonts w:ascii="Arial" w:hAnsi="Arial" w:cs="Arial"/>
          <w:sz w:val="22"/>
          <w:szCs w:val="22"/>
        </w:rPr>
        <w:t xml:space="preserve">, donde menciona que es probable que el pH bajo (3,83 en promedio) y las condiciones de anaerobiosis hayan sido los responsables de la ausencia de coliformes en los </w:t>
      </w:r>
      <w:r w:rsidR="003654C2" w:rsidRPr="00113DDF">
        <w:rPr>
          <w:rFonts w:ascii="Arial" w:hAnsi="Arial" w:cs="Arial"/>
          <w:sz w:val="22"/>
          <w:szCs w:val="22"/>
        </w:rPr>
        <w:t>fertilizantes o</w:t>
      </w:r>
      <w:r w:rsidR="00EF137F" w:rsidRPr="00113DDF">
        <w:rPr>
          <w:rFonts w:ascii="Arial" w:hAnsi="Arial" w:cs="Arial"/>
          <w:sz w:val="22"/>
          <w:szCs w:val="22"/>
        </w:rPr>
        <w:t>rgánicos fermentados analizados en varios de sus trabajos.</w:t>
      </w:r>
    </w:p>
    <w:p w:rsidR="009C5915" w:rsidRPr="00113DDF" w:rsidRDefault="009C5915" w:rsidP="00113DDF">
      <w:pPr>
        <w:spacing w:line="360" w:lineRule="auto"/>
        <w:jc w:val="both"/>
        <w:rPr>
          <w:rFonts w:ascii="Arial" w:hAnsi="Arial" w:cs="Arial"/>
          <w:sz w:val="22"/>
          <w:szCs w:val="22"/>
        </w:rPr>
      </w:pPr>
    </w:p>
    <w:p w:rsidR="00425D73" w:rsidRPr="00113DDF" w:rsidRDefault="00425D73" w:rsidP="00113DDF">
      <w:pPr>
        <w:spacing w:line="360" w:lineRule="auto"/>
        <w:jc w:val="both"/>
        <w:rPr>
          <w:rFonts w:ascii="Arial" w:hAnsi="Arial" w:cs="Arial"/>
          <w:sz w:val="22"/>
          <w:szCs w:val="22"/>
        </w:rPr>
      </w:pPr>
      <w:r w:rsidRPr="00113DDF">
        <w:rPr>
          <w:rFonts w:ascii="Arial" w:hAnsi="Arial" w:cs="Arial"/>
          <w:sz w:val="22"/>
          <w:szCs w:val="22"/>
        </w:rPr>
        <w:t xml:space="preserve">Para la determinación de la calidad de los biofertilizantes a nivel de campo se consideran parámetros cualitativos como el olor, mismo que debe ser agradable de fermentación alcohólica. Se considera como otro parámetro positivo la formación sobre la superficie de los tanques de una “nata” blanca, misma que tomará más fuertemente esa tonalidad cuando mayor sea el tiempo de proceso. El color </w:t>
      </w:r>
      <w:r w:rsidR="00E7481D" w:rsidRPr="00113DDF">
        <w:rPr>
          <w:rFonts w:ascii="Arial" w:hAnsi="Arial" w:cs="Arial"/>
          <w:sz w:val="22"/>
          <w:szCs w:val="22"/>
        </w:rPr>
        <w:t xml:space="preserve">del biofermentos </w:t>
      </w:r>
      <w:r w:rsidRPr="00113DDF">
        <w:rPr>
          <w:rFonts w:ascii="Arial" w:hAnsi="Arial" w:cs="Arial"/>
          <w:sz w:val="22"/>
          <w:szCs w:val="22"/>
        </w:rPr>
        <w:t>debe ser ámbar brillante y traslúcido y en el fondo se debe encontrar algún sedimento. Los biofertilizantes serán de mala calidad cuando tengan un olor putrefacto y la espuma que se forma en la superficie tienda hacia un color verde azulado u obscuro, entonces es mejor descartarlo (Pinheiro, 2000).</w:t>
      </w:r>
    </w:p>
    <w:p w:rsidR="009C5915" w:rsidRPr="00113DDF" w:rsidRDefault="009C5915" w:rsidP="00113DDF">
      <w:pPr>
        <w:spacing w:line="360" w:lineRule="auto"/>
        <w:jc w:val="both"/>
        <w:rPr>
          <w:rFonts w:ascii="Arial" w:hAnsi="Arial" w:cs="Arial"/>
          <w:sz w:val="22"/>
          <w:szCs w:val="22"/>
        </w:rPr>
      </w:pPr>
    </w:p>
    <w:p w:rsidR="009C5915" w:rsidRPr="00113DDF" w:rsidRDefault="009C5915" w:rsidP="00113DDF">
      <w:pPr>
        <w:spacing w:line="360" w:lineRule="auto"/>
        <w:jc w:val="both"/>
        <w:rPr>
          <w:rFonts w:ascii="Arial" w:hAnsi="Arial" w:cs="Arial"/>
          <w:sz w:val="22"/>
          <w:szCs w:val="22"/>
        </w:rPr>
      </w:pPr>
    </w:p>
    <w:p w:rsidR="000A6AFE" w:rsidRPr="00113DDF" w:rsidRDefault="000A6AFE" w:rsidP="00113DDF">
      <w:pPr>
        <w:spacing w:line="360" w:lineRule="auto"/>
        <w:jc w:val="both"/>
        <w:rPr>
          <w:rFonts w:ascii="Arial" w:hAnsi="Arial" w:cs="Arial"/>
          <w:sz w:val="22"/>
          <w:szCs w:val="22"/>
        </w:rPr>
      </w:pPr>
    </w:p>
    <w:p w:rsidR="000A6AFE" w:rsidRPr="00113DDF" w:rsidRDefault="000A6AFE" w:rsidP="00113DDF">
      <w:pPr>
        <w:spacing w:line="360" w:lineRule="auto"/>
        <w:jc w:val="both"/>
        <w:rPr>
          <w:rFonts w:ascii="Arial" w:hAnsi="Arial" w:cs="Arial"/>
          <w:sz w:val="22"/>
          <w:szCs w:val="22"/>
        </w:rPr>
      </w:pPr>
    </w:p>
    <w:p w:rsidR="000A6AFE" w:rsidRPr="00113DDF" w:rsidRDefault="000A6AFE" w:rsidP="00113DDF">
      <w:pPr>
        <w:spacing w:line="360" w:lineRule="auto"/>
        <w:jc w:val="both"/>
        <w:rPr>
          <w:rFonts w:ascii="Arial" w:hAnsi="Arial" w:cs="Arial"/>
          <w:sz w:val="22"/>
          <w:szCs w:val="22"/>
        </w:rPr>
      </w:pPr>
    </w:p>
    <w:p w:rsidR="000A6AFE" w:rsidRPr="00113DDF" w:rsidRDefault="000A6AFE" w:rsidP="00113DDF">
      <w:pPr>
        <w:spacing w:line="360" w:lineRule="auto"/>
        <w:jc w:val="both"/>
        <w:rPr>
          <w:rFonts w:ascii="Arial" w:hAnsi="Arial" w:cs="Arial"/>
          <w:sz w:val="22"/>
          <w:szCs w:val="22"/>
        </w:rPr>
      </w:pPr>
    </w:p>
    <w:p w:rsidR="000A6AFE" w:rsidRPr="00113DDF" w:rsidRDefault="000A6AFE" w:rsidP="00113DDF">
      <w:pPr>
        <w:spacing w:line="360" w:lineRule="auto"/>
        <w:jc w:val="both"/>
        <w:rPr>
          <w:rFonts w:ascii="Arial" w:hAnsi="Arial" w:cs="Arial"/>
          <w:sz w:val="22"/>
          <w:szCs w:val="22"/>
        </w:rPr>
      </w:pPr>
    </w:p>
    <w:p w:rsidR="000A6AFE" w:rsidRPr="00113DDF" w:rsidRDefault="000A6AFE" w:rsidP="00113DDF">
      <w:pPr>
        <w:spacing w:line="360" w:lineRule="auto"/>
        <w:jc w:val="both"/>
        <w:rPr>
          <w:rFonts w:ascii="Arial" w:hAnsi="Arial" w:cs="Arial"/>
          <w:sz w:val="22"/>
          <w:szCs w:val="22"/>
        </w:rPr>
      </w:pPr>
    </w:p>
    <w:p w:rsidR="000A6AFE" w:rsidRPr="00113DDF" w:rsidRDefault="000A6AFE" w:rsidP="00113DDF">
      <w:pPr>
        <w:spacing w:line="360" w:lineRule="auto"/>
        <w:jc w:val="both"/>
        <w:rPr>
          <w:rFonts w:ascii="Arial" w:hAnsi="Arial" w:cs="Arial"/>
          <w:sz w:val="22"/>
          <w:szCs w:val="22"/>
        </w:rPr>
      </w:pPr>
    </w:p>
    <w:p w:rsidR="002333F2" w:rsidRPr="00C43B25" w:rsidRDefault="00C43B25" w:rsidP="00113DDF">
      <w:pPr>
        <w:spacing w:line="360" w:lineRule="auto"/>
        <w:jc w:val="both"/>
        <w:rPr>
          <w:rFonts w:ascii="Arial" w:hAnsi="Arial" w:cs="Arial"/>
          <w:b/>
          <w:sz w:val="36"/>
          <w:szCs w:val="36"/>
        </w:rPr>
      </w:pPr>
      <w:r w:rsidRPr="00C43B25">
        <w:rPr>
          <w:rFonts w:ascii="Arial" w:hAnsi="Arial" w:cs="Arial"/>
          <w:b/>
          <w:sz w:val="36"/>
          <w:szCs w:val="36"/>
        </w:rPr>
        <w:t>CAPÍTULO 3.     MATERIALES Y MÉTODOS</w:t>
      </w:r>
    </w:p>
    <w:p w:rsidR="002333F2" w:rsidRPr="00113DDF" w:rsidRDefault="002333F2" w:rsidP="00113DDF">
      <w:pPr>
        <w:spacing w:line="360" w:lineRule="auto"/>
        <w:jc w:val="both"/>
        <w:rPr>
          <w:rFonts w:ascii="Arial" w:hAnsi="Arial" w:cs="Arial"/>
          <w:sz w:val="22"/>
          <w:szCs w:val="22"/>
        </w:rPr>
      </w:pPr>
    </w:p>
    <w:p w:rsidR="00BF6273" w:rsidRPr="00C43B25" w:rsidRDefault="001D1394" w:rsidP="00DA70A5">
      <w:pPr>
        <w:spacing w:line="360" w:lineRule="auto"/>
        <w:jc w:val="both"/>
        <w:rPr>
          <w:rFonts w:ascii="Arial" w:hAnsi="Arial" w:cs="Arial"/>
          <w:b/>
        </w:rPr>
      </w:pPr>
      <w:r w:rsidRPr="00C43B25">
        <w:rPr>
          <w:rFonts w:ascii="Arial" w:hAnsi="Arial" w:cs="Arial"/>
          <w:b/>
        </w:rPr>
        <w:t>3</w:t>
      </w:r>
      <w:r w:rsidR="002333F2" w:rsidRPr="00C43B25">
        <w:rPr>
          <w:rFonts w:ascii="Arial" w:hAnsi="Arial" w:cs="Arial"/>
          <w:b/>
        </w:rPr>
        <w:t>.1</w:t>
      </w:r>
      <w:r w:rsidR="002333F2" w:rsidRPr="00C43B25">
        <w:rPr>
          <w:rFonts w:ascii="Arial" w:hAnsi="Arial" w:cs="Arial"/>
          <w:b/>
        </w:rPr>
        <w:tab/>
      </w:r>
      <w:r w:rsidR="00BF6273" w:rsidRPr="00C43B25">
        <w:rPr>
          <w:rFonts w:ascii="Arial" w:hAnsi="Arial" w:cs="Arial"/>
          <w:b/>
        </w:rPr>
        <w:t xml:space="preserve">Comparación de dos </w:t>
      </w:r>
      <w:r w:rsidR="00C43B25">
        <w:rPr>
          <w:rFonts w:ascii="Arial" w:hAnsi="Arial" w:cs="Arial"/>
          <w:b/>
        </w:rPr>
        <w:t>R</w:t>
      </w:r>
      <w:r w:rsidR="00BF6273" w:rsidRPr="00C43B25">
        <w:rPr>
          <w:rFonts w:ascii="Arial" w:hAnsi="Arial" w:cs="Arial"/>
          <w:b/>
        </w:rPr>
        <w:t xml:space="preserve">elaciones C/N </w:t>
      </w:r>
      <w:r w:rsidR="00C43B25">
        <w:rPr>
          <w:rFonts w:ascii="Arial" w:hAnsi="Arial" w:cs="Arial"/>
          <w:b/>
        </w:rPr>
        <w:t>I</w:t>
      </w:r>
      <w:r w:rsidR="00BF6273" w:rsidRPr="00C43B25">
        <w:rPr>
          <w:rFonts w:ascii="Arial" w:hAnsi="Arial" w:cs="Arial"/>
          <w:b/>
        </w:rPr>
        <w:t xml:space="preserve">niciales y </w:t>
      </w:r>
      <w:r w:rsidR="00C43B25">
        <w:rPr>
          <w:rFonts w:ascii="Arial" w:hAnsi="Arial" w:cs="Arial"/>
          <w:b/>
        </w:rPr>
        <w:t>C</w:t>
      </w:r>
      <w:r w:rsidR="00BF6273" w:rsidRPr="00C43B25">
        <w:rPr>
          <w:rFonts w:ascii="Arial" w:hAnsi="Arial" w:cs="Arial"/>
          <w:b/>
        </w:rPr>
        <w:t xml:space="preserve">uatro </w:t>
      </w:r>
      <w:r w:rsidR="00C43B25">
        <w:rPr>
          <w:rFonts w:ascii="Arial" w:hAnsi="Arial" w:cs="Arial"/>
          <w:b/>
        </w:rPr>
        <w:t>F</w:t>
      </w:r>
      <w:r w:rsidR="00BF6273" w:rsidRPr="00C43B25">
        <w:rPr>
          <w:rFonts w:ascii="Arial" w:hAnsi="Arial" w:cs="Arial"/>
          <w:b/>
        </w:rPr>
        <w:t xml:space="preserve">uentes de </w:t>
      </w:r>
      <w:r w:rsidR="00C43B25">
        <w:rPr>
          <w:rFonts w:ascii="Arial" w:hAnsi="Arial" w:cs="Arial"/>
          <w:b/>
        </w:rPr>
        <w:t>I</w:t>
      </w:r>
      <w:r w:rsidR="00BF6273" w:rsidRPr="00C43B25">
        <w:rPr>
          <w:rFonts w:ascii="Arial" w:hAnsi="Arial" w:cs="Arial"/>
          <w:b/>
        </w:rPr>
        <w:t xml:space="preserve">nóculo para </w:t>
      </w:r>
      <w:smartTag w:uri="urn:schemas-microsoft-com:office:smarttags" w:element="PersonName">
        <w:smartTagPr>
          <w:attr w:name="ProductID" w:val="la Producci￳n"/>
        </w:smartTagPr>
        <w:r w:rsidR="00BF6273" w:rsidRPr="00C43B25">
          <w:rPr>
            <w:rFonts w:ascii="Arial" w:hAnsi="Arial" w:cs="Arial"/>
            <w:b/>
          </w:rPr>
          <w:t xml:space="preserve">la </w:t>
        </w:r>
        <w:r w:rsidR="00C43B25">
          <w:rPr>
            <w:rFonts w:ascii="Arial" w:hAnsi="Arial" w:cs="Arial"/>
            <w:b/>
          </w:rPr>
          <w:t>P</w:t>
        </w:r>
        <w:r w:rsidR="00BF6273" w:rsidRPr="00C43B25">
          <w:rPr>
            <w:rFonts w:ascii="Arial" w:hAnsi="Arial" w:cs="Arial"/>
            <w:b/>
          </w:rPr>
          <w:t>roducción</w:t>
        </w:r>
      </w:smartTag>
      <w:r w:rsidR="00BF6273" w:rsidRPr="00C43B25">
        <w:rPr>
          <w:rFonts w:ascii="Arial" w:hAnsi="Arial" w:cs="Arial"/>
          <w:b/>
        </w:rPr>
        <w:t xml:space="preserve"> de </w:t>
      </w:r>
      <w:r w:rsidR="00C43B25">
        <w:rPr>
          <w:rFonts w:ascii="Arial" w:hAnsi="Arial" w:cs="Arial"/>
          <w:b/>
        </w:rPr>
        <w:t>B</w:t>
      </w:r>
      <w:r w:rsidR="00BF6273" w:rsidRPr="00C43B25">
        <w:rPr>
          <w:rFonts w:ascii="Arial" w:hAnsi="Arial" w:cs="Arial"/>
          <w:b/>
        </w:rPr>
        <w:t xml:space="preserve">iofermentos </w:t>
      </w:r>
      <w:r w:rsidR="00C43B25">
        <w:rPr>
          <w:rFonts w:ascii="Arial" w:hAnsi="Arial" w:cs="Arial"/>
          <w:b/>
        </w:rPr>
        <w:t>B</w:t>
      </w:r>
      <w:r w:rsidR="00BF6273" w:rsidRPr="00C43B25">
        <w:rPr>
          <w:rFonts w:ascii="Arial" w:hAnsi="Arial" w:cs="Arial"/>
          <w:b/>
        </w:rPr>
        <w:t xml:space="preserve">asados en </w:t>
      </w:r>
      <w:smartTag w:uri="urn:schemas-microsoft-com:office:smarttags" w:element="PersonName">
        <w:smartTagPr>
          <w:attr w:name="ProductID" w:val="la Caracterizaci￳n"/>
        </w:smartTagPr>
        <w:r w:rsidR="00BF6273" w:rsidRPr="00C43B25">
          <w:rPr>
            <w:rFonts w:ascii="Arial" w:hAnsi="Arial" w:cs="Arial"/>
            <w:b/>
          </w:rPr>
          <w:t xml:space="preserve">la </w:t>
        </w:r>
        <w:r w:rsidR="00C43B25">
          <w:rPr>
            <w:rFonts w:ascii="Arial" w:hAnsi="Arial" w:cs="Arial"/>
            <w:b/>
          </w:rPr>
          <w:t>C</w:t>
        </w:r>
        <w:r w:rsidR="00BF6273" w:rsidRPr="00C43B25">
          <w:rPr>
            <w:rFonts w:ascii="Arial" w:hAnsi="Arial" w:cs="Arial"/>
            <w:b/>
          </w:rPr>
          <w:t>aracterización</w:t>
        </w:r>
      </w:smartTag>
      <w:r w:rsidR="00BF6273" w:rsidRPr="00C43B25">
        <w:rPr>
          <w:rFonts w:ascii="Arial" w:hAnsi="Arial" w:cs="Arial"/>
          <w:b/>
        </w:rPr>
        <w:t xml:space="preserve"> de </w:t>
      </w:r>
      <w:r w:rsidR="00C43B25">
        <w:rPr>
          <w:rFonts w:ascii="Arial" w:hAnsi="Arial" w:cs="Arial"/>
          <w:b/>
        </w:rPr>
        <w:t>C</w:t>
      </w:r>
      <w:r w:rsidR="00BF6273" w:rsidRPr="00C43B25">
        <w:rPr>
          <w:rFonts w:ascii="Arial" w:hAnsi="Arial" w:cs="Arial"/>
          <w:b/>
        </w:rPr>
        <w:t xml:space="preserve">ada uno de los </w:t>
      </w:r>
      <w:r w:rsidR="00C43B25">
        <w:rPr>
          <w:rFonts w:ascii="Arial" w:hAnsi="Arial" w:cs="Arial"/>
          <w:b/>
        </w:rPr>
        <w:t>I</w:t>
      </w:r>
      <w:r w:rsidR="00BF6273" w:rsidRPr="00C43B25">
        <w:rPr>
          <w:rFonts w:ascii="Arial" w:hAnsi="Arial" w:cs="Arial"/>
          <w:b/>
        </w:rPr>
        <w:t xml:space="preserve">ngredientes que </w:t>
      </w:r>
      <w:r w:rsidR="00C43B25">
        <w:rPr>
          <w:rFonts w:ascii="Arial" w:hAnsi="Arial" w:cs="Arial"/>
          <w:b/>
        </w:rPr>
        <w:t>I</w:t>
      </w:r>
      <w:r w:rsidR="00BF6273" w:rsidRPr="00C43B25">
        <w:rPr>
          <w:rFonts w:ascii="Arial" w:hAnsi="Arial" w:cs="Arial"/>
          <w:b/>
        </w:rPr>
        <w:t xml:space="preserve">ntervienen en el </w:t>
      </w:r>
      <w:r w:rsidR="00C43B25">
        <w:rPr>
          <w:rFonts w:ascii="Arial" w:hAnsi="Arial" w:cs="Arial"/>
          <w:b/>
        </w:rPr>
        <w:t>P</w:t>
      </w:r>
      <w:r w:rsidR="00BF6273" w:rsidRPr="00C43B25">
        <w:rPr>
          <w:rFonts w:ascii="Arial" w:hAnsi="Arial" w:cs="Arial"/>
          <w:b/>
        </w:rPr>
        <w:t>roceso.</w:t>
      </w:r>
    </w:p>
    <w:p w:rsidR="00BF6273" w:rsidRPr="00113DDF" w:rsidRDefault="00BF6273" w:rsidP="00113DDF">
      <w:pPr>
        <w:spacing w:line="360" w:lineRule="auto"/>
        <w:jc w:val="both"/>
        <w:rPr>
          <w:rFonts w:ascii="Arial" w:hAnsi="Arial" w:cs="Arial"/>
          <w:sz w:val="22"/>
          <w:szCs w:val="22"/>
        </w:rPr>
      </w:pPr>
    </w:p>
    <w:p w:rsidR="0037515B" w:rsidRPr="00113DDF" w:rsidRDefault="0037515B" w:rsidP="00113DDF">
      <w:pPr>
        <w:spacing w:line="360" w:lineRule="auto"/>
        <w:jc w:val="both"/>
        <w:rPr>
          <w:rFonts w:ascii="Arial" w:hAnsi="Arial" w:cs="Arial"/>
          <w:sz w:val="22"/>
          <w:szCs w:val="22"/>
        </w:rPr>
      </w:pPr>
      <w:r w:rsidRPr="00113DDF">
        <w:rPr>
          <w:rFonts w:ascii="Arial" w:hAnsi="Arial" w:cs="Arial"/>
          <w:sz w:val="22"/>
          <w:szCs w:val="22"/>
        </w:rPr>
        <w:t xml:space="preserve">Para la preparación de los biofermentos, en </w:t>
      </w:r>
      <w:r w:rsidR="00471008" w:rsidRPr="00113DDF">
        <w:rPr>
          <w:rFonts w:ascii="Arial" w:hAnsi="Arial" w:cs="Arial"/>
          <w:sz w:val="22"/>
          <w:szCs w:val="22"/>
        </w:rPr>
        <w:t xml:space="preserve">el presente estudio </w:t>
      </w:r>
      <w:r w:rsidRPr="00113DDF">
        <w:rPr>
          <w:rFonts w:ascii="Arial" w:hAnsi="Arial" w:cs="Arial"/>
          <w:sz w:val="22"/>
          <w:szCs w:val="22"/>
        </w:rPr>
        <w:t xml:space="preserve">diferenciamos </w:t>
      </w:r>
      <w:r w:rsidR="00471008" w:rsidRPr="00113DDF">
        <w:rPr>
          <w:rFonts w:ascii="Arial" w:hAnsi="Arial" w:cs="Arial"/>
          <w:sz w:val="22"/>
          <w:szCs w:val="22"/>
        </w:rPr>
        <w:t>dos tipos de ingredientes: la fórmula base</w:t>
      </w:r>
      <w:r w:rsidRPr="00113DDF">
        <w:rPr>
          <w:rFonts w:ascii="Arial" w:hAnsi="Arial" w:cs="Arial"/>
          <w:sz w:val="22"/>
          <w:szCs w:val="22"/>
        </w:rPr>
        <w:t xml:space="preserve"> y los inoculantes.</w:t>
      </w:r>
    </w:p>
    <w:p w:rsidR="0037515B" w:rsidRPr="00113DDF" w:rsidRDefault="0037515B" w:rsidP="00113DDF">
      <w:pPr>
        <w:spacing w:line="360" w:lineRule="auto"/>
        <w:jc w:val="both"/>
        <w:rPr>
          <w:rFonts w:ascii="Arial" w:hAnsi="Arial" w:cs="Arial"/>
          <w:sz w:val="22"/>
          <w:szCs w:val="22"/>
        </w:rPr>
      </w:pPr>
    </w:p>
    <w:p w:rsidR="001D1394" w:rsidRPr="00113DDF" w:rsidRDefault="0037515B" w:rsidP="00113DDF">
      <w:pPr>
        <w:spacing w:line="360" w:lineRule="auto"/>
        <w:jc w:val="both"/>
        <w:rPr>
          <w:rFonts w:ascii="Arial" w:hAnsi="Arial" w:cs="Arial"/>
          <w:sz w:val="22"/>
          <w:szCs w:val="22"/>
        </w:rPr>
      </w:pPr>
      <w:r w:rsidRPr="00113DDF">
        <w:rPr>
          <w:rFonts w:ascii="Arial" w:hAnsi="Arial" w:cs="Arial"/>
          <w:sz w:val="22"/>
          <w:szCs w:val="22"/>
        </w:rPr>
        <w:t xml:space="preserve">La fórmula base estuvo </w:t>
      </w:r>
      <w:r w:rsidR="00471008" w:rsidRPr="00113DDF">
        <w:rPr>
          <w:rFonts w:ascii="Arial" w:hAnsi="Arial" w:cs="Arial"/>
          <w:sz w:val="22"/>
          <w:szCs w:val="22"/>
        </w:rPr>
        <w:t>compuesta</w:t>
      </w:r>
      <w:r w:rsidRPr="00113DDF">
        <w:rPr>
          <w:rFonts w:ascii="Arial" w:hAnsi="Arial" w:cs="Arial"/>
          <w:sz w:val="22"/>
          <w:szCs w:val="22"/>
        </w:rPr>
        <w:t xml:space="preserve"> para todos los tratamientos</w:t>
      </w:r>
      <w:r w:rsidR="001D1394" w:rsidRPr="00113DDF">
        <w:rPr>
          <w:rFonts w:ascii="Arial" w:hAnsi="Arial" w:cs="Arial"/>
          <w:sz w:val="22"/>
          <w:szCs w:val="22"/>
        </w:rPr>
        <w:t xml:space="preserve"> po</w:t>
      </w:r>
      <w:r w:rsidR="00471008" w:rsidRPr="00113DDF">
        <w:rPr>
          <w:rFonts w:ascii="Arial" w:hAnsi="Arial" w:cs="Arial"/>
          <w:sz w:val="22"/>
          <w:szCs w:val="22"/>
        </w:rPr>
        <w:t>r estiércol bovino, melaza</w:t>
      </w:r>
      <w:r w:rsidR="001B633A" w:rsidRPr="00113DDF">
        <w:rPr>
          <w:rFonts w:ascii="Arial" w:hAnsi="Arial" w:cs="Arial"/>
          <w:sz w:val="22"/>
          <w:szCs w:val="22"/>
        </w:rPr>
        <w:t>, suero de leche</w:t>
      </w:r>
      <w:r w:rsidR="00471008" w:rsidRPr="00113DDF">
        <w:rPr>
          <w:rFonts w:ascii="Arial" w:hAnsi="Arial" w:cs="Arial"/>
          <w:sz w:val="22"/>
          <w:szCs w:val="22"/>
        </w:rPr>
        <w:t xml:space="preserve"> y agua</w:t>
      </w:r>
      <w:r w:rsidRPr="00113DDF">
        <w:rPr>
          <w:rFonts w:ascii="Arial" w:hAnsi="Arial" w:cs="Arial"/>
          <w:sz w:val="22"/>
          <w:szCs w:val="22"/>
        </w:rPr>
        <w:t>. Los inoculantes a probar fueron hojarasca de bosque, contenido ruminal, inoculante para biol (IB) y el estiércol bovino</w:t>
      </w:r>
      <w:r w:rsidR="001D1394" w:rsidRPr="00113DDF">
        <w:rPr>
          <w:rFonts w:ascii="Arial" w:hAnsi="Arial" w:cs="Arial"/>
          <w:sz w:val="22"/>
          <w:szCs w:val="22"/>
        </w:rPr>
        <w:t>;</w:t>
      </w:r>
      <w:r w:rsidRPr="00113DDF">
        <w:rPr>
          <w:rFonts w:ascii="Arial" w:hAnsi="Arial" w:cs="Arial"/>
          <w:sz w:val="22"/>
          <w:szCs w:val="22"/>
        </w:rPr>
        <w:t xml:space="preserve"> este último es </w:t>
      </w:r>
      <w:r w:rsidR="001D1394" w:rsidRPr="00113DDF">
        <w:rPr>
          <w:rFonts w:ascii="Arial" w:hAnsi="Arial" w:cs="Arial"/>
          <w:sz w:val="22"/>
          <w:szCs w:val="22"/>
        </w:rPr>
        <w:t>e</w:t>
      </w:r>
      <w:r w:rsidRPr="00113DDF">
        <w:rPr>
          <w:rFonts w:ascii="Arial" w:hAnsi="Arial" w:cs="Arial"/>
          <w:sz w:val="22"/>
          <w:szCs w:val="22"/>
        </w:rPr>
        <w:t>l comúnmente ocupado en las preparaciones</w:t>
      </w:r>
      <w:r w:rsidR="001D1394" w:rsidRPr="00113DDF">
        <w:rPr>
          <w:rFonts w:ascii="Arial" w:hAnsi="Arial" w:cs="Arial"/>
          <w:sz w:val="22"/>
          <w:szCs w:val="22"/>
        </w:rPr>
        <w:t xml:space="preserve"> de biofermentos </w:t>
      </w:r>
      <w:r w:rsidRPr="00113DDF">
        <w:rPr>
          <w:rFonts w:ascii="Arial" w:hAnsi="Arial" w:cs="Arial"/>
          <w:sz w:val="22"/>
          <w:szCs w:val="22"/>
        </w:rPr>
        <w:t>a nivel de campo. L</w:t>
      </w:r>
      <w:r w:rsidR="001D1394" w:rsidRPr="00113DDF">
        <w:rPr>
          <w:rFonts w:ascii="Arial" w:hAnsi="Arial" w:cs="Arial"/>
          <w:sz w:val="22"/>
          <w:szCs w:val="22"/>
        </w:rPr>
        <w:t>a presencia de uno u otro inoculante depende del tratamiento.</w:t>
      </w:r>
    </w:p>
    <w:p w:rsidR="001D1394" w:rsidRPr="00113DDF" w:rsidRDefault="001D1394" w:rsidP="00113DDF">
      <w:pPr>
        <w:spacing w:line="360" w:lineRule="auto"/>
        <w:jc w:val="both"/>
        <w:rPr>
          <w:rFonts w:ascii="Arial" w:hAnsi="Arial" w:cs="Arial"/>
          <w:sz w:val="22"/>
          <w:szCs w:val="22"/>
        </w:rPr>
      </w:pPr>
    </w:p>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Para asegurar la mínima variabilidad entre la época de muestreo del estiércol para los análisis respectivos y el momento de utilizarlo en la elaboración de los biofermentos, se seleccionó una explotación ganadera pequeña, cercana al sitio de realización de la investigación, suficientemente tecnificada y con un programa de nutrición uniforme para todos los animales.</w:t>
      </w:r>
      <w:r w:rsidR="000128C9" w:rsidRPr="00113DDF">
        <w:rPr>
          <w:rFonts w:ascii="Arial" w:hAnsi="Arial" w:cs="Arial"/>
          <w:sz w:val="22"/>
          <w:szCs w:val="22"/>
        </w:rPr>
        <w:t xml:space="preserve"> En todos los casos se usó agua de buena calidad, no tratada con cloro misma que fue analizada químicamente comprobándose su idoneidad (Anexo1).</w:t>
      </w:r>
    </w:p>
    <w:p w:rsidR="001D1394" w:rsidRPr="00113DDF" w:rsidRDefault="001D1394" w:rsidP="00113DDF">
      <w:pPr>
        <w:spacing w:line="360" w:lineRule="auto"/>
        <w:jc w:val="both"/>
        <w:rPr>
          <w:rFonts w:ascii="Arial" w:hAnsi="Arial" w:cs="Arial"/>
          <w:sz w:val="22"/>
          <w:szCs w:val="22"/>
        </w:rPr>
      </w:pPr>
    </w:p>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 xml:space="preserve">Todos los componentes de las fórmula base e inóculos fueron analizados a nivel de laboratorio a fin de obtener su relación C/N. Los análisis se realizaron en el Laboratorio de </w:t>
      </w:r>
      <w:r w:rsidR="008F47D2" w:rsidRPr="00113DDF">
        <w:rPr>
          <w:rFonts w:ascii="Arial" w:hAnsi="Arial" w:cs="Arial"/>
          <w:sz w:val="22"/>
          <w:szCs w:val="22"/>
        </w:rPr>
        <w:t xml:space="preserve">Calidad </w:t>
      </w:r>
      <w:r w:rsidRPr="00113DDF">
        <w:rPr>
          <w:rFonts w:ascii="Arial" w:hAnsi="Arial" w:cs="Arial"/>
          <w:sz w:val="22"/>
          <w:szCs w:val="22"/>
        </w:rPr>
        <w:t>Pronaca</w:t>
      </w:r>
      <w:r w:rsidR="000B769F" w:rsidRPr="00113DDF">
        <w:rPr>
          <w:rFonts w:ascii="Arial" w:hAnsi="Arial" w:cs="Arial"/>
          <w:sz w:val="22"/>
          <w:szCs w:val="22"/>
        </w:rPr>
        <w:t>, Puembo, provincia de Pichincha</w:t>
      </w:r>
      <w:r w:rsidR="0015301D" w:rsidRPr="00113DDF">
        <w:rPr>
          <w:rFonts w:ascii="Arial" w:hAnsi="Arial" w:cs="Arial"/>
          <w:sz w:val="22"/>
          <w:szCs w:val="22"/>
        </w:rPr>
        <w:t xml:space="preserve"> (Tabla 3.1)</w:t>
      </w:r>
      <w:r w:rsidRPr="00113DDF">
        <w:rPr>
          <w:rFonts w:ascii="Arial" w:hAnsi="Arial" w:cs="Arial"/>
          <w:sz w:val="22"/>
          <w:szCs w:val="22"/>
        </w:rPr>
        <w:t>.</w:t>
      </w:r>
    </w:p>
    <w:p w:rsidR="001D1394" w:rsidRDefault="001D1394" w:rsidP="00113DDF">
      <w:pPr>
        <w:spacing w:line="360" w:lineRule="auto"/>
        <w:jc w:val="both"/>
        <w:rPr>
          <w:rFonts w:ascii="Arial" w:hAnsi="Arial" w:cs="Arial"/>
          <w:sz w:val="22"/>
          <w:szCs w:val="22"/>
        </w:rPr>
      </w:pPr>
    </w:p>
    <w:p w:rsidR="00C43B25" w:rsidRPr="00113DDF" w:rsidRDefault="00C43B25" w:rsidP="00C43B25">
      <w:pPr>
        <w:spacing w:line="360" w:lineRule="auto"/>
        <w:jc w:val="both"/>
        <w:rPr>
          <w:rFonts w:ascii="Arial" w:hAnsi="Arial" w:cs="Arial"/>
          <w:sz w:val="22"/>
          <w:szCs w:val="22"/>
        </w:rPr>
      </w:pPr>
      <w:r w:rsidRPr="00113DDF">
        <w:rPr>
          <w:rFonts w:ascii="Arial" w:hAnsi="Arial" w:cs="Arial"/>
          <w:sz w:val="22"/>
          <w:szCs w:val="22"/>
        </w:rPr>
        <w:t xml:space="preserve">Cada biodigestor se elaboró utilizando un tanque plástico de cierre hermético con capacidad de </w:t>
      </w:r>
      <w:smartTag w:uri="urn:schemas-microsoft-com:office:smarttags" w:element="metricconverter">
        <w:smartTagPr>
          <w:attr w:name="ProductID" w:val="200 litros"/>
        </w:smartTagPr>
        <w:r w:rsidRPr="00113DDF">
          <w:rPr>
            <w:rFonts w:ascii="Arial" w:hAnsi="Arial" w:cs="Arial"/>
            <w:sz w:val="22"/>
            <w:szCs w:val="22"/>
          </w:rPr>
          <w:t>200 litros</w:t>
        </w:r>
      </w:smartTag>
      <w:r w:rsidRPr="00113DDF">
        <w:rPr>
          <w:rFonts w:ascii="Arial" w:hAnsi="Arial" w:cs="Arial"/>
          <w:sz w:val="22"/>
          <w:szCs w:val="22"/>
        </w:rPr>
        <w:t xml:space="preserve"> provistos de una válvula para la evacuación de gases con “trampa de agua”. No se hizo ninguna reactivación durante el proceso total que duró cuatro meses con el objeto de evitar contaminaciones. </w:t>
      </w:r>
    </w:p>
    <w:p w:rsidR="00C43B25" w:rsidRPr="00113DDF" w:rsidRDefault="00C43B25" w:rsidP="00C43B25">
      <w:pPr>
        <w:spacing w:line="360" w:lineRule="auto"/>
        <w:jc w:val="both"/>
        <w:rPr>
          <w:rFonts w:ascii="Arial" w:hAnsi="Arial" w:cs="Arial"/>
          <w:sz w:val="22"/>
          <w:szCs w:val="22"/>
        </w:rPr>
      </w:pPr>
    </w:p>
    <w:p w:rsidR="00C43B25" w:rsidRPr="00113DDF" w:rsidRDefault="00C43B25" w:rsidP="00C43B25">
      <w:pPr>
        <w:spacing w:line="360" w:lineRule="auto"/>
        <w:jc w:val="both"/>
        <w:rPr>
          <w:rFonts w:ascii="Arial" w:hAnsi="Arial" w:cs="Arial"/>
          <w:sz w:val="22"/>
          <w:szCs w:val="22"/>
        </w:rPr>
      </w:pPr>
      <w:r w:rsidRPr="00113DDF">
        <w:rPr>
          <w:rFonts w:ascii="Arial" w:hAnsi="Arial" w:cs="Arial"/>
          <w:sz w:val="22"/>
          <w:szCs w:val="22"/>
        </w:rPr>
        <w:t>Se buscó que la totalidad de componentes de la fórmula fueran de fácil acceso para los productores y que no representen mayor gasto. Así mismo las cantidades de los inoculantes no fueron altas a fin de que generar la menor dificultad logística.</w:t>
      </w:r>
    </w:p>
    <w:p w:rsidR="00C43B25" w:rsidRDefault="00C43B25" w:rsidP="00113DDF">
      <w:pPr>
        <w:spacing w:line="360" w:lineRule="auto"/>
        <w:jc w:val="both"/>
        <w:rPr>
          <w:rFonts w:ascii="Arial" w:hAnsi="Arial" w:cs="Arial"/>
          <w:sz w:val="22"/>
          <w:szCs w:val="22"/>
        </w:rPr>
      </w:pPr>
    </w:p>
    <w:p w:rsidR="008F47D2"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 xml:space="preserve">Tabla 3.1.   Análisis del contenido carbono y </w:t>
      </w:r>
      <w:r w:rsidR="008F47D2" w:rsidRPr="00113DDF">
        <w:rPr>
          <w:rFonts w:ascii="Arial" w:hAnsi="Arial" w:cs="Arial"/>
          <w:sz w:val="22"/>
          <w:szCs w:val="22"/>
        </w:rPr>
        <w:t>nitrógeno</w:t>
      </w:r>
      <w:r w:rsidRPr="00113DDF">
        <w:rPr>
          <w:rFonts w:ascii="Arial" w:hAnsi="Arial" w:cs="Arial"/>
          <w:sz w:val="22"/>
          <w:szCs w:val="22"/>
        </w:rPr>
        <w:t xml:space="preserve"> de los </w:t>
      </w:r>
      <w:r w:rsidR="008F47D2" w:rsidRPr="00113DDF">
        <w:rPr>
          <w:rFonts w:ascii="Arial" w:hAnsi="Arial" w:cs="Arial"/>
          <w:sz w:val="22"/>
          <w:szCs w:val="22"/>
        </w:rPr>
        <w:t>componentes</w:t>
      </w:r>
      <w:r w:rsidRPr="00113DDF">
        <w:rPr>
          <w:rFonts w:ascii="Arial" w:hAnsi="Arial" w:cs="Arial"/>
          <w:sz w:val="22"/>
          <w:szCs w:val="22"/>
        </w:rPr>
        <w:t xml:space="preserve"> de la fórmula base y los inóculos (Laboratorio</w:t>
      </w:r>
      <w:r w:rsidR="008F47D2" w:rsidRPr="00113DDF">
        <w:rPr>
          <w:rFonts w:ascii="Arial" w:hAnsi="Arial" w:cs="Arial"/>
          <w:sz w:val="22"/>
          <w:szCs w:val="22"/>
        </w:rPr>
        <w:t xml:space="preserve"> de Calidad  Pronaca).</w:t>
      </w:r>
    </w:p>
    <w:p w:rsidR="001D1394" w:rsidRPr="00113DDF" w:rsidRDefault="001D1394" w:rsidP="00113DDF">
      <w:pPr>
        <w:spacing w:line="360" w:lineRule="auto"/>
        <w:jc w:val="both"/>
        <w:rPr>
          <w:rFonts w:ascii="Arial" w:hAnsi="Arial" w:cs="Arial"/>
          <w:sz w:val="22"/>
          <w:szCs w:val="22"/>
        </w:rPr>
      </w:pPr>
    </w:p>
    <w:tbl>
      <w:tblPr>
        <w:tblW w:w="0" w:type="auto"/>
        <w:jc w:val="center"/>
        <w:tblBorders>
          <w:top w:val="single" w:sz="4" w:space="0" w:color="auto"/>
        </w:tblBorders>
        <w:tblLook w:val="01E0" w:firstRow="1" w:lastRow="1" w:firstColumn="1" w:lastColumn="1" w:noHBand="0" w:noVBand="0"/>
      </w:tblPr>
      <w:tblGrid>
        <w:gridCol w:w="2050"/>
        <w:gridCol w:w="2558"/>
        <w:gridCol w:w="1345"/>
        <w:gridCol w:w="1345"/>
        <w:gridCol w:w="1346"/>
      </w:tblGrid>
      <w:tr w:rsidR="001D1394" w:rsidRPr="00113DDF" w:rsidTr="008F47D2">
        <w:trPr>
          <w:jc w:val="center"/>
        </w:trPr>
        <w:tc>
          <w:tcPr>
            <w:tcW w:w="2050" w:type="dxa"/>
            <w:tcBorders>
              <w:top w:val="single" w:sz="4" w:space="0" w:color="auto"/>
              <w:bottom w:val="single" w:sz="4" w:space="0" w:color="auto"/>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Tipo de material</w:t>
            </w:r>
          </w:p>
        </w:tc>
        <w:tc>
          <w:tcPr>
            <w:tcW w:w="2558" w:type="dxa"/>
            <w:tcBorders>
              <w:top w:val="single" w:sz="4" w:space="0" w:color="auto"/>
              <w:bottom w:val="single" w:sz="4" w:space="0" w:color="auto"/>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Material</w:t>
            </w:r>
          </w:p>
        </w:tc>
        <w:tc>
          <w:tcPr>
            <w:tcW w:w="1345" w:type="dxa"/>
            <w:tcBorders>
              <w:top w:val="single" w:sz="4" w:space="0" w:color="auto"/>
              <w:bottom w:val="single" w:sz="4" w:space="0" w:color="auto"/>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C (%)</w:t>
            </w:r>
          </w:p>
        </w:tc>
        <w:tc>
          <w:tcPr>
            <w:tcW w:w="1345" w:type="dxa"/>
            <w:tcBorders>
              <w:top w:val="single" w:sz="4" w:space="0" w:color="auto"/>
              <w:bottom w:val="single" w:sz="4" w:space="0" w:color="auto"/>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N (%)</w:t>
            </w:r>
          </w:p>
        </w:tc>
        <w:tc>
          <w:tcPr>
            <w:tcW w:w="1346" w:type="dxa"/>
            <w:tcBorders>
              <w:top w:val="single" w:sz="4" w:space="0" w:color="auto"/>
              <w:bottom w:val="single" w:sz="4" w:space="0" w:color="auto"/>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C/N</w:t>
            </w:r>
          </w:p>
        </w:tc>
      </w:tr>
      <w:tr w:rsidR="001D1394" w:rsidRPr="00113DDF" w:rsidTr="008F47D2">
        <w:trPr>
          <w:jc w:val="center"/>
        </w:trPr>
        <w:tc>
          <w:tcPr>
            <w:tcW w:w="2050" w:type="dxa"/>
            <w:tcBorders>
              <w:top w:val="single" w:sz="4" w:space="0" w:color="auto"/>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Fórmula base</w:t>
            </w:r>
          </w:p>
        </w:tc>
        <w:tc>
          <w:tcPr>
            <w:tcW w:w="2558" w:type="dxa"/>
            <w:tcBorders>
              <w:top w:val="single" w:sz="4" w:space="0" w:color="auto"/>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Estiércol bovino</w:t>
            </w:r>
          </w:p>
        </w:tc>
        <w:tc>
          <w:tcPr>
            <w:tcW w:w="1345" w:type="dxa"/>
            <w:tcBorders>
              <w:top w:val="single" w:sz="4" w:space="0" w:color="auto"/>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8.468</w:t>
            </w:r>
          </w:p>
        </w:tc>
        <w:tc>
          <w:tcPr>
            <w:tcW w:w="1345" w:type="dxa"/>
            <w:tcBorders>
              <w:top w:val="single" w:sz="4" w:space="0" w:color="auto"/>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0.360</w:t>
            </w:r>
          </w:p>
        </w:tc>
        <w:tc>
          <w:tcPr>
            <w:tcW w:w="1346" w:type="dxa"/>
            <w:tcBorders>
              <w:top w:val="single" w:sz="4" w:space="0" w:color="auto"/>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25.5</w:t>
            </w:r>
          </w:p>
        </w:tc>
      </w:tr>
      <w:tr w:rsidR="001D1394" w:rsidRPr="00113DDF" w:rsidTr="008F47D2">
        <w:trPr>
          <w:jc w:val="center"/>
        </w:trPr>
        <w:tc>
          <w:tcPr>
            <w:tcW w:w="2050" w:type="dxa"/>
            <w:tcBorders>
              <w:top w:val="nil"/>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Fórmula base</w:t>
            </w:r>
          </w:p>
        </w:tc>
        <w:tc>
          <w:tcPr>
            <w:tcW w:w="2558" w:type="dxa"/>
            <w:tcBorders>
              <w:top w:val="nil"/>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Melaza</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40.767</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0.245</w:t>
            </w:r>
          </w:p>
        </w:tc>
        <w:tc>
          <w:tcPr>
            <w:tcW w:w="1346"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166.2</w:t>
            </w:r>
          </w:p>
        </w:tc>
      </w:tr>
      <w:tr w:rsidR="001D1394" w:rsidRPr="00113DDF" w:rsidTr="008F47D2">
        <w:trPr>
          <w:jc w:val="center"/>
        </w:trPr>
        <w:tc>
          <w:tcPr>
            <w:tcW w:w="2050" w:type="dxa"/>
            <w:tcBorders>
              <w:top w:val="nil"/>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Fórmula base</w:t>
            </w:r>
          </w:p>
        </w:tc>
        <w:tc>
          <w:tcPr>
            <w:tcW w:w="2558" w:type="dxa"/>
            <w:tcBorders>
              <w:top w:val="nil"/>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Suero de leche</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0,350</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0,409</w:t>
            </w:r>
          </w:p>
        </w:tc>
        <w:tc>
          <w:tcPr>
            <w:tcW w:w="1346"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0,85</w:t>
            </w:r>
          </w:p>
        </w:tc>
      </w:tr>
      <w:tr w:rsidR="001D1394" w:rsidRPr="00113DDF" w:rsidTr="008F47D2">
        <w:trPr>
          <w:jc w:val="center"/>
        </w:trPr>
        <w:tc>
          <w:tcPr>
            <w:tcW w:w="2050" w:type="dxa"/>
            <w:tcBorders>
              <w:top w:val="nil"/>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Inóculo</w:t>
            </w:r>
          </w:p>
        </w:tc>
        <w:tc>
          <w:tcPr>
            <w:tcW w:w="2558" w:type="dxa"/>
            <w:tcBorders>
              <w:top w:val="nil"/>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IB</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2,011</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0,012</w:t>
            </w:r>
          </w:p>
        </w:tc>
        <w:tc>
          <w:tcPr>
            <w:tcW w:w="1346"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165.3</w:t>
            </w:r>
          </w:p>
        </w:tc>
      </w:tr>
      <w:tr w:rsidR="001D1394" w:rsidRPr="00113DDF" w:rsidTr="008F47D2">
        <w:trPr>
          <w:jc w:val="center"/>
        </w:trPr>
        <w:tc>
          <w:tcPr>
            <w:tcW w:w="2050" w:type="dxa"/>
            <w:tcBorders>
              <w:top w:val="nil"/>
            </w:tcBorders>
          </w:tcPr>
          <w:p w:rsidR="001D1394" w:rsidRPr="00113DDF" w:rsidRDefault="001D1394" w:rsidP="00113DDF">
            <w:pPr>
              <w:spacing w:line="360" w:lineRule="auto"/>
              <w:rPr>
                <w:rFonts w:ascii="Arial" w:hAnsi="Arial" w:cs="Arial"/>
                <w:sz w:val="22"/>
                <w:szCs w:val="22"/>
              </w:rPr>
            </w:pPr>
            <w:r w:rsidRPr="00113DDF">
              <w:rPr>
                <w:rFonts w:ascii="Arial" w:hAnsi="Arial" w:cs="Arial"/>
                <w:sz w:val="22"/>
                <w:szCs w:val="22"/>
              </w:rPr>
              <w:t>Inóculo</w:t>
            </w:r>
          </w:p>
        </w:tc>
        <w:tc>
          <w:tcPr>
            <w:tcW w:w="2558" w:type="dxa"/>
            <w:tcBorders>
              <w:top w:val="nil"/>
            </w:tcBorders>
            <w:vAlign w:val="center"/>
          </w:tcPr>
          <w:p w:rsidR="001D1394" w:rsidRPr="00113DDF" w:rsidRDefault="002508C1" w:rsidP="00113DDF">
            <w:pPr>
              <w:spacing w:line="360" w:lineRule="auto"/>
              <w:jc w:val="both"/>
              <w:rPr>
                <w:rFonts w:ascii="Arial" w:hAnsi="Arial" w:cs="Arial"/>
                <w:sz w:val="22"/>
                <w:szCs w:val="22"/>
              </w:rPr>
            </w:pPr>
            <w:r w:rsidRPr="00113DDF">
              <w:rPr>
                <w:rFonts w:ascii="Arial" w:hAnsi="Arial" w:cs="Arial"/>
                <w:sz w:val="22"/>
                <w:szCs w:val="22"/>
              </w:rPr>
              <w:t>Hojarasca</w:t>
            </w:r>
            <w:r w:rsidR="001D1394" w:rsidRPr="00113DDF">
              <w:rPr>
                <w:rFonts w:ascii="Arial" w:hAnsi="Arial" w:cs="Arial"/>
                <w:sz w:val="22"/>
                <w:szCs w:val="22"/>
              </w:rPr>
              <w:t xml:space="preserve"> de bosque</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3,973</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0,022</w:t>
            </w:r>
          </w:p>
        </w:tc>
        <w:tc>
          <w:tcPr>
            <w:tcW w:w="1346"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183.9</w:t>
            </w:r>
          </w:p>
        </w:tc>
      </w:tr>
      <w:tr w:rsidR="001D1394" w:rsidRPr="00113DDF" w:rsidTr="008F47D2">
        <w:trPr>
          <w:jc w:val="center"/>
        </w:trPr>
        <w:tc>
          <w:tcPr>
            <w:tcW w:w="2050" w:type="dxa"/>
            <w:tcBorders>
              <w:top w:val="nil"/>
            </w:tcBorders>
          </w:tcPr>
          <w:p w:rsidR="001D1394" w:rsidRPr="00113DDF" w:rsidRDefault="001D1394" w:rsidP="00113DDF">
            <w:pPr>
              <w:spacing w:line="360" w:lineRule="auto"/>
              <w:rPr>
                <w:rFonts w:ascii="Arial" w:hAnsi="Arial" w:cs="Arial"/>
                <w:sz w:val="22"/>
                <w:szCs w:val="22"/>
              </w:rPr>
            </w:pPr>
            <w:r w:rsidRPr="00113DDF">
              <w:rPr>
                <w:rFonts w:ascii="Arial" w:hAnsi="Arial" w:cs="Arial"/>
                <w:sz w:val="22"/>
                <w:szCs w:val="22"/>
              </w:rPr>
              <w:t>Inóculo</w:t>
            </w:r>
          </w:p>
        </w:tc>
        <w:tc>
          <w:tcPr>
            <w:tcW w:w="2558" w:type="dxa"/>
            <w:tcBorders>
              <w:top w:val="nil"/>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Contenido ruminal</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10,713</w:t>
            </w:r>
          </w:p>
        </w:tc>
        <w:tc>
          <w:tcPr>
            <w:tcW w:w="1345"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0,160</w:t>
            </w:r>
          </w:p>
        </w:tc>
        <w:tc>
          <w:tcPr>
            <w:tcW w:w="1346" w:type="dxa"/>
            <w:tcBorders>
              <w:top w:val="nil"/>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66.8</w:t>
            </w:r>
          </w:p>
        </w:tc>
      </w:tr>
      <w:tr w:rsidR="001D1394" w:rsidRPr="00113DDF" w:rsidTr="008F47D2">
        <w:trPr>
          <w:jc w:val="center"/>
        </w:trPr>
        <w:tc>
          <w:tcPr>
            <w:tcW w:w="2050" w:type="dxa"/>
            <w:tcBorders>
              <w:top w:val="nil"/>
              <w:bottom w:val="single" w:sz="4" w:space="0" w:color="auto"/>
            </w:tcBorders>
          </w:tcPr>
          <w:p w:rsidR="001D1394" w:rsidRPr="00113DDF" w:rsidRDefault="001D1394" w:rsidP="00113DDF">
            <w:pPr>
              <w:spacing w:line="360" w:lineRule="auto"/>
              <w:rPr>
                <w:rFonts w:ascii="Arial" w:hAnsi="Arial" w:cs="Arial"/>
                <w:sz w:val="22"/>
                <w:szCs w:val="22"/>
              </w:rPr>
            </w:pPr>
            <w:r w:rsidRPr="00113DDF">
              <w:rPr>
                <w:rFonts w:ascii="Arial" w:hAnsi="Arial" w:cs="Arial"/>
                <w:sz w:val="22"/>
                <w:szCs w:val="22"/>
              </w:rPr>
              <w:t>Inóculo</w:t>
            </w:r>
          </w:p>
        </w:tc>
        <w:tc>
          <w:tcPr>
            <w:tcW w:w="2558" w:type="dxa"/>
            <w:tcBorders>
              <w:top w:val="nil"/>
              <w:bottom w:val="single" w:sz="4" w:space="0" w:color="auto"/>
            </w:tcBorders>
            <w:vAlign w:val="center"/>
          </w:tcPr>
          <w:p w:rsidR="001D1394" w:rsidRPr="00113DDF" w:rsidRDefault="001D1394" w:rsidP="00113DDF">
            <w:pPr>
              <w:spacing w:line="360" w:lineRule="auto"/>
              <w:jc w:val="both"/>
              <w:rPr>
                <w:rFonts w:ascii="Arial" w:hAnsi="Arial" w:cs="Arial"/>
                <w:sz w:val="22"/>
                <w:szCs w:val="22"/>
              </w:rPr>
            </w:pPr>
            <w:r w:rsidRPr="00113DDF">
              <w:rPr>
                <w:rFonts w:ascii="Arial" w:hAnsi="Arial" w:cs="Arial"/>
                <w:sz w:val="22"/>
                <w:szCs w:val="22"/>
              </w:rPr>
              <w:t>Estiércol bovino</w:t>
            </w:r>
          </w:p>
        </w:tc>
        <w:tc>
          <w:tcPr>
            <w:tcW w:w="1345" w:type="dxa"/>
            <w:tcBorders>
              <w:top w:val="nil"/>
              <w:bottom w:val="single" w:sz="4" w:space="0" w:color="auto"/>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8.468</w:t>
            </w:r>
          </w:p>
        </w:tc>
        <w:tc>
          <w:tcPr>
            <w:tcW w:w="1345" w:type="dxa"/>
            <w:tcBorders>
              <w:top w:val="nil"/>
              <w:bottom w:val="single" w:sz="4" w:space="0" w:color="auto"/>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0.360</w:t>
            </w:r>
          </w:p>
        </w:tc>
        <w:tc>
          <w:tcPr>
            <w:tcW w:w="1346" w:type="dxa"/>
            <w:tcBorders>
              <w:top w:val="nil"/>
              <w:bottom w:val="single" w:sz="4" w:space="0" w:color="auto"/>
            </w:tcBorders>
            <w:vAlign w:val="center"/>
          </w:tcPr>
          <w:p w:rsidR="001D1394" w:rsidRPr="00113DDF" w:rsidRDefault="001D1394" w:rsidP="00113DDF">
            <w:pPr>
              <w:spacing w:line="360" w:lineRule="auto"/>
              <w:jc w:val="center"/>
              <w:rPr>
                <w:rFonts w:ascii="Arial" w:hAnsi="Arial" w:cs="Arial"/>
                <w:sz w:val="22"/>
                <w:szCs w:val="22"/>
              </w:rPr>
            </w:pPr>
            <w:r w:rsidRPr="00113DDF">
              <w:rPr>
                <w:rFonts w:ascii="Arial" w:hAnsi="Arial" w:cs="Arial"/>
                <w:sz w:val="22"/>
                <w:szCs w:val="22"/>
              </w:rPr>
              <w:t>25.5</w:t>
            </w:r>
          </w:p>
        </w:tc>
      </w:tr>
    </w:tbl>
    <w:p w:rsidR="001D1394" w:rsidRDefault="001D1394" w:rsidP="00113DDF">
      <w:pPr>
        <w:spacing w:line="360" w:lineRule="auto"/>
        <w:jc w:val="both"/>
        <w:rPr>
          <w:rFonts w:ascii="Arial" w:hAnsi="Arial" w:cs="Arial"/>
          <w:sz w:val="22"/>
          <w:szCs w:val="22"/>
        </w:rPr>
      </w:pPr>
    </w:p>
    <w:p w:rsidR="00C43B25" w:rsidRPr="00113DDF" w:rsidRDefault="00C43B25" w:rsidP="00113DDF">
      <w:pPr>
        <w:spacing w:line="360" w:lineRule="auto"/>
        <w:jc w:val="both"/>
        <w:rPr>
          <w:rFonts w:ascii="Arial" w:hAnsi="Arial" w:cs="Arial"/>
          <w:sz w:val="22"/>
          <w:szCs w:val="22"/>
        </w:rPr>
      </w:pPr>
    </w:p>
    <w:p w:rsidR="008F47D2" w:rsidRPr="00113DDF" w:rsidRDefault="008F47D2" w:rsidP="00113DDF">
      <w:pPr>
        <w:spacing w:line="360" w:lineRule="auto"/>
        <w:jc w:val="both"/>
        <w:rPr>
          <w:rFonts w:ascii="Arial" w:hAnsi="Arial" w:cs="Arial"/>
          <w:sz w:val="22"/>
          <w:szCs w:val="22"/>
        </w:rPr>
      </w:pPr>
      <w:r w:rsidRPr="00113DDF">
        <w:rPr>
          <w:rFonts w:ascii="Arial" w:hAnsi="Arial" w:cs="Arial"/>
          <w:sz w:val="22"/>
          <w:szCs w:val="22"/>
        </w:rPr>
        <w:t xml:space="preserve">Tabla 3.2.   Origen de los inóculos utilizados en la presente investigación y cantidad utilizada de los mismos por digestor de </w:t>
      </w:r>
      <w:smartTag w:uri="urn:schemas-microsoft-com:office:smarttags" w:element="metricconverter">
        <w:smartTagPr>
          <w:attr w:name="ProductID" w:val="200 litros"/>
        </w:smartTagPr>
        <w:r w:rsidRPr="00113DDF">
          <w:rPr>
            <w:rFonts w:ascii="Arial" w:hAnsi="Arial" w:cs="Arial"/>
            <w:sz w:val="22"/>
            <w:szCs w:val="22"/>
          </w:rPr>
          <w:t>200 litros</w:t>
        </w:r>
      </w:smartTag>
      <w:r w:rsidRPr="00113DDF">
        <w:rPr>
          <w:rFonts w:ascii="Arial" w:hAnsi="Arial" w:cs="Arial"/>
          <w:sz w:val="22"/>
          <w:szCs w:val="22"/>
        </w:rPr>
        <w:t>.</w:t>
      </w:r>
    </w:p>
    <w:p w:rsidR="008F47D2" w:rsidRPr="00113DDF" w:rsidRDefault="008F47D2" w:rsidP="00113DDF">
      <w:pPr>
        <w:spacing w:line="360" w:lineRule="auto"/>
        <w:jc w:val="both"/>
        <w:rPr>
          <w:rFonts w:ascii="Arial" w:hAnsi="Arial" w:cs="Arial"/>
          <w:sz w:val="22"/>
          <w:szCs w:val="22"/>
        </w:rPr>
      </w:pPr>
    </w:p>
    <w:tbl>
      <w:tblPr>
        <w:tblW w:w="8660" w:type="dxa"/>
        <w:jc w:val="center"/>
        <w:tblBorders>
          <w:top w:val="single" w:sz="4" w:space="0" w:color="auto"/>
          <w:bottom w:val="single" w:sz="4" w:space="0" w:color="auto"/>
        </w:tblBorders>
        <w:tblLook w:val="01E0" w:firstRow="1" w:lastRow="1" w:firstColumn="1" w:lastColumn="1" w:noHBand="0" w:noVBand="0"/>
      </w:tblPr>
      <w:tblGrid>
        <w:gridCol w:w="2598"/>
        <w:gridCol w:w="4271"/>
        <w:gridCol w:w="1791"/>
      </w:tblGrid>
      <w:tr w:rsidR="008F47D2" w:rsidRPr="00113DDF" w:rsidTr="00981EB9">
        <w:trPr>
          <w:trHeight w:val="264"/>
          <w:jc w:val="center"/>
        </w:trPr>
        <w:tc>
          <w:tcPr>
            <w:tcW w:w="2598" w:type="dxa"/>
            <w:tcBorders>
              <w:top w:val="single" w:sz="4" w:space="0" w:color="auto"/>
              <w:bottom w:val="single" w:sz="4" w:space="0" w:color="auto"/>
            </w:tcBorders>
            <w:vAlign w:val="center"/>
          </w:tcPr>
          <w:p w:rsidR="008F47D2" w:rsidRPr="00113DDF" w:rsidRDefault="008F47D2" w:rsidP="00113DDF">
            <w:pPr>
              <w:spacing w:line="360" w:lineRule="auto"/>
              <w:jc w:val="center"/>
              <w:rPr>
                <w:rFonts w:ascii="Arial" w:hAnsi="Arial" w:cs="Arial"/>
                <w:sz w:val="22"/>
                <w:szCs w:val="22"/>
              </w:rPr>
            </w:pPr>
            <w:r w:rsidRPr="00113DDF">
              <w:rPr>
                <w:rFonts w:ascii="Arial" w:hAnsi="Arial" w:cs="Arial"/>
                <w:sz w:val="22"/>
                <w:szCs w:val="22"/>
              </w:rPr>
              <w:t>Inóculo</w:t>
            </w:r>
          </w:p>
        </w:tc>
        <w:tc>
          <w:tcPr>
            <w:tcW w:w="4271" w:type="dxa"/>
            <w:tcBorders>
              <w:top w:val="single" w:sz="4" w:space="0" w:color="auto"/>
              <w:bottom w:val="single" w:sz="4" w:space="0" w:color="auto"/>
            </w:tcBorders>
            <w:vAlign w:val="center"/>
          </w:tcPr>
          <w:p w:rsidR="008F47D2" w:rsidRPr="00113DDF" w:rsidRDefault="008F47D2" w:rsidP="00113DDF">
            <w:pPr>
              <w:spacing w:line="360" w:lineRule="auto"/>
              <w:jc w:val="center"/>
              <w:rPr>
                <w:rFonts w:ascii="Arial" w:hAnsi="Arial" w:cs="Arial"/>
                <w:sz w:val="22"/>
                <w:szCs w:val="22"/>
              </w:rPr>
            </w:pPr>
            <w:r w:rsidRPr="00113DDF">
              <w:rPr>
                <w:rFonts w:ascii="Arial" w:hAnsi="Arial" w:cs="Arial"/>
                <w:sz w:val="22"/>
                <w:szCs w:val="22"/>
              </w:rPr>
              <w:t>Origen</w:t>
            </w:r>
          </w:p>
        </w:tc>
        <w:tc>
          <w:tcPr>
            <w:tcW w:w="1791" w:type="dxa"/>
            <w:tcBorders>
              <w:top w:val="single" w:sz="4" w:space="0" w:color="auto"/>
              <w:bottom w:val="single" w:sz="4" w:space="0" w:color="auto"/>
            </w:tcBorders>
            <w:vAlign w:val="center"/>
          </w:tcPr>
          <w:p w:rsidR="008F47D2" w:rsidRPr="00113DDF" w:rsidRDefault="008F47D2" w:rsidP="00113DDF">
            <w:pPr>
              <w:spacing w:line="360" w:lineRule="auto"/>
              <w:jc w:val="center"/>
              <w:rPr>
                <w:rFonts w:ascii="Arial" w:hAnsi="Arial" w:cs="Arial"/>
                <w:sz w:val="22"/>
                <w:szCs w:val="22"/>
              </w:rPr>
            </w:pPr>
            <w:r w:rsidRPr="00113DDF">
              <w:rPr>
                <w:rFonts w:ascii="Arial" w:hAnsi="Arial" w:cs="Arial"/>
                <w:sz w:val="22"/>
                <w:szCs w:val="22"/>
              </w:rPr>
              <w:t xml:space="preserve">Cantidad </w:t>
            </w:r>
          </w:p>
        </w:tc>
      </w:tr>
      <w:tr w:rsidR="008F47D2" w:rsidRPr="00113DDF" w:rsidTr="00981EB9">
        <w:trPr>
          <w:trHeight w:val="264"/>
          <w:jc w:val="center"/>
        </w:trPr>
        <w:tc>
          <w:tcPr>
            <w:tcW w:w="2598" w:type="dxa"/>
            <w:tcBorders>
              <w:top w:val="single" w:sz="4" w:space="0" w:color="auto"/>
            </w:tcBorders>
            <w:vAlign w:val="center"/>
          </w:tcPr>
          <w:p w:rsidR="008F47D2" w:rsidRPr="00113DDF" w:rsidRDefault="00981EB9" w:rsidP="00113DDF">
            <w:pPr>
              <w:spacing w:line="360" w:lineRule="auto"/>
              <w:rPr>
                <w:rFonts w:ascii="Arial" w:hAnsi="Arial" w:cs="Arial"/>
                <w:sz w:val="22"/>
                <w:szCs w:val="22"/>
              </w:rPr>
            </w:pPr>
            <w:r w:rsidRPr="00113DDF">
              <w:rPr>
                <w:rFonts w:ascii="Arial" w:hAnsi="Arial" w:cs="Arial"/>
                <w:sz w:val="22"/>
                <w:szCs w:val="22"/>
              </w:rPr>
              <w:t xml:space="preserve">Hojarasca </w:t>
            </w:r>
            <w:r w:rsidR="008F47D2" w:rsidRPr="00113DDF">
              <w:rPr>
                <w:rFonts w:ascii="Arial" w:hAnsi="Arial" w:cs="Arial"/>
                <w:sz w:val="22"/>
                <w:szCs w:val="22"/>
              </w:rPr>
              <w:t>de bosque</w:t>
            </w:r>
          </w:p>
        </w:tc>
        <w:tc>
          <w:tcPr>
            <w:tcW w:w="4271" w:type="dxa"/>
            <w:tcBorders>
              <w:top w:val="single" w:sz="4" w:space="0" w:color="auto"/>
            </w:tcBorders>
            <w:vAlign w:val="center"/>
          </w:tcPr>
          <w:p w:rsidR="008F47D2" w:rsidRPr="00113DDF" w:rsidRDefault="00981EB9" w:rsidP="00113DDF">
            <w:pPr>
              <w:spacing w:line="360" w:lineRule="auto"/>
              <w:rPr>
                <w:rFonts w:ascii="Arial" w:hAnsi="Arial" w:cs="Arial"/>
                <w:sz w:val="22"/>
                <w:szCs w:val="22"/>
              </w:rPr>
            </w:pPr>
            <w:r w:rsidRPr="00113DDF">
              <w:rPr>
                <w:rFonts w:ascii="Arial" w:hAnsi="Arial" w:cs="Arial"/>
                <w:sz w:val="22"/>
                <w:szCs w:val="22"/>
              </w:rPr>
              <w:t>Bosquete cercano, Daule, provincia del Gua</w:t>
            </w:r>
            <w:r w:rsidR="008F47D2" w:rsidRPr="00113DDF">
              <w:rPr>
                <w:rFonts w:ascii="Arial" w:hAnsi="Arial" w:cs="Arial"/>
                <w:sz w:val="22"/>
                <w:szCs w:val="22"/>
              </w:rPr>
              <w:t>yas</w:t>
            </w:r>
          </w:p>
        </w:tc>
        <w:tc>
          <w:tcPr>
            <w:tcW w:w="1791" w:type="dxa"/>
            <w:tcBorders>
              <w:top w:val="single" w:sz="4" w:space="0" w:color="auto"/>
            </w:tcBorders>
            <w:vAlign w:val="center"/>
          </w:tcPr>
          <w:p w:rsidR="008F47D2" w:rsidRPr="00113DDF" w:rsidRDefault="008F47D2" w:rsidP="00113DDF">
            <w:pPr>
              <w:spacing w:line="360" w:lineRule="auto"/>
              <w:jc w:val="center"/>
              <w:rPr>
                <w:rFonts w:ascii="Arial" w:hAnsi="Arial" w:cs="Arial"/>
                <w:sz w:val="22"/>
                <w:szCs w:val="22"/>
              </w:rPr>
            </w:pPr>
            <w:r w:rsidRPr="00113DDF">
              <w:rPr>
                <w:rFonts w:ascii="Arial" w:hAnsi="Arial" w:cs="Arial"/>
                <w:sz w:val="22"/>
                <w:szCs w:val="22"/>
              </w:rPr>
              <w:t>4 Kilos</w:t>
            </w:r>
          </w:p>
        </w:tc>
      </w:tr>
      <w:tr w:rsidR="008F47D2" w:rsidRPr="00113DDF" w:rsidTr="00981EB9">
        <w:trPr>
          <w:trHeight w:val="264"/>
          <w:jc w:val="center"/>
        </w:trPr>
        <w:tc>
          <w:tcPr>
            <w:tcW w:w="2598" w:type="dxa"/>
            <w:vAlign w:val="center"/>
          </w:tcPr>
          <w:p w:rsidR="008F47D2" w:rsidRPr="00113DDF" w:rsidRDefault="008F47D2" w:rsidP="00113DDF">
            <w:pPr>
              <w:spacing w:line="360" w:lineRule="auto"/>
              <w:rPr>
                <w:rFonts w:ascii="Arial" w:hAnsi="Arial" w:cs="Arial"/>
                <w:sz w:val="22"/>
                <w:szCs w:val="22"/>
              </w:rPr>
            </w:pPr>
            <w:r w:rsidRPr="00113DDF">
              <w:rPr>
                <w:rFonts w:ascii="Arial" w:hAnsi="Arial" w:cs="Arial"/>
                <w:sz w:val="22"/>
                <w:szCs w:val="22"/>
              </w:rPr>
              <w:t>Contenido ruminal</w:t>
            </w:r>
          </w:p>
        </w:tc>
        <w:tc>
          <w:tcPr>
            <w:tcW w:w="4271" w:type="dxa"/>
            <w:vAlign w:val="center"/>
          </w:tcPr>
          <w:p w:rsidR="008F47D2" w:rsidRPr="00113DDF" w:rsidRDefault="008F47D2" w:rsidP="00113DDF">
            <w:pPr>
              <w:spacing w:line="360" w:lineRule="auto"/>
              <w:rPr>
                <w:rFonts w:ascii="Arial" w:hAnsi="Arial" w:cs="Arial"/>
                <w:sz w:val="22"/>
                <w:szCs w:val="22"/>
              </w:rPr>
            </w:pPr>
            <w:r w:rsidRPr="00113DDF">
              <w:rPr>
                <w:rFonts w:ascii="Arial" w:hAnsi="Arial" w:cs="Arial"/>
                <w:sz w:val="22"/>
                <w:szCs w:val="22"/>
              </w:rPr>
              <w:t xml:space="preserve">Camal </w:t>
            </w:r>
            <w:r w:rsidR="00981EB9" w:rsidRPr="00113DDF">
              <w:rPr>
                <w:rFonts w:ascii="Arial" w:hAnsi="Arial" w:cs="Arial"/>
                <w:sz w:val="22"/>
                <w:szCs w:val="22"/>
              </w:rPr>
              <w:t xml:space="preserve">Municipal de </w:t>
            </w:r>
            <w:r w:rsidRPr="00113DDF">
              <w:rPr>
                <w:rFonts w:ascii="Arial" w:hAnsi="Arial" w:cs="Arial"/>
                <w:sz w:val="22"/>
                <w:szCs w:val="22"/>
              </w:rPr>
              <w:t xml:space="preserve">Daule, </w:t>
            </w:r>
            <w:r w:rsidR="00981EB9" w:rsidRPr="00113DDF">
              <w:rPr>
                <w:rFonts w:ascii="Arial" w:hAnsi="Arial" w:cs="Arial"/>
                <w:sz w:val="22"/>
                <w:szCs w:val="22"/>
              </w:rPr>
              <w:t>provincia del Guayas</w:t>
            </w:r>
          </w:p>
        </w:tc>
        <w:tc>
          <w:tcPr>
            <w:tcW w:w="1791" w:type="dxa"/>
            <w:vAlign w:val="center"/>
          </w:tcPr>
          <w:p w:rsidR="008F47D2" w:rsidRPr="00113DDF" w:rsidRDefault="008F47D2" w:rsidP="00113DDF">
            <w:pPr>
              <w:spacing w:line="360" w:lineRule="auto"/>
              <w:jc w:val="center"/>
              <w:rPr>
                <w:rFonts w:ascii="Arial" w:hAnsi="Arial" w:cs="Arial"/>
                <w:sz w:val="22"/>
                <w:szCs w:val="22"/>
              </w:rPr>
            </w:pPr>
            <w:r w:rsidRPr="00113DDF">
              <w:rPr>
                <w:rFonts w:ascii="Arial" w:hAnsi="Arial" w:cs="Arial"/>
                <w:sz w:val="22"/>
                <w:szCs w:val="22"/>
              </w:rPr>
              <w:t>4 Kilos</w:t>
            </w:r>
          </w:p>
        </w:tc>
      </w:tr>
      <w:tr w:rsidR="008F47D2" w:rsidRPr="00113DDF" w:rsidTr="00981EB9">
        <w:trPr>
          <w:trHeight w:val="264"/>
          <w:jc w:val="center"/>
        </w:trPr>
        <w:tc>
          <w:tcPr>
            <w:tcW w:w="2598" w:type="dxa"/>
            <w:vAlign w:val="center"/>
          </w:tcPr>
          <w:p w:rsidR="008F47D2" w:rsidRPr="00113DDF" w:rsidRDefault="008F47D2" w:rsidP="00113DDF">
            <w:pPr>
              <w:spacing w:line="360" w:lineRule="auto"/>
              <w:rPr>
                <w:rFonts w:ascii="Arial" w:hAnsi="Arial" w:cs="Arial"/>
                <w:sz w:val="22"/>
                <w:szCs w:val="22"/>
              </w:rPr>
            </w:pPr>
            <w:r w:rsidRPr="00113DDF">
              <w:rPr>
                <w:rFonts w:ascii="Arial" w:hAnsi="Arial" w:cs="Arial"/>
                <w:sz w:val="22"/>
                <w:szCs w:val="22"/>
              </w:rPr>
              <w:t>Inoculante para biol (IB)</w:t>
            </w:r>
          </w:p>
        </w:tc>
        <w:tc>
          <w:tcPr>
            <w:tcW w:w="4271" w:type="dxa"/>
            <w:vAlign w:val="center"/>
          </w:tcPr>
          <w:p w:rsidR="008F47D2" w:rsidRPr="00113DDF" w:rsidRDefault="008F47D2" w:rsidP="00113DDF">
            <w:pPr>
              <w:spacing w:line="360" w:lineRule="auto"/>
              <w:rPr>
                <w:rFonts w:ascii="Arial" w:hAnsi="Arial" w:cs="Arial"/>
                <w:sz w:val="22"/>
                <w:szCs w:val="22"/>
              </w:rPr>
            </w:pPr>
            <w:r w:rsidRPr="00113DDF">
              <w:rPr>
                <w:rFonts w:ascii="Arial" w:hAnsi="Arial" w:cs="Arial"/>
                <w:sz w:val="22"/>
                <w:szCs w:val="22"/>
              </w:rPr>
              <w:t>Laboratorio Agrodiagnostic</w:t>
            </w:r>
            <w:r w:rsidR="00981EB9" w:rsidRPr="00113DDF">
              <w:rPr>
                <w:rFonts w:ascii="Arial" w:hAnsi="Arial" w:cs="Arial"/>
                <w:sz w:val="22"/>
                <w:szCs w:val="22"/>
              </w:rPr>
              <w:t>, Quito, Ecuador</w:t>
            </w:r>
          </w:p>
        </w:tc>
        <w:tc>
          <w:tcPr>
            <w:tcW w:w="1791" w:type="dxa"/>
            <w:vAlign w:val="center"/>
          </w:tcPr>
          <w:p w:rsidR="008F47D2" w:rsidRPr="00113DDF" w:rsidRDefault="008F47D2" w:rsidP="00113DDF">
            <w:pPr>
              <w:spacing w:line="360" w:lineRule="auto"/>
              <w:jc w:val="center"/>
              <w:rPr>
                <w:rFonts w:ascii="Arial" w:hAnsi="Arial" w:cs="Arial"/>
                <w:sz w:val="22"/>
                <w:szCs w:val="22"/>
              </w:rPr>
            </w:pPr>
            <w:smartTag w:uri="urn:schemas-microsoft-com:office:smarttags" w:element="metricconverter">
              <w:smartTagPr>
                <w:attr w:name="ProductID" w:val="2 litros"/>
              </w:smartTagPr>
              <w:r w:rsidRPr="00113DDF">
                <w:rPr>
                  <w:rFonts w:ascii="Arial" w:hAnsi="Arial" w:cs="Arial"/>
                  <w:sz w:val="22"/>
                  <w:szCs w:val="22"/>
                </w:rPr>
                <w:t>2 litros</w:t>
              </w:r>
            </w:smartTag>
          </w:p>
        </w:tc>
      </w:tr>
      <w:tr w:rsidR="008F47D2" w:rsidRPr="00113DDF" w:rsidTr="00981EB9">
        <w:trPr>
          <w:trHeight w:val="264"/>
          <w:jc w:val="center"/>
        </w:trPr>
        <w:tc>
          <w:tcPr>
            <w:tcW w:w="2598" w:type="dxa"/>
            <w:vAlign w:val="center"/>
          </w:tcPr>
          <w:p w:rsidR="008F47D2" w:rsidRPr="00113DDF" w:rsidRDefault="008F47D2" w:rsidP="00113DDF">
            <w:pPr>
              <w:spacing w:line="360" w:lineRule="auto"/>
              <w:rPr>
                <w:rFonts w:ascii="Arial" w:hAnsi="Arial" w:cs="Arial"/>
                <w:sz w:val="22"/>
                <w:szCs w:val="22"/>
              </w:rPr>
            </w:pPr>
            <w:r w:rsidRPr="00113DDF">
              <w:rPr>
                <w:rFonts w:ascii="Arial" w:hAnsi="Arial" w:cs="Arial"/>
                <w:sz w:val="22"/>
                <w:szCs w:val="22"/>
              </w:rPr>
              <w:t>Estiércol bovino</w:t>
            </w:r>
          </w:p>
        </w:tc>
        <w:tc>
          <w:tcPr>
            <w:tcW w:w="4271" w:type="dxa"/>
            <w:vAlign w:val="center"/>
          </w:tcPr>
          <w:p w:rsidR="008F47D2" w:rsidRPr="00113DDF" w:rsidRDefault="008F47D2" w:rsidP="00113DDF">
            <w:pPr>
              <w:spacing w:line="360" w:lineRule="auto"/>
              <w:rPr>
                <w:rFonts w:ascii="Arial" w:hAnsi="Arial" w:cs="Arial"/>
                <w:sz w:val="22"/>
                <w:szCs w:val="22"/>
              </w:rPr>
            </w:pPr>
            <w:r w:rsidRPr="00113DDF">
              <w:rPr>
                <w:rFonts w:ascii="Arial" w:hAnsi="Arial" w:cs="Arial"/>
                <w:sz w:val="22"/>
                <w:szCs w:val="22"/>
              </w:rPr>
              <w:t xml:space="preserve">Hda. </w:t>
            </w:r>
            <w:r w:rsidR="00981EB9" w:rsidRPr="00113DDF">
              <w:rPr>
                <w:rFonts w:ascii="Arial" w:hAnsi="Arial" w:cs="Arial"/>
                <w:sz w:val="22"/>
                <w:szCs w:val="22"/>
              </w:rPr>
              <w:t>Jesús María, área de producción lechera</w:t>
            </w:r>
            <w:r w:rsidRPr="00113DDF">
              <w:rPr>
                <w:rFonts w:ascii="Arial" w:hAnsi="Arial" w:cs="Arial"/>
                <w:sz w:val="22"/>
                <w:szCs w:val="22"/>
              </w:rPr>
              <w:t xml:space="preserve">, Daule, </w:t>
            </w:r>
            <w:r w:rsidR="00981EB9" w:rsidRPr="00113DDF">
              <w:rPr>
                <w:rFonts w:ascii="Arial" w:hAnsi="Arial" w:cs="Arial"/>
                <w:sz w:val="22"/>
                <w:szCs w:val="22"/>
              </w:rPr>
              <w:t xml:space="preserve">provincia del </w:t>
            </w:r>
            <w:r w:rsidRPr="00113DDF">
              <w:rPr>
                <w:rFonts w:ascii="Arial" w:hAnsi="Arial" w:cs="Arial"/>
                <w:sz w:val="22"/>
                <w:szCs w:val="22"/>
              </w:rPr>
              <w:t>Guayas</w:t>
            </w:r>
          </w:p>
        </w:tc>
        <w:tc>
          <w:tcPr>
            <w:tcW w:w="1791" w:type="dxa"/>
            <w:vAlign w:val="center"/>
          </w:tcPr>
          <w:p w:rsidR="008F47D2" w:rsidRPr="00113DDF" w:rsidRDefault="008F47D2" w:rsidP="00113DDF">
            <w:pPr>
              <w:spacing w:line="360" w:lineRule="auto"/>
              <w:jc w:val="center"/>
              <w:rPr>
                <w:rFonts w:ascii="Arial" w:hAnsi="Arial" w:cs="Arial"/>
                <w:sz w:val="22"/>
                <w:szCs w:val="22"/>
              </w:rPr>
            </w:pPr>
            <w:r w:rsidRPr="00113DDF">
              <w:rPr>
                <w:rFonts w:ascii="Arial" w:hAnsi="Arial" w:cs="Arial"/>
                <w:sz w:val="22"/>
                <w:szCs w:val="22"/>
              </w:rPr>
              <w:t>40 kilos</w:t>
            </w:r>
          </w:p>
        </w:tc>
      </w:tr>
    </w:tbl>
    <w:p w:rsidR="0037515B" w:rsidRPr="00113DDF" w:rsidRDefault="0037515B" w:rsidP="00113DDF">
      <w:pPr>
        <w:spacing w:line="360" w:lineRule="auto"/>
        <w:jc w:val="both"/>
        <w:rPr>
          <w:rFonts w:ascii="Arial" w:hAnsi="Arial" w:cs="Arial"/>
          <w:sz w:val="22"/>
          <w:szCs w:val="22"/>
        </w:rPr>
      </w:pPr>
    </w:p>
    <w:p w:rsidR="00C43B25" w:rsidRDefault="00C43B25" w:rsidP="00113DDF">
      <w:pPr>
        <w:spacing w:line="360" w:lineRule="auto"/>
        <w:jc w:val="both"/>
        <w:rPr>
          <w:rFonts w:ascii="Arial" w:hAnsi="Arial" w:cs="Arial"/>
          <w:sz w:val="22"/>
          <w:szCs w:val="22"/>
        </w:rPr>
      </w:pPr>
    </w:p>
    <w:p w:rsidR="00981EB9" w:rsidRPr="00113DDF" w:rsidRDefault="00144796" w:rsidP="00113DDF">
      <w:pPr>
        <w:spacing w:line="360" w:lineRule="auto"/>
        <w:jc w:val="both"/>
        <w:rPr>
          <w:rFonts w:ascii="Arial" w:hAnsi="Arial" w:cs="Arial"/>
          <w:sz w:val="22"/>
          <w:szCs w:val="22"/>
        </w:rPr>
      </w:pPr>
      <w:r w:rsidRPr="00113DDF">
        <w:rPr>
          <w:rFonts w:ascii="Arial" w:hAnsi="Arial" w:cs="Arial"/>
          <w:sz w:val="22"/>
          <w:szCs w:val="22"/>
        </w:rPr>
        <w:t xml:space="preserve">En el presente estudio se evaluaron dos </w:t>
      </w:r>
      <w:r w:rsidR="00A12F6E" w:rsidRPr="00113DDF">
        <w:rPr>
          <w:rFonts w:ascii="Arial" w:hAnsi="Arial" w:cs="Arial"/>
          <w:sz w:val="22"/>
          <w:szCs w:val="22"/>
        </w:rPr>
        <w:t>relaciones</w:t>
      </w:r>
      <w:r w:rsidRPr="00113DDF">
        <w:rPr>
          <w:rFonts w:ascii="Arial" w:hAnsi="Arial" w:cs="Arial"/>
          <w:sz w:val="22"/>
          <w:szCs w:val="22"/>
        </w:rPr>
        <w:t xml:space="preserve"> C/N y cuatro inoculantes. Las relaciones C/N a probar fueron 25/1 y 30/1; los inóculos son detallados en </w:t>
      </w:r>
      <w:smartTag w:uri="urn:schemas-microsoft-com:office:smarttags" w:element="PersonName">
        <w:smartTagPr>
          <w:attr w:name="ProductID" w:val="la Tabla"/>
        </w:smartTagPr>
        <w:r w:rsidRPr="00113DDF">
          <w:rPr>
            <w:rFonts w:ascii="Arial" w:hAnsi="Arial" w:cs="Arial"/>
            <w:sz w:val="22"/>
            <w:szCs w:val="22"/>
          </w:rPr>
          <w:t>la Tabla</w:t>
        </w:r>
      </w:smartTag>
      <w:r w:rsidRPr="00113DDF">
        <w:rPr>
          <w:rFonts w:ascii="Arial" w:hAnsi="Arial" w:cs="Arial"/>
          <w:sz w:val="22"/>
          <w:szCs w:val="22"/>
        </w:rPr>
        <w:t xml:space="preserve"> 3.2.</w:t>
      </w:r>
    </w:p>
    <w:p w:rsidR="00981EB9" w:rsidRPr="00113DDF" w:rsidRDefault="00981EB9" w:rsidP="00113DDF">
      <w:pPr>
        <w:spacing w:line="360" w:lineRule="auto"/>
        <w:jc w:val="both"/>
        <w:rPr>
          <w:rFonts w:ascii="Arial" w:hAnsi="Arial" w:cs="Arial"/>
          <w:sz w:val="22"/>
          <w:szCs w:val="22"/>
        </w:rPr>
      </w:pPr>
    </w:p>
    <w:p w:rsidR="00981EB9" w:rsidRPr="00113DDF" w:rsidRDefault="00981EB9" w:rsidP="00113DDF">
      <w:pPr>
        <w:spacing w:line="360" w:lineRule="auto"/>
        <w:jc w:val="both"/>
        <w:rPr>
          <w:rFonts w:ascii="Arial" w:hAnsi="Arial" w:cs="Arial"/>
          <w:sz w:val="22"/>
          <w:szCs w:val="22"/>
        </w:rPr>
      </w:pPr>
      <w:r w:rsidRPr="00113DDF">
        <w:rPr>
          <w:rFonts w:ascii="Arial" w:hAnsi="Arial" w:cs="Arial"/>
          <w:sz w:val="22"/>
          <w:szCs w:val="22"/>
        </w:rPr>
        <w:t xml:space="preserve">De la combinación de los diferentes inóculos a utilizar </w:t>
      </w:r>
      <w:r w:rsidR="0015301D" w:rsidRPr="00113DDF">
        <w:rPr>
          <w:rFonts w:ascii="Arial" w:hAnsi="Arial" w:cs="Arial"/>
          <w:sz w:val="22"/>
          <w:szCs w:val="22"/>
        </w:rPr>
        <w:t xml:space="preserve">con </w:t>
      </w:r>
      <w:r w:rsidRPr="00113DDF">
        <w:rPr>
          <w:rFonts w:ascii="Arial" w:hAnsi="Arial" w:cs="Arial"/>
          <w:sz w:val="22"/>
          <w:szCs w:val="22"/>
        </w:rPr>
        <w:t xml:space="preserve">las dos relaciones C/N previstas, se obtuvieron las </w:t>
      </w:r>
      <w:r w:rsidR="0058212E" w:rsidRPr="00113DDF">
        <w:rPr>
          <w:rFonts w:ascii="Arial" w:hAnsi="Arial" w:cs="Arial"/>
          <w:sz w:val="22"/>
          <w:szCs w:val="22"/>
        </w:rPr>
        <w:t xml:space="preserve">ocho </w:t>
      </w:r>
      <w:r w:rsidRPr="00113DDF">
        <w:rPr>
          <w:rFonts w:ascii="Arial" w:hAnsi="Arial" w:cs="Arial"/>
          <w:sz w:val="22"/>
          <w:szCs w:val="22"/>
        </w:rPr>
        <w:t>diferentes fórmulas en estudi</w:t>
      </w:r>
      <w:r w:rsidR="0058212E" w:rsidRPr="00113DDF">
        <w:rPr>
          <w:rFonts w:ascii="Arial" w:hAnsi="Arial" w:cs="Arial"/>
          <w:sz w:val="22"/>
          <w:szCs w:val="22"/>
        </w:rPr>
        <w:t>o a nivel de biodigestores misma</w:t>
      </w:r>
      <w:r w:rsidRPr="00113DDF">
        <w:rPr>
          <w:rFonts w:ascii="Arial" w:hAnsi="Arial" w:cs="Arial"/>
          <w:sz w:val="22"/>
          <w:szCs w:val="22"/>
        </w:rPr>
        <w:t xml:space="preserve">s que se describen en </w:t>
      </w:r>
      <w:smartTag w:uri="urn:schemas-microsoft-com:office:smarttags" w:element="PersonName">
        <w:smartTagPr>
          <w:attr w:name="ProductID" w:val="la Tabla"/>
        </w:smartTagPr>
        <w:r w:rsidR="00144796" w:rsidRPr="00113DDF">
          <w:rPr>
            <w:rFonts w:ascii="Arial" w:hAnsi="Arial" w:cs="Arial"/>
            <w:sz w:val="22"/>
            <w:szCs w:val="22"/>
          </w:rPr>
          <w:t>la Tabla</w:t>
        </w:r>
      </w:smartTag>
      <w:r w:rsidR="00144796" w:rsidRPr="00113DDF">
        <w:rPr>
          <w:rFonts w:ascii="Arial" w:hAnsi="Arial" w:cs="Arial"/>
          <w:sz w:val="22"/>
          <w:szCs w:val="22"/>
        </w:rPr>
        <w:t xml:space="preserve"> 3.3</w:t>
      </w:r>
      <w:r w:rsidR="0058212E" w:rsidRPr="00113DDF">
        <w:rPr>
          <w:rFonts w:ascii="Arial" w:hAnsi="Arial" w:cs="Arial"/>
          <w:sz w:val="22"/>
          <w:szCs w:val="22"/>
        </w:rPr>
        <w:t>, cada una de las fórmulas se la elaboró con tres repeticiones.</w:t>
      </w:r>
    </w:p>
    <w:p w:rsidR="00981EB9" w:rsidRDefault="00981EB9" w:rsidP="00113DDF">
      <w:pPr>
        <w:spacing w:line="360" w:lineRule="auto"/>
        <w:ind w:left="705" w:hanging="705"/>
        <w:jc w:val="both"/>
        <w:rPr>
          <w:rFonts w:ascii="Arial" w:hAnsi="Arial" w:cs="Arial"/>
          <w:sz w:val="22"/>
          <w:szCs w:val="22"/>
        </w:rPr>
      </w:pPr>
    </w:p>
    <w:p w:rsidR="00C43B25" w:rsidRDefault="00C43B25" w:rsidP="00113DDF">
      <w:pPr>
        <w:spacing w:line="360" w:lineRule="auto"/>
        <w:ind w:left="705" w:hanging="705"/>
        <w:jc w:val="both"/>
        <w:rPr>
          <w:rFonts w:ascii="Arial" w:hAnsi="Arial" w:cs="Arial"/>
          <w:sz w:val="22"/>
          <w:szCs w:val="22"/>
        </w:rPr>
      </w:pPr>
    </w:p>
    <w:p w:rsidR="00C43B25" w:rsidRDefault="00C43B25" w:rsidP="00113DDF">
      <w:pPr>
        <w:spacing w:line="360" w:lineRule="auto"/>
        <w:ind w:left="705" w:hanging="705"/>
        <w:jc w:val="both"/>
        <w:rPr>
          <w:rFonts w:ascii="Arial" w:hAnsi="Arial" w:cs="Arial"/>
          <w:sz w:val="22"/>
          <w:szCs w:val="22"/>
        </w:rPr>
      </w:pPr>
    </w:p>
    <w:p w:rsidR="00C43B25" w:rsidRDefault="00C43B25" w:rsidP="00113DDF">
      <w:pPr>
        <w:spacing w:line="360" w:lineRule="auto"/>
        <w:ind w:left="705" w:hanging="705"/>
        <w:jc w:val="both"/>
        <w:rPr>
          <w:rFonts w:ascii="Arial" w:hAnsi="Arial" w:cs="Arial"/>
          <w:sz w:val="22"/>
          <w:szCs w:val="22"/>
        </w:rPr>
      </w:pPr>
    </w:p>
    <w:p w:rsidR="00144796" w:rsidRPr="00113DDF" w:rsidRDefault="00BD7F91" w:rsidP="00113DDF">
      <w:pPr>
        <w:spacing w:line="360" w:lineRule="auto"/>
        <w:jc w:val="both"/>
        <w:rPr>
          <w:rFonts w:ascii="Arial" w:hAnsi="Arial" w:cs="Arial"/>
          <w:sz w:val="22"/>
          <w:szCs w:val="22"/>
        </w:rPr>
      </w:pPr>
      <w:r w:rsidRPr="00113DDF">
        <w:rPr>
          <w:rFonts w:ascii="Arial" w:hAnsi="Arial" w:cs="Arial"/>
          <w:sz w:val="22"/>
          <w:szCs w:val="22"/>
        </w:rPr>
        <w:t>Tabla 3.3</w:t>
      </w:r>
      <w:r w:rsidR="00144796" w:rsidRPr="00113DDF">
        <w:rPr>
          <w:rFonts w:ascii="Arial" w:hAnsi="Arial" w:cs="Arial"/>
          <w:sz w:val="22"/>
          <w:szCs w:val="22"/>
        </w:rPr>
        <w:t xml:space="preserve">.  Tratamientos en estudio a nivel de </w:t>
      </w:r>
      <w:r w:rsidR="00BF6273" w:rsidRPr="00113DDF">
        <w:rPr>
          <w:rFonts w:ascii="Arial" w:hAnsi="Arial" w:cs="Arial"/>
          <w:sz w:val="22"/>
          <w:szCs w:val="22"/>
        </w:rPr>
        <w:t>b</w:t>
      </w:r>
      <w:r w:rsidR="00144796" w:rsidRPr="00113DDF">
        <w:rPr>
          <w:rFonts w:ascii="Arial" w:hAnsi="Arial" w:cs="Arial"/>
          <w:sz w:val="22"/>
          <w:szCs w:val="22"/>
        </w:rPr>
        <w:t>iodigestores</w:t>
      </w:r>
    </w:p>
    <w:p w:rsidR="00144796" w:rsidRPr="00113DDF" w:rsidRDefault="00144796" w:rsidP="00113DDF">
      <w:pPr>
        <w:spacing w:line="360" w:lineRule="auto"/>
        <w:jc w:val="both"/>
        <w:rPr>
          <w:rFonts w:ascii="Arial" w:hAnsi="Arial" w:cs="Arial"/>
          <w:sz w:val="22"/>
          <w:szCs w:val="22"/>
        </w:rPr>
      </w:pPr>
    </w:p>
    <w:tbl>
      <w:tblPr>
        <w:tblW w:w="8660" w:type="dxa"/>
        <w:jc w:val="center"/>
        <w:tblBorders>
          <w:top w:val="single" w:sz="4" w:space="0" w:color="auto"/>
          <w:bottom w:val="single" w:sz="4" w:space="0" w:color="auto"/>
        </w:tblBorders>
        <w:tblLook w:val="01E0" w:firstRow="1" w:lastRow="1" w:firstColumn="1" w:lastColumn="1" w:noHBand="0" w:noVBand="0"/>
      </w:tblPr>
      <w:tblGrid>
        <w:gridCol w:w="2598"/>
        <w:gridCol w:w="2520"/>
        <w:gridCol w:w="3542"/>
      </w:tblGrid>
      <w:tr w:rsidR="00144796" w:rsidRPr="00113DDF" w:rsidTr="00BD7F91">
        <w:trPr>
          <w:trHeight w:val="264"/>
          <w:jc w:val="center"/>
        </w:trPr>
        <w:tc>
          <w:tcPr>
            <w:tcW w:w="2598" w:type="dxa"/>
            <w:tcBorders>
              <w:top w:val="single" w:sz="4" w:space="0" w:color="auto"/>
              <w:bottom w:val="single" w:sz="4" w:space="0" w:color="auto"/>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Tratamientos (fórmulas)</w:t>
            </w:r>
          </w:p>
        </w:tc>
        <w:tc>
          <w:tcPr>
            <w:tcW w:w="2520" w:type="dxa"/>
            <w:tcBorders>
              <w:top w:val="single" w:sz="4" w:space="0" w:color="auto"/>
              <w:bottom w:val="single" w:sz="4" w:space="0" w:color="auto"/>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C/N</w:t>
            </w:r>
          </w:p>
        </w:tc>
        <w:tc>
          <w:tcPr>
            <w:tcW w:w="3542" w:type="dxa"/>
            <w:tcBorders>
              <w:top w:val="single" w:sz="4" w:space="0" w:color="auto"/>
              <w:bottom w:val="single" w:sz="4" w:space="0" w:color="auto"/>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Inóculo</w:t>
            </w:r>
          </w:p>
        </w:tc>
      </w:tr>
      <w:tr w:rsidR="00144796" w:rsidRPr="00113DDF" w:rsidTr="00BD7F91">
        <w:trPr>
          <w:trHeight w:val="264"/>
          <w:jc w:val="center"/>
        </w:trPr>
        <w:tc>
          <w:tcPr>
            <w:tcW w:w="2598" w:type="dxa"/>
            <w:tcBorders>
              <w:top w:val="single" w:sz="4" w:space="0" w:color="auto"/>
              <w:bottom w:val="nil"/>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1</w:t>
            </w:r>
          </w:p>
        </w:tc>
        <w:tc>
          <w:tcPr>
            <w:tcW w:w="2520" w:type="dxa"/>
            <w:tcBorders>
              <w:top w:val="single" w:sz="4" w:space="0" w:color="auto"/>
              <w:bottom w:val="nil"/>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25:1</w:t>
            </w:r>
          </w:p>
        </w:tc>
        <w:tc>
          <w:tcPr>
            <w:tcW w:w="3542" w:type="dxa"/>
            <w:tcBorders>
              <w:top w:val="single" w:sz="4" w:space="0" w:color="auto"/>
              <w:bottom w:val="nil"/>
            </w:tcBorders>
            <w:vAlign w:val="center"/>
          </w:tcPr>
          <w:p w:rsidR="00144796" w:rsidRPr="00113DDF" w:rsidRDefault="00BD7F91" w:rsidP="00113DDF">
            <w:pPr>
              <w:spacing w:line="360" w:lineRule="auto"/>
              <w:rPr>
                <w:rFonts w:ascii="Arial" w:hAnsi="Arial" w:cs="Arial"/>
                <w:sz w:val="22"/>
                <w:szCs w:val="22"/>
              </w:rPr>
            </w:pPr>
            <w:r w:rsidRPr="00113DDF">
              <w:rPr>
                <w:rFonts w:ascii="Arial" w:hAnsi="Arial" w:cs="Arial"/>
                <w:sz w:val="22"/>
                <w:szCs w:val="22"/>
              </w:rPr>
              <w:t xml:space="preserve">Hojarasca </w:t>
            </w:r>
            <w:r w:rsidR="00144796" w:rsidRPr="00113DDF">
              <w:rPr>
                <w:rFonts w:ascii="Arial" w:hAnsi="Arial" w:cs="Arial"/>
                <w:sz w:val="22"/>
                <w:szCs w:val="22"/>
              </w:rPr>
              <w:t>de bosque</w:t>
            </w:r>
          </w:p>
        </w:tc>
      </w:tr>
      <w:tr w:rsidR="00144796" w:rsidRPr="00113DDF" w:rsidTr="00BD7F91">
        <w:trPr>
          <w:trHeight w:val="264"/>
          <w:jc w:val="center"/>
        </w:trPr>
        <w:tc>
          <w:tcPr>
            <w:tcW w:w="2598" w:type="dxa"/>
            <w:tcBorders>
              <w:top w:val="nil"/>
              <w:bottom w:val="nil"/>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2</w:t>
            </w:r>
          </w:p>
        </w:tc>
        <w:tc>
          <w:tcPr>
            <w:tcW w:w="2520" w:type="dxa"/>
            <w:tcBorders>
              <w:top w:val="nil"/>
              <w:bottom w:val="nil"/>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25:1</w:t>
            </w:r>
          </w:p>
        </w:tc>
        <w:tc>
          <w:tcPr>
            <w:tcW w:w="3542" w:type="dxa"/>
            <w:tcBorders>
              <w:top w:val="nil"/>
              <w:bottom w:val="nil"/>
            </w:tcBorders>
            <w:vAlign w:val="center"/>
          </w:tcPr>
          <w:p w:rsidR="00144796" w:rsidRPr="00113DDF" w:rsidRDefault="00144796" w:rsidP="00113DDF">
            <w:pPr>
              <w:spacing w:line="360" w:lineRule="auto"/>
              <w:rPr>
                <w:rFonts w:ascii="Arial" w:hAnsi="Arial" w:cs="Arial"/>
                <w:sz w:val="22"/>
                <w:szCs w:val="22"/>
              </w:rPr>
            </w:pPr>
            <w:r w:rsidRPr="00113DDF">
              <w:rPr>
                <w:rFonts w:ascii="Arial" w:hAnsi="Arial" w:cs="Arial"/>
                <w:sz w:val="22"/>
                <w:szCs w:val="22"/>
              </w:rPr>
              <w:t>Contenido Ruminal</w:t>
            </w:r>
          </w:p>
        </w:tc>
      </w:tr>
      <w:tr w:rsidR="00144796" w:rsidRPr="00113DDF" w:rsidTr="00BD7F91">
        <w:trPr>
          <w:trHeight w:val="264"/>
          <w:jc w:val="center"/>
        </w:trPr>
        <w:tc>
          <w:tcPr>
            <w:tcW w:w="2598" w:type="dxa"/>
            <w:tcBorders>
              <w:top w:val="nil"/>
              <w:bottom w:val="nil"/>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3</w:t>
            </w:r>
          </w:p>
        </w:tc>
        <w:tc>
          <w:tcPr>
            <w:tcW w:w="2520" w:type="dxa"/>
            <w:tcBorders>
              <w:top w:val="nil"/>
              <w:bottom w:val="nil"/>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25:1</w:t>
            </w:r>
          </w:p>
        </w:tc>
        <w:tc>
          <w:tcPr>
            <w:tcW w:w="3542" w:type="dxa"/>
            <w:tcBorders>
              <w:top w:val="nil"/>
              <w:bottom w:val="nil"/>
            </w:tcBorders>
            <w:vAlign w:val="center"/>
          </w:tcPr>
          <w:p w:rsidR="00144796" w:rsidRPr="00113DDF" w:rsidRDefault="00144796" w:rsidP="00113DDF">
            <w:pPr>
              <w:spacing w:line="360" w:lineRule="auto"/>
              <w:rPr>
                <w:rFonts w:ascii="Arial" w:hAnsi="Arial" w:cs="Arial"/>
                <w:sz w:val="22"/>
                <w:szCs w:val="22"/>
              </w:rPr>
            </w:pPr>
            <w:r w:rsidRPr="00113DDF">
              <w:rPr>
                <w:rFonts w:ascii="Arial" w:hAnsi="Arial" w:cs="Arial"/>
                <w:sz w:val="22"/>
                <w:szCs w:val="22"/>
              </w:rPr>
              <w:t>IB</w:t>
            </w:r>
          </w:p>
        </w:tc>
      </w:tr>
      <w:tr w:rsidR="00144796" w:rsidRPr="00113DDF" w:rsidTr="00BD7F91">
        <w:trPr>
          <w:trHeight w:val="264"/>
          <w:jc w:val="center"/>
        </w:trPr>
        <w:tc>
          <w:tcPr>
            <w:tcW w:w="2598" w:type="dxa"/>
            <w:tcBorders>
              <w:top w:val="nil"/>
              <w:bottom w:val="nil"/>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4</w:t>
            </w:r>
          </w:p>
        </w:tc>
        <w:tc>
          <w:tcPr>
            <w:tcW w:w="2520" w:type="dxa"/>
            <w:tcBorders>
              <w:top w:val="nil"/>
              <w:bottom w:val="nil"/>
            </w:tcBorders>
            <w:vAlign w:val="center"/>
          </w:tcPr>
          <w:p w:rsidR="00144796" w:rsidRPr="00113DDF" w:rsidRDefault="00144796" w:rsidP="00113DDF">
            <w:pPr>
              <w:spacing w:line="360" w:lineRule="auto"/>
              <w:jc w:val="center"/>
              <w:rPr>
                <w:rFonts w:ascii="Arial" w:hAnsi="Arial" w:cs="Arial"/>
                <w:sz w:val="22"/>
                <w:szCs w:val="22"/>
              </w:rPr>
            </w:pPr>
            <w:r w:rsidRPr="00113DDF">
              <w:rPr>
                <w:rFonts w:ascii="Arial" w:hAnsi="Arial" w:cs="Arial"/>
                <w:sz w:val="22"/>
                <w:szCs w:val="22"/>
              </w:rPr>
              <w:t>25:1</w:t>
            </w:r>
          </w:p>
        </w:tc>
        <w:tc>
          <w:tcPr>
            <w:tcW w:w="3542" w:type="dxa"/>
            <w:tcBorders>
              <w:top w:val="nil"/>
              <w:bottom w:val="nil"/>
            </w:tcBorders>
            <w:vAlign w:val="center"/>
          </w:tcPr>
          <w:p w:rsidR="00144796" w:rsidRPr="00113DDF" w:rsidRDefault="00144796" w:rsidP="00113DDF">
            <w:pPr>
              <w:spacing w:line="360" w:lineRule="auto"/>
              <w:rPr>
                <w:rFonts w:ascii="Arial" w:hAnsi="Arial" w:cs="Arial"/>
                <w:sz w:val="22"/>
                <w:szCs w:val="22"/>
              </w:rPr>
            </w:pPr>
            <w:r w:rsidRPr="00113DDF">
              <w:rPr>
                <w:rFonts w:ascii="Arial" w:hAnsi="Arial" w:cs="Arial"/>
                <w:sz w:val="22"/>
                <w:szCs w:val="22"/>
              </w:rPr>
              <w:t>Estiércol bovino</w:t>
            </w:r>
          </w:p>
        </w:tc>
      </w:tr>
      <w:tr w:rsidR="00BD7F91" w:rsidRPr="00113DDF" w:rsidTr="00BD7F91">
        <w:trPr>
          <w:trHeight w:val="264"/>
          <w:jc w:val="center"/>
        </w:trPr>
        <w:tc>
          <w:tcPr>
            <w:tcW w:w="2598" w:type="dxa"/>
            <w:tcBorders>
              <w:top w:val="nil"/>
              <w:bottom w:val="nil"/>
            </w:tcBorders>
            <w:vAlign w:val="center"/>
          </w:tcPr>
          <w:p w:rsidR="00BD7F91" w:rsidRPr="00113DDF" w:rsidRDefault="00BD7F91" w:rsidP="00113DDF">
            <w:pPr>
              <w:spacing w:line="360" w:lineRule="auto"/>
              <w:jc w:val="center"/>
              <w:rPr>
                <w:rFonts w:ascii="Arial" w:hAnsi="Arial" w:cs="Arial"/>
                <w:sz w:val="22"/>
                <w:szCs w:val="22"/>
              </w:rPr>
            </w:pPr>
            <w:r w:rsidRPr="00113DDF">
              <w:rPr>
                <w:rFonts w:ascii="Arial" w:hAnsi="Arial" w:cs="Arial"/>
                <w:sz w:val="22"/>
                <w:szCs w:val="22"/>
              </w:rPr>
              <w:t>5</w:t>
            </w:r>
          </w:p>
        </w:tc>
        <w:tc>
          <w:tcPr>
            <w:tcW w:w="2520" w:type="dxa"/>
            <w:tcBorders>
              <w:top w:val="nil"/>
              <w:bottom w:val="nil"/>
            </w:tcBorders>
            <w:vAlign w:val="center"/>
          </w:tcPr>
          <w:p w:rsidR="00BD7F91" w:rsidRPr="00113DDF" w:rsidRDefault="00BD7F91" w:rsidP="00113DDF">
            <w:pPr>
              <w:spacing w:line="360" w:lineRule="auto"/>
              <w:jc w:val="center"/>
              <w:rPr>
                <w:rFonts w:ascii="Arial" w:hAnsi="Arial" w:cs="Arial"/>
                <w:sz w:val="22"/>
                <w:szCs w:val="22"/>
              </w:rPr>
            </w:pPr>
            <w:r w:rsidRPr="00113DDF">
              <w:rPr>
                <w:rFonts w:ascii="Arial" w:hAnsi="Arial" w:cs="Arial"/>
                <w:sz w:val="22"/>
                <w:szCs w:val="22"/>
              </w:rPr>
              <w:t>30:1</w:t>
            </w:r>
          </w:p>
        </w:tc>
        <w:tc>
          <w:tcPr>
            <w:tcW w:w="3542" w:type="dxa"/>
            <w:tcBorders>
              <w:top w:val="nil"/>
              <w:bottom w:val="nil"/>
            </w:tcBorders>
            <w:vAlign w:val="center"/>
          </w:tcPr>
          <w:p w:rsidR="00BD7F91" w:rsidRPr="00113DDF" w:rsidRDefault="00BD7F91" w:rsidP="00113DDF">
            <w:pPr>
              <w:spacing w:line="360" w:lineRule="auto"/>
              <w:rPr>
                <w:rFonts w:ascii="Arial" w:hAnsi="Arial" w:cs="Arial"/>
                <w:sz w:val="22"/>
                <w:szCs w:val="22"/>
              </w:rPr>
            </w:pPr>
            <w:r w:rsidRPr="00113DDF">
              <w:rPr>
                <w:rFonts w:ascii="Arial" w:hAnsi="Arial" w:cs="Arial"/>
                <w:sz w:val="22"/>
                <w:szCs w:val="22"/>
              </w:rPr>
              <w:t>Hojarasca de bosque</w:t>
            </w:r>
          </w:p>
        </w:tc>
      </w:tr>
      <w:tr w:rsidR="00BD7F91" w:rsidRPr="00113DDF" w:rsidTr="00901DCA">
        <w:trPr>
          <w:trHeight w:val="264"/>
          <w:jc w:val="center"/>
        </w:trPr>
        <w:tc>
          <w:tcPr>
            <w:tcW w:w="2598" w:type="dxa"/>
            <w:tcBorders>
              <w:top w:val="nil"/>
              <w:bottom w:val="nil"/>
            </w:tcBorders>
            <w:vAlign w:val="center"/>
          </w:tcPr>
          <w:p w:rsidR="00BD7F91" w:rsidRPr="00113DDF" w:rsidRDefault="00BD7F91" w:rsidP="00113DDF">
            <w:pPr>
              <w:spacing w:line="360" w:lineRule="auto"/>
              <w:jc w:val="center"/>
              <w:rPr>
                <w:rFonts w:ascii="Arial" w:hAnsi="Arial" w:cs="Arial"/>
                <w:sz w:val="22"/>
                <w:szCs w:val="22"/>
              </w:rPr>
            </w:pPr>
            <w:r w:rsidRPr="00113DDF">
              <w:rPr>
                <w:rFonts w:ascii="Arial" w:hAnsi="Arial" w:cs="Arial"/>
                <w:sz w:val="22"/>
                <w:szCs w:val="22"/>
              </w:rPr>
              <w:t>6</w:t>
            </w:r>
          </w:p>
        </w:tc>
        <w:tc>
          <w:tcPr>
            <w:tcW w:w="2520" w:type="dxa"/>
            <w:tcBorders>
              <w:top w:val="nil"/>
              <w:bottom w:val="nil"/>
            </w:tcBorders>
          </w:tcPr>
          <w:p w:rsidR="00BD7F91" w:rsidRPr="00113DDF" w:rsidRDefault="00BD7F91" w:rsidP="00113DDF">
            <w:pPr>
              <w:spacing w:line="360" w:lineRule="auto"/>
              <w:jc w:val="center"/>
              <w:rPr>
                <w:rFonts w:ascii="Arial" w:hAnsi="Arial" w:cs="Arial"/>
                <w:sz w:val="22"/>
                <w:szCs w:val="22"/>
              </w:rPr>
            </w:pPr>
            <w:r w:rsidRPr="00113DDF">
              <w:rPr>
                <w:rFonts w:ascii="Arial" w:hAnsi="Arial" w:cs="Arial"/>
                <w:sz w:val="22"/>
                <w:szCs w:val="22"/>
              </w:rPr>
              <w:t>30:1</w:t>
            </w:r>
          </w:p>
        </w:tc>
        <w:tc>
          <w:tcPr>
            <w:tcW w:w="3542" w:type="dxa"/>
            <w:tcBorders>
              <w:top w:val="nil"/>
              <w:bottom w:val="nil"/>
            </w:tcBorders>
            <w:vAlign w:val="center"/>
          </w:tcPr>
          <w:p w:rsidR="00BD7F91" w:rsidRPr="00113DDF" w:rsidRDefault="00BD7F91" w:rsidP="00113DDF">
            <w:pPr>
              <w:spacing w:line="360" w:lineRule="auto"/>
              <w:rPr>
                <w:rFonts w:ascii="Arial" w:hAnsi="Arial" w:cs="Arial"/>
                <w:sz w:val="22"/>
                <w:szCs w:val="22"/>
              </w:rPr>
            </w:pPr>
            <w:r w:rsidRPr="00113DDF">
              <w:rPr>
                <w:rFonts w:ascii="Arial" w:hAnsi="Arial" w:cs="Arial"/>
                <w:sz w:val="22"/>
                <w:szCs w:val="22"/>
              </w:rPr>
              <w:t>Contenido Ruminal</w:t>
            </w:r>
          </w:p>
        </w:tc>
      </w:tr>
      <w:tr w:rsidR="00BD7F91" w:rsidRPr="00113DDF" w:rsidTr="00901DCA">
        <w:trPr>
          <w:trHeight w:val="264"/>
          <w:jc w:val="center"/>
        </w:trPr>
        <w:tc>
          <w:tcPr>
            <w:tcW w:w="2598" w:type="dxa"/>
            <w:tcBorders>
              <w:top w:val="nil"/>
              <w:bottom w:val="nil"/>
            </w:tcBorders>
            <w:vAlign w:val="center"/>
          </w:tcPr>
          <w:p w:rsidR="00BD7F91" w:rsidRPr="00113DDF" w:rsidRDefault="00BD7F91" w:rsidP="00113DDF">
            <w:pPr>
              <w:spacing w:line="360" w:lineRule="auto"/>
              <w:jc w:val="center"/>
              <w:rPr>
                <w:rFonts w:ascii="Arial" w:hAnsi="Arial" w:cs="Arial"/>
                <w:sz w:val="22"/>
                <w:szCs w:val="22"/>
              </w:rPr>
            </w:pPr>
            <w:r w:rsidRPr="00113DDF">
              <w:rPr>
                <w:rFonts w:ascii="Arial" w:hAnsi="Arial" w:cs="Arial"/>
                <w:sz w:val="22"/>
                <w:szCs w:val="22"/>
              </w:rPr>
              <w:t>7</w:t>
            </w:r>
          </w:p>
        </w:tc>
        <w:tc>
          <w:tcPr>
            <w:tcW w:w="2520" w:type="dxa"/>
            <w:tcBorders>
              <w:top w:val="nil"/>
              <w:bottom w:val="nil"/>
            </w:tcBorders>
          </w:tcPr>
          <w:p w:rsidR="00BD7F91" w:rsidRPr="00113DDF" w:rsidRDefault="00BD7F91" w:rsidP="00113DDF">
            <w:pPr>
              <w:spacing w:line="360" w:lineRule="auto"/>
              <w:jc w:val="center"/>
              <w:rPr>
                <w:rFonts w:ascii="Arial" w:hAnsi="Arial" w:cs="Arial"/>
                <w:sz w:val="22"/>
                <w:szCs w:val="22"/>
              </w:rPr>
            </w:pPr>
            <w:r w:rsidRPr="00113DDF">
              <w:rPr>
                <w:rFonts w:ascii="Arial" w:hAnsi="Arial" w:cs="Arial"/>
                <w:sz w:val="22"/>
                <w:szCs w:val="22"/>
              </w:rPr>
              <w:t>30:1</w:t>
            </w:r>
          </w:p>
        </w:tc>
        <w:tc>
          <w:tcPr>
            <w:tcW w:w="3542" w:type="dxa"/>
            <w:tcBorders>
              <w:top w:val="nil"/>
              <w:bottom w:val="nil"/>
            </w:tcBorders>
            <w:vAlign w:val="center"/>
          </w:tcPr>
          <w:p w:rsidR="00BD7F91" w:rsidRPr="00113DDF" w:rsidRDefault="00BD7F91" w:rsidP="00113DDF">
            <w:pPr>
              <w:spacing w:line="360" w:lineRule="auto"/>
              <w:rPr>
                <w:rFonts w:ascii="Arial" w:hAnsi="Arial" w:cs="Arial"/>
                <w:sz w:val="22"/>
                <w:szCs w:val="22"/>
              </w:rPr>
            </w:pPr>
            <w:r w:rsidRPr="00113DDF">
              <w:rPr>
                <w:rFonts w:ascii="Arial" w:hAnsi="Arial" w:cs="Arial"/>
                <w:sz w:val="22"/>
                <w:szCs w:val="22"/>
              </w:rPr>
              <w:t>IB</w:t>
            </w:r>
          </w:p>
        </w:tc>
      </w:tr>
      <w:tr w:rsidR="00BD7F91" w:rsidRPr="00113DDF" w:rsidTr="00901DCA">
        <w:trPr>
          <w:trHeight w:val="264"/>
          <w:jc w:val="center"/>
        </w:trPr>
        <w:tc>
          <w:tcPr>
            <w:tcW w:w="2598" w:type="dxa"/>
            <w:tcBorders>
              <w:top w:val="nil"/>
              <w:bottom w:val="single" w:sz="4" w:space="0" w:color="auto"/>
            </w:tcBorders>
            <w:vAlign w:val="center"/>
          </w:tcPr>
          <w:p w:rsidR="00BD7F91" w:rsidRPr="00113DDF" w:rsidRDefault="00BD7F91" w:rsidP="00113DDF">
            <w:pPr>
              <w:spacing w:line="360" w:lineRule="auto"/>
              <w:jc w:val="center"/>
              <w:rPr>
                <w:rFonts w:ascii="Arial" w:hAnsi="Arial" w:cs="Arial"/>
                <w:sz w:val="22"/>
                <w:szCs w:val="22"/>
              </w:rPr>
            </w:pPr>
            <w:r w:rsidRPr="00113DDF">
              <w:rPr>
                <w:rFonts w:ascii="Arial" w:hAnsi="Arial" w:cs="Arial"/>
                <w:sz w:val="22"/>
                <w:szCs w:val="22"/>
              </w:rPr>
              <w:t>8</w:t>
            </w:r>
          </w:p>
        </w:tc>
        <w:tc>
          <w:tcPr>
            <w:tcW w:w="2520" w:type="dxa"/>
            <w:tcBorders>
              <w:top w:val="nil"/>
              <w:bottom w:val="single" w:sz="4" w:space="0" w:color="auto"/>
            </w:tcBorders>
          </w:tcPr>
          <w:p w:rsidR="00BD7F91" w:rsidRPr="00113DDF" w:rsidRDefault="00BD7F91" w:rsidP="00113DDF">
            <w:pPr>
              <w:spacing w:line="360" w:lineRule="auto"/>
              <w:jc w:val="center"/>
              <w:rPr>
                <w:rFonts w:ascii="Arial" w:hAnsi="Arial" w:cs="Arial"/>
                <w:sz w:val="22"/>
                <w:szCs w:val="22"/>
              </w:rPr>
            </w:pPr>
            <w:r w:rsidRPr="00113DDF">
              <w:rPr>
                <w:rFonts w:ascii="Arial" w:hAnsi="Arial" w:cs="Arial"/>
                <w:sz w:val="22"/>
                <w:szCs w:val="22"/>
              </w:rPr>
              <w:t>30:1</w:t>
            </w:r>
          </w:p>
        </w:tc>
        <w:tc>
          <w:tcPr>
            <w:tcW w:w="3542" w:type="dxa"/>
            <w:tcBorders>
              <w:top w:val="nil"/>
              <w:bottom w:val="single" w:sz="4" w:space="0" w:color="auto"/>
            </w:tcBorders>
            <w:vAlign w:val="center"/>
          </w:tcPr>
          <w:p w:rsidR="00BD7F91" w:rsidRPr="00113DDF" w:rsidRDefault="00BD7F91" w:rsidP="00113DDF">
            <w:pPr>
              <w:spacing w:line="360" w:lineRule="auto"/>
              <w:rPr>
                <w:rFonts w:ascii="Arial" w:hAnsi="Arial" w:cs="Arial"/>
                <w:sz w:val="22"/>
                <w:szCs w:val="22"/>
              </w:rPr>
            </w:pPr>
            <w:r w:rsidRPr="00113DDF">
              <w:rPr>
                <w:rFonts w:ascii="Arial" w:hAnsi="Arial" w:cs="Arial"/>
                <w:sz w:val="22"/>
                <w:szCs w:val="22"/>
              </w:rPr>
              <w:t>Estiércol bovino</w:t>
            </w:r>
          </w:p>
        </w:tc>
      </w:tr>
    </w:tbl>
    <w:p w:rsidR="00144796" w:rsidRPr="00113DDF" w:rsidRDefault="00144796" w:rsidP="00113DDF">
      <w:pPr>
        <w:spacing w:line="360" w:lineRule="auto"/>
        <w:jc w:val="both"/>
        <w:rPr>
          <w:rFonts w:ascii="Arial" w:hAnsi="Arial" w:cs="Arial"/>
          <w:sz w:val="22"/>
          <w:szCs w:val="22"/>
        </w:rPr>
      </w:pPr>
    </w:p>
    <w:p w:rsidR="00BD7F91" w:rsidRPr="00113DDF" w:rsidRDefault="00BD7F91" w:rsidP="00113DDF">
      <w:pPr>
        <w:spacing w:line="360" w:lineRule="auto"/>
        <w:jc w:val="both"/>
        <w:rPr>
          <w:rFonts w:ascii="Arial" w:hAnsi="Arial" w:cs="Arial"/>
          <w:sz w:val="22"/>
          <w:szCs w:val="22"/>
        </w:rPr>
      </w:pPr>
    </w:p>
    <w:p w:rsidR="00921D54" w:rsidRPr="00113DDF" w:rsidRDefault="00E25A8D" w:rsidP="00113DDF">
      <w:pPr>
        <w:spacing w:line="360" w:lineRule="auto"/>
        <w:jc w:val="both"/>
        <w:rPr>
          <w:rFonts w:ascii="Arial" w:hAnsi="Arial" w:cs="Arial"/>
          <w:sz w:val="22"/>
          <w:szCs w:val="22"/>
        </w:rPr>
      </w:pPr>
      <w:r w:rsidRPr="00113DDF">
        <w:rPr>
          <w:rFonts w:ascii="Arial" w:hAnsi="Arial" w:cs="Arial"/>
          <w:sz w:val="22"/>
          <w:szCs w:val="22"/>
        </w:rPr>
        <w:t>Para e</w:t>
      </w:r>
      <w:r w:rsidR="00717E9C" w:rsidRPr="00113DDF">
        <w:rPr>
          <w:rFonts w:ascii="Arial" w:hAnsi="Arial" w:cs="Arial"/>
          <w:sz w:val="22"/>
          <w:szCs w:val="22"/>
        </w:rPr>
        <w:t>l</w:t>
      </w:r>
      <w:r w:rsidRPr="00113DDF">
        <w:rPr>
          <w:rFonts w:ascii="Arial" w:hAnsi="Arial" w:cs="Arial"/>
          <w:sz w:val="22"/>
          <w:szCs w:val="22"/>
        </w:rPr>
        <w:t xml:space="preserve"> </w:t>
      </w:r>
      <w:r w:rsidR="00717E9C" w:rsidRPr="00113DDF">
        <w:rPr>
          <w:rFonts w:ascii="Arial" w:hAnsi="Arial" w:cs="Arial"/>
          <w:sz w:val="22"/>
          <w:szCs w:val="22"/>
        </w:rPr>
        <w:t xml:space="preserve">establecimiento </w:t>
      </w:r>
      <w:r w:rsidRPr="00113DDF">
        <w:rPr>
          <w:rFonts w:ascii="Arial" w:hAnsi="Arial" w:cs="Arial"/>
          <w:sz w:val="22"/>
          <w:szCs w:val="22"/>
        </w:rPr>
        <w:t>de la relación C/N</w:t>
      </w:r>
      <w:r w:rsidR="00717E9C" w:rsidRPr="00113DDF">
        <w:rPr>
          <w:rFonts w:ascii="Arial" w:hAnsi="Arial" w:cs="Arial"/>
          <w:sz w:val="22"/>
          <w:szCs w:val="22"/>
        </w:rPr>
        <w:t xml:space="preserve"> se utilizó una metodología sencilla a fin de que sea fácilmente transferida a los productores</w:t>
      </w:r>
      <w:r w:rsidR="000B769F" w:rsidRPr="00113DDF">
        <w:rPr>
          <w:rFonts w:ascii="Arial" w:hAnsi="Arial" w:cs="Arial"/>
          <w:sz w:val="22"/>
          <w:szCs w:val="22"/>
        </w:rPr>
        <w:t xml:space="preserve"> en un futuro</w:t>
      </w:r>
      <w:r w:rsidR="00717E9C" w:rsidRPr="00113DDF">
        <w:rPr>
          <w:rFonts w:ascii="Arial" w:hAnsi="Arial" w:cs="Arial"/>
          <w:sz w:val="22"/>
          <w:szCs w:val="22"/>
        </w:rPr>
        <w:t xml:space="preserve">. Esta consistió en calcular </w:t>
      </w:r>
      <w:r w:rsidR="0058212E" w:rsidRPr="00113DDF">
        <w:rPr>
          <w:rFonts w:ascii="Arial" w:hAnsi="Arial" w:cs="Arial"/>
          <w:sz w:val="22"/>
          <w:szCs w:val="22"/>
        </w:rPr>
        <w:t xml:space="preserve">la masa en kilos </w:t>
      </w:r>
      <w:r w:rsidR="00717E9C" w:rsidRPr="00113DDF">
        <w:rPr>
          <w:rFonts w:ascii="Arial" w:hAnsi="Arial" w:cs="Arial"/>
          <w:sz w:val="22"/>
          <w:szCs w:val="22"/>
        </w:rPr>
        <w:t>de carbono y nitrógeno de cada uno de los ingredientes</w:t>
      </w:r>
      <w:r w:rsidR="0058212E" w:rsidRPr="00113DDF">
        <w:rPr>
          <w:rFonts w:ascii="Arial" w:hAnsi="Arial" w:cs="Arial"/>
          <w:sz w:val="22"/>
          <w:szCs w:val="22"/>
        </w:rPr>
        <w:t xml:space="preserve"> </w:t>
      </w:r>
      <w:r w:rsidR="00717E9C" w:rsidRPr="00113DDF">
        <w:rPr>
          <w:rFonts w:ascii="Arial" w:hAnsi="Arial" w:cs="Arial"/>
          <w:sz w:val="22"/>
          <w:szCs w:val="22"/>
        </w:rPr>
        <w:t xml:space="preserve">utilizando para ello los análisis mencionados en </w:t>
      </w:r>
      <w:smartTag w:uri="urn:schemas-microsoft-com:office:smarttags" w:element="PersonName">
        <w:smartTagPr>
          <w:attr w:name="ProductID" w:val="la Tabla"/>
        </w:smartTagPr>
        <w:r w:rsidR="00717E9C" w:rsidRPr="00113DDF">
          <w:rPr>
            <w:rFonts w:ascii="Arial" w:hAnsi="Arial" w:cs="Arial"/>
            <w:sz w:val="22"/>
            <w:szCs w:val="22"/>
          </w:rPr>
          <w:t>la Tabla</w:t>
        </w:r>
      </w:smartTag>
      <w:r w:rsidR="00717E9C" w:rsidRPr="00113DDF">
        <w:rPr>
          <w:rFonts w:ascii="Arial" w:hAnsi="Arial" w:cs="Arial"/>
          <w:sz w:val="22"/>
          <w:szCs w:val="22"/>
        </w:rPr>
        <w:t xml:space="preserve"> 3.1</w:t>
      </w:r>
      <w:r w:rsidR="00921D54" w:rsidRPr="00113DDF">
        <w:rPr>
          <w:rFonts w:ascii="Arial" w:hAnsi="Arial" w:cs="Arial"/>
          <w:sz w:val="22"/>
          <w:szCs w:val="22"/>
        </w:rPr>
        <w:t xml:space="preserve"> y aplicando la siguiente fórmula:</w:t>
      </w:r>
    </w:p>
    <w:p w:rsidR="00921D54" w:rsidRPr="00113DDF" w:rsidRDefault="00921D54" w:rsidP="00113DDF">
      <w:pPr>
        <w:spacing w:line="360" w:lineRule="auto"/>
        <w:jc w:val="both"/>
        <w:rPr>
          <w:rFonts w:ascii="Arial" w:hAnsi="Arial" w:cs="Arial"/>
          <w:sz w:val="22"/>
          <w:szCs w:val="22"/>
        </w:rPr>
      </w:pPr>
    </w:p>
    <w:p w:rsidR="00921D54" w:rsidRPr="00113DDF" w:rsidRDefault="00921D54" w:rsidP="00113DDF">
      <w:pPr>
        <w:spacing w:line="360" w:lineRule="auto"/>
        <w:jc w:val="center"/>
        <w:rPr>
          <w:rFonts w:ascii="Arial" w:hAnsi="Arial" w:cs="Arial"/>
          <w:sz w:val="22"/>
          <w:szCs w:val="22"/>
        </w:rPr>
      </w:pPr>
      <w:r w:rsidRPr="00113DDF">
        <w:rPr>
          <w:rFonts w:ascii="Arial" w:hAnsi="Arial" w:cs="Arial"/>
          <w:sz w:val="22"/>
          <w:szCs w:val="22"/>
        </w:rPr>
        <w:t>C/N=</w:t>
      </w:r>
      <w:r w:rsidR="00F366AD" w:rsidRPr="00113DDF">
        <w:rPr>
          <w:rFonts w:ascii="Arial" w:hAnsi="Arial" w:cs="Arial"/>
          <w:position w:val="-28"/>
          <w:sz w:val="22"/>
          <w:szCs w:val="22"/>
        </w:rPr>
        <w:object w:dxaOrig="59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33pt" o:ole="">
            <v:imagedata r:id="rId16" o:title=""/>
          </v:shape>
          <o:OLEObject Type="Embed" ProgID="Equation.3" ShapeID="_x0000_i1025" DrawAspect="Content" ObjectID="_1375595574" r:id="rId17"/>
        </w:object>
      </w:r>
    </w:p>
    <w:p w:rsidR="00921D54" w:rsidRPr="00113DDF" w:rsidRDefault="00921D54" w:rsidP="00113DDF">
      <w:pPr>
        <w:spacing w:line="360" w:lineRule="auto"/>
        <w:jc w:val="both"/>
        <w:rPr>
          <w:rFonts w:ascii="Arial" w:hAnsi="Arial" w:cs="Arial"/>
          <w:sz w:val="22"/>
          <w:szCs w:val="22"/>
        </w:rPr>
      </w:pPr>
      <w:r w:rsidRPr="00113DDF">
        <w:rPr>
          <w:rFonts w:ascii="Arial" w:hAnsi="Arial" w:cs="Arial"/>
          <w:sz w:val="22"/>
          <w:szCs w:val="22"/>
        </w:rPr>
        <w:t>Donde:</w:t>
      </w:r>
    </w:p>
    <w:p w:rsidR="00921D54" w:rsidRPr="00113DDF" w:rsidRDefault="00921D54" w:rsidP="00113DDF">
      <w:pPr>
        <w:spacing w:line="360" w:lineRule="auto"/>
        <w:jc w:val="both"/>
        <w:rPr>
          <w:rFonts w:ascii="Arial" w:hAnsi="Arial" w:cs="Arial"/>
          <w:sz w:val="22"/>
          <w:szCs w:val="22"/>
        </w:rPr>
      </w:pPr>
    </w:p>
    <w:p w:rsidR="00921D54" w:rsidRPr="00113DDF" w:rsidRDefault="00921D54" w:rsidP="00113DDF">
      <w:pPr>
        <w:spacing w:line="360" w:lineRule="auto"/>
        <w:jc w:val="both"/>
        <w:rPr>
          <w:rFonts w:ascii="Arial" w:hAnsi="Arial" w:cs="Arial"/>
          <w:sz w:val="22"/>
          <w:szCs w:val="22"/>
        </w:rPr>
      </w:pPr>
      <w:r w:rsidRPr="00113DDF">
        <w:rPr>
          <w:rFonts w:ascii="Arial" w:hAnsi="Arial" w:cs="Arial"/>
          <w:sz w:val="22"/>
          <w:szCs w:val="22"/>
        </w:rPr>
        <w:t>EB: cantidad de estiércol bovino expresado en K</w:t>
      </w:r>
      <w:r w:rsidR="00504A53" w:rsidRPr="00113DDF">
        <w:rPr>
          <w:rFonts w:ascii="Arial" w:hAnsi="Arial" w:cs="Arial"/>
          <w:sz w:val="22"/>
          <w:szCs w:val="22"/>
        </w:rPr>
        <w:t>ilos</w:t>
      </w:r>
    </w:p>
    <w:p w:rsidR="00921D54" w:rsidRPr="00113DDF" w:rsidRDefault="00921D54" w:rsidP="00113DDF">
      <w:pPr>
        <w:spacing w:line="360" w:lineRule="auto"/>
        <w:jc w:val="both"/>
        <w:rPr>
          <w:rFonts w:ascii="Arial" w:hAnsi="Arial" w:cs="Arial"/>
          <w:sz w:val="22"/>
          <w:szCs w:val="22"/>
        </w:rPr>
      </w:pPr>
      <w:r w:rsidRPr="00113DDF">
        <w:rPr>
          <w:rFonts w:ascii="Arial" w:hAnsi="Arial" w:cs="Arial"/>
          <w:sz w:val="22"/>
          <w:szCs w:val="22"/>
        </w:rPr>
        <w:t>CEB: contenido de carbono del estiércol bovino en porcentaje</w:t>
      </w:r>
    </w:p>
    <w:p w:rsidR="00921D54" w:rsidRPr="00113DDF" w:rsidRDefault="00921D54" w:rsidP="00113DDF">
      <w:pPr>
        <w:spacing w:line="360" w:lineRule="auto"/>
        <w:jc w:val="both"/>
        <w:rPr>
          <w:rFonts w:ascii="Arial" w:hAnsi="Arial" w:cs="Arial"/>
          <w:sz w:val="22"/>
          <w:szCs w:val="22"/>
        </w:rPr>
      </w:pPr>
      <w:r w:rsidRPr="00113DDF">
        <w:rPr>
          <w:rFonts w:ascii="Arial" w:hAnsi="Arial" w:cs="Arial"/>
          <w:sz w:val="22"/>
          <w:szCs w:val="22"/>
        </w:rPr>
        <w:t>NEB: contenido de nitrógeno del estiércol bovino en porcentaje</w:t>
      </w:r>
    </w:p>
    <w:p w:rsidR="00921D54" w:rsidRPr="00113DDF" w:rsidRDefault="00921D54" w:rsidP="00113DDF">
      <w:pPr>
        <w:spacing w:line="360" w:lineRule="auto"/>
        <w:jc w:val="both"/>
        <w:rPr>
          <w:rFonts w:ascii="Arial" w:hAnsi="Arial" w:cs="Arial"/>
          <w:sz w:val="22"/>
          <w:szCs w:val="22"/>
        </w:rPr>
      </w:pPr>
      <w:r w:rsidRPr="00113DDF">
        <w:rPr>
          <w:rFonts w:ascii="Arial" w:hAnsi="Arial" w:cs="Arial"/>
          <w:sz w:val="22"/>
          <w:szCs w:val="22"/>
        </w:rPr>
        <w:t>M: cantidad de melaza expresado en K</w:t>
      </w:r>
      <w:r w:rsidR="00504A53" w:rsidRPr="00113DDF">
        <w:rPr>
          <w:rFonts w:ascii="Arial" w:hAnsi="Arial" w:cs="Arial"/>
          <w:sz w:val="22"/>
          <w:szCs w:val="22"/>
        </w:rPr>
        <w:t>ilos</w:t>
      </w:r>
    </w:p>
    <w:p w:rsidR="00504A53" w:rsidRPr="00113DDF" w:rsidRDefault="00921D54" w:rsidP="00113DDF">
      <w:pPr>
        <w:spacing w:line="360" w:lineRule="auto"/>
        <w:jc w:val="both"/>
        <w:rPr>
          <w:rFonts w:ascii="Arial" w:hAnsi="Arial" w:cs="Arial"/>
          <w:sz w:val="22"/>
          <w:szCs w:val="22"/>
        </w:rPr>
      </w:pPr>
      <w:r w:rsidRPr="00113DDF">
        <w:rPr>
          <w:rFonts w:ascii="Arial" w:hAnsi="Arial" w:cs="Arial"/>
          <w:sz w:val="22"/>
          <w:szCs w:val="22"/>
        </w:rPr>
        <w:t>CM:</w:t>
      </w:r>
      <w:r w:rsidR="00504A53" w:rsidRPr="00113DDF">
        <w:rPr>
          <w:rFonts w:ascii="Arial" w:hAnsi="Arial" w:cs="Arial"/>
          <w:sz w:val="22"/>
          <w:szCs w:val="22"/>
        </w:rPr>
        <w:t xml:space="preserve"> contenido de carbono de la melaza en porcentaje</w:t>
      </w:r>
    </w:p>
    <w:p w:rsidR="00921D54" w:rsidRPr="00113DDF" w:rsidRDefault="00921D54" w:rsidP="00113DDF">
      <w:pPr>
        <w:spacing w:line="360" w:lineRule="auto"/>
        <w:jc w:val="both"/>
        <w:rPr>
          <w:rFonts w:ascii="Arial" w:hAnsi="Arial" w:cs="Arial"/>
          <w:sz w:val="22"/>
          <w:szCs w:val="22"/>
        </w:rPr>
      </w:pPr>
      <w:r w:rsidRPr="00113DDF">
        <w:rPr>
          <w:rFonts w:ascii="Arial" w:hAnsi="Arial" w:cs="Arial"/>
          <w:sz w:val="22"/>
          <w:szCs w:val="22"/>
        </w:rPr>
        <w:t>NM:</w:t>
      </w:r>
      <w:r w:rsidR="00504A53" w:rsidRPr="00113DDF">
        <w:rPr>
          <w:rFonts w:ascii="Arial" w:hAnsi="Arial" w:cs="Arial"/>
          <w:sz w:val="22"/>
          <w:szCs w:val="22"/>
        </w:rPr>
        <w:t xml:space="preserve"> contenido de nitrógeno de la melaza en porcentaje</w:t>
      </w:r>
    </w:p>
    <w:p w:rsidR="00921D54" w:rsidRPr="00113DDF" w:rsidRDefault="00921D54" w:rsidP="00113DDF">
      <w:pPr>
        <w:spacing w:line="360" w:lineRule="auto"/>
        <w:jc w:val="both"/>
        <w:rPr>
          <w:rFonts w:ascii="Arial" w:hAnsi="Arial" w:cs="Arial"/>
          <w:sz w:val="22"/>
          <w:szCs w:val="22"/>
        </w:rPr>
      </w:pPr>
      <w:r w:rsidRPr="00113DDF">
        <w:rPr>
          <w:rFonts w:ascii="Arial" w:hAnsi="Arial" w:cs="Arial"/>
          <w:sz w:val="22"/>
          <w:szCs w:val="22"/>
        </w:rPr>
        <w:t>SL</w:t>
      </w:r>
      <w:r w:rsidR="00504A53" w:rsidRPr="00113DDF">
        <w:rPr>
          <w:rFonts w:ascii="Arial" w:hAnsi="Arial" w:cs="Arial"/>
          <w:sz w:val="22"/>
          <w:szCs w:val="22"/>
        </w:rPr>
        <w:t>: cantidad de suero de leche expresado en litros</w:t>
      </w:r>
    </w:p>
    <w:p w:rsidR="00921D54" w:rsidRPr="00113DDF" w:rsidRDefault="00921D54" w:rsidP="00113DDF">
      <w:pPr>
        <w:spacing w:line="360" w:lineRule="auto"/>
        <w:jc w:val="both"/>
        <w:rPr>
          <w:rFonts w:ascii="Arial" w:hAnsi="Arial" w:cs="Arial"/>
          <w:sz w:val="22"/>
          <w:szCs w:val="22"/>
        </w:rPr>
      </w:pPr>
      <w:r w:rsidRPr="00113DDF">
        <w:rPr>
          <w:rFonts w:ascii="Arial" w:hAnsi="Arial" w:cs="Arial"/>
          <w:sz w:val="22"/>
          <w:szCs w:val="22"/>
        </w:rPr>
        <w:t>CSL</w:t>
      </w:r>
      <w:r w:rsidR="00504A53" w:rsidRPr="00113DDF">
        <w:rPr>
          <w:rFonts w:ascii="Arial" w:hAnsi="Arial" w:cs="Arial"/>
          <w:sz w:val="22"/>
          <w:szCs w:val="22"/>
        </w:rPr>
        <w:t>: contenido de carbono del suero de leche en porcentaje</w:t>
      </w:r>
    </w:p>
    <w:p w:rsidR="00504A53" w:rsidRPr="00113DDF" w:rsidRDefault="00504A53" w:rsidP="00113DDF">
      <w:pPr>
        <w:spacing w:line="360" w:lineRule="auto"/>
        <w:jc w:val="both"/>
        <w:rPr>
          <w:rFonts w:ascii="Arial" w:hAnsi="Arial" w:cs="Arial"/>
          <w:sz w:val="22"/>
          <w:szCs w:val="22"/>
        </w:rPr>
      </w:pPr>
      <w:r w:rsidRPr="00113DDF">
        <w:rPr>
          <w:rFonts w:ascii="Arial" w:hAnsi="Arial" w:cs="Arial"/>
          <w:sz w:val="22"/>
          <w:szCs w:val="22"/>
        </w:rPr>
        <w:t>NSL: contenido de nitrógeno del suero de leche en porcentaje</w:t>
      </w:r>
    </w:p>
    <w:p w:rsidR="00921D54" w:rsidRPr="00113DDF" w:rsidRDefault="00504A53" w:rsidP="00113DDF">
      <w:pPr>
        <w:spacing w:line="360" w:lineRule="auto"/>
        <w:jc w:val="both"/>
        <w:rPr>
          <w:rFonts w:ascii="Arial" w:hAnsi="Arial" w:cs="Arial"/>
          <w:sz w:val="22"/>
          <w:szCs w:val="22"/>
        </w:rPr>
      </w:pPr>
      <w:r w:rsidRPr="00113DDF">
        <w:rPr>
          <w:rFonts w:ascii="Arial" w:hAnsi="Arial" w:cs="Arial"/>
          <w:sz w:val="22"/>
          <w:szCs w:val="22"/>
        </w:rPr>
        <w:t>I: cantidad de inoculante utilizado expresado en Kilos para sólidos y litros para líquidos</w:t>
      </w:r>
    </w:p>
    <w:p w:rsidR="00504A53" w:rsidRPr="00113DDF" w:rsidRDefault="00504A53" w:rsidP="00113DDF">
      <w:pPr>
        <w:spacing w:line="360" w:lineRule="auto"/>
        <w:jc w:val="both"/>
        <w:rPr>
          <w:rFonts w:ascii="Arial" w:hAnsi="Arial" w:cs="Arial"/>
          <w:sz w:val="22"/>
          <w:szCs w:val="22"/>
        </w:rPr>
      </w:pPr>
      <w:r w:rsidRPr="00113DDF">
        <w:rPr>
          <w:rFonts w:ascii="Arial" w:hAnsi="Arial" w:cs="Arial"/>
          <w:sz w:val="22"/>
          <w:szCs w:val="22"/>
        </w:rPr>
        <w:t>CI: contenido de carbono del inoculante en porcentaje</w:t>
      </w:r>
    </w:p>
    <w:p w:rsidR="00504A53" w:rsidRPr="00113DDF" w:rsidRDefault="00504A53" w:rsidP="00113DDF">
      <w:pPr>
        <w:spacing w:line="360" w:lineRule="auto"/>
        <w:jc w:val="both"/>
        <w:rPr>
          <w:rFonts w:ascii="Arial" w:hAnsi="Arial" w:cs="Arial"/>
          <w:sz w:val="22"/>
          <w:szCs w:val="22"/>
        </w:rPr>
      </w:pPr>
      <w:r w:rsidRPr="00113DDF">
        <w:rPr>
          <w:rFonts w:ascii="Arial" w:hAnsi="Arial" w:cs="Arial"/>
          <w:sz w:val="22"/>
          <w:szCs w:val="22"/>
        </w:rPr>
        <w:t>NI: contenido de nitrógeno del inoculante en porcentaje</w:t>
      </w:r>
    </w:p>
    <w:p w:rsidR="00504A53" w:rsidRPr="00113DDF" w:rsidRDefault="00504A53" w:rsidP="00113DDF">
      <w:pPr>
        <w:spacing w:line="360" w:lineRule="auto"/>
        <w:jc w:val="both"/>
        <w:rPr>
          <w:rFonts w:ascii="Arial" w:hAnsi="Arial" w:cs="Arial"/>
          <w:sz w:val="22"/>
          <w:szCs w:val="22"/>
        </w:rPr>
      </w:pPr>
      <w:r w:rsidRPr="00113DDF">
        <w:rPr>
          <w:rFonts w:ascii="Arial" w:hAnsi="Arial" w:cs="Arial"/>
          <w:sz w:val="22"/>
          <w:szCs w:val="22"/>
        </w:rPr>
        <w:t>U: cantidad de úrea en gramos (si corresponde utilizar)</w:t>
      </w:r>
    </w:p>
    <w:p w:rsidR="00504A53" w:rsidRPr="00113DDF" w:rsidRDefault="00504A53" w:rsidP="00113DDF">
      <w:pPr>
        <w:spacing w:line="360" w:lineRule="auto"/>
        <w:jc w:val="both"/>
        <w:rPr>
          <w:rFonts w:ascii="Arial" w:hAnsi="Arial" w:cs="Arial"/>
          <w:sz w:val="22"/>
          <w:szCs w:val="22"/>
        </w:rPr>
      </w:pPr>
      <w:r w:rsidRPr="00113DDF">
        <w:rPr>
          <w:rFonts w:ascii="Arial" w:hAnsi="Arial" w:cs="Arial"/>
          <w:sz w:val="22"/>
          <w:szCs w:val="22"/>
        </w:rPr>
        <w:t>CU: contenido de carbono de la úrea en porcentaje</w:t>
      </w:r>
    </w:p>
    <w:p w:rsidR="00504A53" w:rsidRPr="00113DDF" w:rsidRDefault="00504A53" w:rsidP="00113DDF">
      <w:pPr>
        <w:spacing w:line="360" w:lineRule="auto"/>
        <w:jc w:val="both"/>
        <w:rPr>
          <w:rFonts w:ascii="Arial" w:hAnsi="Arial" w:cs="Arial"/>
          <w:sz w:val="22"/>
          <w:szCs w:val="22"/>
        </w:rPr>
      </w:pPr>
      <w:r w:rsidRPr="00113DDF">
        <w:rPr>
          <w:rFonts w:ascii="Arial" w:hAnsi="Arial" w:cs="Arial"/>
          <w:sz w:val="22"/>
          <w:szCs w:val="22"/>
        </w:rPr>
        <w:t>NU: contenido de nitrógeno de la úrea en porcentaje</w:t>
      </w:r>
    </w:p>
    <w:p w:rsidR="001534F5" w:rsidRPr="00DA70A5" w:rsidRDefault="00BF6273" w:rsidP="00113DDF">
      <w:pPr>
        <w:spacing w:line="360" w:lineRule="auto"/>
        <w:jc w:val="both"/>
        <w:rPr>
          <w:rFonts w:ascii="Arial" w:hAnsi="Arial" w:cs="Arial"/>
          <w:b/>
        </w:rPr>
      </w:pPr>
      <w:r w:rsidRPr="00DA70A5">
        <w:rPr>
          <w:rFonts w:ascii="Arial" w:hAnsi="Arial" w:cs="Arial"/>
          <w:b/>
        </w:rPr>
        <w:t>3.2</w:t>
      </w:r>
      <w:r w:rsidRPr="00DA70A5">
        <w:rPr>
          <w:rFonts w:ascii="Arial" w:hAnsi="Arial" w:cs="Arial"/>
          <w:b/>
        </w:rPr>
        <w:tab/>
      </w:r>
      <w:r w:rsidR="001534F5" w:rsidRPr="00DA70A5">
        <w:rPr>
          <w:rFonts w:ascii="Arial" w:hAnsi="Arial" w:cs="Arial"/>
          <w:b/>
        </w:rPr>
        <w:t xml:space="preserve">Análisis </w:t>
      </w:r>
      <w:r w:rsidR="00DA70A5" w:rsidRPr="00DA70A5">
        <w:rPr>
          <w:rFonts w:ascii="Arial" w:hAnsi="Arial" w:cs="Arial"/>
          <w:b/>
        </w:rPr>
        <w:t>Q</w:t>
      </w:r>
      <w:r w:rsidR="001534F5" w:rsidRPr="00DA70A5">
        <w:rPr>
          <w:rFonts w:ascii="Arial" w:hAnsi="Arial" w:cs="Arial"/>
          <w:b/>
        </w:rPr>
        <w:t xml:space="preserve">uímico y </w:t>
      </w:r>
      <w:r w:rsidR="00DA70A5" w:rsidRPr="00DA70A5">
        <w:rPr>
          <w:rFonts w:ascii="Arial" w:hAnsi="Arial" w:cs="Arial"/>
          <w:b/>
        </w:rPr>
        <w:t>M</w:t>
      </w:r>
      <w:r w:rsidR="002333F2" w:rsidRPr="00DA70A5">
        <w:rPr>
          <w:rFonts w:ascii="Arial" w:hAnsi="Arial" w:cs="Arial"/>
          <w:b/>
        </w:rPr>
        <w:t>icrobiológic</w:t>
      </w:r>
      <w:r w:rsidR="001534F5" w:rsidRPr="00DA70A5">
        <w:rPr>
          <w:rFonts w:ascii="Arial" w:hAnsi="Arial" w:cs="Arial"/>
          <w:b/>
        </w:rPr>
        <w:t>o</w:t>
      </w:r>
      <w:r w:rsidR="004B41F6" w:rsidRPr="00DA70A5">
        <w:rPr>
          <w:rFonts w:ascii="Arial" w:hAnsi="Arial" w:cs="Arial"/>
          <w:b/>
        </w:rPr>
        <w:t xml:space="preserve"> </w:t>
      </w:r>
      <w:r w:rsidR="002333F2" w:rsidRPr="00DA70A5">
        <w:rPr>
          <w:rFonts w:ascii="Arial" w:hAnsi="Arial" w:cs="Arial"/>
          <w:b/>
        </w:rPr>
        <w:t>de</w:t>
      </w:r>
      <w:r w:rsidR="001534F5" w:rsidRPr="00DA70A5">
        <w:rPr>
          <w:rFonts w:ascii="Arial" w:hAnsi="Arial" w:cs="Arial"/>
          <w:b/>
        </w:rPr>
        <w:t xml:space="preserve"> los </w:t>
      </w:r>
      <w:r w:rsidR="00DA70A5" w:rsidRPr="00DA70A5">
        <w:rPr>
          <w:rFonts w:ascii="Arial" w:hAnsi="Arial" w:cs="Arial"/>
          <w:b/>
        </w:rPr>
        <w:t>B</w:t>
      </w:r>
      <w:r w:rsidR="001534F5" w:rsidRPr="00DA70A5">
        <w:rPr>
          <w:rFonts w:ascii="Arial" w:hAnsi="Arial" w:cs="Arial"/>
          <w:b/>
        </w:rPr>
        <w:t xml:space="preserve">iofermentos </w:t>
      </w:r>
      <w:r w:rsidR="00DA70A5" w:rsidRPr="00DA70A5">
        <w:rPr>
          <w:rFonts w:ascii="Arial" w:hAnsi="Arial" w:cs="Arial"/>
          <w:b/>
        </w:rPr>
        <w:t>O</w:t>
      </w:r>
      <w:r w:rsidR="001534F5" w:rsidRPr="00DA70A5">
        <w:rPr>
          <w:rFonts w:ascii="Arial" w:hAnsi="Arial" w:cs="Arial"/>
          <w:b/>
        </w:rPr>
        <w:t>btenidos.</w:t>
      </w:r>
    </w:p>
    <w:p w:rsidR="0091549F" w:rsidRPr="00113DDF" w:rsidRDefault="001534F5" w:rsidP="00113DDF">
      <w:pPr>
        <w:spacing w:line="360" w:lineRule="auto"/>
        <w:jc w:val="both"/>
        <w:rPr>
          <w:rFonts w:ascii="Arial" w:hAnsi="Arial" w:cs="Arial"/>
          <w:sz w:val="22"/>
          <w:szCs w:val="22"/>
        </w:rPr>
      </w:pPr>
      <w:r w:rsidRPr="00113DDF">
        <w:rPr>
          <w:rFonts w:ascii="Arial" w:hAnsi="Arial" w:cs="Arial"/>
          <w:sz w:val="22"/>
          <w:szCs w:val="22"/>
        </w:rPr>
        <w:t xml:space="preserve"> </w:t>
      </w:r>
    </w:p>
    <w:p w:rsidR="00BE62D1" w:rsidRPr="00113DDF" w:rsidRDefault="00BE62D1" w:rsidP="00113DDF">
      <w:pPr>
        <w:spacing w:line="360" w:lineRule="auto"/>
        <w:jc w:val="both"/>
        <w:rPr>
          <w:rFonts w:ascii="Arial" w:hAnsi="Arial" w:cs="Arial"/>
          <w:sz w:val="22"/>
          <w:szCs w:val="22"/>
        </w:rPr>
      </w:pPr>
      <w:r w:rsidRPr="00113DDF">
        <w:rPr>
          <w:rFonts w:ascii="Arial" w:hAnsi="Arial" w:cs="Arial"/>
          <w:sz w:val="22"/>
          <w:szCs w:val="22"/>
        </w:rPr>
        <w:t>Se estableci</w:t>
      </w:r>
      <w:r w:rsidR="00011836" w:rsidRPr="00113DDF">
        <w:rPr>
          <w:rFonts w:ascii="Arial" w:hAnsi="Arial" w:cs="Arial"/>
          <w:sz w:val="22"/>
          <w:szCs w:val="22"/>
        </w:rPr>
        <w:t>ó un tiempo de fermentación de cuatro</w:t>
      </w:r>
      <w:r w:rsidRPr="00113DDF">
        <w:rPr>
          <w:rFonts w:ascii="Arial" w:hAnsi="Arial" w:cs="Arial"/>
          <w:sz w:val="22"/>
          <w:szCs w:val="22"/>
        </w:rPr>
        <w:t xml:space="preserve"> meses, al finalizar dicho periodo</w:t>
      </w:r>
      <w:r w:rsidR="002333F2" w:rsidRPr="00113DDF">
        <w:rPr>
          <w:rFonts w:ascii="Arial" w:hAnsi="Arial" w:cs="Arial"/>
          <w:sz w:val="22"/>
          <w:szCs w:val="22"/>
        </w:rPr>
        <w:t xml:space="preserve">, </w:t>
      </w:r>
      <w:r w:rsidR="00011836" w:rsidRPr="00113DDF">
        <w:rPr>
          <w:rFonts w:ascii="Arial" w:hAnsi="Arial" w:cs="Arial"/>
          <w:sz w:val="22"/>
          <w:szCs w:val="22"/>
        </w:rPr>
        <w:t xml:space="preserve">se practicaron los correspondientes análisis químicos </w:t>
      </w:r>
      <w:r w:rsidRPr="00113DDF">
        <w:rPr>
          <w:rFonts w:ascii="Arial" w:hAnsi="Arial" w:cs="Arial"/>
          <w:sz w:val="22"/>
          <w:szCs w:val="22"/>
        </w:rPr>
        <w:t>y microbiológicos a cada una de las fórmulas de los biofermentos con sus respectivas repeticiones.</w:t>
      </w:r>
    </w:p>
    <w:p w:rsidR="00BE62D1" w:rsidRPr="00113DDF" w:rsidRDefault="00BE62D1" w:rsidP="00113DDF">
      <w:pPr>
        <w:spacing w:line="360" w:lineRule="auto"/>
        <w:jc w:val="both"/>
        <w:rPr>
          <w:rFonts w:ascii="Arial" w:hAnsi="Arial" w:cs="Arial"/>
          <w:sz w:val="22"/>
          <w:szCs w:val="22"/>
        </w:rPr>
      </w:pPr>
    </w:p>
    <w:p w:rsidR="00A957FE" w:rsidRPr="00113DDF" w:rsidRDefault="002333F2" w:rsidP="00113DDF">
      <w:pPr>
        <w:spacing w:line="360" w:lineRule="auto"/>
        <w:jc w:val="both"/>
        <w:rPr>
          <w:rFonts w:ascii="Arial" w:hAnsi="Arial" w:cs="Arial"/>
          <w:sz w:val="22"/>
          <w:szCs w:val="22"/>
        </w:rPr>
      </w:pPr>
      <w:r w:rsidRPr="00113DDF">
        <w:rPr>
          <w:rFonts w:ascii="Arial" w:hAnsi="Arial" w:cs="Arial"/>
          <w:sz w:val="22"/>
          <w:szCs w:val="22"/>
        </w:rPr>
        <w:t xml:space="preserve">Una vez tomadas las muestras </w:t>
      </w:r>
      <w:r w:rsidR="00725EA7" w:rsidRPr="00113DDF">
        <w:rPr>
          <w:rFonts w:ascii="Arial" w:hAnsi="Arial" w:cs="Arial"/>
          <w:sz w:val="22"/>
          <w:szCs w:val="22"/>
        </w:rPr>
        <w:t xml:space="preserve">fueron enviadas </w:t>
      </w:r>
      <w:r w:rsidRPr="00113DDF">
        <w:rPr>
          <w:rFonts w:ascii="Arial" w:hAnsi="Arial" w:cs="Arial"/>
          <w:sz w:val="22"/>
          <w:szCs w:val="22"/>
        </w:rPr>
        <w:t xml:space="preserve">inmediatamente al laboratorio respectivo. </w:t>
      </w:r>
      <w:r w:rsidR="00BE62D1" w:rsidRPr="00113DDF">
        <w:rPr>
          <w:rFonts w:ascii="Arial" w:hAnsi="Arial" w:cs="Arial"/>
          <w:sz w:val="22"/>
          <w:szCs w:val="22"/>
        </w:rPr>
        <w:t xml:space="preserve">Los laboratorios encargados de realizar los análisis </w:t>
      </w:r>
      <w:r w:rsidR="00725EA7" w:rsidRPr="00113DDF">
        <w:rPr>
          <w:rFonts w:ascii="Arial" w:hAnsi="Arial" w:cs="Arial"/>
          <w:sz w:val="22"/>
          <w:szCs w:val="22"/>
        </w:rPr>
        <w:t xml:space="preserve">fueron </w:t>
      </w:r>
      <w:r w:rsidR="00BE62D1" w:rsidRPr="00113DDF">
        <w:rPr>
          <w:rFonts w:ascii="Arial" w:hAnsi="Arial" w:cs="Arial"/>
          <w:sz w:val="22"/>
          <w:szCs w:val="22"/>
        </w:rPr>
        <w:t>los siguientes: Análisis microbiológicos: Agrodiagnostic (Quito</w:t>
      </w:r>
      <w:r w:rsidR="000B769F" w:rsidRPr="00113DDF">
        <w:rPr>
          <w:rFonts w:ascii="Arial" w:hAnsi="Arial" w:cs="Arial"/>
          <w:sz w:val="22"/>
          <w:szCs w:val="22"/>
        </w:rPr>
        <w:t>, provincia de Pichincha) y</w:t>
      </w:r>
      <w:r w:rsidR="00BE62D1" w:rsidRPr="00113DDF">
        <w:rPr>
          <w:rFonts w:ascii="Arial" w:hAnsi="Arial" w:cs="Arial"/>
          <w:sz w:val="22"/>
          <w:szCs w:val="22"/>
        </w:rPr>
        <w:t xml:space="preserve"> análisis </w:t>
      </w:r>
      <w:r w:rsidR="000B769F" w:rsidRPr="00113DDF">
        <w:rPr>
          <w:rFonts w:ascii="Arial" w:hAnsi="Arial" w:cs="Arial"/>
          <w:sz w:val="22"/>
          <w:szCs w:val="22"/>
        </w:rPr>
        <w:t xml:space="preserve">químico </w:t>
      </w:r>
      <w:r w:rsidR="00BE62D1" w:rsidRPr="00113DDF">
        <w:rPr>
          <w:rFonts w:ascii="Arial" w:hAnsi="Arial" w:cs="Arial"/>
          <w:sz w:val="22"/>
          <w:szCs w:val="22"/>
        </w:rPr>
        <w:t>Dr. Jorge Fuentes (Guayaquil</w:t>
      </w:r>
      <w:r w:rsidR="000B769F" w:rsidRPr="00113DDF">
        <w:rPr>
          <w:rFonts w:ascii="Arial" w:hAnsi="Arial" w:cs="Arial"/>
          <w:sz w:val="22"/>
          <w:szCs w:val="22"/>
        </w:rPr>
        <w:t>, provincia de Guayas</w:t>
      </w:r>
      <w:r w:rsidR="00BE62D1" w:rsidRPr="00113DDF">
        <w:rPr>
          <w:rFonts w:ascii="Arial" w:hAnsi="Arial" w:cs="Arial"/>
          <w:sz w:val="22"/>
          <w:szCs w:val="22"/>
        </w:rPr>
        <w:t xml:space="preserve">). </w:t>
      </w:r>
      <w:r w:rsidR="00A957FE" w:rsidRPr="00113DDF">
        <w:rPr>
          <w:rFonts w:ascii="Arial" w:hAnsi="Arial" w:cs="Arial"/>
          <w:sz w:val="22"/>
          <w:szCs w:val="22"/>
        </w:rPr>
        <w:t>Se promedi</w:t>
      </w:r>
      <w:r w:rsidR="00F219DF" w:rsidRPr="00113DDF">
        <w:rPr>
          <w:rFonts w:ascii="Arial" w:hAnsi="Arial" w:cs="Arial"/>
          <w:sz w:val="22"/>
          <w:szCs w:val="22"/>
        </w:rPr>
        <w:t>aron los resultados de cada repetición obteniendo un solo dato por tratamiento (o fórmula) y se analizó su desviación estándar. Todos los resultados del análisis nutricional se correlaciona</w:t>
      </w:r>
      <w:r w:rsidR="00011836" w:rsidRPr="00113DDF">
        <w:rPr>
          <w:rFonts w:ascii="Arial" w:hAnsi="Arial" w:cs="Arial"/>
          <w:sz w:val="22"/>
          <w:szCs w:val="22"/>
        </w:rPr>
        <w:t xml:space="preserve">ron </w:t>
      </w:r>
      <w:r w:rsidR="00F219DF" w:rsidRPr="00113DDF">
        <w:rPr>
          <w:rFonts w:ascii="Arial" w:hAnsi="Arial" w:cs="Arial"/>
          <w:sz w:val="22"/>
          <w:szCs w:val="22"/>
        </w:rPr>
        <w:t xml:space="preserve">estadísticamente con </w:t>
      </w:r>
      <w:r w:rsidR="0058212E" w:rsidRPr="00113DDF">
        <w:rPr>
          <w:rFonts w:ascii="Arial" w:hAnsi="Arial" w:cs="Arial"/>
          <w:sz w:val="22"/>
          <w:szCs w:val="22"/>
        </w:rPr>
        <w:t xml:space="preserve">el rendimiento en campo tanto de arroz como de maíz </w:t>
      </w:r>
      <w:r w:rsidR="0015301D" w:rsidRPr="00113DDF">
        <w:rPr>
          <w:rFonts w:ascii="Arial" w:hAnsi="Arial" w:cs="Arial"/>
          <w:sz w:val="22"/>
          <w:szCs w:val="22"/>
        </w:rPr>
        <w:t xml:space="preserve"> </w:t>
      </w:r>
      <w:r w:rsidR="00F219DF" w:rsidRPr="00113DDF">
        <w:rPr>
          <w:rFonts w:ascii="Arial" w:hAnsi="Arial" w:cs="Arial"/>
          <w:sz w:val="22"/>
          <w:szCs w:val="22"/>
        </w:rPr>
        <w:t xml:space="preserve">obtenidos por la aplicación de cada fórmula del biofermento. </w:t>
      </w:r>
    </w:p>
    <w:p w:rsidR="001E5CA8" w:rsidRPr="00113DDF" w:rsidRDefault="001E5CA8" w:rsidP="00113DDF">
      <w:pPr>
        <w:spacing w:line="360" w:lineRule="auto"/>
        <w:jc w:val="both"/>
        <w:rPr>
          <w:rFonts w:ascii="Arial" w:hAnsi="Arial" w:cs="Arial"/>
          <w:sz w:val="22"/>
          <w:szCs w:val="22"/>
        </w:rPr>
      </w:pPr>
    </w:p>
    <w:p w:rsidR="00011836" w:rsidRPr="00113DDF" w:rsidRDefault="001E5CA8" w:rsidP="00113DDF">
      <w:pPr>
        <w:spacing w:line="360" w:lineRule="auto"/>
        <w:jc w:val="both"/>
        <w:rPr>
          <w:rFonts w:ascii="Arial" w:hAnsi="Arial" w:cs="Arial"/>
          <w:sz w:val="22"/>
          <w:szCs w:val="22"/>
        </w:rPr>
      </w:pPr>
      <w:r w:rsidRPr="00113DDF">
        <w:rPr>
          <w:rFonts w:ascii="Arial" w:hAnsi="Arial" w:cs="Arial"/>
          <w:sz w:val="22"/>
          <w:szCs w:val="22"/>
        </w:rPr>
        <w:t>Pa</w:t>
      </w:r>
      <w:r w:rsidR="00011836" w:rsidRPr="00113DDF">
        <w:rPr>
          <w:rFonts w:ascii="Arial" w:hAnsi="Arial" w:cs="Arial"/>
          <w:sz w:val="22"/>
          <w:szCs w:val="22"/>
        </w:rPr>
        <w:t>ra el caso de los resultados de</w:t>
      </w:r>
      <w:r w:rsidRPr="00113DDF">
        <w:rPr>
          <w:rFonts w:ascii="Arial" w:hAnsi="Arial" w:cs="Arial"/>
          <w:sz w:val="22"/>
          <w:szCs w:val="22"/>
        </w:rPr>
        <w:t xml:space="preserve"> </w:t>
      </w:r>
      <w:r w:rsidR="00011836" w:rsidRPr="00113DDF">
        <w:rPr>
          <w:rFonts w:ascii="Arial" w:hAnsi="Arial" w:cs="Arial"/>
          <w:sz w:val="22"/>
          <w:szCs w:val="22"/>
        </w:rPr>
        <w:t xml:space="preserve">los </w:t>
      </w:r>
      <w:r w:rsidRPr="00113DDF">
        <w:rPr>
          <w:rFonts w:ascii="Arial" w:hAnsi="Arial" w:cs="Arial"/>
          <w:sz w:val="22"/>
          <w:szCs w:val="22"/>
        </w:rPr>
        <w:t>análisis microbiológico</w:t>
      </w:r>
      <w:r w:rsidR="00011836" w:rsidRPr="00113DDF">
        <w:rPr>
          <w:rFonts w:ascii="Arial" w:hAnsi="Arial" w:cs="Arial"/>
          <w:sz w:val="22"/>
          <w:szCs w:val="22"/>
        </w:rPr>
        <w:t xml:space="preserve">s, se </w:t>
      </w:r>
      <w:r w:rsidR="00FE00D8" w:rsidRPr="00113DDF">
        <w:rPr>
          <w:rFonts w:ascii="Arial" w:hAnsi="Arial" w:cs="Arial"/>
          <w:sz w:val="22"/>
          <w:szCs w:val="22"/>
        </w:rPr>
        <w:t xml:space="preserve">reportó solamente </w:t>
      </w:r>
      <w:r w:rsidR="00011836" w:rsidRPr="00113DDF">
        <w:rPr>
          <w:rFonts w:ascii="Arial" w:hAnsi="Arial" w:cs="Arial"/>
          <w:sz w:val="22"/>
          <w:szCs w:val="22"/>
        </w:rPr>
        <w:t>la presencia de algunos grupos de microorganismos en cada uno de los biofermentos evaluados</w:t>
      </w:r>
      <w:r w:rsidR="00FE00D8" w:rsidRPr="00113DDF">
        <w:rPr>
          <w:rFonts w:ascii="Arial" w:hAnsi="Arial" w:cs="Arial"/>
          <w:sz w:val="22"/>
          <w:szCs w:val="22"/>
        </w:rPr>
        <w:t>. Esto debido a lo dinámico de las poblaciones de microorganismos presentes en los biofermentos donde puede resultar impreciso cuantificarlos.</w:t>
      </w:r>
    </w:p>
    <w:p w:rsidR="00011836" w:rsidRPr="00113DDF" w:rsidRDefault="00011836" w:rsidP="00113DDF">
      <w:pPr>
        <w:spacing w:line="360" w:lineRule="auto"/>
        <w:jc w:val="both"/>
        <w:rPr>
          <w:rFonts w:ascii="Arial" w:hAnsi="Arial" w:cs="Arial"/>
          <w:sz w:val="22"/>
          <w:szCs w:val="22"/>
        </w:rPr>
      </w:pPr>
    </w:p>
    <w:p w:rsidR="00901DCA" w:rsidRPr="00DA70A5" w:rsidRDefault="00EF03AB" w:rsidP="00DA70A5">
      <w:pPr>
        <w:spacing w:line="360" w:lineRule="auto"/>
        <w:jc w:val="both"/>
        <w:rPr>
          <w:rFonts w:ascii="Arial" w:hAnsi="Arial" w:cs="Arial"/>
          <w:b/>
        </w:rPr>
      </w:pPr>
      <w:r w:rsidRPr="00DA70A5">
        <w:rPr>
          <w:rFonts w:ascii="Arial" w:hAnsi="Arial" w:cs="Arial"/>
          <w:b/>
        </w:rPr>
        <w:t>3.3</w:t>
      </w:r>
      <w:r w:rsidRPr="00DA70A5">
        <w:rPr>
          <w:rFonts w:ascii="Arial" w:hAnsi="Arial" w:cs="Arial"/>
          <w:b/>
        </w:rPr>
        <w:tab/>
      </w:r>
      <w:r w:rsidR="00DA70A5">
        <w:rPr>
          <w:rFonts w:ascii="Arial" w:hAnsi="Arial" w:cs="Arial"/>
          <w:b/>
        </w:rPr>
        <w:t>Evaluación a N</w:t>
      </w:r>
      <w:r w:rsidR="00901DCA" w:rsidRPr="00DA70A5">
        <w:rPr>
          <w:rFonts w:ascii="Arial" w:hAnsi="Arial" w:cs="Arial"/>
          <w:b/>
        </w:rPr>
        <w:t xml:space="preserve">ivel de </w:t>
      </w:r>
      <w:r w:rsidR="00DA70A5">
        <w:rPr>
          <w:rFonts w:ascii="Arial" w:hAnsi="Arial" w:cs="Arial"/>
          <w:b/>
        </w:rPr>
        <w:t>C</w:t>
      </w:r>
      <w:r w:rsidR="002333F2" w:rsidRPr="00DA70A5">
        <w:rPr>
          <w:rFonts w:ascii="Arial" w:hAnsi="Arial" w:cs="Arial"/>
          <w:b/>
        </w:rPr>
        <w:t xml:space="preserve">ampo </w:t>
      </w:r>
      <w:r w:rsidR="00901DCA" w:rsidRPr="00DA70A5">
        <w:rPr>
          <w:rFonts w:ascii="Arial" w:hAnsi="Arial" w:cs="Arial"/>
          <w:b/>
        </w:rPr>
        <w:t xml:space="preserve">en los </w:t>
      </w:r>
      <w:r w:rsidR="00DA70A5">
        <w:rPr>
          <w:rFonts w:ascii="Arial" w:hAnsi="Arial" w:cs="Arial"/>
          <w:b/>
        </w:rPr>
        <w:t>C</w:t>
      </w:r>
      <w:r w:rsidR="00901DCA" w:rsidRPr="00DA70A5">
        <w:rPr>
          <w:rFonts w:ascii="Arial" w:hAnsi="Arial" w:cs="Arial"/>
          <w:b/>
        </w:rPr>
        <w:t xml:space="preserve">ultivos de </w:t>
      </w:r>
      <w:r w:rsidR="00DA70A5">
        <w:rPr>
          <w:rFonts w:ascii="Arial" w:hAnsi="Arial" w:cs="Arial"/>
          <w:b/>
        </w:rPr>
        <w:t>A</w:t>
      </w:r>
      <w:r w:rsidR="00901DCA" w:rsidRPr="00DA70A5">
        <w:rPr>
          <w:rFonts w:ascii="Arial" w:hAnsi="Arial" w:cs="Arial"/>
          <w:b/>
        </w:rPr>
        <w:t xml:space="preserve">rroz y </w:t>
      </w:r>
      <w:r w:rsidR="00DA70A5">
        <w:rPr>
          <w:rFonts w:ascii="Arial" w:hAnsi="Arial" w:cs="Arial"/>
          <w:b/>
        </w:rPr>
        <w:t>M</w:t>
      </w:r>
      <w:r w:rsidR="00901DCA" w:rsidRPr="00DA70A5">
        <w:rPr>
          <w:rFonts w:ascii="Arial" w:hAnsi="Arial" w:cs="Arial"/>
          <w:b/>
        </w:rPr>
        <w:t xml:space="preserve">aíz de </w:t>
      </w:r>
      <w:r w:rsidR="00DA70A5">
        <w:rPr>
          <w:rFonts w:ascii="Arial" w:hAnsi="Arial" w:cs="Arial"/>
          <w:b/>
        </w:rPr>
        <w:t>C</w:t>
      </w:r>
      <w:r w:rsidR="00901DCA" w:rsidRPr="00DA70A5">
        <w:rPr>
          <w:rFonts w:ascii="Arial" w:hAnsi="Arial" w:cs="Arial"/>
          <w:b/>
        </w:rPr>
        <w:t xml:space="preserve">ada uno de los </w:t>
      </w:r>
      <w:r w:rsidR="00DA70A5">
        <w:rPr>
          <w:rFonts w:ascii="Arial" w:hAnsi="Arial" w:cs="Arial"/>
          <w:b/>
        </w:rPr>
        <w:t>B</w:t>
      </w:r>
      <w:r w:rsidR="00901DCA" w:rsidRPr="00DA70A5">
        <w:rPr>
          <w:rFonts w:ascii="Arial" w:hAnsi="Arial" w:cs="Arial"/>
          <w:b/>
        </w:rPr>
        <w:t xml:space="preserve">iofermentos </w:t>
      </w:r>
      <w:r w:rsidR="00DA70A5">
        <w:rPr>
          <w:rFonts w:ascii="Arial" w:hAnsi="Arial" w:cs="Arial"/>
          <w:b/>
        </w:rPr>
        <w:t>O</w:t>
      </w:r>
      <w:r w:rsidR="00901DCA" w:rsidRPr="00DA70A5">
        <w:rPr>
          <w:rFonts w:ascii="Arial" w:hAnsi="Arial" w:cs="Arial"/>
          <w:b/>
        </w:rPr>
        <w:t xml:space="preserve">btenidos en </w:t>
      </w:r>
      <w:r w:rsidR="00DA70A5">
        <w:rPr>
          <w:rFonts w:ascii="Arial" w:hAnsi="Arial" w:cs="Arial"/>
          <w:b/>
        </w:rPr>
        <w:t>T</w:t>
      </w:r>
      <w:r w:rsidR="00901DCA" w:rsidRPr="00DA70A5">
        <w:rPr>
          <w:rFonts w:ascii="Arial" w:hAnsi="Arial" w:cs="Arial"/>
          <w:b/>
        </w:rPr>
        <w:t xml:space="preserve">res </w:t>
      </w:r>
      <w:r w:rsidR="00DA70A5">
        <w:rPr>
          <w:rFonts w:ascii="Arial" w:hAnsi="Arial" w:cs="Arial"/>
          <w:b/>
        </w:rPr>
        <w:t>D</w:t>
      </w:r>
      <w:r w:rsidR="00901DCA" w:rsidRPr="00DA70A5">
        <w:rPr>
          <w:rFonts w:ascii="Arial" w:hAnsi="Arial" w:cs="Arial"/>
          <w:b/>
        </w:rPr>
        <w:t xml:space="preserve">osis de </w:t>
      </w:r>
      <w:r w:rsidR="00DA70A5">
        <w:rPr>
          <w:rFonts w:ascii="Arial" w:hAnsi="Arial" w:cs="Arial"/>
          <w:b/>
        </w:rPr>
        <w:t>A</w:t>
      </w:r>
      <w:r w:rsidR="00901DCA" w:rsidRPr="00DA70A5">
        <w:rPr>
          <w:rFonts w:ascii="Arial" w:hAnsi="Arial" w:cs="Arial"/>
          <w:b/>
        </w:rPr>
        <w:t>plicación.</w:t>
      </w:r>
    </w:p>
    <w:p w:rsidR="004B41F6" w:rsidRPr="00113DDF" w:rsidRDefault="00901DCA" w:rsidP="00113DDF">
      <w:pPr>
        <w:spacing w:line="360" w:lineRule="auto"/>
        <w:jc w:val="both"/>
        <w:rPr>
          <w:rFonts w:ascii="Arial" w:hAnsi="Arial" w:cs="Arial"/>
          <w:sz w:val="22"/>
          <w:szCs w:val="22"/>
        </w:rPr>
      </w:pPr>
      <w:r w:rsidRPr="00113DDF">
        <w:rPr>
          <w:rFonts w:ascii="Arial" w:hAnsi="Arial" w:cs="Arial"/>
          <w:sz w:val="22"/>
          <w:szCs w:val="22"/>
        </w:rPr>
        <w:t xml:space="preserve"> </w:t>
      </w:r>
    </w:p>
    <w:p w:rsidR="004251B5" w:rsidRPr="00113DDF" w:rsidRDefault="003C6421" w:rsidP="00113DDF">
      <w:pPr>
        <w:spacing w:line="360" w:lineRule="auto"/>
        <w:jc w:val="both"/>
        <w:rPr>
          <w:rFonts w:ascii="Arial" w:hAnsi="Arial" w:cs="Arial"/>
          <w:sz w:val="22"/>
          <w:szCs w:val="22"/>
        </w:rPr>
      </w:pPr>
      <w:r w:rsidRPr="00113DDF">
        <w:rPr>
          <w:rFonts w:ascii="Arial" w:hAnsi="Arial" w:cs="Arial"/>
          <w:sz w:val="22"/>
          <w:szCs w:val="22"/>
        </w:rPr>
        <w:t>E</w:t>
      </w:r>
      <w:r w:rsidR="002333F2" w:rsidRPr="00113DDF">
        <w:rPr>
          <w:rFonts w:ascii="Arial" w:hAnsi="Arial" w:cs="Arial"/>
          <w:sz w:val="22"/>
          <w:szCs w:val="22"/>
        </w:rPr>
        <w:t>n las localidades de Daule para arroz y en Balzar para m</w:t>
      </w:r>
      <w:r w:rsidRPr="00113DDF">
        <w:rPr>
          <w:rFonts w:ascii="Arial" w:hAnsi="Arial" w:cs="Arial"/>
          <w:sz w:val="22"/>
          <w:szCs w:val="22"/>
        </w:rPr>
        <w:t>aíz, se probar</w:t>
      </w:r>
      <w:r w:rsidR="00725EA7" w:rsidRPr="00113DDF">
        <w:rPr>
          <w:rFonts w:ascii="Arial" w:hAnsi="Arial" w:cs="Arial"/>
          <w:sz w:val="22"/>
          <w:szCs w:val="22"/>
        </w:rPr>
        <w:t>on</w:t>
      </w:r>
      <w:r w:rsidRPr="00113DDF">
        <w:rPr>
          <w:rFonts w:ascii="Arial" w:hAnsi="Arial" w:cs="Arial"/>
          <w:sz w:val="22"/>
          <w:szCs w:val="22"/>
        </w:rPr>
        <w:t xml:space="preserve"> las </w:t>
      </w:r>
      <w:r w:rsidR="00011836" w:rsidRPr="00113DDF">
        <w:rPr>
          <w:rFonts w:ascii="Arial" w:hAnsi="Arial" w:cs="Arial"/>
          <w:sz w:val="22"/>
          <w:szCs w:val="22"/>
        </w:rPr>
        <w:t>ocho</w:t>
      </w:r>
      <w:r w:rsidRPr="00113DDF">
        <w:rPr>
          <w:rFonts w:ascii="Arial" w:hAnsi="Arial" w:cs="Arial"/>
          <w:sz w:val="22"/>
          <w:szCs w:val="22"/>
        </w:rPr>
        <w:t xml:space="preserve"> formulacion</w:t>
      </w:r>
      <w:r w:rsidR="002333F2" w:rsidRPr="00113DDF">
        <w:rPr>
          <w:rFonts w:ascii="Arial" w:hAnsi="Arial" w:cs="Arial"/>
          <w:sz w:val="22"/>
          <w:szCs w:val="22"/>
        </w:rPr>
        <w:t xml:space="preserve">es </w:t>
      </w:r>
      <w:r w:rsidRPr="00113DDF">
        <w:rPr>
          <w:rFonts w:ascii="Arial" w:hAnsi="Arial" w:cs="Arial"/>
          <w:sz w:val="22"/>
          <w:szCs w:val="22"/>
        </w:rPr>
        <w:t>realizadas</w:t>
      </w:r>
      <w:r w:rsidR="003C522F" w:rsidRPr="00113DDF">
        <w:rPr>
          <w:rFonts w:ascii="Arial" w:hAnsi="Arial" w:cs="Arial"/>
          <w:sz w:val="22"/>
          <w:szCs w:val="22"/>
        </w:rPr>
        <w:t xml:space="preserve"> descritas en </w:t>
      </w:r>
      <w:smartTag w:uri="urn:schemas-microsoft-com:office:smarttags" w:element="PersonName">
        <w:smartTagPr>
          <w:attr w:name="ProductID" w:val="la Tabla"/>
        </w:smartTagPr>
        <w:r w:rsidR="00011836" w:rsidRPr="00113DDF">
          <w:rPr>
            <w:rFonts w:ascii="Arial" w:hAnsi="Arial" w:cs="Arial"/>
            <w:sz w:val="22"/>
            <w:szCs w:val="22"/>
          </w:rPr>
          <w:t>la Tabla</w:t>
        </w:r>
      </w:smartTag>
      <w:r w:rsidR="00011836" w:rsidRPr="00113DDF">
        <w:rPr>
          <w:rFonts w:ascii="Arial" w:hAnsi="Arial" w:cs="Arial"/>
          <w:sz w:val="22"/>
          <w:szCs w:val="22"/>
        </w:rPr>
        <w:t xml:space="preserve"> 3.3</w:t>
      </w:r>
      <w:r w:rsidR="004B41F6" w:rsidRPr="00113DDF">
        <w:rPr>
          <w:rFonts w:ascii="Arial" w:hAnsi="Arial" w:cs="Arial"/>
          <w:sz w:val="22"/>
          <w:szCs w:val="22"/>
        </w:rPr>
        <w:t>,</w:t>
      </w:r>
      <w:r w:rsidR="004251B5" w:rsidRPr="00113DDF">
        <w:rPr>
          <w:rFonts w:ascii="Arial" w:hAnsi="Arial" w:cs="Arial"/>
          <w:sz w:val="22"/>
          <w:szCs w:val="22"/>
        </w:rPr>
        <w:t xml:space="preserve"> en </w:t>
      </w:r>
      <w:r w:rsidR="00011836" w:rsidRPr="00113DDF">
        <w:rPr>
          <w:rFonts w:ascii="Arial" w:hAnsi="Arial" w:cs="Arial"/>
          <w:sz w:val="22"/>
          <w:szCs w:val="22"/>
        </w:rPr>
        <w:t xml:space="preserve">tres </w:t>
      </w:r>
      <w:r w:rsidR="004251B5" w:rsidRPr="00113DDF">
        <w:rPr>
          <w:rFonts w:ascii="Arial" w:hAnsi="Arial" w:cs="Arial"/>
          <w:sz w:val="22"/>
          <w:szCs w:val="22"/>
        </w:rPr>
        <w:t>dosis de aplicación comparada</w:t>
      </w:r>
      <w:r w:rsidR="002333F2" w:rsidRPr="00113DDF">
        <w:rPr>
          <w:rFonts w:ascii="Arial" w:hAnsi="Arial" w:cs="Arial"/>
          <w:sz w:val="22"/>
          <w:szCs w:val="22"/>
        </w:rPr>
        <w:t>s</w:t>
      </w:r>
      <w:r w:rsidRPr="00113DDF">
        <w:rPr>
          <w:rFonts w:ascii="Arial" w:hAnsi="Arial" w:cs="Arial"/>
          <w:sz w:val="22"/>
          <w:szCs w:val="22"/>
        </w:rPr>
        <w:t xml:space="preserve"> siempre</w:t>
      </w:r>
      <w:r w:rsidR="002333F2" w:rsidRPr="00113DDF">
        <w:rPr>
          <w:rFonts w:ascii="Arial" w:hAnsi="Arial" w:cs="Arial"/>
          <w:sz w:val="22"/>
          <w:szCs w:val="22"/>
        </w:rPr>
        <w:t xml:space="preserve"> con un testigo sin aplicación</w:t>
      </w:r>
      <w:r w:rsidR="004251B5" w:rsidRPr="00113DDF">
        <w:rPr>
          <w:rFonts w:ascii="Arial" w:hAnsi="Arial" w:cs="Arial"/>
          <w:sz w:val="22"/>
          <w:szCs w:val="22"/>
        </w:rPr>
        <w:t>.</w:t>
      </w:r>
    </w:p>
    <w:p w:rsidR="004251B5" w:rsidRPr="00113DDF" w:rsidRDefault="004251B5" w:rsidP="00113DDF">
      <w:pPr>
        <w:spacing w:line="360" w:lineRule="auto"/>
        <w:jc w:val="both"/>
        <w:rPr>
          <w:rFonts w:ascii="Arial" w:hAnsi="Arial" w:cs="Arial"/>
          <w:sz w:val="22"/>
          <w:szCs w:val="22"/>
        </w:rPr>
      </w:pPr>
    </w:p>
    <w:p w:rsidR="004251B5" w:rsidRPr="00113DDF" w:rsidRDefault="004251B5" w:rsidP="00113DDF">
      <w:pPr>
        <w:spacing w:line="360" w:lineRule="auto"/>
        <w:jc w:val="both"/>
        <w:rPr>
          <w:rFonts w:ascii="Arial" w:hAnsi="Arial" w:cs="Arial"/>
          <w:sz w:val="22"/>
          <w:szCs w:val="22"/>
        </w:rPr>
      </w:pPr>
      <w:r w:rsidRPr="00113DDF">
        <w:rPr>
          <w:rFonts w:ascii="Arial" w:hAnsi="Arial" w:cs="Arial"/>
          <w:sz w:val="22"/>
          <w:szCs w:val="22"/>
        </w:rPr>
        <w:t>Las pruebas a nivel de campo en arroz se realizaron en Daule, en la hacienda del Ing. Henry Toral (</w:t>
      </w:r>
      <w:r w:rsidR="00A642B9" w:rsidRPr="00113DDF">
        <w:rPr>
          <w:rFonts w:ascii="Arial" w:hAnsi="Arial" w:cs="Arial"/>
          <w:sz w:val="22"/>
          <w:szCs w:val="22"/>
        </w:rPr>
        <w:t>UTM 17M 0616839, 9802280</w:t>
      </w:r>
      <w:r w:rsidRPr="00113DDF">
        <w:rPr>
          <w:rFonts w:ascii="Arial" w:hAnsi="Arial" w:cs="Arial"/>
          <w:sz w:val="22"/>
          <w:szCs w:val="22"/>
        </w:rPr>
        <w:t xml:space="preserve">). Se hicieron </w:t>
      </w:r>
      <w:r w:rsidR="00011836" w:rsidRPr="00113DDF">
        <w:rPr>
          <w:rFonts w:ascii="Arial" w:hAnsi="Arial" w:cs="Arial"/>
          <w:sz w:val="22"/>
          <w:szCs w:val="22"/>
        </w:rPr>
        <w:t xml:space="preserve">cuatro </w:t>
      </w:r>
      <w:r w:rsidRPr="00113DDF">
        <w:rPr>
          <w:rFonts w:ascii="Arial" w:hAnsi="Arial" w:cs="Arial"/>
          <w:sz w:val="22"/>
          <w:szCs w:val="22"/>
        </w:rPr>
        <w:t>aplicaciones durante el ciclo</w:t>
      </w:r>
      <w:r w:rsidR="004B41F6" w:rsidRPr="00113DDF">
        <w:rPr>
          <w:rFonts w:ascii="Arial" w:hAnsi="Arial" w:cs="Arial"/>
          <w:sz w:val="22"/>
          <w:szCs w:val="22"/>
        </w:rPr>
        <w:t xml:space="preserve"> de cultivo a los 15, 30, 45 y 85</w:t>
      </w:r>
      <w:r w:rsidRPr="00113DDF">
        <w:rPr>
          <w:rFonts w:ascii="Arial" w:hAnsi="Arial" w:cs="Arial"/>
          <w:sz w:val="22"/>
          <w:szCs w:val="22"/>
        </w:rPr>
        <w:t xml:space="preserve"> días después del trasplante. En todos los casos se utilizó una descarga estándar de </w:t>
      </w:r>
      <w:smartTag w:uri="urn:schemas-microsoft-com:office:smarttags" w:element="metricconverter">
        <w:smartTagPr>
          <w:attr w:name="ProductID" w:val="300 litros"/>
        </w:smartTagPr>
        <w:r w:rsidRPr="00113DDF">
          <w:rPr>
            <w:rFonts w:ascii="Arial" w:hAnsi="Arial" w:cs="Arial"/>
            <w:sz w:val="22"/>
            <w:szCs w:val="22"/>
          </w:rPr>
          <w:t>300 litros</w:t>
        </w:r>
      </w:smartTag>
      <w:r w:rsidRPr="00113DDF">
        <w:rPr>
          <w:rFonts w:ascii="Arial" w:hAnsi="Arial" w:cs="Arial"/>
          <w:sz w:val="22"/>
          <w:szCs w:val="22"/>
        </w:rPr>
        <w:t xml:space="preserve"> de agua por hectárea</w:t>
      </w:r>
      <w:r w:rsidR="00F23146" w:rsidRPr="00113DDF">
        <w:rPr>
          <w:rFonts w:ascii="Arial" w:hAnsi="Arial" w:cs="Arial"/>
          <w:sz w:val="22"/>
          <w:szCs w:val="22"/>
        </w:rPr>
        <w:t xml:space="preserve">. Las dosis utilizadas del biofermento fueron de 60, 90 y </w:t>
      </w:r>
      <w:smartTag w:uri="urn:schemas-microsoft-com:office:smarttags" w:element="metricconverter">
        <w:smartTagPr>
          <w:attr w:name="ProductID" w:val="120 litros"/>
        </w:smartTagPr>
        <w:r w:rsidR="00F23146" w:rsidRPr="00113DDF">
          <w:rPr>
            <w:rFonts w:ascii="Arial" w:hAnsi="Arial" w:cs="Arial"/>
            <w:sz w:val="22"/>
            <w:szCs w:val="22"/>
          </w:rPr>
          <w:t>120 litros</w:t>
        </w:r>
      </w:smartTag>
      <w:r w:rsidR="00F23146" w:rsidRPr="00113DDF">
        <w:rPr>
          <w:rFonts w:ascii="Arial" w:hAnsi="Arial" w:cs="Arial"/>
          <w:sz w:val="22"/>
          <w:szCs w:val="22"/>
        </w:rPr>
        <w:t xml:space="preserve"> por hectárea y por ciclo</w:t>
      </w:r>
      <w:r w:rsidR="00011836" w:rsidRPr="00113DDF">
        <w:rPr>
          <w:rFonts w:ascii="Arial" w:hAnsi="Arial" w:cs="Arial"/>
          <w:sz w:val="22"/>
          <w:szCs w:val="22"/>
        </w:rPr>
        <w:t>.</w:t>
      </w:r>
      <w:r w:rsidR="00F23146" w:rsidRPr="00113DDF">
        <w:rPr>
          <w:rFonts w:ascii="Arial" w:hAnsi="Arial" w:cs="Arial"/>
          <w:sz w:val="22"/>
          <w:szCs w:val="22"/>
        </w:rPr>
        <w:t xml:space="preserve"> (50, 75 y 100 </w:t>
      </w:r>
      <w:r w:rsidR="00011836" w:rsidRPr="00113DDF">
        <w:rPr>
          <w:rFonts w:ascii="Arial" w:hAnsi="Arial" w:cs="Arial"/>
          <w:sz w:val="22"/>
          <w:szCs w:val="22"/>
        </w:rPr>
        <w:t>mililitros</w:t>
      </w:r>
      <w:r w:rsidR="00F23146" w:rsidRPr="00113DDF">
        <w:rPr>
          <w:rFonts w:ascii="Arial" w:hAnsi="Arial" w:cs="Arial"/>
          <w:sz w:val="22"/>
          <w:szCs w:val="22"/>
        </w:rPr>
        <w:t xml:space="preserve"> por litro de agua).</w:t>
      </w:r>
      <w:r w:rsidR="00972C48" w:rsidRPr="00113DDF">
        <w:rPr>
          <w:rFonts w:ascii="Arial" w:hAnsi="Arial" w:cs="Arial"/>
          <w:sz w:val="22"/>
          <w:szCs w:val="22"/>
        </w:rPr>
        <w:t xml:space="preserve"> </w:t>
      </w:r>
      <w:r w:rsidRPr="00113DDF">
        <w:rPr>
          <w:rFonts w:ascii="Arial" w:hAnsi="Arial" w:cs="Arial"/>
          <w:sz w:val="22"/>
          <w:szCs w:val="22"/>
        </w:rPr>
        <w:t xml:space="preserve">Se evaluó solamente </w:t>
      </w:r>
      <w:r w:rsidR="00972C48" w:rsidRPr="00113DDF">
        <w:rPr>
          <w:rFonts w:ascii="Arial" w:hAnsi="Arial" w:cs="Arial"/>
          <w:sz w:val="22"/>
          <w:szCs w:val="22"/>
        </w:rPr>
        <w:t>la variable rendimiento expresada</w:t>
      </w:r>
      <w:r w:rsidRPr="00113DDF">
        <w:rPr>
          <w:rFonts w:ascii="Arial" w:hAnsi="Arial" w:cs="Arial"/>
          <w:sz w:val="22"/>
          <w:szCs w:val="22"/>
        </w:rPr>
        <w:t xml:space="preserve"> en </w:t>
      </w:r>
      <w:r w:rsidR="00011836" w:rsidRPr="00113DDF">
        <w:rPr>
          <w:rFonts w:ascii="Arial" w:hAnsi="Arial" w:cs="Arial"/>
          <w:sz w:val="22"/>
          <w:szCs w:val="22"/>
        </w:rPr>
        <w:t xml:space="preserve">toneladas por hectárea </w:t>
      </w:r>
      <w:r w:rsidRPr="00113DDF">
        <w:rPr>
          <w:rFonts w:ascii="Arial" w:hAnsi="Arial" w:cs="Arial"/>
          <w:sz w:val="22"/>
          <w:szCs w:val="22"/>
        </w:rPr>
        <w:t xml:space="preserve">al 12% de humedad. La unidad experimental estuvo constituida por </w:t>
      </w:r>
      <w:r w:rsidR="00011836" w:rsidRPr="00113DDF">
        <w:rPr>
          <w:rFonts w:ascii="Arial" w:hAnsi="Arial" w:cs="Arial"/>
          <w:sz w:val="22"/>
          <w:szCs w:val="22"/>
        </w:rPr>
        <w:t xml:space="preserve">seis </w:t>
      </w:r>
      <w:r w:rsidR="004B41F6" w:rsidRPr="00113DDF">
        <w:rPr>
          <w:rFonts w:ascii="Arial" w:hAnsi="Arial" w:cs="Arial"/>
          <w:sz w:val="22"/>
          <w:szCs w:val="22"/>
        </w:rPr>
        <w:t>hileras</w:t>
      </w:r>
      <w:r w:rsidRPr="00113DDF">
        <w:rPr>
          <w:rFonts w:ascii="Arial" w:hAnsi="Arial" w:cs="Arial"/>
          <w:sz w:val="22"/>
          <w:szCs w:val="22"/>
        </w:rPr>
        <w:t xml:space="preserve"> de </w:t>
      </w:r>
      <w:r w:rsidR="00011836" w:rsidRPr="00113DDF">
        <w:rPr>
          <w:rFonts w:ascii="Arial" w:hAnsi="Arial" w:cs="Arial"/>
          <w:sz w:val="22"/>
          <w:szCs w:val="22"/>
        </w:rPr>
        <w:t xml:space="preserve">cinco metros </w:t>
      </w:r>
      <w:r w:rsidRPr="00113DDF">
        <w:rPr>
          <w:rFonts w:ascii="Arial" w:hAnsi="Arial" w:cs="Arial"/>
          <w:sz w:val="22"/>
          <w:szCs w:val="22"/>
        </w:rPr>
        <w:t xml:space="preserve">de largo separados a </w:t>
      </w:r>
      <w:smartTag w:uri="urn:schemas-microsoft-com:office:smarttags" w:element="metricconverter">
        <w:smartTagPr>
          <w:attr w:name="ProductID" w:val="0.30 m"/>
        </w:smartTagPr>
        <w:r w:rsidRPr="00113DDF">
          <w:rPr>
            <w:rFonts w:ascii="Arial" w:hAnsi="Arial" w:cs="Arial"/>
            <w:sz w:val="22"/>
            <w:szCs w:val="22"/>
          </w:rPr>
          <w:t>0.30 m</w:t>
        </w:r>
      </w:smartTag>
      <w:r w:rsidRPr="00113DDF">
        <w:rPr>
          <w:rFonts w:ascii="Arial" w:hAnsi="Arial" w:cs="Arial"/>
          <w:sz w:val="22"/>
          <w:szCs w:val="22"/>
        </w:rPr>
        <w:t xml:space="preserve"> entre sí.</w:t>
      </w:r>
    </w:p>
    <w:p w:rsidR="004251B5" w:rsidRPr="00113DDF" w:rsidRDefault="004251B5" w:rsidP="00113DDF">
      <w:pPr>
        <w:spacing w:line="360" w:lineRule="auto"/>
        <w:jc w:val="both"/>
        <w:rPr>
          <w:rFonts w:ascii="Arial" w:hAnsi="Arial" w:cs="Arial"/>
          <w:sz w:val="22"/>
          <w:szCs w:val="22"/>
        </w:rPr>
      </w:pPr>
    </w:p>
    <w:p w:rsidR="004251B5" w:rsidRPr="00113DDF" w:rsidRDefault="00F23146" w:rsidP="00113DDF">
      <w:pPr>
        <w:spacing w:line="360" w:lineRule="auto"/>
        <w:jc w:val="both"/>
        <w:rPr>
          <w:rFonts w:ascii="Arial" w:hAnsi="Arial" w:cs="Arial"/>
          <w:sz w:val="22"/>
          <w:szCs w:val="22"/>
        </w:rPr>
      </w:pPr>
      <w:r w:rsidRPr="00113DDF">
        <w:rPr>
          <w:rFonts w:ascii="Arial" w:hAnsi="Arial" w:cs="Arial"/>
          <w:sz w:val="22"/>
          <w:szCs w:val="22"/>
        </w:rPr>
        <w:t>Para el caso de maíz, el trabajo de campo se efectuó en Balzar, en la finca Experimental Josefina de Pronaca (</w:t>
      </w:r>
      <w:r w:rsidR="00A642B9" w:rsidRPr="00113DDF">
        <w:rPr>
          <w:rFonts w:ascii="Arial" w:hAnsi="Arial" w:cs="Arial"/>
          <w:sz w:val="22"/>
          <w:szCs w:val="22"/>
        </w:rPr>
        <w:t>UTM 17M 0634962, 9870110)</w:t>
      </w:r>
      <w:r w:rsidRPr="00113DDF">
        <w:rPr>
          <w:rFonts w:ascii="Arial" w:hAnsi="Arial" w:cs="Arial"/>
          <w:sz w:val="22"/>
          <w:szCs w:val="22"/>
        </w:rPr>
        <w:t xml:space="preserve">. Las aplicaciones se hicieron a los 15, 30 y 45 días después de la siembra, en todos los casos con una descarga estándar de </w:t>
      </w:r>
      <w:smartTag w:uri="urn:schemas-microsoft-com:office:smarttags" w:element="metricconverter">
        <w:smartTagPr>
          <w:attr w:name="ProductID" w:val="300 litros"/>
        </w:smartTagPr>
        <w:r w:rsidRPr="00113DDF">
          <w:rPr>
            <w:rFonts w:ascii="Arial" w:hAnsi="Arial" w:cs="Arial"/>
            <w:sz w:val="22"/>
            <w:szCs w:val="22"/>
          </w:rPr>
          <w:t>300 litros</w:t>
        </w:r>
      </w:smartTag>
      <w:r w:rsidRPr="00113DDF">
        <w:rPr>
          <w:rFonts w:ascii="Arial" w:hAnsi="Arial" w:cs="Arial"/>
          <w:sz w:val="22"/>
          <w:szCs w:val="22"/>
        </w:rPr>
        <w:t xml:space="preserve"> de agua por hectárea. Las dosis probadas de</w:t>
      </w:r>
      <w:r w:rsidR="004B41F6" w:rsidRPr="00113DDF">
        <w:rPr>
          <w:rFonts w:ascii="Arial" w:hAnsi="Arial" w:cs="Arial"/>
          <w:sz w:val="22"/>
          <w:szCs w:val="22"/>
        </w:rPr>
        <w:t xml:space="preserve"> </w:t>
      </w:r>
      <w:r w:rsidRPr="00113DDF">
        <w:rPr>
          <w:rFonts w:ascii="Arial" w:hAnsi="Arial" w:cs="Arial"/>
          <w:sz w:val="22"/>
          <w:szCs w:val="22"/>
        </w:rPr>
        <w:t>l</w:t>
      </w:r>
      <w:r w:rsidR="004B41F6" w:rsidRPr="00113DDF">
        <w:rPr>
          <w:rFonts w:ascii="Arial" w:hAnsi="Arial" w:cs="Arial"/>
          <w:sz w:val="22"/>
          <w:szCs w:val="22"/>
        </w:rPr>
        <w:t>os</w:t>
      </w:r>
      <w:r w:rsidRPr="00113DDF">
        <w:rPr>
          <w:rFonts w:ascii="Arial" w:hAnsi="Arial" w:cs="Arial"/>
          <w:sz w:val="22"/>
          <w:szCs w:val="22"/>
        </w:rPr>
        <w:t xml:space="preserve"> biofermento</w:t>
      </w:r>
      <w:r w:rsidR="004B41F6" w:rsidRPr="00113DDF">
        <w:rPr>
          <w:rFonts w:ascii="Arial" w:hAnsi="Arial" w:cs="Arial"/>
          <w:sz w:val="22"/>
          <w:szCs w:val="22"/>
        </w:rPr>
        <w:t>s</w:t>
      </w:r>
      <w:r w:rsidRPr="00113DDF">
        <w:rPr>
          <w:rFonts w:ascii="Arial" w:hAnsi="Arial" w:cs="Arial"/>
          <w:sz w:val="22"/>
          <w:szCs w:val="22"/>
        </w:rPr>
        <w:t xml:space="preserve"> fueron de 45, 68 y </w:t>
      </w:r>
      <w:smartTag w:uri="urn:schemas-microsoft-com:office:smarttags" w:element="metricconverter">
        <w:smartTagPr>
          <w:attr w:name="ProductID" w:val="90 litros"/>
        </w:smartTagPr>
        <w:r w:rsidRPr="00113DDF">
          <w:rPr>
            <w:rFonts w:ascii="Arial" w:hAnsi="Arial" w:cs="Arial"/>
            <w:sz w:val="22"/>
            <w:szCs w:val="22"/>
          </w:rPr>
          <w:t>90 litros</w:t>
        </w:r>
      </w:smartTag>
      <w:r w:rsidRPr="00113DDF">
        <w:rPr>
          <w:rFonts w:ascii="Arial" w:hAnsi="Arial" w:cs="Arial"/>
          <w:sz w:val="22"/>
          <w:szCs w:val="22"/>
        </w:rPr>
        <w:t xml:space="preserve"> por hectárea y por ciclo (50, 75 y 100 </w:t>
      </w:r>
      <w:r w:rsidR="00011836" w:rsidRPr="00113DDF">
        <w:rPr>
          <w:rFonts w:ascii="Arial" w:hAnsi="Arial" w:cs="Arial"/>
          <w:sz w:val="22"/>
          <w:szCs w:val="22"/>
        </w:rPr>
        <w:t>mililitros por litro de agua</w:t>
      </w:r>
      <w:r w:rsidRPr="00113DDF">
        <w:rPr>
          <w:rFonts w:ascii="Arial" w:hAnsi="Arial" w:cs="Arial"/>
          <w:sz w:val="22"/>
          <w:szCs w:val="22"/>
        </w:rPr>
        <w:t>).</w:t>
      </w:r>
      <w:r w:rsidR="00972C48" w:rsidRPr="00113DDF">
        <w:rPr>
          <w:rFonts w:ascii="Arial" w:hAnsi="Arial" w:cs="Arial"/>
          <w:sz w:val="22"/>
          <w:szCs w:val="22"/>
        </w:rPr>
        <w:t xml:space="preserve"> Al igual que en el arroz, en maíz s</w:t>
      </w:r>
      <w:r w:rsidRPr="00113DDF">
        <w:rPr>
          <w:rFonts w:ascii="Arial" w:hAnsi="Arial" w:cs="Arial"/>
          <w:sz w:val="22"/>
          <w:szCs w:val="22"/>
        </w:rPr>
        <w:t xml:space="preserve">e evaluó solamente </w:t>
      </w:r>
      <w:r w:rsidR="00972C48" w:rsidRPr="00113DDF">
        <w:rPr>
          <w:rFonts w:ascii="Arial" w:hAnsi="Arial" w:cs="Arial"/>
          <w:sz w:val="22"/>
          <w:szCs w:val="22"/>
        </w:rPr>
        <w:t xml:space="preserve">el </w:t>
      </w:r>
      <w:r w:rsidRPr="00113DDF">
        <w:rPr>
          <w:rFonts w:ascii="Arial" w:hAnsi="Arial" w:cs="Arial"/>
          <w:sz w:val="22"/>
          <w:szCs w:val="22"/>
        </w:rPr>
        <w:t xml:space="preserve">rendimiento expresado en </w:t>
      </w:r>
      <w:r w:rsidR="00011836" w:rsidRPr="00113DDF">
        <w:rPr>
          <w:rFonts w:ascii="Arial" w:hAnsi="Arial" w:cs="Arial"/>
          <w:sz w:val="22"/>
          <w:szCs w:val="22"/>
        </w:rPr>
        <w:t xml:space="preserve">toneladas por hectárea </w:t>
      </w:r>
      <w:r w:rsidRPr="00113DDF">
        <w:rPr>
          <w:rFonts w:ascii="Arial" w:hAnsi="Arial" w:cs="Arial"/>
          <w:sz w:val="22"/>
          <w:szCs w:val="22"/>
        </w:rPr>
        <w:t xml:space="preserve">al 13% de humedad. La unidad experimental estuvo compuesta por </w:t>
      </w:r>
      <w:r w:rsidR="00F50FA9" w:rsidRPr="00113DDF">
        <w:rPr>
          <w:rFonts w:ascii="Arial" w:hAnsi="Arial" w:cs="Arial"/>
          <w:sz w:val="22"/>
          <w:szCs w:val="22"/>
        </w:rPr>
        <w:t xml:space="preserve">seis </w:t>
      </w:r>
      <w:r w:rsidRPr="00113DDF">
        <w:rPr>
          <w:rFonts w:ascii="Arial" w:hAnsi="Arial" w:cs="Arial"/>
          <w:sz w:val="22"/>
          <w:szCs w:val="22"/>
        </w:rPr>
        <w:t xml:space="preserve">hileras de </w:t>
      </w:r>
      <w:r w:rsidR="00F50FA9" w:rsidRPr="00113DDF">
        <w:rPr>
          <w:rFonts w:ascii="Arial" w:hAnsi="Arial" w:cs="Arial"/>
          <w:sz w:val="22"/>
          <w:szCs w:val="22"/>
        </w:rPr>
        <w:t xml:space="preserve">cinco </w:t>
      </w:r>
      <w:r w:rsidRPr="00113DDF">
        <w:rPr>
          <w:rFonts w:ascii="Arial" w:hAnsi="Arial" w:cs="Arial"/>
          <w:sz w:val="22"/>
          <w:szCs w:val="22"/>
        </w:rPr>
        <w:t xml:space="preserve">metros separadas a </w:t>
      </w:r>
      <w:smartTag w:uri="urn:schemas-microsoft-com:office:smarttags" w:element="metricconverter">
        <w:smartTagPr>
          <w:attr w:name="ProductID" w:val="0.8 m"/>
        </w:smartTagPr>
        <w:r w:rsidRPr="00113DDF">
          <w:rPr>
            <w:rFonts w:ascii="Arial" w:hAnsi="Arial" w:cs="Arial"/>
            <w:sz w:val="22"/>
            <w:szCs w:val="22"/>
          </w:rPr>
          <w:t>0.8 m</w:t>
        </w:r>
      </w:smartTag>
      <w:r w:rsidRPr="00113DDF">
        <w:rPr>
          <w:rFonts w:ascii="Arial" w:hAnsi="Arial" w:cs="Arial"/>
          <w:sz w:val="22"/>
          <w:szCs w:val="22"/>
        </w:rPr>
        <w:t xml:space="preserve"> entre sí. La separación entre plantas fue de </w:t>
      </w:r>
      <w:smartTag w:uri="urn:schemas-microsoft-com:office:smarttags" w:element="metricconverter">
        <w:smartTagPr>
          <w:attr w:name="ProductID" w:val="0.20 m"/>
        </w:smartTagPr>
        <w:r w:rsidRPr="00113DDF">
          <w:rPr>
            <w:rFonts w:ascii="Arial" w:hAnsi="Arial" w:cs="Arial"/>
            <w:sz w:val="22"/>
            <w:szCs w:val="22"/>
          </w:rPr>
          <w:t>0.20 m</w:t>
        </w:r>
      </w:smartTag>
      <w:r w:rsidR="004B41F6" w:rsidRPr="00113DDF">
        <w:rPr>
          <w:rFonts w:ascii="Arial" w:hAnsi="Arial" w:cs="Arial"/>
          <w:sz w:val="22"/>
          <w:szCs w:val="22"/>
        </w:rPr>
        <w:t>.</w:t>
      </w:r>
    </w:p>
    <w:p w:rsidR="004251B5" w:rsidRPr="00113DDF" w:rsidRDefault="004251B5" w:rsidP="00113DDF">
      <w:pPr>
        <w:spacing w:line="360" w:lineRule="auto"/>
        <w:jc w:val="both"/>
        <w:rPr>
          <w:rFonts w:ascii="Arial" w:hAnsi="Arial" w:cs="Arial"/>
          <w:sz w:val="22"/>
          <w:szCs w:val="22"/>
        </w:rPr>
      </w:pPr>
    </w:p>
    <w:p w:rsidR="004D014C" w:rsidRPr="00113DDF" w:rsidRDefault="004D014C" w:rsidP="00113DDF">
      <w:pPr>
        <w:spacing w:line="360" w:lineRule="auto"/>
        <w:jc w:val="both"/>
        <w:rPr>
          <w:rFonts w:ascii="Arial" w:hAnsi="Arial" w:cs="Arial"/>
          <w:sz w:val="22"/>
          <w:szCs w:val="22"/>
        </w:rPr>
      </w:pPr>
      <w:r w:rsidRPr="00113DDF">
        <w:rPr>
          <w:rFonts w:ascii="Arial" w:hAnsi="Arial" w:cs="Arial"/>
          <w:sz w:val="22"/>
          <w:szCs w:val="22"/>
        </w:rPr>
        <w:t>La fertilización química se mantuvo intacta en ambos cultivos con niveles de 140-46-90 Kg/Ha de NPK en arroz y 120-46-90 Kg/Ha de NPK en maíz.</w:t>
      </w:r>
    </w:p>
    <w:p w:rsidR="004D014C" w:rsidRPr="00113DDF" w:rsidRDefault="004D014C" w:rsidP="00113DDF">
      <w:pPr>
        <w:spacing w:line="360" w:lineRule="auto"/>
        <w:jc w:val="both"/>
        <w:rPr>
          <w:rFonts w:ascii="Arial" w:hAnsi="Arial" w:cs="Arial"/>
          <w:sz w:val="22"/>
          <w:szCs w:val="22"/>
        </w:rPr>
      </w:pPr>
    </w:p>
    <w:p w:rsidR="00F219DF" w:rsidRPr="00113DDF" w:rsidRDefault="003C6421" w:rsidP="00113DDF">
      <w:pPr>
        <w:spacing w:line="360" w:lineRule="auto"/>
        <w:jc w:val="both"/>
        <w:rPr>
          <w:rFonts w:ascii="Arial" w:hAnsi="Arial" w:cs="Arial"/>
          <w:sz w:val="22"/>
          <w:szCs w:val="22"/>
        </w:rPr>
      </w:pPr>
      <w:r w:rsidRPr="00113DDF">
        <w:rPr>
          <w:rFonts w:ascii="Arial" w:hAnsi="Arial" w:cs="Arial"/>
          <w:sz w:val="22"/>
          <w:szCs w:val="22"/>
        </w:rPr>
        <w:t xml:space="preserve">A nivel de campo </w:t>
      </w:r>
      <w:r w:rsidR="00725EA7" w:rsidRPr="00113DDF">
        <w:rPr>
          <w:rFonts w:ascii="Arial" w:hAnsi="Arial" w:cs="Arial"/>
          <w:sz w:val="22"/>
          <w:szCs w:val="22"/>
        </w:rPr>
        <w:t>se utilizó</w:t>
      </w:r>
      <w:r w:rsidRPr="00113DDF">
        <w:rPr>
          <w:rFonts w:ascii="Arial" w:hAnsi="Arial" w:cs="Arial"/>
          <w:sz w:val="22"/>
          <w:szCs w:val="22"/>
        </w:rPr>
        <w:t xml:space="preserve"> un diseño de Bloques Completos al Azar con tres repeticiones</w:t>
      </w:r>
      <w:r w:rsidR="00F50FA9" w:rsidRPr="00113DDF">
        <w:rPr>
          <w:rFonts w:ascii="Arial" w:hAnsi="Arial" w:cs="Arial"/>
          <w:sz w:val="22"/>
          <w:szCs w:val="22"/>
        </w:rPr>
        <w:t>,</w:t>
      </w:r>
      <w:r w:rsidRPr="00113DDF">
        <w:rPr>
          <w:rFonts w:ascii="Arial" w:hAnsi="Arial" w:cs="Arial"/>
          <w:sz w:val="22"/>
          <w:szCs w:val="22"/>
        </w:rPr>
        <w:t xml:space="preserve"> que junto con el testigo sin aplicación genera</w:t>
      </w:r>
      <w:r w:rsidR="00725EA7" w:rsidRPr="00113DDF">
        <w:rPr>
          <w:rFonts w:ascii="Arial" w:hAnsi="Arial" w:cs="Arial"/>
          <w:sz w:val="22"/>
          <w:szCs w:val="22"/>
        </w:rPr>
        <w:t>ron</w:t>
      </w:r>
      <w:r w:rsidRPr="00113DDF">
        <w:rPr>
          <w:rFonts w:ascii="Arial" w:hAnsi="Arial" w:cs="Arial"/>
          <w:sz w:val="22"/>
          <w:szCs w:val="22"/>
        </w:rPr>
        <w:t xml:space="preserve"> 25 tratamientos para cada cultivo.</w:t>
      </w:r>
    </w:p>
    <w:p w:rsidR="00F219DF" w:rsidRPr="00113DDF" w:rsidRDefault="00F219DF" w:rsidP="00113DDF">
      <w:pPr>
        <w:spacing w:line="360" w:lineRule="auto"/>
        <w:jc w:val="both"/>
        <w:rPr>
          <w:rFonts w:ascii="Arial" w:hAnsi="Arial" w:cs="Arial"/>
          <w:sz w:val="22"/>
          <w:szCs w:val="22"/>
        </w:rPr>
      </w:pPr>
    </w:p>
    <w:p w:rsidR="00F219DF" w:rsidRPr="00113DDF" w:rsidRDefault="00F219DF" w:rsidP="00113DDF">
      <w:pPr>
        <w:spacing w:line="360" w:lineRule="auto"/>
        <w:jc w:val="both"/>
        <w:rPr>
          <w:rFonts w:ascii="Arial" w:hAnsi="Arial" w:cs="Arial"/>
          <w:sz w:val="22"/>
          <w:szCs w:val="22"/>
        </w:rPr>
      </w:pPr>
      <w:r w:rsidRPr="00113DDF">
        <w:rPr>
          <w:rFonts w:ascii="Arial" w:hAnsi="Arial" w:cs="Arial"/>
          <w:sz w:val="22"/>
          <w:szCs w:val="22"/>
        </w:rPr>
        <w:t xml:space="preserve">Los </w:t>
      </w:r>
      <w:r w:rsidR="00972C48" w:rsidRPr="00113DDF">
        <w:rPr>
          <w:rFonts w:ascii="Arial" w:hAnsi="Arial" w:cs="Arial"/>
          <w:sz w:val="22"/>
          <w:szCs w:val="22"/>
        </w:rPr>
        <w:t>datos de rendimiento de ambos cultivos luego de transformados  (transformación arcoseno) f</w:t>
      </w:r>
      <w:r w:rsidRPr="00113DDF">
        <w:rPr>
          <w:rFonts w:ascii="Arial" w:hAnsi="Arial" w:cs="Arial"/>
          <w:sz w:val="22"/>
          <w:szCs w:val="22"/>
        </w:rPr>
        <w:t>ueron analizados utilizando análisis de varianza con la ayuda del programa</w:t>
      </w:r>
      <w:r w:rsidR="00F50FA9" w:rsidRPr="00113DDF">
        <w:rPr>
          <w:rFonts w:ascii="Arial" w:hAnsi="Arial" w:cs="Arial"/>
          <w:sz w:val="22"/>
          <w:szCs w:val="22"/>
        </w:rPr>
        <w:t xml:space="preserve"> estadístico</w:t>
      </w:r>
      <w:r w:rsidRPr="00113DDF">
        <w:rPr>
          <w:rFonts w:ascii="Arial" w:hAnsi="Arial" w:cs="Arial"/>
          <w:sz w:val="22"/>
          <w:szCs w:val="22"/>
        </w:rPr>
        <w:t xml:space="preserve"> Infostat. Para la separación de medias se utilizó la prueba de Duncan al 5%.</w:t>
      </w:r>
      <w:r w:rsidR="001E5CA8" w:rsidRPr="00113DDF">
        <w:rPr>
          <w:rFonts w:ascii="Arial" w:hAnsi="Arial" w:cs="Arial"/>
          <w:sz w:val="22"/>
          <w:szCs w:val="22"/>
        </w:rPr>
        <w:t xml:space="preserve"> Se</w:t>
      </w:r>
      <w:r w:rsidR="00F23146" w:rsidRPr="00113DDF">
        <w:rPr>
          <w:rFonts w:ascii="Arial" w:hAnsi="Arial" w:cs="Arial"/>
          <w:sz w:val="22"/>
          <w:szCs w:val="22"/>
        </w:rPr>
        <w:t xml:space="preserve"> analizaron la</w:t>
      </w:r>
      <w:r w:rsidR="001E5CA8" w:rsidRPr="00113DDF">
        <w:rPr>
          <w:rFonts w:ascii="Arial" w:hAnsi="Arial" w:cs="Arial"/>
          <w:sz w:val="22"/>
          <w:szCs w:val="22"/>
        </w:rPr>
        <w:t>s</w:t>
      </w:r>
      <w:r w:rsidR="00F50FA9" w:rsidRPr="00113DDF">
        <w:rPr>
          <w:rFonts w:ascii="Arial" w:hAnsi="Arial" w:cs="Arial"/>
          <w:sz w:val="22"/>
          <w:szCs w:val="22"/>
        </w:rPr>
        <w:t xml:space="preserve"> interacciones </w:t>
      </w:r>
      <w:r w:rsidR="001E5CA8" w:rsidRPr="00113DDF">
        <w:rPr>
          <w:rFonts w:ascii="Arial" w:hAnsi="Arial" w:cs="Arial"/>
          <w:sz w:val="22"/>
          <w:szCs w:val="22"/>
        </w:rPr>
        <w:t xml:space="preserve">entre </w:t>
      </w:r>
      <w:r w:rsidR="00F23146" w:rsidRPr="00113DDF">
        <w:rPr>
          <w:rFonts w:ascii="Arial" w:hAnsi="Arial" w:cs="Arial"/>
          <w:sz w:val="22"/>
          <w:szCs w:val="22"/>
        </w:rPr>
        <w:t>los factores</w:t>
      </w:r>
      <w:r w:rsidRPr="00113DDF">
        <w:rPr>
          <w:rFonts w:ascii="Arial" w:hAnsi="Arial" w:cs="Arial"/>
          <w:sz w:val="22"/>
          <w:szCs w:val="22"/>
        </w:rPr>
        <w:t>:</w:t>
      </w:r>
      <w:r w:rsidR="00F23146" w:rsidRPr="00113DDF">
        <w:rPr>
          <w:rFonts w:ascii="Arial" w:hAnsi="Arial" w:cs="Arial"/>
          <w:sz w:val="22"/>
          <w:szCs w:val="22"/>
        </w:rPr>
        <w:t xml:space="preserve"> fuente de inóculo, rel</w:t>
      </w:r>
      <w:r w:rsidR="002779B3" w:rsidRPr="00113DDF">
        <w:rPr>
          <w:rFonts w:ascii="Arial" w:hAnsi="Arial" w:cs="Arial"/>
          <w:sz w:val="22"/>
          <w:szCs w:val="22"/>
        </w:rPr>
        <w:t>ación C/N y dosis de aplicación</w:t>
      </w:r>
      <w:r w:rsidR="001E5CA8" w:rsidRPr="00113DDF">
        <w:rPr>
          <w:rFonts w:ascii="Arial" w:hAnsi="Arial" w:cs="Arial"/>
          <w:sz w:val="22"/>
          <w:szCs w:val="22"/>
        </w:rPr>
        <w:t xml:space="preserve">. </w:t>
      </w:r>
    </w:p>
    <w:p w:rsidR="00972C48" w:rsidRPr="00113DDF" w:rsidRDefault="00972C48" w:rsidP="00113DDF">
      <w:pPr>
        <w:spacing w:line="360" w:lineRule="auto"/>
        <w:jc w:val="both"/>
        <w:rPr>
          <w:rFonts w:ascii="Arial" w:hAnsi="Arial" w:cs="Arial"/>
          <w:sz w:val="22"/>
          <w:szCs w:val="22"/>
        </w:rPr>
      </w:pPr>
    </w:p>
    <w:p w:rsidR="00F219DF" w:rsidRPr="00113DDF" w:rsidRDefault="001E5CA8" w:rsidP="00113DDF">
      <w:pPr>
        <w:spacing w:line="360" w:lineRule="auto"/>
        <w:jc w:val="both"/>
        <w:rPr>
          <w:rFonts w:ascii="Arial" w:hAnsi="Arial" w:cs="Arial"/>
          <w:sz w:val="22"/>
          <w:szCs w:val="22"/>
        </w:rPr>
      </w:pPr>
      <w:r w:rsidRPr="00113DDF">
        <w:rPr>
          <w:rFonts w:ascii="Arial" w:hAnsi="Arial" w:cs="Arial"/>
          <w:sz w:val="22"/>
          <w:szCs w:val="22"/>
        </w:rPr>
        <w:t xml:space="preserve">Adicionalmente se hicieron análisis de </w:t>
      </w:r>
      <w:r w:rsidR="00F50FA9" w:rsidRPr="00113DDF">
        <w:rPr>
          <w:rFonts w:ascii="Arial" w:hAnsi="Arial" w:cs="Arial"/>
          <w:sz w:val="22"/>
          <w:szCs w:val="22"/>
        </w:rPr>
        <w:t>correlaciones simples y múltiples</w:t>
      </w:r>
      <w:r w:rsidRPr="00113DDF">
        <w:rPr>
          <w:rFonts w:ascii="Arial" w:hAnsi="Arial" w:cs="Arial"/>
          <w:sz w:val="22"/>
          <w:szCs w:val="22"/>
        </w:rPr>
        <w:t xml:space="preserve"> entre el rendimiento y los resultados de los análisis químicos de los biofermentos en cada cultivo.</w:t>
      </w:r>
    </w:p>
    <w:p w:rsidR="002333F2" w:rsidRPr="00113DDF" w:rsidRDefault="002333F2"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8A3C6E" w:rsidRPr="00113DDF" w:rsidRDefault="008A3C6E"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403353" w:rsidRPr="00113DDF" w:rsidRDefault="00403353" w:rsidP="00113DDF">
      <w:pPr>
        <w:spacing w:line="360" w:lineRule="auto"/>
        <w:jc w:val="both"/>
        <w:rPr>
          <w:rFonts w:ascii="Arial" w:hAnsi="Arial" w:cs="Arial"/>
          <w:sz w:val="22"/>
          <w:szCs w:val="22"/>
        </w:rPr>
      </w:pPr>
    </w:p>
    <w:p w:rsidR="002333F2" w:rsidRPr="000715AE" w:rsidRDefault="000715AE" w:rsidP="00113DDF">
      <w:pPr>
        <w:spacing w:line="360" w:lineRule="auto"/>
        <w:jc w:val="both"/>
        <w:rPr>
          <w:rFonts w:ascii="Arial" w:hAnsi="Arial" w:cs="Arial"/>
          <w:b/>
          <w:sz w:val="36"/>
          <w:szCs w:val="36"/>
        </w:rPr>
      </w:pPr>
      <w:r w:rsidRPr="000715AE">
        <w:rPr>
          <w:rFonts w:ascii="Arial" w:hAnsi="Arial" w:cs="Arial"/>
          <w:b/>
          <w:sz w:val="36"/>
          <w:szCs w:val="36"/>
        </w:rPr>
        <w:t>CAPÍTULO 4.     RESULTADOS Y DISCUSIÓN</w:t>
      </w:r>
    </w:p>
    <w:p w:rsidR="00BF6273" w:rsidRPr="00113DDF" w:rsidRDefault="00BF6273" w:rsidP="00113DDF">
      <w:pPr>
        <w:spacing w:line="360" w:lineRule="auto"/>
        <w:ind w:left="1050" w:hanging="1050"/>
        <w:jc w:val="both"/>
        <w:rPr>
          <w:rFonts w:ascii="Arial" w:hAnsi="Arial" w:cs="Arial"/>
          <w:sz w:val="22"/>
          <w:szCs w:val="22"/>
        </w:rPr>
      </w:pPr>
    </w:p>
    <w:p w:rsidR="00BF6273" w:rsidRPr="000715AE" w:rsidRDefault="00BF6273" w:rsidP="000715AE">
      <w:pPr>
        <w:spacing w:line="360" w:lineRule="auto"/>
        <w:jc w:val="both"/>
        <w:rPr>
          <w:rFonts w:ascii="Arial" w:hAnsi="Arial" w:cs="Arial"/>
          <w:b/>
        </w:rPr>
      </w:pPr>
      <w:r w:rsidRPr="000715AE">
        <w:rPr>
          <w:rFonts w:ascii="Arial" w:hAnsi="Arial" w:cs="Arial"/>
          <w:b/>
        </w:rPr>
        <w:t>4.1</w:t>
      </w:r>
      <w:r w:rsidRPr="000715AE">
        <w:rPr>
          <w:rFonts w:ascii="Arial" w:hAnsi="Arial" w:cs="Arial"/>
          <w:b/>
        </w:rPr>
        <w:tab/>
        <w:t xml:space="preserve">Comparación de dos </w:t>
      </w:r>
      <w:r w:rsidR="000715AE">
        <w:rPr>
          <w:rFonts w:ascii="Arial" w:hAnsi="Arial" w:cs="Arial"/>
          <w:b/>
        </w:rPr>
        <w:t>R</w:t>
      </w:r>
      <w:r w:rsidRPr="000715AE">
        <w:rPr>
          <w:rFonts w:ascii="Arial" w:hAnsi="Arial" w:cs="Arial"/>
          <w:b/>
        </w:rPr>
        <w:t xml:space="preserve">elaciones C/N </w:t>
      </w:r>
      <w:r w:rsidR="000715AE">
        <w:rPr>
          <w:rFonts w:ascii="Arial" w:hAnsi="Arial" w:cs="Arial"/>
          <w:b/>
        </w:rPr>
        <w:t>I</w:t>
      </w:r>
      <w:r w:rsidRPr="000715AE">
        <w:rPr>
          <w:rFonts w:ascii="Arial" w:hAnsi="Arial" w:cs="Arial"/>
          <w:b/>
        </w:rPr>
        <w:t xml:space="preserve">niciales y </w:t>
      </w:r>
      <w:r w:rsidR="000715AE">
        <w:rPr>
          <w:rFonts w:ascii="Arial" w:hAnsi="Arial" w:cs="Arial"/>
          <w:b/>
        </w:rPr>
        <w:t>C</w:t>
      </w:r>
      <w:r w:rsidRPr="000715AE">
        <w:rPr>
          <w:rFonts w:ascii="Arial" w:hAnsi="Arial" w:cs="Arial"/>
          <w:b/>
        </w:rPr>
        <w:t xml:space="preserve">uatro </w:t>
      </w:r>
      <w:r w:rsidR="000715AE">
        <w:rPr>
          <w:rFonts w:ascii="Arial" w:hAnsi="Arial" w:cs="Arial"/>
          <w:b/>
        </w:rPr>
        <w:t>F</w:t>
      </w:r>
      <w:r w:rsidRPr="000715AE">
        <w:rPr>
          <w:rFonts w:ascii="Arial" w:hAnsi="Arial" w:cs="Arial"/>
          <w:b/>
        </w:rPr>
        <w:t xml:space="preserve">uentes de </w:t>
      </w:r>
      <w:r w:rsidR="000715AE">
        <w:rPr>
          <w:rFonts w:ascii="Arial" w:hAnsi="Arial" w:cs="Arial"/>
          <w:b/>
        </w:rPr>
        <w:t>I</w:t>
      </w:r>
      <w:r w:rsidRPr="000715AE">
        <w:rPr>
          <w:rFonts w:ascii="Arial" w:hAnsi="Arial" w:cs="Arial"/>
          <w:b/>
        </w:rPr>
        <w:t xml:space="preserve">nóculo para </w:t>
      </w:r>
      <w:smartTag w:uri="urn:schemas-microsoft-com:office:smarttags" w:element="PersonName">
        <w:smartTagPr>
          <w:attr w:name="ProductID" w:val="la Producci￳n"/>
        </w:smartTagPr>
        <w:r w:rsidRPr="000715AE">
          <w:rPr>
            <w:rFonts w:ascii="Arial" w:hAnsi="Arial" w:cs="Arial"/>
            <w:b/>
          </w:rPr>
          <w:t xml:space="preserve">la </w:t>
        </w:r>
        <w:r w:rsidR="000715AE">
          <w:rPr>
            <w:rFonts w:ascii="Arial" w:hAnsi="Arial" w:cs="Arial"/>
            <w:b/>
          </w:rPr>
          <w:t>P</w:t>
        </w:r>
        <w:r w:rsidRPr="000715AE">
          <w:rPr>
            <w:rFonts w:ascii="Arial" w:hAnsi="Arial" w:cs="Arial"/>
            <w:b/>
          </w:rPr>
          <w:t>roducción</w:t>
        </w:r>
      </w:smartTag>
      <w:r w:rsidRPr="000715AE">
        <w:rPr>
          <w:rFonts w:ascii="Arial" w:hAnsi="Arial" w:cs="Arial"/>
          <w:b/>
        </w:rPr>
        <w:t xml:space="preserve"> de </w:t>
      </w:r>
      <w:r w:rsidR="000715AE">
        <w:rPr>
          <w:rFonts w:ascii="Arial" w:hAnsi="Arial" w:cs="Arial"/>
          <w:b/>
        </w:rPr>
        <w:t>B</w:t>
      </w:r>
      <w:r w:rsidRPr="000715AE">
        <w:rPr>
          <w:rFonts w:ascii="Arial" w:hAnsi="Arial" w:cs="Arial"/>
          <w:b/>
        </w:rPr>
        <w:t xml:space="preserve">iofermentos </w:t>
      </w:r>
      <w:r w:rsidR="000715AE">
        <w:rPr>
          <w:rFonts w:ascii="Arial" w:hAnsi="Arial" w:cs="Arial"/>
          <w:b/>
        </w:rPr>
        <w:t>B</w:t>
      </w:r>
      <w:r w:rsidRPr="000715AE">
        <w:rPr>
          <w:rFonts w:ascii="Arial" w:hAnsi="Arial" w:cs="Arial"/>
          <w:b/>
        </w:rPr>
        <w:t xml:space="preserve">asados en </w:t>
      </w:r>
      <w:smartTag w:uri="urn:schemas-microsoft-com:office:smarttags" w:element="PersonName">
        <w:smartTagPr>
          <w:attr w:name="ProductID" w:val="la Caracterizaci￳n"/>
        </w:smartTagPr>
        <w:r w:rsidRPr="000715AE">
          <w:rPr>
            <w:rFonts w:ascii="Arial" w:hAnsi="Arial" w:cs="Arial"/>
            <w:b/>
          </w:rPr>
          <w:t xml:space="preserve">la </w:t>
        </w:r>
        <w:r w:rsidR="000715AE">
          <w:rPr>
            <w:rFonts w:ascii="Arial" w:hAnsi="Arial" w:cs="Arial"/>
            <w:b/>
          </w:rPr>
          <w:t>C</w:t>
        </w:r>
        <w:r w:rsidRPr="000715AE">
          <w:rPr>
            <w:rFonts w:ascii="Arial" w:hAnsi="Arial" w:cs="Arial"/>
            <w:b/>
          </w:rPr>
          <w:t>aracterización</w:t>
        </w:r>
      </w:smartTag>
      <w:r w:rsidRPr="000715AE">
        <w:rPr>
          <w:rFonts w:ascii="Arial" w:hAnsi="Arial" w:cs="Arial"/>
          <w:b/>
        </w:rPr>
        <w:t xml:space="preserve"> de cada uno de los </w:t>
      </w:r>
      <w:r w:rsidR="000715AE">
        <w:rPr>
          <w:rFonts w:ascii="Arial" w:hAnsi="Arial" w:cs="Arial"/>
          <w:b/>
        </w:rPr>
        <w:t>I</w:t>
      </w:r>
      <w:r w:rsidRPr="000715AE">
        <w:rPr>
          <w:rFonts w:ascii="Arial" w:hAnsi="Arial" w:cs="Arial"/>
          <w:b/>
        </w:rPr>
        <w:t xml:space="preserve">ngredientes que </w:t>
      </w:r>
      <w:r w:rsidR="000715AE">
        <w:rPr>
          <w:rFonts w:ascii="Arial" w:hAnsi="Arial" w:cs="Arial"/>
          <w:b/>
        </w:rPr>
        <w:t>I</w:t>
      </w:r>
      <w:r w:rsidRPr="000715AE">
        <w:rPr>
          <w:rFonts w:ascii="Arial" w:hAnsi="Arial" w:cs="Arial"/>
          <w:b/>
        </w:rPr>
        <w:t xml:space="preserve">ntervienen en el </w:t>
      </w:r>
      <w:r w:rsidR="000715AE">
        <w:rPr>
          <w:rFonts w:ascii="Arial" w:hAnsi="Arial" w:cs="Arial"/>
          <w:b/>
        </w:rPr>
        <w:t>P</w:t>
      </w:r>
      <w:r w:rsidRPr="000715AE">
        <w:rPr>
          <w:rFonts w:ascii="Arial" w:hAnsi="Arial" w:cs="Arial"/>
          <w:b/>
        </w:rPr>
        <w:t>roceso.</w:t>
      </w:r>
    </w:p>
    <w:p w:rsidR="00BF6273" w:rsidRPr="00113DDF" w:rsidRDefault="00BF6273" w:rsidP="00113DDF">
      <w:pPr>
        <w:spacing w:line="360" w:lineRule="auto"/>
        <w:ind w:left="1050" w:hanging="1050"/>
        <w:jc w:val="both"/>
        <w:rPr>
          <w:rFonts w:ascii="Arial" w:hAnsi="Arial" w:cs="Arial"/>
          <w:sz w:val="22"/>
          <w:szCs w:val="22"/>
        </w:rPr>
      </w:pPr>
    </w:p>
    <w:p w:rsidR="00BF6273" w:rsidRPr="00113DDF" w:rsidRDefault="00403353" w:rsidP="00113DDF">
      <w:pPr>
        <w:spacing w:line="360" w:lineRule="auto"/>
        <w:jc w:val="both"/>
        <w:rPr>
          <w:rFonts w:ascii="Arial" w:hAnsi="Arial" w:cs="Arial"/>
          <w:sz w:val="22"/>
          <w:szCs w:val="22"/>
        </w:rPr>
      </w:pPr>
      <w:r w:rsidRPr="00113DDF">
        <w:rPr>
          <w:rFonts w:ascii="Arial" w:hAnsi="Arial" w:cs="Arial"/>
          <w:sz w:val="22"/>
          <w:szCs w:val="22"/>
        </w:rPr>
        <w:t xml:space="preserve">En </w:t>
      </w:r>
      <w:r w:rsidR="00144280" w:rsidRPr="00113DDF">
        <w:rPr>
          <w:rFonts w:ascii="Arial" w:hAnsi="Arial" w:cs="Arial"/>
          <w:sz w:val="22"/>
          <w:szCs w:val="22"/>
        </w:rPr>
        <w:t xml:space="preserve">función </w:t>
      </w:r>
      <w:r w:rsidRPr="00113DDF">
        <w:rPr>
          <w:rFonts w:ascii="Arial" w:hAnsi="Arial" w:cs="Arial"/>
          <w:sz w:val="22"/>
          <w:szCs w:val="22"/>
        </w:rPr>
        <w:t xml:space="preserve">a los análisis realizados a </w:t>
      </w:r>
      <w:r w:rsidR="007C279C" w:rsidRPr="00113DDF">
        <w:rPr>
          <w:rFonts w:ascii="Arial" w:hAnsi="Arial" w:cs="Arial"/>
          <w:sz w:val="22"/>
          <w:szCs w:val="22"/>
        </w:rPr>
        <w:t xml:space="preserve">cada uno de </w:t>
      </w:r>
      <w:r w:rsidRPr="00113DDF">
        <w:rPr>
          <w:rFonts w:ascii="Arial" w:hAnsi="Arial" w:cs="Arial"/>
          <w:sz w:val="22"/>
          <w:szCs w:val="22"/>
        </w:rPr>
        <w:t>los componentes</w:t>
      </w:r>
      <w:r w:rsidR="007C279C" w:rsidRPr="00113DDF">
        <w:rPr>
          <w:rFonts w:ascii="Arial" w:hAnsi="Arial" w:cs="Arial"/>
          <w:sz w:val="22"/>
          <w:szCs w:val="22"/>
        </w:rPr>
        <w:t xml:space="preserve"> de la fórmula</w:t>
      </w:r>
      <w:r w:rsidR="00144280" w:rsidRPr="00113DDF">
        <w:rPr>
          <w:rFonts w:ascii="Arial" w:hAnsi="Arial" w:cs="Arial"/>
          <w:sz w:val="22"/>
          <w:szCs w:val="22"/>
        </w:rPr>
        <w:t xml:space="preserve"> base</w:t>
      </w:r>
      <w:r w:rsidR="007C279C" w:rsidRPr="00113DDF">
        <w:rPr>
          <w:rFonts w:ascii="Arial" w:hAnsi="Arial" w:cs="Arial"/>
          <w:sz w:val="22"/>
          <w:szCs w:val="22"/>
        </w:rPr>
        <w:t xml:space="preserve"> así como de los inoculantes</w:t>
      </w:r>
      <w:r w:rsidRPr="00113DDF">
        <w:rPr>
          <w:rFonts w:ascii="Arial" w:hAnsi="Arial" w:cs="Arial"/>
          <w:sz w:val="22"/>
          <w:szCs w:val="22"/>
        </w:rPr>
        <w:t xml:space="preserve"> y con la aplicación de la fórmula </w:t>
      </w:r>
      <w:r w:rsidR="00CF10A6" w:rsidRPr="00113DDF">
        <w:rPr>
          <w:rFonts w:ascii="Arial" w:hAnsi="Arial" w:cs="Arial"/>
          <w:sz w:val="22"/>
          <w:szCs w:val="22"/>
        </w:rPr>
        <w:t xml:space="preserve">para el cálculo de la relación C/N </w:t>
      </w:r>
      <w:r w:rsidRPr="00113DDF">
        <w:rPr>
          <w:rFonts w:ascii="Arial" w:hAnsi="Arial" w:cs="Arial"/>
          <w:sz w:val="22"/>
          <w:szCs w:val="22"/>
        </w:rPr>
        <w:t xml:space="preserve">mencionada en </w:t>
      </w:r>
      <w:r w:rsidR="007C279C" w:rsidRPr="00113DDF">
        <w:rPr>
          <w:rFonts w:ascii="Arial" w:hAnsi="Arial" w:cs="Arial"/>
          <w:sz w:val="22"/>
          <w:szCs w:val="22"/>
        </w:rPr>
        <w:t>la metodología</w:t>
      </w:r>
      <w:r w:rsidR="00CF10A6" w:rsidRPr="00113DDF">
        <w:rPr>
          <w:rFonts w:ascii="Arial" w:hAnsi="Arial" w:cs="Arial"/>
          <w:sz w:val="22"/>
          <w:szCs w:val="22"/>
        </w:rPr>
        <w:t>,</w:t>
      </w:r>
      <w:r w:rsidRPr="00113DDF">
        <w:rPr>
          <w:rFonts w:ascii="Arial" w:hAnsi="Arial" w:cs="Arial"/>
          <w:sz w:val="22"/>
          <w:szCs w:val="22"/>
        </w:rPr>
        <w:t xml:space="preserve"> </w:t>
      </w:r>
      <w:r w:rsidR="00CF10A6" w:rsidRPr="00113DDF">
        <w:rPr>
          <w:rFonts w:ascii="Arial" w:hAnsi="Arial" w:cs="Arial"/>
          <w:sz w:val="22"/>
          <w:szCs w:val="22"/>
        </w:rPr>
        <w:t xml:space="preserve">se </w:t>
      </w:r>
      <w:r w:rsidR="007C279C" w:rsidRPr="00113DDF">
        <w:rPr>
          <w:rFonts w:ascii="Arial" w:hAnsi="Arial" w:cs="Arial"/>
          <w:sz w:val="22"/>
          <w:szCs w:val="22"/>
        </w:rPr>
        <w:t>determinó las</w:t>
      </w:r>
      <w:r w:rsidR="00CF10A6" w:rsidRPr="00113DDF">
        <w:rPr>
          <w:rFonts w:ascii="Arial" w:hAnsi="Arial" w:cs="Arial"/>
          <w:sz w:val="22"/>
          <w:szCs w:val="22"/>
        </w:rPr>
        <w:t xml:space="preserve"> cantidades precisas en las que se debe utilizar cada ingrediente para </w:t>
      </w:r>
      <w:r w:rsidR="00144280" w:rsidRPr="00113DDF">
        <w:rPr>
          <w:rFonts w:ascii="Arial" w:hAnsi="Arial" w:cs="Arial"/>
          <w:sz w:val="22"/>
          <w:szCs w:val="22"/>
        </w:rPr>
        <w:t xml:space="preserve">alcanzar </w:t>
      </w:r>
      <w:r w:rsidR="00CF10A6" w:rsidRPr="00113DDF">
        <w:rPr>
          <w:rFonts w:ascii="Arial" w:hAnsi="Arial" w:cs="Arial"/>
          <w:sz w:val="22"/>
          <w:szCs w:val="22"/>
        </w:rPr>
        <w:t>la relación C/N</w:t>
      </w:r>
      <w:r w:rsidR="00144280" w:rsidRPr="00113DDF">
        <w:rPr>
          <w:rFonts w:ascii="Arial" w:hAnsi="Arial" w:cs="Arial"/>
          <w:sz w:val="22"/>
          <w:szCs w:val="22"/>
        </w:rPr>
        <w:t xml:space="preserve"> motivo del estudio</w:t>
      </w:r>
      <w:r w:rsidR="00CF10A6" w:rsidRPr="00113DDF">
        <w:rPr>
          <w:rFonts w:ascii="Arial" w:hAnsi="Arial" w:cs="Arial"/>
          <w:sz w:val="22"/>
          <w:szCs w:val="22"/>
        </w:rPr>
        <w:t>.</w:t>
      </w:r>
    </w:p>
    <w:p w:rsidR="00CF10A6" w:rsidRPr="00113DDF" w:rsidRDefault="00CF10A6" w:rsidP="00113DDF">
      <w:pPr>
        <w:spacing w:line="360" w:lineRule="auto"/>
        <w:jc w:val="both"/>
        <w:rPr>
          <w:rFonts w:ascii="Arial" w:hAnsi="Arial" w:cs="Arial"/>
          <w:sz w:val="22"/>
          <w:szCs w:val="22"/>
        </w:rPr>
      </w:pPr>
    </w:p>
    <w:p w:rsidR="00CF10A6" w:rsidRPr="00113DDF" w:rsidRDefault="007C279C" w:rsidP="00113DDF">
      <w:pPr>
        <w:spacing w:line="360" w:lineRule="auto"/>
        <w:jc w:val="both"/>
        <w:rPr>
          <w:rFonts w:ascii="Arial" w:hAnsi="Arial" w:cs="Arial"/>
          <w:sz w:val="22"/>
          <w:szCs w:val="22"/>
        </w:rPr>
      </w:pPr>
      <w:r w:rsidRPr="00113DDF">
        <w:rPr>
          <w:rFonts w:ascii="Arial" w:hAnsi="Arial" w:cs="Arial"/>
          <w:sz w:val="22"/>
          <w:szCs w:val="22"/>
        </w:rPr>
        <w:t>Tabla 4.1.   Proporción de cada uno de los ingredientes</w:t>
      </w:r>
      <w:r w:rsidR="00144280" w:rsidRPr="00113DDF">
        <w:rPr>
          <w:rFonts w:ascii="Arial" w:hAnsi="Arial" w:cs="Arial"/>
          <w:sz w:val="22"/>
          <w:szCs w:val="22"/>
        </w:rPr>
        <w:t xml:space="preserve"> por biodigestor de </w:t>
      </w:r>
      <w:smartTag w:uri="urn:schemas-microsoft-com:office:smarttags" w:element="metricconverter">
        <w:smartTagPr>
          <w:attr w:name="ProductID" w:val="200 litros"/>
        </w:smartTagPr>
        <w:r w:rsidR="00144280" w:rsidRPr="00113DDF">
          <w:rPr>
            <w:rFonts w:ascii="Arial" w:hAnsi="Arial" w:cs="Arial"/>
            <w:sz w:val="22"/>
            <w:szCs w:val="22"/>
          </w:rPr>
          <w:t>200 litros</w:t>
        </w:r>
      </w:smartTag>
      <w:r w:rsidRPr="00113DDF">
        <w:rPr>
          <w:rFonts w:ascii="Arial" w:hAnsi="Arial" w:cs="Arial"/>
          <w:sz w:val="22"/>
          <w:szCs w:val="22"/>
        </w:rPr>
        <w:t xml:space="preserve"> y la relación C/N calculada de cada una de las fórmulas</w:t>
      </w:r>
      <w:r w:rsidR="0015301D" w:rsidRPr="00113DDF">
        <w:rPr>
          <w:rFonts w:ascii="Arial" w:hAnsi="Arial" w:cs="Arial"/>
          <w:sz w:val="22"/>
          <w:szCs w:val="22"/>
        </w:rPr>
        <w:t xml:space="preserve"> </w:t>
      </w:r>
      <w:r w:rsidRPr="00113DDF">
        <w:rPr>
          <w:rFonts w:ascii="Arial" w:hAnsi="Arial" w:cs="Arial"/>
          <w:sz w:val="22"/>
          <w:szCs w:val="22"/>
        </w:rPr>
        <w:t>de biofermentos en estudio.</w:t>
      </w:r>
    </w:p>
    <w:p w:rsidR="007C279C" w:rsidRPr="00113DDF" w:rsidRDefault="007C279C" w:rsidP="00113DDF">
      <w:pPr>
        <w:spacing w:line="360" w:lineRule="auto"/>
        <w:jc w:val="both"/>
        <w:rPr>
          <w:rFonts w:ascii="Arial" w:hAnsi="Arial" w:cs="Arial"/>
          <w:sz w:val="22"/>
          <w:szCs w:val="22"/>
        </w:rPr>
      </w:pPr>
    </w:p>
    <w:tbl>
      <w:tblPr>
        <w:tblW w:w="9010" w:type="dxa"/>
        <w:jc w:val="center"/>
        <w:tblInd w:w="-684" w:type="dxa"/>
        <w:tblLayout w:type="fixed"/>
        <w:tblLook w:val="01E0" w:firstRow="1" w:lastRow="1" w:firstColumn="1" w:lastColumn="1" w:noHBand="0" w:noVBand="0"/>
      </w:tblPr>
      <w:tblGrid>
        <w:gridCol w:w="1770"/>
        <w:gridCol w:w="1080"/>
        <w:gridCol w:w="770"/>
        <w:gridCol w:w="770"/>
        <w:gridCol w:w="770"/>
        <w:gridCol w:w="770"/>
        <w:gridCol w:w="770"/>
        <w:gridCol w:w="770"/>
        <w:gridCol w:w="770"/>
        <w:gridCol w:w="770"/>
      </w:tblGrid>
      <w:tr w:rsidR="00CF10A6" w:rsidRPr="00113DDF" w:rsidTr="000715AE">
        <w:trPr>
          <w:trHeight w:val="285"/>
          <w:jc w:val="center"/>
        </w:trPr>
        <w:tc>
          <w:tcPr>
            <w:tcW w:w="1770" w:type="dxa"/>
            <w:vMerge w:val="restart"/>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Componentes</w:t>
            </w:r>
          </w:p>
        </w:tc>
        <w:tc>
          <w:tcPr>
            <w:tcW w:w="1080" w:type="dxa"/>
            <w:vMerge w:val="restart"/>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Unidad</w:t>
            </w:r>
          </w:p>
        </w:tc>
        <w:tc>
          <w:tcPr>
            <w:tcW w:w="6160" w:type="dxa"/>
            <w:gridSpan w:val="8"/>
            <w:tcBorders>
              <w:top w:val="single" w:sz="4" w:space="0" w:color="auto"/>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 xml:space="preserve">Cantidad de cada ingrediente por fórmula  y por digestor de </w:t>
            </w:r>
            <w:smartTag w:uri="urn:schemas-microsoft-com:office:smarttags" w:element="metricconverter">
              <w:smartTagPr>
                <w:attr w:name="ProductID" w:val="200 litros"/>
              </w:smartTagPr>
              <w:r w:rsidRPr="00113DDF">
                <w:rPr>
                  <w:rFonts w:ascii="Arial" w:hAnsi="Arial" w:cs="Arial"/>
                  <w:sz w:val="22"/>
                  <w:szCs w:val="22"/>
                </w:rPr>
                <w:t>200 litros</w:t>
              </w:r>
            </w:smartTag>
          </w:p>
        </w:tc>
      </w:tr>
      <w:tr w:rsidR="00CF10A6" w:rsidRPr="00113DDF" w:rsidTr="000715AE">
        <w:trPr>
          <w:trHeight w:val="285"/>
          <w:jc w:val="center"/>
        </w:trPr>
        <w:tc>
          <w:tcPr>
            <w:tcW w:w="1770" w:type="dxa"/>
            <w:vMerge/>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1080" w:type="dxa"/>
            <w:vMerge/>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tcBorders>
              <w:top w:val="single" w:sz="4" w:space="0" w:color="auto"/>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T1</w:t>
            </w:r>
          </w:p>
        </w:tc>
        <w:tc>
          <w:tcPr>
            <w:tcW w:w="770" w:type="dxa"/>
            <w:tcBorders>
              <w:top w:val="single" w:sz="4" w:space="0" w:color="auto"/>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T2</w:t>
            </w:r>
          </w:p>
        </w:tc>
        <w:tc>
          <w:tcPr>
            <w:tcW w:w="770" w:type="dxa"/>
            <w:tcBorders>
              <w:top w:val="single" w:sz="4" w:space="0" w:color="auto"/>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T3</w:t>
            </w:r>
          </w:p>
        </w:tc>
        <w:tc>
          <w:tcPr>
            <w:tcW w:w="770" w:type="dxa"/>
            <w:tcBorders>
              <w:top w:val="single" w:sz="4" w:space="0" w:color="auto"/>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T4</w:t>
            </w:r>
          </w:p>
        </w:tc>
        <w:tc>
          <w:tcPr>
            <w:tcW w:w="770" w:type="dxa"/>
            <w:tcBorders>
              <w:top w:val="single" w:sz="4" w:space="0" w:color="auto"/>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T5</w:t>
            </w:r>
          </w:p>
        </w:tc>
        <w:tc>
          <w:tcPr>
            <w:tcW w:w="770" w:type="dxa"/>
            <w:tcBorders>
              <w:top w:val="single" w:sz="4" w:space="0" w:color="auto"/>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T6</w:t>
            </w:r>
          </w:p>
        </w:tc>
        <w:tc>
          <w:tcPr>
            <w:tcW w:w="770" w:type="dxa"/>
            <w:tcBorders>
              <w:top w:val="single" w:sz="4" w:space="0" w:color="auto"/>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T7</w:t>
            </w:r>
          </w:p>
        </w:tc>
        <w:tc>
          <w:tcPr>
            <w:tcW w:w="770" w:type="dxa"/>
            <w:tcBorders>
              <w:top w:val="single" w:sz="4" w:space="0" w:color="auto"/>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T8</w:t>
            </w:r>
          </w:p>
        </w:tc>
      </w:tr>
      <w:tr w:rsidR="00CF10A6" w:rsidRPr="00113DDF" w:rsidTr="000715AE">
        <w:trPr>
          <w:trHeight w:val="285"/>
          <w:jc w:val="center"/>
        </w:trPr>
        <w:tc>
          <w:tcPr>
            <w:tcW w:w="1770" w:type="dxa"/>
            <w:tcBorders>
              <w:top w:val="single" w:sz="4" w:space="0" w:color="auto"/>
            </w:tcBorders>
            <w:shd w:val="clear" w:color="auto" w:fill="auto"/>
            <w:noWrap/>
            <w:vAlign w:val="center"/>
          </w:tcPr>
          <w:p w:rsidR="00CF10A6" w:rsidRPr="00113DDF" w:rsidRDefault="00CF10A6" w:rsidP="000715AE">
            <w:pPr>
              <w:spacing w:line="360" w:lineRule="auto"/>
              <w:rPr>
                <w:rFonts w:ascii="Arial" w:hAnsi="Arial" w:cs="Arial"/>
                <w:sz w:val="22"/>
                <w:szCs w:val="22"/>
              </w:rPr>
            </w:pPr>
            <w:r w:rsidRPr="00113DDF">
              <w:rPr>
                <w:rFonts w:ascii="Arial" w:hAnsi="Arial" w:cs="Arial"/>
                <w:sz w:val="22"/>
                <w:szCs w:val="22"/>
              </w:rPr>
              <w:t>Estiércol bovino</w:t>
            </w:r>
          </w:p>
        </w:tc>
        <w:tc>
          <w:tcPr>
            <w:tcW w:w="108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Kilo</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40</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40</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40</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40</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40</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40</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40</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40</w:t>
            </w:r>
          </w:p>
        </w:tc>
      </w:tr>
      <w:tr w:rsidR="00CF10A6" w:rsidRPr="00113DDF" w:rsidTr="000715AE">
        <w:trPr>
          <w:trHeight w:val="285"/>
          <w:jc w:val="center"/>
        </w:trPr>
        <w:tc>
          <w:tcPr>
            <w:tcW w:w="1770" w:type="dxa"/>
            <w:shd w:val="clear" w:color="auto" w:fill="auto"/>
            <w:noWrap/>
            <w:vAlign w:val="center"/>
          </w:tcPr>
          <w:p w:rsidR="00CF10A6" w:rsidRPr="00113DDF" w:rsidRDefault="00CF10A6" w:rsidP="000715AE">
            <w:pPr>
              <w:spacing w:line="360" w:lineRule="auto"/>
              <w:rPr>
                <w:rFonts w:ascii="Arial" w:hAnsi="Arial" w:cs="Arial"/>
                <w:sz w:val="22"/>
                <w:szCs w:val="22"/>
              </w:rPr>
            </w:pPr>
            <w:r w:rsidRPr="00113DDF">
              <w:rPr>
                <w:rFonts w:ascii="Arial" w:hAnsi="Arial" w:cs="Arial"/>
                <w:sz w:val="22"/>
                <w:szCs w:val="22"/>
              </w:rPr>
              <w:t>Melaza</w:t>
            </w:r>
          </w:p>
        </w:tc>
        <w:tc>
          <w:tcPr>
            <w:tcW w:w="108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Kilo</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3,9</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3,6</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4,2</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4,3</w:t>
            </w:r>
          </w:p>
        </w:tc>
      </w:tr>
      <w:tr w:rsidR="00CF10A6" w:rsidRPr="00113DDF" w:rsidTr="000715AE">
        <w:trPr>
          <w:trHeight w:val="285"/>
          <w:jc w:val="center"/>
        </w:trPr>
        <w:tc>
          <w:tcPr>
            <w:tcW w:w="1770" w:type="dxa"/>
            <w:shd w:val="clear" w:color="auto" w:fill="auto"/>
            <w:noWrap/>
            <w:vAlign w:val="center"/>
          </w:tcPr>
          <w:p w:rsidR="00CF10A6" w:rsidRPr="00113DDF" w:rsidRDefault="00CF10A6" w:rsidP="000715AE">
            <w:pPr>
              <w:spacing w:line="360" w:lineRule="auto"/>
              <w:rPr>
                <w:rFonts w:ascii="Arial" w:hAnsi="Arial" w:cs="Arial"/>
                <w:sz w:val="22"/>
                <w:szCs w:val="22"/>
              </w:rPr>
            </w:pPr>
            <w:r w:rsidRPr="00113DDF">
              <w:rPr>
                <w:rFonts w:ascii="Arial" w:hAnsi="Arial" w:cs="Arial"/>
                <w:sz w:val="22"/>
                <w:szCs w:val="22"/>
              </w:rPr>
              <w:t>Suero de leche</w:t>
            </w:r>
          </w:p>
        </w:tc>
        <w:tc>
          <w:tcPr>
            <w:tcW w:w="108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litro</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r>
      <w:tr w:rsidR="00CF10A6" w:rsidRPr="00113DDF" w:rsidTr="000715AE">
        <w:trPr>
          <w:trHeight w:val="285"/>
          <w:jc w:val="center"/>
        </w:trPr>
        <w:tc>
          <w:tcPr>
            <w:tcW w:w="1770" w:type="dxa"/>
            <w:shd w:val="clear" w:color="auto" w:fill="auto"/>
            <w:noWrap/>
            <w:vAlign w:val="center"/>
          </w:tcPr>
          <w:p w:rsidR="00CF10A6" w:rsidRPr="00113DDF" w:rsidRDefault="00CF10A6" w:rsidP="000715AE">
            <w:pPr>
              <w:spacing w:line="360" w:lineRule="auto"/>
              <w:rPr>
                <w:rFonts w:ascii="Arial" w:hAnsi="Arial" w:cs="Arial"/>
                <w:sz w:val="22"/>
                <w:szCs w:val="22"/>
              </w:rPr>
            </w:pPr>
            <w:r w:rsidRPr="00113DDF">
              <w:rPr>
                <w:rFonts w:ascii="Arial" w:hAnsi="Arial" w:cs="Arial"/>
                <w:sz w:val="22"/>
                <w:szCs w:val="22"/>
              </w:rPr>
              <w:t>Úrea</w:t>
            </w:r>
          </w:p>
        </w:tc>
        <w:tc>
          <w:tcPr>
            <w:tcW w:w="108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gramo</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57</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31</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10</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7</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0</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0</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0</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0</w:t>
            </w:r>
          </w:p>
        </w:tc>
      </w:tr>
      <w:tr w:rsidR="00CF10A6" w:rsidRPr="00113DDF" w:rsidTr="000715AE">
        <w:trPr>
          <w:trHeight w:val="285"/>
          <w:jc w:val="center"/>
        </w:trPr>
        <w:tc>
          <w:tcPr>
            <w:tcW w:w="1770" w:type="dxa"/>
            <w:shd w:val="clear" w:color="auto" w:fill="auto"/>
            <w:vAlign w:val="center"/>
          </w:tcPr>
          <w:p w:rsidR="00CF10A6" w:rsidRPr="00113DDF" w:rsidRDefault="00CF10A6" w:rsidP="000715AE">
            <w:pPr>
              <w:spacing w:line="360" w:lineRule="auto"/>
              <w:rPr>
                <w:rFonts w:ascii="Arial" w:hAnsi="Arial" w:cs="Arial"/>
                <w:sz w:val="22"/>
                <w:szCs w:val="22"/>
              </w:rPr>
            </w:pPr>
            <w:r w:rsidRPr="00113DDF">
              <w:rPr>
                <w:rFonts w:ascii="Arial" w:hAnsi="Arial" w:cs="Arial"/>
                <w:sz w:val="22"/>
                <w:szCs w:val="22"/>
              </w:rPr>
              <w:t>IB</w:t>
            </w:r>
          </w:p>
        </w:tc>
        <w:tc>
          <w:tcPr>
            <w:tcW w:w="108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litro</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r>
      <w:tr w:rsidR="00CF10A6" w:rsidRPr="00113DDF" w:rsidTr="000715AE">
        <w:trPr>
          <w:trHeight w:val="285"/>
          <w:jc w:val="center"/>
        </w:trPr>
        <w:tc>
          <w:tcPr>
            <w:tcW w:w="1770" w:type="dxa"/>
            <w:shd w:val="clear" w:color="auto" w:fill="auto"/>
            <w:vAlign w:val="center"/>
          </w:tcPr>
          <w:p w:rsidR="00CF10A6" w:rsidRPr="00113DDF" w:rsidRDefault="00CF10A6" w:rsidP="000715AE">
            <w:pPr>
              <w:spacing w:line="360" w:lineRule="auto"/>
              <w:rPr>
                <w:rFonts w:ascii="Arial" w:hAnsi="Arial" w:cs="Arial"/>
                <w:sz w:val="22"/>
                <w:szCs w:val="22"/>
              </w:rPr>
            </w:pPr>
            <w:r w:rsidRPr="00113DDF">
              <w:rPr>
                <w:rFonts w:ascii="Arial" w:hAnsi="Arial" w:cs="Arial"/>
                <w:sz w:val="22"/>
                <w:szCs w:val="22"/>
              </w:rPr>
              <w:t>Rizósfera de bosque</w:t>
            </w:r>
          </w:p>
        </w:tc>
        <w:tc>
          <w:tcPr>
            <w:tcW w:w="108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Kilo</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r>
      <w:tr w:rsidR="00CF10A6" w:rsidRPr="00113DDF" w:rsidTr="000715AE">
        <w:trPr>
          <w:trHeight w:val="285"/>
          <w:jc w:val="center"/>
        </w:trPr>
        <w:tc>
          <w:tcPr>
            <w:tcW w:w="1770" w:type="dxa"/>
            <w:shd w:val="clear" w:color="auto" w:fill="auto"/>
            <w:vAlign w:val="center"/>
          </w:tcPr>
          <w:p w:rsidR="00CF10A6" w:rsidRPr="00113DDF" w:rsidRDefault="00CF10A6" w:rsidP="000715AE">
            <w:pPr>
              <w:spacing w:line="360" w:lineRule="auto"/>
              <w:rPr>
                <w:rFonts w:ascii="Arial" w:hAnsi="Arial" w:cs="Arial"/>
                <w:sz w:val="22"/>
                <w:szCs w:val="22"/>
              </w:rPr>
            </w:pPr>
            <w:r w:rsidRPr="00113DDF">
              <w:rPr>
                <w:rFonts w:ascii="Arial" w:hAnsi="Arial" w:cs="Arial"/>
                <w:sz w:val="22"/>
                <w:szCs w:val="22"/>
              </w:rPr>
              <w:t>Contenido ruminal</w:t>
            </w:r>
          </w:p>
        </w:tc>
        <w:tc>
          <w:tcPr>
            <w:tcW w:w="108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Kilo</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4</w:t>
            </w: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r>
      <w:tr w:rsidR="00CF10A6" w:rsidRPr="00113DDF" w:rsidTr="000715AE">
        <w:trPr>
          <w:trHeight w:val="285"/>
          <w:jc w:val="center"/>
        </w:trPr>
        <w:tc>
          <w:tcPr>
            <w:tcW w:w="1770" w:type="dxa"/>
            <w:tcBorders>
              <w:bottom w:val="single" w:sz="4" w:space="0" w:color="auto"/>
            </w:tcBorders>
            <w:shd w:val="clear" w:color="auto" w:fill="auto"/>
            <w:vAlign w:val="center"/>
          </w:tcPr>
          <w:p w:rsidR="00CF10A6" w:rsidRPr="00113DDF" w:rsidRDefault="00CF10A6" w:rsidP="000715AE">
            <w:pPr>
              <w:spacing w:line="360" w:lineRule="auto"/>
              <w:rPr>
                <w:rFonts w:ascii="Arial" w:hAnsi="Arial" w:cs="Arial"/>
                <w:sz w:val="22"/>
                <w:szCs w:val="22"/>
              </w:rPr>
            </w:pPr>
            <w:r w:rsidRPr="00113DDF">
              <w:rPr>
                <w:rFonts w:ascii="Arial" w:hAnsi="Arial" w:cs="Arial"/>
                <w:sz w:val="22"/>
                <w:szCs w:val="22"/>
              </w:rPr>
              <w:t>Estiércol bovino</w:t>
            </w:r>
          </w:p>
        </w:tc>
        <w:tc>
          <w:tcPr>
            <w:tcW w:w="1080" w:type="dxa"/>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Kilo</w:t>
            </w:r>
          </w:p>
        </w:tc>
        <w:tc>
          <w:tcPr>
            <w:tcW w:w="770" w:type="dxa"/>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w:t>
            </w:r>
          </w:p>
        </w:tc>
        <w:tc>
          <w:tcPr>
            <w:tcW w:w="770" w:type="dxa"/>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p>
        </w:tc>
        <w:tc>
          <w:tcPr>
            <w:tcW w:w="770" w:type="dxa"/>
            <w:tcBorders>
              <w:bottom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w:t>
            </w:r>
          </w:p>
        </w:tc>
      </w:tr>
      <w:tr w:rsidR="00CF10A6" w:rsidRPr="00113DDF" w:rsidTr="000715AE">
        <w:trPr>
          <w:trHeight w:val="285"/>
          <w:jc w:val="center"/>
        </w:trPr>
        <w:tc>
          <w:tcPr>
            <w:tcW w:w="2850" w:type="dxa"/>
            <w:gridSpan w:val="2"/>
            <w:tcBorders>
              <w:top w:val="single" w:sz="4" w:space="0" w:color="auto"/>
            </w:tcBorders>
            <w:shd w:val="clear" w:color="auto" w:fill="auto"/>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Relación C/N calculada</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25,03</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25,01</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25,03</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25,02</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30,13</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30,14</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30,13</w:t>
            </w:r>
          </w:p>
        </w:tc>
        <w:tc>
          <w:tcPr>
            <w:tcW w:w="770" w:type="dxa"/>
            <w:tcBorders>
              <w:top w:val="single" w:sz="4" w:space="0" w:color="auto"/>
            </w:tcBorders>
            <w:shd w:val="clear" w:color="auto" w:fill="auto"/>
            <w:noWrap/>
            <w:vAlign w:val="center"/>
          </w:tcPr>
          <w:p w:rsidR="00CF10A6" w:rsidRPr="00113DDF" w:rsidRDefault="00CF10A6" w:rsidP="000715AE">
            <w:pPr>
              <w:spacing w:line="360" w:lineRule="auto"/>
              <w:jc w:val="center"/>
              <w:rPr>
                <w:rFonts w:ascii="Arial" w:hAnsi="Arial" w:cs="Arial"/>
                <w:sz w:val="22"/>
                <w:szCs w:val="22"/>
              </w:rPr>
            </w:pPr>
            <w:r w:rsidRPr="00113DDF">
              <w:rPr>
                <w:rFonts w:ascii="Arial" w:hAnsi="Arial" w:cs="Arial"/>
                <w:sz w:val="22"/>
                <w:szCs w:val="22"/>
              </w:rPr>
              <w:t>30,12</w:t>
            </w:r>
          </w:p>
        </w:tc>
      </w:tr>
    </w:tbl>
    <w:p w:rsidR="002E2D3B" w:rsidRPr="000715AE" w:rsidRDefault="002E2D3B" w:rsidP="00113DDF">
      <w:pPr>
        <w:spacing w:line="360" w:lineRule="auto"/>
        <w:jc w:val="both"/>
        <w:rPr>
          <w:rFonts w:ascii="Arial" w:hAnsi="Arial" w:cs="Arial"/>
          <w:sz w:val="20"/>
          <w:szCs w:val="20"/>
        </w:rPr>
      </w:pPr>
      <w:r w:rsidRPr="000715AE">
        <w:rPr>
          <w:rFonts w:ascii="Arial" w:hAnsi="Arial" w:cs="Arial"/>
          <w:sz w:val="20"/>
          <w:szCs w:val="20"/>
        </w:rPr>
        <w:t>* Solo se usa como inoculante solo el estiércol bovino</w:t>
      </w:r>
    </w:p>
    <w:p w:rsidR="00847478" w:rsidRPr="00113DDF" w:rsidRDefault="00847478" w:rsidP="00113DDF">
      <w:pPr>
        <w:spacing w:line="360" w:lineRule="auto"/>
        <w:jc w:val="both"/>
        <w:rPr>
          <w:rFonts w:ascii="Arial" w:hAnsi="Arial" w:cs="Arial"/>
          <w:sz w:val="22"/>
          <w:szCs w:val="22"/>
        </w:rPr>
      </w:pPr>
    </w:p>
    <w:p w:rsidR="00847478" w:rsidRPr="00113DDF" w:rsidRDefault="00144280" w:rsidP="00113DDF">
      <w:pPr>
        <w:spacing w:line="360" w:lineRule="auto"/>
        <w:jc w:val="both"/>
        <w:rPr>
          <w:rFonts w:ascii="Arial" w:hAnsi="Arial" w:cs="Arial"/>
          <w:sz w:val="22"/>
          <w:szCs w:val="22"/>
        </w:rPr>
      </w:pPr>
      <w:r w:rsidRPr="00113DDF">
        <w:rPr>
          <w:rFonts w:ascii="Arial" w:hAnsi="Arial" w:cs="Arial"/>
          <w:sz w:val="22"/>
          <w:szCs w:val="22"/>
        </w:rPr>
        <w:t xml:space="preserve">En los tratamientos donde estudiamos la relación C/N de 25 fue necesaria la adición de entre 7 y </w:t>
      </w:r>
      <w:smartTag w:uri="urn:schemas-microsoft-com:office:smarttags" w:element="metricconverter">
        <w:smartTagPr>
          <w:attr w:name="ProductID" w:val="57 gramos"/>
        </w:smartTagPr>
        <w:r w:rsidRPr="00113DDF">
          <w:rPr>
            <w:rFonts w:ascii="Arial" w:hAnsi="Arial" w:cs="Arial"/>
            <w:sz w:val="22"/>
            <w:szCs w:val="22"/>
          </w:rPr>
          <w:t>57 gramos</w:t>
        </w:r>
      </w:smartTag>
      <w:r w:rsidRPr="00113DDF">
        <w:rPr>
          <w:rFonts w:ascii="Arial" w:hAnsi="Arial" w:cs="Arial"/>
          <w:sz w:val="22"/>
          <w:szCs w:val="22"/>
        </w:rPr>
        <w:t xml:space="preserve"> de úrea por biodigestor de </w:t>
      </w:r>
      <w:smartTag w:uri="urn:schemas-microsoft-com:office:smarttags" w:element="metricconverter">
        <w:smartTagPr>
          <w:attr w:name="ProductID" w:val="200 litros"/>
        </w:smartTagPr>
        <w:r w:rsidRPr="00113DDF">
          <w:rPr>
            <w:rFonts w:ascii="Arial" w:hAnsi="Arial" w:cs="Arial"/>
            <w:sz w:val="22"/>
            <w:szCs w:val="22"/>
          </w:rPr>
          <w:t>200 litros</w:t>
        </w:r>
      </w:smartTag>
      <w:r w:rsidR="00847478" w:rsidRPr="00113DDF">
        <w:rPr>
          <w:rFonts w:ascii="Arial" w:hAnsi="Arial" w:cs="Arial"/>
          <w:sz w:val="22"/>
          <w:szCs w:val="22"/>
        </w:rPr>
        <w:t xml:space="preserve">. Consideramos que es posible empezar un proceso de biofermentación con una relación C/N establecida previo al análisis del contenido de C y N (o de proteína y ceniza) de las materias primas a utilizar (Cuadro 3.1). El estiércol bovino es el principal componente del biofermento, pese a que se le recolectó de un lote conocido, homogéneo y pequeño de reses, la variación de entre uno y otro  biodigestor va a existir aunque sea de la misma fórmula. Para reducir en este experimento al mínimo dicha variación, se aseguró la misma alimentación del ganado, igual momento de recolección </w:t>
      </w:r>
      <w:r w:rsidR="0015301D" w:rsidRPr="00113DDF">
        <w:rPr>
          <w:rFonts w:ascii="Arial" w:hAnsi="Arial" w:cs="Arial"/>
          <w:sz w:val="22"/>
          <w:szCs w:val="22"/>
        </w:rPr>
        <w:t xml:space="preserve">e idénticas </w:t>
      </w:r>
      <w:r w:rsidR="00847478" w:rsidRPr="00113DDF">
        <w:rPr>
          <w:rFonts w:ascii="Arial" w:hAnsi="Arial" w:cs="Arial"/>
          <w:sz w:val="22"/>
          <w:szCs w:val="22"/>
        </w:rPr>
        <w:t>labores de manejo del hato.</w:t>
      </w:r>
    </w:p>
    <w:p w:rsidR="00403353" w:rsidRPr="00113DDF" w:rsidRDefault="00403353" w:rsidP="00113DDF">
      <w:pPr>
        <w:tabs>
          <w:tab w:val="left" w:pos="2993"/>
        </w:tabs>
        <w:spacing w:line="360" w:lineRule="auto"/>
        <w:jc w:val="both"/>
        <w:rPr>
          <w:rFonts w:ascii="Arial" w:hAnsi="Arial" w:cs="Arial"/>
          <w:sz w:val="22"/>
          <w:szCs w:val="22"/>
        </w:rPr>
      </w:pPr>
    </w:p>
    <w:p w:rsidR="00092606" w:rsidRPr="00113DDF" w:rsidRDefault="00847478" w:rsidP="00113DDF">
      <w:pPr>
        <w:spacing w:line="360" w:lineRule="auto"/>
        <w:jc w:val="both"/>
        <w:rPr>
          <w:rFonts w:ascii="Arial" w:hAnsi="Arial" w:cs="Arial"/>
          <w:sz w:val="22"/>
          <w:szCs w:val="22"/>
        </w:rPr>
      </w:pPr>
      <w:r w:rsidRPr="00113DDF">
        <w:rPr>
          <w:rFonts w:ascii="Arial" w:hAnsi="Arial" w:cs="Arial"/>
          <w:sz w:val="22"/>
          <w:szCs w:val="22"/>
        </w:rPr>
        <w:t>Los ingredientes utilizados en esta investigación son similares a los recomendados por varios autores. Ito (</w:t>
      </w:r>
      <w:r w:rsidR="00092606" w:rsidRPr="00113DDF">
        <w:rPr>
          <w:rFonts w:ascii="Arial" w:hAnsi="Arial" w:cs="Arial"/>
          <w:sz w:val="22"/>
          <w:szCs w:val="22"/>
        </w:rPr>
        <w:t>2006</w:t>
      </w:r>
      <w:r w:rsidRPr="00113DDF">
        <w:rPr>
          <w:rFonts w:ascii="Arial" w:hAnsi="Arial" w:cs="Arial"/>
          <w:sz w:val="22"/>
          <w:szCs w:val="22"/>
        </w:rPr>
        <w:t>)</w:t>
      </w:r>
      <w:r w:rsidR="00092606" w:rsidRPr="00113DDF">
        <w:rPr>
          <w:rFonts w:ascii="Arial" w:hAnsi="Arial" w:cs="Arial"/>
          <w:sz w:val="22"/>
          <w:szCs w:val="22"/>
        </w:rPr>
        <w:t xml:space="preserve">, encontró </w:t>
      </w:r>
      <w:r w:rsidR="0015367A" w:rsidRPr="00113DDF">
        <w:rPr>
          <w:rFonts w:ascii="Arial" w:hAnsi="Arial" w:cs="Arial"/>
          <w:sz w:val="22"/>
          <w:szCs w:val="22"/>
        </w:rPr>
        <w:t xml:space="preserve">que la mayoría de agricultores utilizan estiércol fresco en la elaboración de abonos fermentados, la utilización de estiércol es por encima de </w:t>
      </w:r>
      <w:smartTag w:uri="urn:schemas-microsoft-com:office:smarttags" w:element="metricconverter">
        <w:smartTagPr>
          <w:attr w:name="ProductID" w:val="30 Kg"/>
        </w:smartTagPr>
        <w:r w:rsidR="0015367A" w:rsidRPr="00113DDF">
          <w:rPr>
            <w:rFonts w:ascii="Arial" w:hAnsi="Arial" w:cs="Arial"/>
            <w:sz w:val="22"/>
            <w:szCs w:val="22"/>
          </w:rPr>
          <w:t>30 Kg</w:t>
        </w:r>
      </w:smartTag>
      <w:r w:rsidR="0015367A" w:rsidRPr="00113DDF">
        <w:rPr>
          <w:rFonts w:ascii="Arial" w:hAnsi="Arial" w:cs="Arial"/>
          <w:sz w:val="22"/>
          <w:szCs w:val="22"/>
        </w:rPr>
        <w:t xml:space="preserve"> por tanque de </w:t>
      </w:r>
      <w:smartTag w:uri="urn:schemas-microsoft-com:office:smarttags" w:element="metricconverter">
        <w:smartTagPr>
          <w:attr w:name="ProductID" w:val="200 litros"/>
        </w:smartTagPr>
        <w:r w:rsidR="0015367A" w:rsidRPr="00113DDF">
          <w:rPr>
            <w:rFonts w:ascii="Arial" w:hAnsi="Arial" w:cs="Arial"/>
            <w:sz w:val="22"/>
            <w:szCs w:val="22"/>
          </w:rPr>
          <w:t>200 litros</w:t>
        </w:r>
      </w:smartTag>
      <w:r w:rsidR="0015367A" w:rsidRPr="00113DDF">
        <w:rPr>
          <w:rFonts w:ascii="Arial" w:hAnsi="Arial" w:cs="Arial"/>
          <w:sz w:val="22"/>
          <w:szCs w:val="22"/>
        </w:rPr>
        <w:t>. El uso de melaza como fuente de energía para los microorganismos que realizan el proceso</w:t>
      </w:r>
      <w:r w:rsidR="00B62D22" w:rsidRPr="00113DDF">
        <w:rPr>
          <w:rFonts w:ascii="Arial" w:hAnsi="Arial" w:cs="Arial"/>
          <w:sz w:val="22"/>
          <w:szCs w:val="22"/>
        </w:rPr>
        <w:t xml:space="preserve"> es generalizado, por lo general en </w:t>
      </w:r>
      <w:r w:rsidR="0015301D" w:rsidRPr="00113DDF">
        <w:rPr>
          <w:rFonts w:ascii="Arial" w:hAnsi="Arial" w:cs="Arial"/>
          <w:sz w:val="22"/>
          <w:szCs w:val="22"/>
        </w:rPr>
        <w:t>e</w:t>
      </w:r>
      <w:r w:rsidR="00B62D22" w:rsidRPr="00113DDF">
        <w:rPr>
          <w:rFonts w:ascii="Arial" w:hAnsi="Arial" w:cs="Arial"/>
          <w:sz w:val="22"/>
          <w:szCs w:val="22"/>
        </w:rPr>
        <w:t>levadas cantidades,</w:t>
      </w:r>
      <w:r w:rsidRPr="00113DDF">
        <w:rPr>
          <w:rFonts w:ascii="Arial" w:hAnsi="Arial" w:cs="Arial"/>
          <w:sz w:val="22"/>
          <w:szCs w:val="22"/>
        </w:rPr>
        <w:t xml:space="preserve"> en promedio de nueve</w:t>
      </w:r>
      <w:r w:rsidR="0015367A" w:rsidRPr="00113DDF">
        <w:rPr>
          <w:rFonts w:ascii="Arial" w:hAnsi="Arial" w:cs="Arial"/>
          <w:sz w:val="22"/>
          <w:szCs w:val="22"/>
        </w:rPr>
        <w:t xml:space="preserve"> litros </w:t>
      </w:r>
      <w:r w:rsidR="00B62D22" w:rsidRPr="00113DDF">
        <w:rPr>
          <w:rFonts w:ascii="Arial" w:hAnsi="Arial" w:cs="Arial"/>
          <w:sz w:val="22"/>
          <w:szCs w:val="22"/>
        </w:rPr>
        <w:t>p</w:t>
      </w:r>
      <w:r w:rsidR="0015367A" w:rsidRPr="00113DDF">
        <w:rPr>
          <w:rFonts w:ascii="Arial" w:hAnsi="Arial" w:cs="Arial"/>
          <w:sz w:val="22"/>
          <w:szCs w:val="22"/>
        </w:rPr>
        <w:t xml:space="preserve">or tanque de </w:t>
      </w:r>
      <w:smartTag w:uri="urn:schemas-microsoft-com:office:smarttags" w:element="metricconverter">
        <w:smartTagPr>
          <w:attr w:name="ProductID" w:val="200 litros"/>
        </w:smartTagPr>
        <w:r w:rsidR="0015367A" w:rsidRPr="00113DDF">
          <w:rPr>
            <w:rFonts w:ascii="Arial" w:hAnsi="Arial" w:cs="Arial"/>
            <w:sz w:val="22"/>
            <w:szCs w:val="22"/>
          </w:rPr>
          <w:t>200 litros</w:t>
        </w:r>
      </w:smartTag>
      <w:r w:rsidR="0015367A" w:rsidRPr="00113DDF">
        <w:rPr>
          <w:rFonts w:ascii="Arial" w:hAnsi="Arial" w:cs="Arial"/>
          <w:sz w:val="22"/>
          <w:szCs w:val="22"/>
        </w:rPr>
        <w:t>. El suero de leche funciona como un controlador de pH, es as</w:t>
      </w:r>
      <w:r w:rsidR="00B62D22" w:rsidRPr="00113DDF">
        <w:rPr>
          <w:rFonts w:ascii="Arial" w:hAnsi="Arial" w:cs="Arial"/>
          <w:sz w:val="22"/>
          <w:szCs w:val="22"/>
        </w:rPr>
        <w:t xml:space="preserve">í </w:t>
      </w:r>
      <w:r w:rsidR="0015367A" w:rsidRPr="00113DDF">
        <w:rPr>
          <w:rFonts w:ascii="Arial" w:hAnsi="Arial" w:cs="Arial"/>
          <w:sz w:val="22"/>
          <w:szCs w:val="22"/>
        </w:rPr>
        <w:t>que se encontró correlación negativa significativa entre suero y pH, además correlaciones significativas positivas entre suero y CE; suero y P; y suero y CO.</w:t>
      </w:r>
      <w:r w:rsidR="00B62D22" w:rsidRPr="00113DDF">
        <w:rPr>
          <w:rFonts w:ascii="Arial" w:hAnsi="Arial" w:cs="Arial"/>
          <w:sz w:val="22"/>
          <w:szCs w:val="22"/>
        </w:rPr>
        <w:t xml:space="preserve"> Su uso fluctúa entre </w:t>
      </w:r>
      <w:smartTag w:uri="urn:schemas-microsoft-com:office:smarttags" w:element="metricconverter">
        <w:smartTagPr>
          <w:attr w:name="ProductID" w:val="10 a"/>
        </w:smartTagPr>
        <w:r w:rsidR="00B62D22" w:rsidRPr="00113DDF">
          <w:rPr>
            <w:rFonts w:ascii="Arial" w:hAnsi="Arial" w:cs="Arial"/>
            <w:sz w:val="22"/>
            <w:szCs w:val="22"/>
          </w:rPr>
          <w:t>10 a</w:t>
        </w:r>
      </w:smartTag>
      <w:r w:rsidR="00B62D22" w:rsidRPr="00113DDF">
        <w:rPr>
          <w:rFonts w:ascii="Arial" w:hAnsi="Arial" w:cs="Arial"/>
          <w:sz w:val="22"/>
          <w:szCs w:val="22"/>
        </w:rPr>
        <w:t xml:space="preserve"> </w:t>
      </w:r>
      <w:smartTag w:uri="urn:schemas-microsoft-com:office:smarttags" w:element="metricconverter">
        <w:smartTagPr>
          <w:attr w:name="ProductID" w:val="180 litros"/>
        </w:smartTagPr>
        <w:r w:rsidR="00B62D22" w:rsidRPr="00113DDF">
          <w:rPr>
            <w:rFonts w:ascii="Arial" w:hAnsi="Arial" w:cs="Arial"/>
            <w:sz w:val="22"/>
            <w:szCs w:val="22"/>
          </w:rPr>
          <w:t>180 litros</w:t>
        </w:r>
      </w:smartTag>
      <w:r w:rsidR="00B62D22" w:rsidRPr="00113DDF">
        <w:rPr>
          <w:rFonts w:ascii="Arial" w:hAnsi="Arial" w:cs="Arial"/>
          <w:sz w:val="22"/>
          <w:szCs w:val="22"/>
        </w:rPr>
        <w:t xml:space="preserve"> por tanque de </w:t>
      </w:r>
      <w:smartTag w:uri="urn:schemas-microsoft-com:office:smarttags" w:element="metricconverter">
        <w:smartTagPr>
          <w:attr w:name="ProductID" w:val="200 litros"/>
        </w:smartTagPr>
        <w:r w:rsidR="00B62D22" w:rsidRPr="00113DDF">
          <w:rPr>
            <w:rFonts w:ascii="Arial" w:hAnsi="Arial" w:cs="Arial"/>
            <w:sz w:val="22"/>
            <w:szCs w:val="22"/>
          </w:rPr>
          <w:t>200 litros</w:t>
        </w:r>
      </w:smartTag>
      <w:r w:rsidR="00B62D22" w:rsidRPr="00113DDF">
        <w:rPr>
          <w:rFonts w:ascii="Arial" w:hAnsi="Arial" w:cs="Arial"/>
          <w:sz w:val="22"/>
          <w:szCs w:val="22"/>
        </w:rPr>
        <w:t>. El agua se utiliza hasta completar el 90% de la capacidad del tanque.</w:t>
      </w:r>
    </w:p>
    <w:p w:rsidR="00092606" w:rsidRPr="00113DDF" w:rsidRDefault="00092606" w:rsidP="00113DDF">
      <w:pPr>
        <w:spacing w:line="360" w:lineRule="auto"/>
        <w:jc w:val="both"/>
        <w:rPr>
          <w:rFonts w:ascii="Arial" w:hAnsi="Arial" w:cs="Arial"/>
          <w:sz w:val="22"/>
          <w:szCs w:val="22"/>
        </w:rPr>
      </w:pPr>
    </w:p>
    <w:p w:rsidR="00BF6273" w:rsidRPr="000715AE" w:rsidRDefault="00BF6273" w:rsidP="00113DDF">
      <w:pPr>
        <w:spacing w:line="360" w:lineRule="auto"/>
        <w:jc w:val="both"/>
        <w:rPr>
          <w:rFonts w:ascii="Arial" w:hAnsi="Arial" w:cs="Arial"/>
          <w:b/>
          <w:sz w:val="22"/>
          <w:szCs w:val="22"/>
        </w:rPr>
      </w:pPr>
      <w:r w:rsidRPr="000715AE">
        <w:rPr>
          <w:rFonts w:ascii="Arial" w:hAnsi="Arial" w:cs="Arial"/>
          <w:b/>
          <w:sz w:val="22"/>
          <w:szCs w:val="22"/>
        </w:rPr>
        <w:t>4.2</w:t>
      </w:r>
      <w:r w:rsidRPr="000715AE">
        <w:rPr>
          <w:rFonts w:ascii="Arial" w:hAnsi="Arial" w:cs="Arial"/>
          <w:b/>
          <w:sz w:val="22"/>
          <w:szCs w:val="22"/>
        </w:rPr>
        <w:tab/>
        <w:t xml:space="preserve">Análisis </w:t>
      </w:r>
      <w:r w:rsidR="000715AE">
        <w:rPr>
          <w:rFonts w:ascii="Arial" w:hAnsi="Arial" w:cs="Arial"/>
          <w:b/>
          <w:sz w:val="22"/>
          <w:szCs w:val="22"/>
        </w:rPr>
        <w:t>Q</w:t>
      </w:r>
      <w:r w:rsidRPr="000715AE">
        <w:rPr>
          <w:rFonts w:ascii="Arial" w:hAnsi="Arial" w:cs="Arial"/>
          <w:b/>
          <w:sz w:val="22"/>
          <w:szCs w:val="22"/>
        </w:rPr>
        <w:t xml:space="preserve">uímico y </w:t>
      </w:r>
      <w:r w:rsidR="000715AE">
        <w:rPr>
          <w:rFonts w:ascii="Arial" w:hAnsi="Arial" w:cs="Arial"/>
          <w:b/>
          <w:sz w:val="22"/>
          <w:szCs w:val="22"/>
        </w:rPr>
        <w:t>M</w:t>
      </w:r>
      <w:r w:rsidRPr="000715AE">
        <w:rPr>
          <w:rFonts w:ascii="Arial" w:hAnsi="Arial" w:cs="Arial"/>
          <w:b/>
          <w:sz w:val="22"/>
          <w:szCs w:val="22"/>
        </w:rPr>
        <w:t xml:space="preserve">icrobiológico de los </w:t>
      </w:r>
      <w:r w:rsidR="000715AE">
        <w:rPr>
          <w:rFonts w:ascii="Arial" w:hAnsi="Arial" w:cs="Arial"/>
          <w:b/>
          <w:sz w:val="22"/>
          <w:szCs w:val="22"/>
        </w:rPr>
        <w:t>B</w:t>
      </w:r>
      <w:r w:rsidRPr="000715AE">
        <w:rPr>
          <w:rFonts w:ascii="Arial" w:hAnsi="Arial" w:cs="Arial"/>
          <w:b/>
          <w:sz w:val="22"/>
          <w:szCs w:val="22"/>
        </w:rPr>
        <w:t xml:space="preserve">iofermentos </w:t>
      </w:r>
      <w:r w:rsidR="000715AE">
        <w:rPr>
          <w:rFonts w:ascii="Arial" w:hAnsi="Arial" w:cs="Arial"/>
          <w:b/>
          <w:sz w:val="22"/>
          <w:szCs w:val="22"/>
        </w:rPr>
        <w:t>Obtenido</w:t>
      </w:r>
      <w:r w:rsidRPr="000715AE">
        <w:rPr>
          <w:rFonts w:ascii="Arial" w:hAnsi="Arial" w:cs="Arial"/>
          <w:b/>
          <w:sz w:val="22"/>
          <w:szCs w:val="22"/>
        </w:rPr>
        <w:t>s.</w:t>
      </w:r>
    </w:p>
    <w:p w:rsidR="00F95DC4" w:rsidRPr="00113DDF" w:rsidRDefault="00F95DC4" w:rsidP="00113DDF">
      <w:pPr>
        <w:spacing w:line="360" w:lineRule="auto"/>
        <w:jc w:val="both"/>
        <w:rPr>
          <w:rFonts w:ascii="Arial" w:hAnsi="Arial" w:cs="Arial"/>
          <w:sz w:val="22"/>
          <w:szCs w:val="22"/>
        </w:rPr>
      </w:pPr>
    </w:p>
    <w:p w:rsidR="004B35D6" w:rsidRPr="00113DDF" w:rsidRDefault="00456709" w:rsidP="00113DDF">
      <w:pPr>
        <w:spacing w:line="360" w:lineRule="auto"/>
        <w:jc w:val="both"/>
        <w:rPr>
          <w:rFonts w:ascii="Arial" w:hAnsi="Arial" w:cs="Arial"/>
          <w:sz w:val="22"/>
          <w:szCs w:val="22"/>
        </w:rPr>
      </w:pPr>
      <w:r w:rsidRPr="00113DDF">
        <w:rPr>
          <w:rFonts w:ascii="Arial" w:hAnsi="Arial" w:cs="Arial"/>
          <w:sz w:val="22"/>
          <w:szCs w:val="22"/>
        </w:rPr>
        <w:t xml:space="preserve">Luego de transcurrido el tiempo de fermentación se efectuaron los análisis químico y microbiológico de cada una de las fórmulas de biofermentos incluidas sus repeticiones. Los resultados del análisis químico se detallan en </w:t>
      </w:r>
      <w:smartTag w:uri="urn:schemas-microsoft-com:office:smarttags" w:element="PersonName">
        <w:smartTagPr>
          <w:attr w:name="ProductID" w:val="la Tabla"/>
        </w:smartTagPr>
        <w:r w:rsidRPr="00113DDF">
          <w:rPr>
            <w:rFonts w:ascii="Arial" w:hAnsi="Arial" w:cs="Arial"/>
            <w:sz w:val="22"/>
            <w:szCs w:val="22"/>
          </w:rPr>
          <w:t>la Tabla</w:t>
        </w:r>
      </w:smartTag>
      <w:r w:rsidRPr="00113DDF">
        <w:rPr>
          <w:rFonts w:ascii="Arial" w:hAnsi="Arial" w:cs="Arial"/>
          <w:sz w:val="22"/>
          <w:szCs w:val="22"/>
        </w:rPr>
        <w:t xml:space="preserve"> 4.2.</w:t>
      </w:r>
    </w:p>
    <w:p w:rsidR="00456709" w:rsidRDefault="00456709" w:rsidP="00113DDF">
      <w:pPr>
        <w:spacing w:line="360" w:lineRule="auto"/>
        <w:jc w:val="both"/>
        <w:rPr>
          <w:rFonts w:ascii="Arial" w:hAnsi="Arial" w:cs="Arial"/>
          <w:sz w:val="22"/>
          <w:szCs w:val="22"/>
        </w:rPr>
      </w:pPr>
    </w:p>
    <w:p w:rsidR="000715AE" w:rsidRPr="00113DDF" w:rsidRDefault="000715AE" w:rsidP="000715AE">
      <w:pPr>
        <w:spacing w:line="360" w:lineRule="auto"/>
        <w:jc w:val="both"/>
        <w:rPr>
          <w:rFonts w:ascii="Arial" w:hAnsi="Arial" w:cs="Arial"/>
          <w:sz w:val="22"/>
          <w:szCs w:val="22"/>
        </w:rPr>
      </w:pPr>
      <w:r w:rsidRPr="00113DDF">
        <w:rPr>
          <w:rFonts w:ascii="Arial" w:hAnsi="Arial" w:cs="Arial"/>
          <w:sz w:val="22"/>
          <w:szCs w:val="22"/>
        </w:rPr>
        <w:t xml:space="preserve">En general los niveles de pH se mantuvieron algo elevados en todos los casos llegando en T1 hasta 7.2. Las fórmulas de menor pH fueron T4 con 5,6 y T5 con 5,63. </w:t>
      </w:r>
    </w:p>
    <w:p w:rsidR="000715AE" w:rsidRPr="00113DDF" w:rsidRDefault="000715AE" w:rsidP="000715AE">
      <w:pPr>
        <w:spacing w:line="360" w:lineRule="auto"/>
        <w:jc w:val="both"/>
        <w:rPr>
          <w:rFonts w:ascii="Arial" w:hAnsi="Arial" w:cs="Arial"/>
          <w:sz w:val="22"/>
          <w:szCs w:val="22"/>
        </w:rPr>
      </w:pPr>
    </w:p>
    <w:p w:rsidR="000715AE" w:rsidRPr="00113DDF" w:rsidRDefault="000715AE" w:rsidP="000715AE">
      <w:pPr>
        <w:spacing w:line="360" w:lineRule="auto"/>
        <w:jc w:val="both"/>
        <w:rPr>
          <w:rFonts w:ascii="Arial" w:hAnsi="Arial" w:cs="Arial"/>
          <w:sz w:val="22"/>
          <w:szCs w:val="22"/>
        </w:rPr>
      </w:pPr>
      <w:r w:rsidRPr="00113DDF">
        <w:rPr>
          <w:rFonts w:ascii="Arial" w:hAnsi="Arial" w:cs="Arial"/>
          <w:sz w:val="22"/>
          <w:szCs w:val="22"/>
        </w:rPr>
        <w:t xml:space="preserve">Los niveles de conductividad eléctrica variaron desde 5,47 mmhos/cm en T8 hasta 6,83 mmhos/cm en T1. Las demás fórmulas alcanzaron rangos intermedios; los valores altos de conductividad eléctrica indicarían mayor presencia de sales solubles en el medio. </w:t>
      </w:r>
    </w:p>
    <w:p w:rsidR="000715AE" w:rsidRPr="00113DDF" w:rsidRDefault="000715AE" w:rsidP="000715AE">
      <w:pPr>
        <w:spacing w:line="360" w:lineRule="auto"/>
        <w:jc w:val="both"/>
        <w:rPr>
          <w:rFonts w:ascii="Arial" w:hAnsi="Arial" w:cs="Arial"/>
          <w:sz w:val="22"/>
          <w:szCs w:val="22"/>
        </w:rPr>
      </w:pPr>
    </w:p>
    <w:p w:rsidR="000715AE" w:rsidRPr="00113DDF" w:rsidRDefault="000715AE" w:rsidP="000715AE">
      <w:pPr>
        <w:spacing w:line="360" w:lineRule="auto"/>
        <w:jc w:val="both"/>
        <w:rPr>
          <w:rFonts w:ascii="Arial" w:hAnsi="Arial" w:cs="Arial"/>
          <w:sz w:val="22"/>
          <w:szCs w:val="22"/>
        </w:rPr>
      </w:pPr>
      <w:r w:rsidRPr="00113DDF">
        <w:rPr>
          <w:rFonts w:ascii="Arial" w:hAnsi="Arial" w:cs="Arial"/>
          <w:sz w:val="22"/>
          <w:szCs w:val="22"/>
        </w:rPr>
        <w:t xml:space="preserve">Ito (2006), observó cierta correlación entre pH y CE; esto es, cuando el valor de pH aumentó </w:t>
      </w:r>
      <w:smartTag w:uri="urn:schemas-microsoft-com:office:smarttags" w:element="PersonName">
        <w:smartTagPr>
          <w:attr w:name="ProductID" w:val="la CE"/>
        </w:smartTagPr>
        <w:r w:rsidRPr="00113DDF">
          <w:rPr>
            <w:rFonts w:ascii="Arial" w:hAnsi="Arial" w:cs="Arial"/>
            <w:sz w:val="22"/>
            <w:szCs w:val="22"/>
          </w:rPr>
          <w:t>la CE</w:t>
        </w:r>
      </w:smartTag>
      <w:r w:rsidRPr="00113DDF">
        <w:rPr>
          <w:rFonts w:ascii="Arial" w:hAnsi="Arial" w:cs="Arial"/>
          <w:sz w:val="22"/>
          <w:szCs w:val="22"/>
        </w:rPr>
        <w:t xml:space="preserve"> disminuyó. Entonces, visto desde el resultado del pH se puede pensar que un pH bajo propicia una mayor cantidad de sólidos disueltos en forma de iones, es decir, una mayor cantidad de nutrimento en el fertilizante además de una mayor solubilidad lo cual se ve reflejado en valores de CE altos. </w:t>
      </w:r>
    </w:p>
    <w:p w:rsidR="000715AE" w:rsidRDefault="000715AE" w:rsidP="00113DDF">
      <w:pPr>
        <w:spacing w:line="360" w:lineRule="auto"/>
        <w:jc w:val="both"/>
        <w:rPr>
          <w:rFonts w:ascii="Arial" w:hAnsi="Arial" w:cs="Arial"/>
          <w:sz w:val="22"/>
          <w:szCs w:val="22"/>
        </w:rPr>
      </w:pPr>
    </w:p>
    <w:p w:rsidR="000715AE" w:rsidRDefault="000715AE" w:rsidP="00113DDF">
      <w:pPr>
        <w:spacing w:line="360" w:lineRule="auto"/>
        <w:jc w:val="both"/>
        <w:rPr>
          <w:rFonts w:ascii="Arial" w:hAnsi="Arial" w:cs="Arial"/>
          <w:sz w:val="22"/>
          <w:szCs w:val="22"/>
        </w:rPr>
      </w:pPr>
    </w:p>
    <w:p w:rsidR="000715AE" w:rsidRDefault="000715AE" w:rsidP="00113DDF">
      <w:pPr>
        <w:spacing w:line="360" w:lineRule="auto"/>
        <w:jc w:val="both"/>
        <w:rPr>
          <w:rFonts w:ascii="Arial" w:hAnsi="Arial" w:cs="Arial"/>
          <w:sz w:val="22"/>
          <w:szCs w:val="22"/>
        </w:rPr>
      </w:pPr>
    </w:p>
    <w:p w:rsidR="000715AE" w:rsidRDefault="000715AE" w:rsidP="00113DDF">
      <w:pPr>
        <w:spacing w:line="360" w:lineRule="auto"/>
        <w:jc w:val="both"/>
        <w:rPr>
          <w:rFonts w:ascii="Arial" w:hAnsi="Arial" w:cs="Arial"/>
          <w:sz w:val="22"/>
          <w:szCs w:val="22"/>
        </w:rPr>
      </w:pPr>
    </w:p>
    <w:p w:rsidR="005C14A4" w:rsidRPr="00113DDF" w:rsidRDefault="00456709" w:rsidP="00113DDF">
      <w:pPr>
        <w:spacing w:line="360" w:lineRule="auto"/>
        <w:jc w:val="both"/>
        <w:rPr>
          <w:rFonts w:ascii="Arial" w:hAnsi="Arial" w:cs="Arial"/>
          <w:sz w:val="22"/>
          <w:szCs w:val="22"/>
        </w:rPr>
      </w:pPr>
      <w:r w:rsidRPr="00113DDF">
        <w:rPr>
          <w:rFonts w:ascii="Arial" w:hAnsi="Arial" w:cs="Arial"/>
          <w:sz w:val="22"/>
          <w:szCs w:val="22"/>
        </w:rPr>
        <w:t>Tabla 4.2.</w:t>
      </w:r>
      <w:r w:rsidR="00135D59" w:rsidRPr="00113DDF">
        <w:rPr>
          <w:rFonts w:ascii="Arial" w:hAnsi="Arial" w:cs="Arial"/>
          <w:sz w:val="22"/>
          <w:szCs w:val="22"/>
        </w:rPr>
        <w:t xml:space="preserve">  Resultados de los análisis químicos practi</w:t>
      </w:r>
      <w:r w:rsidR="005C331E" w:rsidRPr="00113DDF">
        <w:rPr>
          <w:rFonts w:ascii="Arial" w:hAnsi="Arial" w:cs="Arial"/>
          <w:sz w:val="22"/>
          <w:szCs w:val="22"/>
        </w:rPr>
        <w:t>cados a cada fórmula estudiada y su desviación estándar</w:t>
      </w:r>
      <w:r w:rsidR="008D1CBF" w:rsidRPr="00113DDF">
        <w:rPr>
          <w:rFonts w:ascii="Arial" w:hAnsi="Arial" w:cs="Arial"/>
          <w:sz w:val="22"/>
          <w:szCs w:val="22"/>
        </w:rPr>
        <w:t xml:space="preserve"> (Laboratorio Dr. Jorge Fuentes, Guayaquil, Ecuador)</w:t>
      </w:r>
      <w:r w:rsidR="005C331E" w:rsidRPr="00113DDF">
        <w:rPr>
          <w:rFonts w:ascii="Arial" w:hAnsi="Arial" w:cs="Arial"/>
          <w:sz w:val="22"/>
          <w:szCs w:val="22"/>
        </w:rPr>
        <w:t>.</w:t>
      </w:r>
    </w:p>
    <w:p w:rsidR="005C14A4" w:rsidRPr="00113DDF" w:rsidRDefault="005C14A4" w:rsidP="00113DDF">
      <w:pPr>
        <w:spacing w:line="360" w:lineRule="auto"/>
        <w:jc w:val="both"/>
        <w:rPr>
          <w:rFonts w:ascii="Arial" w:hAnsi="Arial" w:cs="Arial"/>
          <w:sz w:val="22"/>
          <w:szCs w:val="22"/>
        </w:rPr>
      </w:pPr>
    </w:p>
    <w:tbl>
      <w:tblPr>
        <w:tblW w:w="9130" w:type="dxa"/>
        <w:jc w:val="center"/>
        <w:tblInd w:w="-911" w:type="dxa"/>
        <w:tblBorders>
          <w:top w:val="single" w:sz="4" w:space="0" w:color="auto"/>
          <w:bottom w:val="single" w:sz="4" w:space="0" w:color="auto"/>
        </w:tblBorders>
        <w:tblLayout w:type="fixed"/>
        <w:tblLook w:val="01E0" w:firstRow="1" w:lastRow="1" w:firstColumn="1" w:lastColumn="1" w:noHBand="0" w:noVBand="0"/>
      </w:tblPr>
      <w:tblGrid>
        <w:gridCol w:w="900"/>
        <w:gridCol w:w="994"/>
        <w:gridCol w:w="1116"/>
        <w:gridCol w:w="958"/>
        <w:gridCol w:w="1043"/>
        <w:gridCol w:w="1043"/>
        <w:gridCol w:w="1043"/>
        <w:gridCol w:w="947"/>
        <w:gridCol w:w="1086"/>
      </w:tblGrid>
      <w:tr w:rsidR="003D1794" w:rsidRPr="00113DDF" w:rsidTr="00AE60FF">
        <w:trPr>
          <w:trHeight w:val="281"/>
          <w:jc w:val="center"/>
        </w:trPr>
        <w:tc>
          <w:tcPr>
            <w:tcW w:w="900" w:type="dxa"/>
            <w:tcBorders>
              <w:top w:val="single" w:sz="4" w:space="0" w:color="auto"/>
              <w:bottom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Fórmulas</w:t>
            </w:r>
          </w:p>
        </w:tc>
        <w:tc>
          <w:tcPr>
            <w:tcW w:w="994" w:type="dxa"/>
            <w:tcBorders>
              <w:top w:val="single" w:sz="4" w:space="0" w:color="auto"/>
              <w:bottom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pH</w:t>
            </w:r>
          </w:p>
        </w:tc>
        <w:tc>
          <w:tcPr>
            <w:tcW w:w="1116" w:type="dxa"/>
            <w:tcBorders>
              <w:top w:val="single" w:sz="4" w:space="0" w:color="auto"/>
              <w:bottom w:val="single" w:sz="4" w:space="0" w:color="auto"/>
            </w:tcBorders>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CE mmhos/cm</w:t>
            </w:r>
          </w:p>
        </w:tc>
        <w:tc>
          <w:tcPr>
            <w:tcW w:w="958" w:type="dxa"/>
            <w:tcBorders>
              <w:top w:val="single" w:sz="4" w:space="0" w:color="auto"/>
              <w:bottom w:val="single" w:sz="4" w:space="0" w:color="auto"/>
            </w:tcBorders>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CO  (%)</w:t>
            </w:r>
          </w:p>
        </w:tc>
        <w:tc>
          <w:tcPr>
            <w:tcW w:w="1043" w:type="dxa"/>
            <w:tcBorders>
              <w:top w:val="single" w:sz="4" w:space="0" w:color="auto"/>
              <w:bottom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MO (%)</w:t>
            </w:r>
          </w:p>
        </w:tc>
        <w:tc>
          <w:tcPr>
            <w:tcW w:w="1043" w:type="dxa"/>
            <w:tcBorders>
              <w:top w:val="single" w:sz="4" w:space="0" w:color="auto"/>
              <w:bottom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N     (%)</w:t>
            </w:r>
          </w:p>
        </w:tc>
        <w:tc>
          <w:tcPr>
            <w:tcW w:w="1043" w:type="dxa"/>
            <w:tcBorders>
              <w:top w:val="single" w:sz="4" w:space="0" w:color="auto"/>
              <w:bottom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P    (%)</w:t>
            </w:r>
          </w:p>
        </w:tc>
        <w:tc>
          <w:tcPr>
            <w:tcW w:w="947" w:type="dxa"/>
            <w:tcBorders>
              <w:top w:val="single" w:sz="4" w:space="0" w:color="auto"/>
              <w:bottom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K  (%)</w:t>
            </w:r>
          </w:p>
        </w:tc>
        <w:tc>
          <w:tcPr>
            <w:tcW w:w="1086" w:type="dxa"/>
            <w:tcBorders>
              <w:top w:val="single" w:sz="4" w:space="0" w:color="auto"/>
              <w:bottom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C/N</w:t>
            </w:r>
          </w:p>
        </w:tc>
      </w:tr>
      <w:tr w:rsidR="003D1794" w:rsidRPr="00113DDF" w:rsidTr="00AE60FF">
        <w:trPr>
          <w:trHeight w:val="297"/>
          <w:jc w:val="center"/>
        </w:trPr>
        <w:tc>
          <w:tcPr>
            <w:tcW w:w="900" w:type="dxa"/>
            <w:tcBorders>
              <w:top w:val="single" w:sz="4" w:space="0" w:color="auto"/>
            </w:tcBorders>
            <w:vAlign w:val="center"/>
          </w:tcPr>
          <w:p w:rsidR="003D1794" w:rsidRPr="00113DDF" w:rsidRDefault="005C331E" w:rsidP="00113DDF">
            <w:pPr>
              <w:spacing w:line="360" w:lineRule="auto"/>
              <w:jc w:val="center"/>
              <w:rPr>
                <w:rFonts w:ascii="Arial" w:hAnsi="Arial" w:cs="Arial"/>
                <w:sz w:val="22"/>
                <w:szCs w:val="22"/>
              </w:rPr>
            </w:pPr>
            <w:r w:rsidRPr="00113DDF">
              <w:rPr>
                <w:rFonts w:ascii="Arial" w:hAnsi="Arial" w:cs="Arial"/>
                <w:sz w:val="22"/>
                <w:szCs w:val="22"/>
              </w:rPr>
              <w:t>T</w:t>
            </w:r>
            <w:r w:rsidR="003D1794" w:rsidRPr="00113DDF">
              <w:rPr>
                <w:rFonts w:ascii="Arial" w:hAnsi="Arial" w:cs="Arial"/>
                <w:sz w:val="22"/>
                <w:szCs w:val="22"/>
              </w:rPr>
              <w:t>1</w:t>
            </w:r>
          </w:p>
        </w:tc>
        <w:tc>
          <w:tcPr>
            <w:tcW w:w="994" w:type="dxa"/>
            <w:tcBorders>
              <w:top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7,20±</w:t>
            </w:r>
            <w:r w:rsidR="000715AE">
              <w:rPr>
                <w:rFonts w:ascii="Arial" w:hAnsi="Arial" w:cs="Arial"/>
                <w:sz w:val="22"/>
                <w:szCs w:val="22"/>
              </w:rPr>
              <w:t xml:space="preserve"> </w:t>
            </w:r>
            <w:r w:rsidRPr="00113DDF">
              <w:rPr>
                <w:rFonts w:ascii="Arial" w:hAnsi="Arial" w:cs="Arial"/>
                <w:sz w:val="22"/>
                <w:szCs w:val="22"/>
              </w:rPr>
              <w:t>1,39</w:t>
            </w:r>
          </w:p>
        </w:tc>
        <w:tc>
          <w:tcPr>
            <w:tcW w:w="1116" w:type="dxa"/>
            <w:tcBorders>
              <w:top w:val="single" w:sz="4" w:space="0" w:color="auto"/>
            </w:tcBorders>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6,83±</w:t>
            </w:r>
            <w:r w:rsidR="000715AE">
              <w:rPr>
                <w:rFonts w:ascii="Arial" w:hAnsi="Arial" w:cs="Arial"/>
                <w:sz w:val="22"/>
                <w:szCs w:val="22"/>
              </w:rPr>
              <w:t xml:space="preserve"> </w:t>
            </w:r>
            <w:r w:rsidRPr="00113DDF">
              <w:rPr>
                <w:rFonts w:ascii="Arial" w:hAnsi="Arial" w:cs="Arial"/>
                <w:sz w:val="22"/>
                <w:szCs w:val="22"/>
              </w:rPr>
              <w:t>0,55</w:t>
            </w:r>
          </w:p>
        </w:tc>
        <w:tc>
          <w:tcPr>
            <w:tcW w:w="958" w:type="dxa"/>
            <w:tcBorders>
              <w:top w:val="single" w:sz="4" w:space="0" w:color="auto"/>
            </w:tcBorders>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2,32±</w:t>
            </w:r>
            <w:r w:rsidR="000715AE">
              <w:rPr>
                <w:rFonts w:ascii="Arial" w:hAnsi="Arial" w:cs="Arial"/>
                <w:sz w:val="22"/>
                <w:szCs w:val="22"/>
              </w:rPr>
              <w:t xml:space="preserve"> </w:t>
            </w:r>
            <w:r w:rsidRPr="00113DDF">
              <w:rPr>
                <w:rFonts w:ascii="Arial" w:hAnsi="Arial" w:cs="Arial"/>
                <w:sz w:val="22"/>
                <w:szCs w:val="22"/>
              </w:rPr>
              <w:t>0,40</w:t>
            </w:r>
          </w:p>
        </w:tc>
        <w:tc>
          <w:tcPr>
            <w:tcW w:w="1043" w:type="dxa"/>
            <w:tcBorders>
              <w:top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4,01</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0,69</w:t>
            </w:r>
          </w:p>
        </w:tc>
        <w:tc>
          <w:tcPr>
            <w:tcW w:w="1043" w:type="dxa"/>
            <w:tcBorders>
              <w:top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0,18</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0,03</w:t>
            </w:r>
          </w:p>
        </w:tc>
        <w:tc>
          <w:tcPr>
            <w:tcW w:w="1043" w:type="dxa"/>
            <w:tcBorders>
              <w:top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0,05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0,02</w:t>
            </w:r>
          </w:p>
        </w:tc>
        <w:tc>
          <w:tcPr>
            <w:tcW w:w="947" w:type="dxa"/>
            <w:tcBorders>
              <w:top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0,11</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0,02</w:t>
            </w:r>
          </w:p>
        </w:tc>
        <w:tc>
          <w:tcPr>
            <w:tcW w:w="1086" w:type="dxa"/>
            <w:tcBorders>
              <w:top w:val="single" w:sz="4" w:space="0" w:color="auto"/>
            </w:tcBorders>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13,15</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0,53</w:t>
            </w:r>
          </w:p>
        </w:tc>
      </w:tr>
      <w:tr w:rsidR="003D1794" w:rsidRPr="00113DDF" w:rsidTr="00AE60FF">
        <w:trPr>
          <w:trHeight w:val="281"/>
          <w:jc w:val="center"/>
        </w:trPr>
        <w:tc>
          <w:tcPr>
            <w:tcW w:w="900" w:type="dxa"/>
            <w:vAlign w:val="center"/>
          </w:tcPr>
          <w:p w:rsidR="003D1794" w:rsidRPr="00113DDF" w:rsidRDefault="005C331E" w:rsidP="00113DDF">
            <w:pPr>
              <w:spacing w:line="360" w:lineRule="auto"/>
              <w:jc w:val="center"/>
              <w:rPr>
                <w:rFonts w:ascii="Arial" w:hAnsi="Arial" w:cs="Arial"/>
                <w:sz w:val="22"/>
                <w:szCs w:val="22"/>
              </w:rPr>
            </w:pPr>
            <w:r w:rsidRPr="00113DDF">
              <w:rPr>
                <w:rFonts w:ascii="Arial" w:hAnsi="Arial" w:cs="Arial"/>
                <w:sz w:val="22"/>
                <w:szCs w:val="22"/>
              </w:rPr>
              <w:t>T</w:t>
            </w:r>
            <w:r w:rsidR="003D1794" w:rsidRPr="00113DDF">
              <w:rPr>
                <w:rFonts w:ascii="Arial" w:hAnsi="Arial" w:cs="Arial"/>
                <w:sz w:val="22"/>
                <w:szCs w:val="22"/>
              </w:rPr>
              <w:t>2</w:t>
            </w:r>
          </w:p>
        </w:tc>
        <w:tc>
          <w:tcPr>
            <w:tcW w:w="994"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5,93±</w:t>
            </w:r>
            <w:r w:rsidR="000715AE">
              <w:rPr>
                <w:rFonts w:ascii="Arial" w:hAnsi="Arial" w:cs="Arial"/>
                <w:sz w:val="22"/>
                <w:szCs w:val="22"/>
              </w:rPr>
              <w:t xml:space="preserve"> </w:t>
            </w:r>
            <w:r w:rsidRPr="00113DDF">
              <w:rPr>
                <w:rFonts w:ascii="Arial" w:hAnsi="Arial" w:cs="Arial"/>
                <w:sz w:val="22"/>
                <w:szCs w:val="22"/>
              </w:rPr>
              <w:t>0,59</w:t>
            </w:r>
          </w:p>
        </w:tc>
        <w:tc>
          <w:tcPr>
            <w:tcW w:w="1116"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6,53±</w:t>
            </w:r>
            <w:r w:rsidR="000715AE">
              <w:rPr>
                <w:rFonts w:ascii="Arial" w:hAnsi="Arial" w:cs="Arial"/>
                <w:sz w:val="22"/>
                <w:szCs w:val="22"/>
              </w:rPr>
              <w:t xml:space="preserve"> </w:t>
            </w:r>
            <w:r w:rsidRPr="00113DDF">
              <w:rPr>
                <w:rFonts w:ascii="Arial" w:hAnsi="Arial" w:cs="Arial"/>
                <w:sz w:val="22"/>
                <w:szCs w:val="22"/>
              </w:rPr>
              <w:t>0,31</w:t>
            </w:r>
          </w:p>
        </w:tc>
        <w:tc>
          <w:tcPr>
            <w:tcW w:w="958"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1,96±</w:t>
            </w:r>
            <w:r w:rsidR="000715AE">
              <w:rPr>
                <w:rFonts w:ascii="Arial" w:hAnsi="Arial" w:cs="Arial"/>
                <w:sz w:val="22"/>
                <w:szCs w:val="22"/>
              </w:rPr>
              <w:t xml:space="preserve"> </w:t>
            </w:r>
            <w:r w:rsidRPr="00113DDF">
              <w:rPr>
                <w:rFonts w:ascii="Arial" w:hAnsi="Arial" w:cs="Arial"/>
                <w:sz w:val="22"/>
                <w:szCs w:val="22"/>
              </w:rPr>
              <w:t>0,22</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3,38</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0,38</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0,02</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0,05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0,01</w:t>
            </w:r>
          </w:p>
        </w:tc>
        <w:tc>
          <w:tcPr>
            <w:tcW w:w="947"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0,11</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0,01</w:t>
            </w:r>
          </w:p>
        </w:tc>
        <w:tc>
          <w:tcPr>
            <w:tcW w:w="1086"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13,10</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0,02</w:t>
            </w:r>
          </w:p>
        </w:tc>
      </w:tr>
      <w:tr w:rsidR="003D1794" w:rsidRPr="00113DDF" w:rsidTr="00AE60FF">
        <w:trPr>
          <w:trHeight w:val="281"/>
          <w:jc w:val="center"/>
        </w:trPr>
        <w:tc>
          <w:tcPr>
            <w:tcW w:w="900" w:type="dxa"/>
            <w:vAlign w:val="center"/>
          </w:tcPr>
          <w:p w:rsidR="003D1794" w:rsidRPr="00113DDF" w:rsidRDefault="005C331E" w:rsidP="00113DDF">
            <w:pPr>
              <w:spacing w:line="360" w:lineRule="auto"/>
              <w:jc w:val="center"/>
              <w:rPr>
                <w:rFonts w:ascii="Arial" w:hAnsi="Arial" w:cs="Arial"/>
                <w:sz w:val="22"/>
                <w:szCs w:val="22"/>
              </w:rPr>
            </w:pPr>
            <w:r w:rsidRPr="00113DDF">
              <w:rPr>
                <w:rFonts w:ascii="Arial" w:hAnsi="Arial" w:cs="Arial"/>
                <w:sz w:val="22"/>
                <w:szCs w:val="22"/>
              </w:rPr>
              <w:t>T</w:t>
            </w:r>
            <w:r w:rsidR="003D1794" w:rsidRPr="00113DDF">
              <w:rPr>
                <w:rFonts w:ascii="Arial" w:hAnsi="Arial" w:cs="Arial"/>
                <w:sz w:val="22"/>
                <w:szCs w:val="22"/>
              </w:rPr>
              <w:t>3</w:t>
            </w:r>
          </w:p>
        </w:tc>
        <w:tc>
          <w:tcPr>
            <w:tcW w:w="994"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6,53±</w:t>
            </w:r>
            <w:r w:rsidR="000715AE">
              <w:rPr>
                <w:rFonts w:ascii="Arial" w:hAnsi="Arial" w:cs="Arial"/>
                <w:sz w:val="22"/>
                <w:szCs w:val="22"/>
              </w:rPr>
              <w:t xml:space="preserve"> </w:t>
            </w:r>
            <w:r w:rsidRPr="00113DDF">
              <w:rPr>
                <w:rFonts w:ascii="Arial" w:hAnsi="Arial" w:cs="Arial"/>
                <w:sz w:val="22"/>
                <w:szCs w:val="22"/>
              </w:rPr>
              <w:t>0,53</w:t>
            </w:r>
          </w:p>
        </w:tc>
        <w:tc>
          <w:tcPr>
            <w:tcW w:w="1116"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6,20±</w:t>
            </w:r>
            <w:r w:rsidR="000715AE">
              <w:rPr>
                <w:rFonts w:ascii="Arial" w:hAnsi="Arial" w:cs="Arial"/>
                <w:sz w:val="22"/>
                <w:szCs w:val="22"/>
              </w:rPr>
              <w:t xml:space="preserve"> </w:t>
            </w:r>
            <w:r w:rsidRPr="00113DDF">
              <w:rPr>
                <w:rFonts w:ascii="Arial" w:hAnsi="Arial" w:cs="Arial"/>
                <w:sz w:val="22"/>
                <w:szCs w:val="22"/>
              </w:rPr>
              <w:t>0,13</w:t>
            </w:r>
          </w:p>
        </w:tc>
        <w:tc>
          <w:tcPr>
            <w:tcW w:w="958"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1,82±</w:t>
            </w:r>
            <w:r w:rsidR="000715AE">
              <w:rPr>
                <w:rFonts w:ascii="Arial" w:hAnsi="Arial" w:cs="Arial"/>
                <w:sz w:val="22"/>
                <w:szCs w:val="22"/>
              </w:rPr>
              <w:t xml:space="preserve"> </w:t>
            </w:r>
            <w:r w:rsidRPr="00113DDF">
              <w:rPr>
                <w:rFonts w:ascii="Arial" w:hAnsi="Arial" w:cs="Arial"/>
                <w:sz w:val="22"/>
                <w:szCs w:val="22"/>
              </w:rPr>
              <w:t>0,23</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3,14</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0,01</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0,14</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0,01</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0,05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0,01</w:t>
            </w:r>
          </w:p>
        </w:tc>
        <w:tc>
          <w:tcPr>
            <w:tcW w:w="947"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0,12</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0,35</w:t>
            </w:r>
          </w:p>
        </w:tc>
        <w:tc>
          <w:tcPr>
            <w:tcW w:w="1086"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12,8</w:t>
            </w:r>
            <w:r w:rsidR="000C1F32" w:rsidRPr="00113DDF">
              <w:rPr>
                <w:rFonts w:ascii="Arial" w:hAnsi="Arial" w:cs="Arial"/>
                <w:sz w:val="22"/>
                <w:szCs w:val="22"/>
              </w:rPr>
              <w:t>0±</w:t>
            </w:r>
            <w:r w:rsidR="00415B24">
              <w:rPr>
                <w:rFonts w:ascii="Arial" w:hAnsi="Arial" w:cs="Arial"/>
                <w:sz w:val="22"/>
                <w:szCs w:val="22"/>
              </w:rPr>
              <w:t xml:space="preserve"> </w:t>
            </w:r>
            <w:r w:rsidR="000C1F32" w:rsidRPr="00113DDF">
              <w:rPr>
                <w:rFonts w:ascii="Arial" w:hAnsi="Arial" w:cs="Arial"/>
                <w:sz w:val="22"/>
                <w:szCs w:val="22"/>
              </w:rPr>
              <w:t>0,01</w:t>
            </w:r>
          </w:p>
        </w:tc>
      </w:tr>
      <w:tr w:rsidR="003D1794" w:rsidRPr="00113DDF" w:rsidTr="00AE60FF">
        <w:trPr>
          <w:trHeight w:val="281"/>
          <w:jc w:val="center"/>
        </w:trPr>
        <w:tc>
          <w:tcPr>
            <w:tcW w:w="900" w:type="dxa"/>
            <w:vAlign w:val="center"/>
          </w:tcPr>
          <w:p w:rsidR="003D1794" w:rsidRPr="00113DDF" w:rsidRDefault="005C331E" w:rsidP="00113DDF">
            <w:pPr>
              <w:spacing w:line="360" w:lineRule="auto"/>
              <w:jc w:val="center"/>
              <w:rPr>
                <w:rFonts w:ascii="Arial" w:hAnsi="Arial" w:cs="Arial"/>
                <w:sz w:val="22"/>
                <w:szCs w:val="22"/>
              </w:rPr>
            </w:pPr>
            <w:r w:rsidRPr="00113DDF">
              <w:rPr>
                <w:rFonts w:ascii="Arial" w:hAnsi="Arial" w:cs="Arial"/>
                <w:sz w:val="22"/>
                <w:szCs w:val="22"/>
              </w:rPr>
              <w:t>T</w:t>
            </w:r>
            <w:r w:rsidR="003D1794" w:rsidRPr="00113DDF">
              <w:rPr>
                <w:rFonts w:ascii="Arial" w:hAnsi="Arial" w:cs="Arial"/>
                <w:sz w:val="22"/>
                <w:szCs w:val="22"/>
              </w:rPr>
              <w:t>4</w:t>
            </w:r>
          </w:p>
        </w:tc>
        <w:tc>
          <w:tcPr>
            <w:tcW w:w="994"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5,60±</w:t>
            </w:r>
            <w:r w:rsidR="000715AE">
              <w:rPr>
                <w:rFonts w:ascii="Arial" w:hAnsi="Arial" w:cs="Arial"/>
                <w:sz w:val="22"/>
                <w:szCs w:val="22"/>
              </w:rPr>
              <w:t xml:space="preserve">  </w:t>
            </w:r>
            <w:r w:rsidRPr="00113DDF">
              <w:rPr>
                <w:rFonts w:ascii="Arial" w:hAnsi="Arial" w:cs="Arial"/>
                <w:sz w:val="22"/>
                <w:szCs w:val="22"/>
              </w:rPr>
              <w:t>0,17</w:t>
            </w:r>
          </w:p>
        </w:tc>
        <w:tc>
          <w:tcPr>
            <w:tcW w:w="1116"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6,20±</w:t>
            </w:r>
            <w:r w:rsidR="000715AE">
              <w:rPr>
                <w:rFonts w:ascii="Arial" w:hAnsi="Arial" w:cs="Arial"/>
                <w:sz w:val="22"/>
                <w:szCs w:val="22"/>
              </w:rPr>
              <w:t xml:space="preserve"> </w:t>
            </w:r>
            <w:r w:rsidRPr="00113DDF">
              <w:rPr>
                <w:rFonts w:ascii="Arial" w:hAnsi="Arial" w:cs="Arial"/>
                <w:sz w:val="22"/>
                <w:szCs w:val="22"/>
              </w:rPr>
              <w:t>0,17</w:t>
            </w:r>
          </w:p>
        </w:tc>
        <w:tc>
          <w:tcPr>
            <w:tcW w:w="958"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1,88±</w:t>
            </w:r>
            <w:r w:rsidR="000715AE">
              <w:rPr>
                <w:rFonts w:ascii="Arial" w:hAnsi="Arial" w:cs="Arial"/>
                <w:sz w:val="22"/>
                <w:szCs w:val="22"/>
              </w:rPr>
              <w:t xml:space="preserve"> </w:t>
            </w:r>
            <w:r w:rsidRPr="00113DDF">
              <w:rPr>
                <w:rFonts w:ascii="Arial" w:hAnsi="Arial" w:cs="Arial"/>
                <w:sz w:val="22"/>
                <w:szCs w:val="22"/>
              </w:rPr>
              <w:t>0,16</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3,25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0,27</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0,14</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0,01</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0,05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0,01</w:t>
            </w:r>
          </w:p>
        </w:tc>
        <w:tc>
          <w:tcPr>
            <w:tcW w:w="947"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0,12</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0,00</w:t>
            </w:r>
          </w:p>
        </w:tc>
        <w:tc>
          <w:tcPr>
            <w:tcW w:w="1086"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13,05</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0,03</w:t>
            </w:r>
          </w:p>
        </w:tc>
      </w:tr>
      <w:tr w:rsidR="003D1794" w:rsidRPr="00113DDF" w:rsidTr="00AE60FF">
        <w:trPr>
          <w:trHeight w:val="281"/>
          <w:jc w:val="center"/>
        </w:trPr>
        <w:tc>
          <w:tcPr>
            <w:tcW w:w="900" w:type="dxa"/>
            <w:vAlign w:val="center"/>
          </w:tcPr>
          <w:p w:rsidR="003D1794" w:rsidRPr="00113DDF" w:rsidRDefault="005C331E" w:rsidP="00113DDF">
            <w:pPr>
              <w:spacing w:line="360" w:lineRule="auto"/>
              <w:jc w:val="center"/>
              <w:rPr>
                <w:rFonts w:ascii="Arial" w:hAnsi="Arial" w:cs="Arial"/>
                <w:sz w:val="22"/>
                <w:szCs w:val="22"/>
              </w:rPr>
            </w:pPr>
            <w:r w:rsidRPr="00113DDF">
              <w:rPr>
                <w:rFonts w:ascii="Arial" w:hAnsi="Arial" w:cs="Arial"/>
                <w:sz w:val="22"/>
                <w:szCs w:val="22"/>
              </w:rPr>
              <w:t>T</w:t>
            </w:r>
            <w:r w:rsidR="003D1794" w:rsidRPr="00113DDF">
              <w:rPr>
                <w:rFonts w:ascii="Arial" w:hAnsi="Arial" w:cs="Arial"/>
                <w:sz w:val="22"/>
                <w:szCs w:val="22"/>
              </w:rPr>
              <w:t>5</w:t>
            </w:r>
          </w:p>
        </w:tc>
        <w:tc>
          <w:tcPr>
            <w:tcW w:w="994"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5,63±</w:t>
            </w:r>
            <w:r w:rsidR="000715AE">
              <w:rPr>
                <w:rFonts w:ascii="Arial" w:hAnsi="Arial" w:cs="Arial"/>
                <w:sz w:val="22"/>
                <w:szCs w:val="22"/>
              </w:rPr>
              <w:t xml:space="preserve"> </w:t>
            </w:r>
            <w:r w:rsidRPr="00113DDF">
              <w:rPr>
                <w:rFonts w:ascii="Arial" w:hAnsi="Arial" w:cs="Arial"/>
                <w:sz w:val="22"/>
                <w:szCs w:val="22"/>
              </w:rPr>
              <w:t>0,06</w:t>
            </w:r>
          </w:p>
        </w:tc>
        <w:tc>
          <w:tcPr>
            <w:tcW w:w="1116"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5,87±</w:t>
            </w:r>
            <w:r w:rsidR="000715AE">
              <w:rPr>
                <w:rFonts w:ascii="Arial" w:hAnsi="Arial" w:cs="Arial"/>
                <w:sz w:val="22"/>
                <w:szCs w:val="22"/>
              </w:rPr>
              <w:t xml:space="preserve"> </w:t>
            </w:r>
            <w:r w:rsidRPr="00113DDF">
              <w:rPr>
                <w:rFonts w:ascii="Arial" w:hAnsi="Arial" w:cs="Arial"/>
                <w:sz w:val="22"/>
                <w:szCs w:val="22"/>
              </w:rPr>
              <w:t>0,15</w:t>
            </w:r>
          </w:p>
        </w:tc>
        <w:tc>
          <w:tcPr>
            <w:tcW w:w="958"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1,93±</w:t>
            </w:r>
            <w:r w:rsidR="000715AE">
              <w:rPr>
                <w:rFonts w:ascii="Arial" w:hAnsi="Arial" w:cs="Arial"/>
                <w:sz w:val="22"/>
                <w:szCs w:val="22"/>
              </w:rPr>
              <w:t xml:space="preserve"> </w:t>
            </w:r>
            <w:r w:rsidRPr="00113DDF">
              <w:rPr>
                <w:rFonts w:ascii="Arial" w:hAnsi="Arial" w:cs="Arial"/>
                <w:sz w:val="22"/>
                <w:szCs w:val="22"/>
              </w:rPr>
              <w:t>0,39</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3,33</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0,67</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0,03</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0,05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0,01</w:t>
            </w:r>
          </w:p>
        </w:tc>
        <w:tc>
          <w:tcPr>
            <w:tcW w:w="947"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0,12</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0,01</w:t>
            </w:r>
          </w:p>
        </w:tc>
        <w:tc>
          <w:tcPr>
            <w:tcW w:w="1086"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13,06</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0,04</w:t>
            </w:r>
          </w:p>
        </w:tc>
      </w:tr>
      <w:tr w:rsidR="003D1794" w:rsidRPr="00113DDF" w:rsidTr="00AE60FF">
        <w:trPr>
          <w:trHeight w:val="281"/>
          <w:jc w:val="center"/>
        </w:trPr>
        <w:tc>
          <w:tcPr>
            <w:tcW w:w="900" w:type="dxa"/>
            <w:vAlign w:val="center"/>
          </w:tcPr>
          <w:p w:rsidR="003D1794" w:rsidRPr="00113DDF" w:rsidRDefault="005C331E" w:rsidP="00113DDF">
            <w:pPr>
              <w:spacing w:line="360" w:lineRule="auto"/>
              <w:jc w:val="center"/>
              <w:rPr>
                <w:rFonts w:ascii="Arial" w:hAnsi="Arial" w:cs="Arial"/>
                <w:sz w:val="22"/>
                <w:szCs w:val="22"/>
              </w:rPr>
            </w:pPr>
            <w:r w:rsidRPr="00113DDF">
              <w:rPr>
                <w:rFonts w:ascii="Arial" w:hAnsi="Arial" w:cs="Arial"/>
                <w:sz w:val="22"/>
                <w:szCs w:val="22"/>
              </w:rPr>
              <w:t>T</w:t>
            </w:r>
            <w:r w:rsidR="003D1794" w:rsidRPr="00113DDF">
              <w:rPr>
                <w:rFonts w:ascii="Arial" w:hAnsi="Arial" w:cs="Arial"/>
                <w:sz w:val="22"/>
                <w:szCs w:val="22"/>
              </w:rPr>
              <w:t>6</w:t>
            </w:r>
          </w:p>
        </w:tc>
        <w:tc>
          <w:tcPr>
            <w:tcW w:w="994"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6,73±</w:t>
            </w:r>
            <w:r w:rsidR="000715AE">
              <w:rPr>
                <w:rFonts w:ascii="Arial" w:hAnsi="Arial" w:cs="Arial"/>
                <w:sz w:val="22"/>
                <w:szCs w:val="22"/>
              </w:rPr>
              <w:t xml:space="preserve"> </w:t>
            </w:r>
            <w:r w:rsidRPr="00113DDF">
              <w:rPr>
                <w:rFonts w:ascii="Arial" w:hAnsi="Arial" w:cs="Arial"/>
                <w:sz w:val="22"/>
                <w:szCs w:val="22"/>
              </w:rPr>
              <w:t>1,00</w:t>
            </w:r>
          </w:p>
        </w:tc>
        <w:tc>
          <w:tcPr>
            <w:tcW w:w="1116"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5,57±</w:t>
            </w:r>
            <w:r w:rsidR="000715AE">
              <w:rPr>
                <w:rFonts w:ascii="Arial" w:hAnsi="Arial" w:cs="Arial"/>
                <w:sz w:val="22"/>
                <w:szCs w:val="22"/>
              </w:rPr>
              <w:t xml:space="preserve"> </w:t>
            </w:r>
            <w:r w:rsidRPr="00113DDF">
              <w:rPr>
                <w:rFonts w:ascii="Arial" w:hAnsi="Arial" w:cs="Arial"/>
                <w:sz w:val="22"/>
                <w:szCs w:val="22"/>
              </w:rPr>
              <w:t>1,01</w:t>
            </w:r>
          </w:p>
        </w:tc>
        <w:tc>
          <w:tcPr>
            <w:tcW w:w="958"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1,78±</w:t>
            </w:r>
            <w:r w:rsidR="000715AE">
              <w:rPr>
                <w:rFonts w:ascii="Arial" w:hAnsi="Arial" w:cs="Arial"/>
                <w:sz w:val="22"/>
                <w:szCs w:val="22"/>
              </w:rPr>
              <w:t xml:space="preserve"> </w:t>
            </w:r>
            <w:r w:rsidRPr="00113DDF">
              <w:rPr>
                <w:rFonts w:ascii="Arial" w:hAnsi="Arial" w:cs="Arial"/>
                <w:sz w:val="22"/>
                <w:szCs w:val="22"/>
              </w:rPr>
              <w:t>0,23</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3,07</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0,39</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0,14</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0,02</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0,05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0,01</w:t>
            </w:r>
          </w:p>
        </w:tc>
        <w:tc>
          <w:tcPr>
            <w:tcW w:w="947"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0,13</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0,01</w:t>
            </w:r>
          </w:p>
        </w:tc>
        <w:tc>
          <w:tcPr>
            <w:tcW w:w="1086"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13,06</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0,02</w:t>
            </w:r>
          </w:p>
        </w:tc>
      </w:tr>
      <w:tr w:rsidR="003D1794" w:rsidRPr="00113DDF" w:rsidTr="00AE60FF">
        <w:trPr>
          <w:trHeight w:val="281"/>
          <w:jc w:val="center"/>
        </w:trPr>
        <w:tc>
          <w:tcPr>
            <w:tcW w:w="900" w:type="dxa"/>
            <w:vAlign w:val="center"/>
          </w:tcPr>
          <w:p w:rsidR="003D1794" w:rsidRPr="00113DDF" w:rsidRDefault="005C331E" w:rsidP="00113DDF">
            <w:pPr>
              <w:spacing w:line="360" w:lineRule="auto"/>
              <w:jc w:val="center"/>
              <w:rPr>
                <w:rFonts w:ascii="Arial" w:hAnsi="Arial" w:cs="Arial"/>
                <w:sz w:val="22"/>
                <w:szCs w:val="22"/>
              </w:rPr>
            </w:pPr>
            <w:r w:rsidRPr="00113DDF">
              <w:rPr>
                <w:rFonts w:ascii="Arial" w:hAnsi="Arial" w:cs="Arial"/>
                <w:sz w:val="22"/>
                <w:szCs w:val="22"/>
              </w:rPr>
              <w:t>T</w:t>
            </w:r>
            <w:r w:rsidR="003D1794" w:rsidRPr="00113DDF">
              <w:rPr>
                <w:rFonts w:ascii="Arial" w:hAnsi="Arial" w:cs="Arial"/>
                <w:sz w:val="22"/>
                <w:szCs w:val="22"/>
              </w:rPr>
              <w:t>7</w:t>
            </w:r>
          </w:p>
        </w:tc>
        <w:tc>
          <w:tcPr>
            <w:tcW w:w="994"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6,20±</w:t>
            </w:r>
            <w:r w:rsidR="000715AE">
              <w:rPr>
                <w:rFonts w:ascii="Arial" w:hAnsi="Arial" w:cs="Arial"/>
                <w:sz w:val="22"/>
                <w:szCs w:val="22"/>
              </w:rPr>
              <w:t xml:space="preserve"> </w:t>
            </w:r>
            <w:r w:rsidRPr="00113DDF">
              <w:rPr>
                <w:rFonts w:ascii="Arial" w:hAnsi="Arial" w:cs="Arial"/>
                <w:sz w:val="22"/>
                <w:szCs w:val="22"/>
              </w:rPr>
              <w:t>1,04</w:t>
            </w:r>
          </w:p>
        </w:tc>
        <w:tc>
          <w:tcPr>
            <w:tcW w:w="1116"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5,90±</w:t>
            </w:r>
            <w:r w:rsidR="000715AE">
              <w:rPr>
                <w:rFonts w:ascii="Arial" w:hAnsi="Arial" w:cs="Arial"/>
                <w:sz w:val="22"/>
                <w:szCs w:val="22"/>
              </w:rPr>
              <w:t xml:space="preserve"> </w:t>
            </w:r>
            <w:r w:rsidRPr="00113DDF">
              <w:rPr>
                <w:rFonts w:ascii="Arial" w:hAnsi="Arial" w:cs="Arial"/>
                <w:sz w:val="22"/>
                <w:szCs w:val="22"/>
              </w:rPr>
              <w:t>0,36</w:t>
            </w:r>
          </w:p>
        </w:tc>
        <w:tc>
          <w:tcPr>
            <w:tcW w:w="958"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1,95±</w:t>
            </w:r>
            <w:r w:rsidR="000715AE">
              <w:rPr>
                <w:rFonts w:ascii="Arial" w:hAnsi="Arial" w:cs="Arial"/>
                <w:sz w:val="22"/>
                <w:szCs w:val="22"/>
              </w:rPr>
              <w:t xml:space="preserve"> </w:t>
            </w:r>
            <w:r w:rsidR="000C1F32" w:rsidRPr="00113DDF">
              <w:rPr>
                <w:rFonts w:ascii="Arial" w:hAnsi="Arial" w:cs="Arial"/>
                <w:sz w:val="22"/>
                <w:szCs w:val="22"/>
              </w:rPr>
              <w:t>012</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3,37</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0,20</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0,01</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0,05</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0,02</w:t>
            </w:r>
          </w:p>
        </w:tc>
        <w:tc>
          <w:tcPr>
            <w:tcW w:w="947"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0,13</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0,02</w:t>
            </w:r>
          </w:p>
        </w:tc>
        <w:tc>
          <w:tcPr>
            <w:tcW w:w="1086"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13,05</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0,01</w:t>
            </w:r>
          </w:p>
        </w:tc>
      </w:tr>
      <w:tr w:rsidR="003D1794" w:rsidRPr="00113DDF" w:rsidTr="00AE60FF">
        <w:trPr>
          <w:trHeight w:val="297"/>
          <w:jc w:val="center"/>
        </w:trPr>
        <w:tc>
          <w:tcPr>
            <w:tcW w:w="900" w:type="dxa"/>
            <w:vAlign w:val="center"/>
          </w:tcPr>
          <w:p w:rsidR="003D1794" w:rsidRPr="00113DDF" w:rsidRDefault="005C331E" w:rsidP="00113DDF">
            <w:pPr>
              <w:spacing w:line="360" w:lineRule="auto"/>
              <w:jc w:val="center"/>
              <w:rPr>
                <w:rFonts w:ascii="Arial" w:hAnsi="Arial" w:cs="Arial"/>
                <w:sz w:val="22"/>
                <w:szCs w:val="22"/>
              </w:rPr>
            </w:pPr>
            <w:r w:rsidRPr="00113DDF">
              <w:rPr>
                <w:rFonts w:ascii="Arial" w:hAnsi="Arial" w:cs="Arial"/>
                <w:sz w:val="22"/>
                <w:szCs w:val="22"/>
              </w:rPr>
              <w:t>T</w:t>
            </w:r>
            <w:r w:rsidR="003D1794" w:rsidRPr="00113DDF">
              <w:rPr>
                <w:rFonts w:ascii="Arial" w:hAnsi="Arial" w:cs="Arial"/>
                <w:sz w:val="22"/>
                <w:szCs w:val="22"/>
              </w:rPr>
              <w:t>8</w:t>
            </w:r>
          </w:p>
        </w:tc>
        <w:tc>
          <w:tcPr>
            <w:tcW w:w="994"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6,27±</w:t>
            </w:r>
            <w:r w:rsidR="000715AE">
              <w:rPr>
                <w:rFonts w:ascii="Arial" w:hAnsi="Arial" w:cs="Arial"/>
                <w:sz w:val="22"/>
                <w:szCs w:val="22"/>
              </w:rPr>
              <w:t xml:space="preserve"> </w:t>
            </w:r>
            <w:r w:rsidRPr="00113DDF">
              <w:rPr>
                <w:rFonts w:ascii="Arial" w:hAnsi="Arial" w:cs="Arial"/>
                <w:sz w:val="22"/>
                <w:szCs w:val="22"/>
              </w:rPr>
              <w:t>1,15</w:t>
            </w:r>
          </w:p>
        </w:tc>
        <w:tc>
          <w:tcPr>
            <w:tcW w:w="1116"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5,47±</w:t>
            </w:r>
            <w:r w:rsidR="000715AE">
              <w:rPr>
                <w:rFonts w:ascii="Arial" w:hAnsi="Arial" w:cs="Arial"/>
                <w:sz w:val="22"/>
                <w:szCs w:val="22"/>
              </w:rPr>
              <w:t xml:space="preserve"> </w:t>
            </w:r>
            <w:r w:rsidRPr="00113DDF">
              <w:rPr>
                <w:rFonts w:ascii="Arial" w:hAnsi="Arial" w:cs="Arial"/>
                <w:sz w:val="22"/>
                <w:szCs w:val="22"/>
              </w:rPr>
              <w:t>0,21</w:t>
            </w:r>
          </w:p>
        </w:tc>
        <w:tc>
          <w:tcPr>
            <w:tcW w:w="958" w:type="dxa"/>
            <w:shd w:val="clear" w:color="auto" w:fill="auto"/>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1,67±</w:t>
            </w:r>
            <w:r w:rsidR="000715AE">
              <w:rPr>
                <w:rFonts w:ascii="Arial" w:hAnsi="Arial" w:cs="Arial"/>
                <w:sz w:val="22"/>
                <w:szCs w:val="22"/>
              </w:rPr>
              <w:t xml:space="preserve"> </w:t>
            </w:r>
            <w:r w:rsidR="000C1F32" w:rsidRPr="00113DDF">
              <w:rPr>
                <w:rFonts w:ascii="Arial" w:hAnsi="Arial" w:cs="Arial"/>
                <w:sz w:val="22"/>
                <w:szCs w:val="22"/>
              </w:rPr>
              <w:t>0,31</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2,88</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0,55</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0,15</w:t>
            </w:r>
            <w:r w:rsidR="000C1F32" w:rsidRPr="00113DDF">
              <w:rPr>
                <w:rFonts w:ascii="Arial" w:hAnsi="Arial" w:cs="Arial"/>
                <w:sz w:val="22"/>
                <w:szCs w:val="22"/>
              </w:rPr>
              <w:t>±</w:t>
            </w:r>
            <w:r w:rsidR="000715AE">
              <w:rPr>
                <w:rFonts w:ascii="Arial" w:hAnsi="Arial" w:cs="Arial"/>
                <w:sz w:val="22"/>
                <w:szCs w:val="22"/>
              </w:rPr>
              <w:t xml:space="preserve"> </w:t>
            </w:r>
            <w:r w:rsidR="000C1F32" w:rsidRPr="00113DDF">
              <w:rPr>
                <w:rFonts w:ascii="Arial" w:hAnsi="Arial" w:cs="Arial"/>
                <w:sz w:val="22"/>
                <w:szCs w:val="22"/>
              </w:rPr>
              <w:t>0,02</w:t>
            </w:r>
          </w:p>
        </w:tc>
        <w:tc>
          <w:tcPr>
            <w:tcW w:w="1043"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0,05</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0,01</w:t>
            </w:r>
          </w:p>
        </w:tc>
        <w:tc>
          <w:tcPr>
            <w:tcW w:w="947"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0,12</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0,02</w:t>
            </w:r>
          </w:p>
        </w:tc>
        <w:tc>
          <w:tcPr>
            <w:tcW w:w="1086" w:type="dxa"/>
            <w:vAlign w:val="center"/>
          </w:tcPr>
          <w:p w:rsidR="003D1794" w:rsidRPr="00113DDF" w:rsidRDefault="003D1794" w:rsidP="00113DDF">
            <w:pPr>
              <w:spacing w:line="360" w:lineRule="auto"/>
              <w:jc w:val="center"/>
              <w:rPr>
                <w:rFonts w:ascii="Arial" w:hAnsi="Arial" w:cs="Arial"/>
                <w:sz w:val="22"/>
                <w:szCs w:val="22"/>
              </w:rPr>
            </w:pPr>
            <w:r w:rsidRPr="00113DDF">
              <w:rPr>
                <w:rFonts w:ascii="Arial" w:hAnsi="Arial" w:cs="Arial"/>
                <w:sz w:val="22"/>
                <w:szCs w:val="22"/>
              </w:rPr>
              <w:t>11,06</w:t>
            </w:r>
            <w:r w:rsidR="000C1F32" w:rsidRPr="00113DDF">
              <w:rPr>
                <w:rFonts w:ascii="Arial" w:hAnsi="Arial" w:cs="Arial"/>
                <w:sz w:val="22"/>
                <w:szCs w:val="22"/>
              </w:rPr>
              <w:t>±</w:t>
            </w:r>
            <w:r w:rsidR="00415B24">
              <w:rPr>
                <w:rFonts w:ascii="Arial" w:hAnsi="Arial" w:cs="Arial"/>
                <w:sz w:val="22"/>
                <w:szCs w:val="22"/>
              </w:rPr>
              <w:t xml:space="preserve"> </w:t>
            </w:r>
            <w:r w:rsidR="000C1F32" w:rsidRPr="00113DDF">
              <w:rPr>
                <w:rFonts w:ascii="Arial" w:hAnsi="Arial" w:cs="Arial"/>
                <w:sz w:val="22"/>
                <w:szCs w:val="22"/>
              </w:rPr>
              <w:t>3,10</w:t>
            </w:r>
          </w:p>
        </w:tc>
      </w:tr>
    </w:tbl>
    <w:p w:rsidR="005C14A4" w:rsidRPr="00113DDF" w:rsidRDefault="005C14A4" w:rsidP="00113DDF">
      <w:pPr>
        <w:spacing w:line="360" w:lineRule="auto"/>
        <w:jc w:val="both"/>
        <w:rPr>
          <w:rFonts w:ascii="Arial" w:hAnsi="Arial" w:cs="Arial"/>
          <w:sz w:val="22"/>
          <w:szCs w:val="22"/>
        </w:rPr>
      </w:pPr>
    </w:p>
    <w:p w:rsidR="00573FFE" w:rsidRPr="00113DDF" w:rsidRDefault="00573FFE" w:rsidP="00113DDF">
      <w:pPr>
        <w:spacing w:line="360" w:lineRule="auto"/>
        <w:jc w:val="both"/>
        <w:rPr>
          <w:rFonts w:ascii="Arial" w:hAnsi="Arial" w:cs="Arial"/>
          <w:sz w:val="22"/>
          <w:szCs w:val="22"/>
        </w:rPr>
      </w:pPr>
    </w:p>
    <w:p w:rsidR="00594AC6" w:rsidRPr="00113DDF" w:rsidRDefault="00B923C2" w:rsidP="00113DDF">
      <w:pPr>
        <w:spacing w:line="360" w:lineRule="auto"/>
        <w:jc w:val="both"/>
        <w:rPr>
          <w:rFonts w:ascii="Arial" w:hAnsi="Arial" w:cs="Arial"/>
          <w:sz w:val="22"/>
          <w:szCs w:val="22"/>
        </w:rPr>
      </w:pPr>
      <w:r w:rsidRPr="00113DDF">
        <w:rPr>
          <w:rFonts w:ascii="Arial" w:hAnsi="Arial" w:cs="Arial"/>
          <w:sz w:val="22"/>
          <w:szCs w:val="22"/>
        </w:rPr>
        <w:t>Ito</w:t>
      </w:r>
      <w:r w:rsidR="00AE60FF" w:rsidRPr="00113DDF">
        <w:rPr>
          <w:rFonts w:ascii="Arial" w:hAnsi="Arial" w:cs="Arial"/>
          <w:sz w:val="22"/>
          <w:szCs w:val="22"/>
        </w:rPr>
        <w:t xml:space="preserve"> (</w:t>
      </w:r>
      <w:r w:rsidRPr="00113DDF">
        <w:rPr>
          <w:rFonts w:ascii="Arial" w:hAnsi="Arial" w:cs="Arial"/>
          <w:sz w:val="22"/>
          <w:szCs w:val="22"/>
        </w:rPr>
        <w:t>2006</w:t>
      </w:r>
      <w:r w:rsidR="00AE60FF" w:rsidRPr="00113DDF">
        <w:rPr>
          <w:rFonts w:ascii="Arial" w:hAnsi="Arial" w:cs="Arial"/>
          <w:sz w:val="22"/>
          <w:szCs w:val="22"/>
        </w:rPr>
        <w:t>)</w:t>
      </w:r>
      <w:r w:rsidRPr="00113DDF">
        <w:rPr>
          <w:rFonts w:ascii="Arial" w:hAnsi="Arial" w:cs="Arial"/>
          <w:sz w:val="22"/>
          <w:szCs w:val="22"/>
        </w:rPr>
        <w:t>, obtuvo conductividades eléctricas</w:t>
      </w:r>
      <w:r w:rsidR="004F4F83" w:rsidRPr="00113DDF">
        <w:rPr>
          <w:rFonts w:ascii="Arial" w:hAnsi="Arial" w:cs="Arial"/>
          <w:sz w:val="22"/>
          <w:szCs w:val="22"/>
        </w:rPr>
        <w:t xml:space="preserve"> en biofermentos de entre </w:t>
      </w:r>
      <w:smartTag w:uri="urn:schemas-microsoft-com:office:smarttags" w:element="metricconverter">
        <w:smartTagPr>
          <w:attr w:name="ProductID" w:val="10,1 a"/>
        </w:smartTagPr>
        <w:r w:rsidR="004F4F83" w:rsidRPr="00113DDF">
          <w:rPr>
            <w:rFonts w:ascii="Arial" w:hAnsi="Arial" w:cs="Arial"/>
            <w:sz w:val="22"/>
            <w:szCs w:val="22"/>
          </w:rPr>
          <w:t>10,1 a</w:t>
        </w:r>
      </w:smartTag>
      <w:r w:rsidR="004F4F83" w:rsidRPr="00113DDF">
        <w:rPr>
          <w:rFonts w:ascii="Arial" w:hAnsi="Arial" w:cs="Arial"/>
          <w:sz w:val="22"/>
          <w:szCs w:val="22"/>
        </w:rPr>
        <w:t xml:space="preserve"> 25,6 mS/cm (o mmhos/cm) pero con la adición de rocas molidas y sulfatos en las fórmulas.</w:t>
      </w:r>
      <w:r w:rsidR="007A2CF0" w:rsidRPr="00113DDF">
        <w:rPr>
          <w:rFonts w:ascii="Arial" w:hAnsi="Arial" w:cs="Arial"/>
          <w:sz w:val="22"/>
          <w:szCs w:val="22"/>
        </w:rPr>
        <w:t xml:space="preserve"> En el mismo estudio, se encontró una significativa correlación positiva entre </w:t>
      </w:r>
      <w:smartTag w:uri="urn:schemas-microsoft-com:office:smarttags" w:element="PersonName">
        <w:smartTagPr>
          <w:attr w:name="ProductID" w:val="la CE"/>
        </w:smartTagPr>
        <w:r w:rsidR="007A2CF0" w:rsidRPr="00113DDF">
          <w:rPr>
            <w:rFonts w:ascii="Arial" w:hAnsi="Arial" w:cs="Arial"/>
            <w:sz w:val="22"/>
            <w:szCs w:val="22"/>
          </w:rPr>
          <w:t>la CE</w:t>
        </w:r>
      </w:smartTag>
      <w:r w:rsidR="007A2CF0" w:rsidRPr="00113DDF">
        <w:rPr>
          <w:rFonts w:ascii="Arial" w:hAnsi="Arial" w:cs="Arial"/>
          <w:sz w:val="22"/>
          <w:szCs w:val="22"/>
        </w:rPr>
        <w:t xml:space="preserve"> y el uso de suero de leche, en ese caso se utilizaron cantidades de suero de leche de hasta </w:t>
      </w:r>
      <w:smartTag w:uri="urn:schemas-microsoft-com:office:smarttags" w:element="metricconverter">
        <w:smartTagPr>
          <w:attr w:name="ProductID" w:val="180 litros"/>
        </w:smartTagPr>
        <w:r w:rsidR="007A2CF0" w:rsidRPr="00113DDF">
          <w:rPr>
            <w:rFonts w:ascii="Arial" w:hAnsi="Arial" w:cs="Arial"/>
            <w:sz w:val="22"/>
            <w:szCs w:val="22"/>
          </w:rPr>
          <w:t>180 litros</w:t>
        </w:r>
      </w:smartTag>
      <w:r w:rsidR="007A2CF0" w:rsidRPr="00113DDF">
        <w:rPr>
          <w:rFonts w:ascii="Arial" w:hAnsi="Arial" w:cs="Arial"/>
          <w:sz w:val="22"/>
          <w:szCs w:val="22"/>
        </w:rPr>
        <w:t xml:space="preserve"> por digestor de </w:t>
      </w:r>
      <w:smartTag w:uri="urn:schemas-microsoft-com:office:smarttags" w:element="metricconverter">
        <w:smartTagPr>
          <w:attr w:name="ProductID" w:val="200 litros"/>
        </w:smartTagPr>
        <w:r w:rsidR="007A2CF0" w:rsidRPr="00113DDF">
          <w:rPr>
            <w:rFonts w:ascii="Arial" w:hAnsi="Arial" w:cs="Arial"/>
            <w:sz w:val="22"/>
            <w:szCs w:val="22"/>
          </w:rPr>
          <w:t>200 litros</w:t>
        </w:r>
      </w:smartTag>
    </w:p>
    <w:p w:rsidR="00594AC6" w:rsidRPr="00113DDF" w:rsidRDefault="00594AC6" w:rsidP="00113DDF">
      <w:pPr>
        <w:spacing w:line="360" w:lineRule="auto"/>
        <w:jc w:val="both"/>
        <w:rPr>
          <w:rFonts w:ascii="Arial" w:hAnsi="Arial" w:cs="Arial"/>
          <w:sz w:val="22"/>
          <w:szCs w:val="22"/>
        </w:rPr>
      </w:pPr>
    </w:p>
    <w:p w:rsidR="00FC14D0" w:rsidRPr="00113DDF" w:rsidRDefault="00D57F6F" w:rsidP="00113DDF">
      <w:pPr>
        <w:spacing w:line="360" w:lineRule="auto"/>
        <w:jc w:val="both"/>
        <w:rPr>
          <w:rFonts w:ascii="Arial" w:hAnsi="Arial" w:cs="Arial"/>
          <w:sz w:val="22"/>
          <w:szCs w:val="22"/>
        </w:rPr>
      </w:pPr>
      <w:r w:rsidRPr="00113DDF">
        <w:rPr>
          <w:rFonts w:ascii="Arial" w:hAnsi="Arial" w:cs="Arial"/>
          <w:sz w:val="22"/>
          <w:szCs w:val="22"/>
        </w:rPr>
        <w:t xml:space="preserve">Los niveles de </w:t>
      </w:r>
      <w:r w:rsidR="00594AC6" w:rsidRPr="00113DDF">
        <w:rPr>
          <w:rFonts w:ascii="Arial" w:hAnsi="Arial" w:cs="Arial"/>
          <w:sz w:val="22"/>
          <w:szCs w:val="22"/>
        </w:rPr>
        <w:t>P y</w:t>
      </w:r>
      <w:r w:rsidR="004937A0" w:rsidRPr="00113DDF">
        <w:rPr>
          <w:rFonts w:ascii="Arial" w:hAnsi="Arial" w:cs="Arial"/>
          <w:sz w:val="22"/>
          <w:szCs w:val="22"/>
        </w:rPr>
        <w:t xml:space="preserve"> K son muy </w:t>
      </w:r>
      <w:r w:rsidR="00AE60FF" w:rsidRPr="00113DDF">
        <w:rPr>
          <w:rFonts w:ascii="Arial" w:hAnsi="Arial" w:cs="Arial"/>
          <w:sz w:val="22"/>
          <w:szCs w:val="22"/>
        </w:rPr>
        <w:t>similares en todas las fórmulas;</w:t>
      </w:r>
      <w:r w:rsidR="004937A0" w:rsidRPr="00113DDF">
        <w:rPr>
          <w:rFonts w:ascii="Arial" w:hAnsi="Arial" w:cs="Arial"/>
          <w:sz w:val="22"/>
          <w:szCs w:val="22"/>
        </w:rPr>
        <w:t xml:space="preserve"> </w:t>
      </w:r>
      <w:r w:rsidRPr="00113DDF">
        <w:rPr>
          <w:rFonts w:ascii="Arial" w:hAnsi="Arial" w:cs="Arial"/>
          <w:sz w:val="22"/>
          <w:szCs w:val="22"/>
        </w:rPr>
        <w:t>el nitrógeno varía entre 0,14 y 0,18%</w:t>
      </w:r>
      <w:r w:rsidR="00BA57CD" w:rsidRPr="00113DDF">
        <w:rPr>
          <w:rFonts w:ascii="Arial" w:hAnsi="Arial" w:cs="Arial"/>
          <w:sz w:val="22"/>
          <w:szCs w:val="22"/>
        </w:rPr>
        <w:t>.</w:t>
      </w:r>
      <w:r w:rsidR="00FC14D0" w:rsidRPr="00113DDF">
        <w:rPr>
          <w:rFonts w:ascii="Arial" w:hAnsi="Arial" w:cs="Arial"/>
          <w:sz w:val="22"/>
          <w:szCs w:val="22"/>
        </w:rPr>
        <w:t xml:space="preserve"> En las diferentes investigaciones consultadas se detectan variaciones importantes en el contenido de N, P y K ya que estos dependen mucho de la cantidad, tipo y origen de las materias primas (Ito, 2006; Baldeón 2009; Gomero 2005).</w:t>
      </w:r>
    </w:p>
    <w:p w:rsidR="00FC14D0" w:rsidRPr="00113DDF" w:rsidRDefault="00FC14D0" w:rsidP="00113DDF">
      <w:pPr>
        <w:spacing w:line="360" w:lineRule="auto"/>
        <w:jc w:val="both"/>
        <w:rPr>
          <w:rFonts w:ascii="Arial" w:hAnsi="Arial" w:cs="Arial"/>
          <w:sz w:val="22"/>
          <w:szCs w:val="22"/>
        </w:rPr>
      </w:pPr>
    </w:p>
    <w:p w:rsidR="00594AC6" w:rsidRPr="00113DDF" w:rsidRDefault="00BA57CD" w:rsidP="00113DDF">
      <w:pPr>
        <w:spacing w:line="360" w:lineRule="auto"/>
        <w:jc w:val="both"/>
        <w:rPr>
          <w:rFonts w:ascii="Arial" w:hAnsi="Arial" w:cs="Arial"/>
          <w:sz w:val="22"/>
          <w:szCs w:val="22"/>
        </w:rPr>
      </w:pPr>
      <w:r w:rsidRPr="00113DDF">
        <w:rPr>
          <w:rFonts w:ascii="Arial" w:hAnsi="Arial" w:cs="Arial"/>
          <w:sz w:val="22"/>
          <w:szCs w:val="22"/>
        </w:rPr>
        <w:t>El contenido de CO fue en promedio de 1,92%, apenas inferior al encontrado por Ito, 2006, en varios biofermentos que fue de 1,93%.</w:t>
      </w:r>
    </w:p>
    <w:p w:rsidR="004937A0" w:rsidRPr="00113DDF" w:rsidRDefault="00BA57CD" w:rsidP="00113DDF">
      <w:pPr>
        <w:spacing w:line="360" w:lineRule="auto"/>
        <w:jc w:val="both"/>
        <w:rPr>
          <w:rFonts w:ascii="Arial" w:hAnsi="Arial" w:cs="Arial"/>
          <w:sz w:val="22"/>
          <w:szCs w:val="22"/>
        </w:rPr>
      </w:pPr>
      <w:r w:rsidRPr="00113DDF">
        <w:rPr>
          <w:rFonts w:ascii="Arial" w:hAnsi="Arial" w:cs="Arial"/>
          <w:sz w:val="22"/>
          <w:szCs w:val="22"/>
        </w:rPr>
        <w:t>L</w:t>
      </w:r>
      <w:r w:rsidR="004937A0" w:rsidRPr="00113DDF">
        <w:rPr>
          <w:rFonts w:ascii="Arial" w:hAnsi="Arial" w:cs="Arial"/>
          <w:sz w:val="22"/>
          <w:szCs w:val="22"/>
        </w:rPr>
        <w:t>a relación C/N final de los biofermentos es muy similar excepto en la fórmula 8 donde baja hasta 11,06. La reducción en la relación C/N desde la inicial (que era de 25 y 30 según la fórmula) hasta la final que esta entre 11 y 13, demuestra el nivel de consumo de carbono</w:t>
      </w:r>
      <w:r w:rsidR="00AE60FF" w:rsidRPr="00113DDF">
        <w:rPr>
          <w:rFonts w:ascii="Arial" w:hAnsi="Arial" w:cs="Arial"/>
          <w:sz w:val="22"/>
          <w:szCs w:val="22"/>
        </w:rPr>
        <w:t xml:space="preserve"> y el incremento de biomasa por parte</w:t>
      </w:r>
      <w:r w:rsidR="004937A0" w:rsidRPr="00113DDF">
        <w:rPr>
          <w:rFonts w:ascii="Arial" w:hAnsi="Arial" w:cs="Arial"/>
          <w:sz w:val="22"/>
          <w:szCs w:val="22"/>
        </w:rPr>
        <w:t xml:space="preserve"> de los microorganismos responsables del proceso.</w:t>
      </w:r>
      <w:r w:rsidR="00C26260" w:rsidRPr="00113DDF">
        <w:rPr>
          <w:rFonts w:ascii="Arial" w:hAnsi="Arial" w:cs="Arial"/>
          <w:sz w:val="22"/>
          <w:szCs w:val="22"/>
        </w:rPr>
        <w:t xml:space="preserve"> </w:t>
      </w:r>
      <w:r w:rsidR="005720DB" w:rsidRPr="00113DDF">
        <w:rPr>
          <w:rFonts w:ascii="Arial" w:hAnsi="Arial" w:cs="Arial"/>
          <w:sz w:val="22"/>
          <w:szCs w:val="22"/>
        </w:rPr>
        <w:t>Los resultados completos del análisis químico se detalla en el anexo 2.</w:t>
      </w:r>
    </w:p>
    <w:p w:rsidR="00BA57CD" w:rsidRPr="00113DDF" w:rsidRDefault="00BA57CD" w:rsidP="00113DDF">
      <w:pPr>
        <w:spacing w:line="360" w:lineRule="auto"/>
        <w:jc w:val="both"/>
        <w:rPr>
          <w:rFonts w:ascii="Arial" w:hAnsi="Arial" w:cs="Arial"/>
          <w:sz w:val="22"/>
          <w:szCs w:val="22"/>
        </w:rPr>
      </w:pPr>
    </w:p>
    <w:p w:rsidR="00135D59" w:rsidRPr="00113DDF" w:rsidRDefault="00FD155B" w:rsidP="00113DDF">
      <w:pPr>
        <w:spacing w:line="360" w:lineRule="auto"/>
        <w:jc w:val="both"/>
        <w:rPr>
          <w:rFonts w:ascii="Arial" w:hAnsi="Arial" w:cs="Arial"/>
          <w:sz w:val="22"/>
          <w:szCs w:val="22"/>
        </w:rPr>
      </w:pPr>
      <w:r w:rsidRPr="00113DDF">
        <w:rPr>
          <w:rFonts w:ascii="Arial" w:hAnsi="Arial" w:cs="Arial"/>
          <w:sz w:val="22"/>
          <w:szCs w:val="22"/>
        </w:rPr>
        <w:t>A cada una</w:t>
      </w:r>
      <w:r w:rsidR="00C26260" w:rsidRPr="00113DDF">
        <w:rPr>
          <w:rFonts w:ascii="Arial" w:hAnsi="Arial" w:cs="Arial"/>
          <w:sz w:val="22"/>
          <w:szCs w:val="22"/>
        </w:rPr>
        <w:t xml:space="preserve"> de las unidades experimentales a nivel de biodigestores se les practicaron sendos análisis microbiológicos. La presencia de algunos microorganismos fue recurrente</w:t>
      </w:r>
      <w:r w:rsidR="00B335C5" w:rsidRPr="00113DDF">
        <w:rPr>
          <w:rFonts w:ascii="Arial" w:hAnsi="Arial" w:cs="Arial"/>
          <w:sz w:val="22"/>
          <w:szCs w:val="22"/>
        </w:rPr>
        <w:t xml:space="preserve"> en varias de las unidades experimentales</w:t>
      </w:r>
      <w:r w:rsidR="00C26260" w:rsidRPr="00113DDF">
        <w:rPr>
          <w:rFonts w:ascii="Arial" w:hAnsi="Arial" w:cs="Arial"/>
          <w:sz w:val="22"/>
          <w:szCs w:val="22"/>
        </w:rPr>
        <w:t xml:space="preserve"> como se </w:t>
      </w:r>
      <w:r w:rsidR="00DF55D9" w:rsidRPr="00113DDF">
        <w:rPr>
          <w:rFonts w:ascii="Arial" w:hAnsi="Arial" w:cs="Arial"/>
          <w:sz w:val="22"/>
          <w:szCs w:val="22"/>
        </w:rPr>
        <w:t xml:space="preserve">demuestra en </w:t>
      </w:r>
      <w:smartTag w:uri="urn:schemas-microsoft-com:office:smarttags" w:element="PersonName">
        <w:smartTagPr>
          <w:attr w:name="ProductID" w:val="la Tabla"/>
        </w:smartTagPr>
        <w:r w:rsidR="00DF55D9" w:rsidRPr="00113DDF">
          <w:rPr>
            <w:rFonts w:ascii="Arial" w:hAnsi="Arial" w:cs="Arial"/>
            <w:sz w:val="22"/>
            <w:szCs w:val="22"/>
          </w:rPr>
          <w:t>la Tabla</w:t>
        </w:r>
      </w:smartTag>
      <w:r w:rsidR="00DF55D9" w:rsidRPr="00113DDF">
        <w:rPr>
          <w:rFonts w:ascii="Arial" w:hAnsi="Arial" w:cs="Arial"/>
          <w:sz w:val="22"/>
          <w:szCs w:val="22"/>
        </w:rPr>
        <w:t xml:space="preserve"> 4.3</w:t>
      </w:r>
      <w:r w:rsidR="00C26260" w:rsidRPr="00113DDF">
        <w:rPr>
          <w:rFonts w:ascii="Arial" w:hAnsi="Arial" w:cs="Arial"/>
          <w:sz w:val="22"/>
          <w:szCs w:val="22"/>
        </w:rPr>
        <w:t xml:space="preserve">. </w:t>
      </w:r>
    </w:p>
    <w:p w:rsidR="00373708" w:rsidRPr="00113DDF" w:rsidRDefault="00373708" w:rsidP="00113DDF">
      <w:pPr>
        <w:spacing w:line="360" w:lineRule="auto"/>
        <w:jc w:val="both"/>
        <w:rPr>
          <w:rFonts w:ascii="Arial" w:hAnsi="Arial" w:cs="Arial"/>
          <w:sz w:val="22"/>
          <w:szCs w:val="22"/>
        </w:rPr>
      </w:pPr>
    </w:p>
    <w:p w:rsidR="008D1CBF" w:rsidRPr="00113DDF" w:rsidRDefault="008D1CBF" w:rsidP="00113DDF">
      <w:pPr>
        <w:spacing w:line="360" w:lineRule="auto"/>
        <w:jc w:val="both"/>
        <w:rPr>
          <w:rFonts w:ascii="Arial" w:hAnsi="Arial" w:cs="Arial"/>
          <w:sz w:val="22"/>
          <w:szCs w:val="22"/>
        </w:rPr>
      </w:pPr>
      <w:r w:rsidRPr="00113DDF">
        <w:rPr>
          <w:rFonts w:ascii="Arial" w:hAnsi="Arial" w:cs="Arial"/>
          <w:sz w:val="22"/>
          <w:szCs w:val="22"/>
        </w:rPr>
        <w:t>Tabla 4.3.  Géneros de microorganismos encontrados los diferentes biodigestores analizados (Laboratorio Agrodiagnostic, Quito, Ecuador).</w:t>
      </w:r>
    </w:p>
    <w:p w:rsidR="008D1CBF" w:rsidRPr="00113DDF" w:rsidRDefault="008D1CBF" w:rsidP="00113DDF">
      <w:pPr>
        <w:spacing w:line="360" w:lineRule="auto"/>
        <w:jc w:val="both"/>
        <w:rPr>
          <w:rFonts w:ascii="Arial" w:hAnsi="Arial" w:cs="Arial"/>
          <w:sz w:val="22"/>
          <w:szCs w:val="22"/>
        </w:rPr>
      </w:pPr>
    </w:p>
    <w:tbl>
      <w:tblPr>
        <w:tblW w:w="9106" w:type="dxa"/>
        <w:jc w:val="center"/>
        <w:tblInd w:w="108" w:type="dxa"/>
        <w:tblBorders>
          <w:top w:val="single" w:sz="4" w:space="0" w:color="auto"/>
          <w:bottom w:val="single" w:sz="4" w:space="0" w:color="auto"/>
        </w:tblBorders>
        <w:tblLayout w:type="fixed"/>
        <w:tblLook w:val="01E0" w:firstRow="1" w:lastRow="1" w:firstColumn="1" w:lastColumn="1" w:noHBand="0" w:noVBand="0"/>
      </w:tblPr>
      <w:tblGrid>
        <w:gridCol w:w="3046"/>
        <w:gridCol w:w="2000"/>
        <w:gridCol w:w="2001"/>
        <w:gridCol w:w="2059"/>
      </w:tblGrid>
      <w:tr w:rsidR="008D1CBF" w:rsidRPr="00113DDF" w:rsidTr="00415B24">
        <w:trPr>
          <w:trHeight w:val="338"/>
          <w:jc w:val="center"/>
        </w:trPr>
        <w:tc>
          <w:tcPr>
            <w:tcW w:w="3046" w:type="dxa"/>
            <w:tcBorders>
              <w:top w:val="single" w:sz="4" w:space="0" w:color="auto"/>
              <w:bottom w:val="single" w:sz="4" w:space="0" w:color="auto"/>
            </w:tcBorders>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Microorganismos encontrados</w:t>
            </w:r>
          </w:p>
        </w:tc>
        <w:tc>
          <w:tcPr>
            <w:tcW w:w="2000" w:type="dxa"/>
            <w:tcBorders>
              <w:top w:val="single" w:sz="4" w:space="0" w:color="auto"/>
              <w:bottom w:val="single" w:sz="4" w:space="0" w:color="auto"/>
            </w:tcBorders>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Biodigestores evaluados</w:t>
            </w:r>
          </w:p>
        </w:tc>
        <w:tc>
          <w:tcPr>
            <w:tcW w:w="2001" w:type="dxa"/>
            <w:tcBorders>
              <w:top w:val="single" w:sz="4" w:space="0" w:color="auto"/>
              <w:bottom w:val="single" w:sz="4" w:space="0" w:color="auto"/>
            </w:tcBorders>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Biodigestores con presencia positiva</w:t>
            </w:r>
          </w:p>
        </w:tc>
        <w:tc>
          <w:tcPr>
            <w:tcW w:w="2059" w:type="dxa"/>
            <w:tcBorders>
              <w:top w:val="single" w:sz="4" w:space="0" w:color="auto"/>
              <w:bottom w:val="single" w:sz="4" w:space="0" w:color="auto"/>
            </w:tcBorders>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w:t>
            </w:r>
            <w:r w:rsidR="00B335C5" w:rsidRPr="00113DDF">
              <w:rPr>
                <w:rFonts w:ascii="Arial" w:hAnsi="Arial" w:cs="Arial"/>
                <w:sz w:val="22"/>
                <w:szCs w:val="22"/>
              </w:rPr>
              <w:t xml:space="preserve">  </w:t>
            </w:r>
          </w:p>
        </w:tc>
      </w:tr>
      <w:tr w:rsidR="008D1CBF" w:rsidRPr="00113DDF" w:rsidTr="00415B24">
        <w:trPr>
          <w:trHeight w:val="338"/>
          <w:jc w:val="center"/>
        </w:trPr>
        <w:tc>
          <w:tcPr>
            <w:tcW w:w="3046" w:type="dxa"/>
            <w:tcBorders>
              <w:top w:val="single" w:sz="4" w:space="0" w:color="auto"/>
            </w:tcBorders>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i/>
                <w:sz w:val="22"/>
                <w:szCs w:val="22"/>
              </w:rPr>
              <w:t>Bacillus</w:t>
            </w:r>
            <w:r w:rsidRPr="00113DDF">
              <w:rPr>
                <w:rFonts w:ascii="Arial" w:hAnsi="Arial" w:cs="Arial"/>
                <w:sz w:val="22"/>
                <w:szCs w:val="22"/>
              </w:rPr>
              <w:t xml:space="preserve"> spp.</w:t>
            </w:r>
          </w:p>
        </w:tc>
        <w:tc>
          <w:tcPr>
            <w:tcW w:w="2000" w:type="dxa"/>
            <w:tcBorders>
              <w:top w:val="single" w:sz="4" w:space="0" w:color="auto"/>
            </w:tcBorders>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24</w:t>
            </w:r>
          </w:p>
        </w:tc>
        <w:tc>
          <w:tcPr>
            <w:tcW w:w="2001" w:type="dxa"/>
            <w:tcBorders>
              <w:top w:val="single" w:sz="4" w:space="0" w:color="auto"/>
            </w:tcBorders>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24</w:t>
            </w:r>
          </w:p>
        </w:tc>
        <w:tc>
          <w:tcPr>
            <w:tcW w:w="2059" w:type="dxa"/>
            <w:tcBorders>
              <w:top w:val="single" w:sz="4" w:space="0" w:color="auto"/>
            </w:tcBorders>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100%</w:t>
            </w:r>
          </w:p>
        </w:tc>
      </w:tr>
      <w:tr w:rsidR="008D1CBF" w:rsidRPr="00113DDF" w:rsidTr="00415B24">
        <w:trPr>
          <w:trHeight w:val="338"/>
          <w:jc w:val="center"/>
        </w:trPr>
        <w:tc>
          <w:tcPr>
            <w:tcW w:w="3046"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i/>
                <w:sz w:val="22"/>
                <w:szCs w:val="22"/>
              </w:rPr>
              <w:t>Lactobacillus</w:t>
            </w:r>
            <w:r w:rsidRPr="00113DDF">
              <w:rPr>
                <w:rFonts w:ascii="Arial" w:hAnsi="Arial" w:cs="Arial"/>
                <w:sz w:val="22"/>
                <w:szCs w:val="22"/>
              </w:rPr>
              <w:t>. spp.</w:t>
            </w:r>
          </w:p>
        </w:tc>
        <w:tc>
          <w:tcPr>
            <w:tcW w:w="2000"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24</w:t>
            </w:r>
          </w:p>
        </w:tc>
        <w:tc>
          <w:tcPr>
            <w:tcW w:w="2001"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17</w:t>
            </w:r>
          </w:p>
        </w:tc>
        <w:tc>
          <w:tcPr>
            <w:tcW w:w="2059"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71%</w:t>
            </w:r>
          </w:p>
        </w:tc>
      </w:tr>
      <w:tr w:rsidR="008D1CBF" w:rsidRPr="00113DDF" w:rsidTr="00415B24">
        <w:trPr>
          <w:trHeight w:val="338"/>
          <w:jc w:val="center"/>
        </w:trPr>
        <w:tc>
          <w:tcPr>
            <w:tcW w:w="3046"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i/>
                <w:sz w:val="22"/>
                <w:szCs w:val="22"/>
              </w:rPr>
              <w:t xml:space="preserve">Sacharomyces </w:t>
            </w:r>
            <w:r w:rsidRPr="00113DDF">
              <w:rPr>
                <w:rFonts w:ascii="Arial" w:hAnsi="Arial" w:cs="Arial"/>
                <w:sz w:val="22"/>
                <w:szCs w:val="22"/>
              </w:rPr>
              <w:t>spp</w:t>
            </w:r>
          </w:p>
        </w:tc>
        <w:tc>
          <w:tcPr>
            <w:tcW w:w="2000"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24</w:t>
            </w:r>
          </w:p>
        </w:tc>
        <w:tc>
          <w:tcPr>
            <w:tcW w:w="2001"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18</w:t>
            </w:r>
          </w:p>
        </w:tc>
        <w:tc>
          <w:tcPr>
            <w:tcW w:w="2059"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75%</w:t>
            </w:r>
          </w:p>
        </w:tc>
      </w:tr>
      <w:tr w:rsidR="008D1CBF" w:rsidRPr="00113DDF" w:rsidTr="00415B24">
        <w:trPr>
          <w:trHeight w:val="338"/>
          <w:jc w:val="center"/>
        </w:trPr>
        <w:tc>
          <w:tcPr>
            <w:tcW w:w="3046"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i/>
                <w:sz w:val="22"/>
                <w:szCs w:val="22"/>
              </w:rPr>
              <w:t xml:space="preserve">Pseudomonas </w:t>
            </w:r>
            <w:r w:rsidRPr="00113DDF">
              <w:rPr>
                <w:rFonts w:ascii="Arial" w:hAnsi="Arial" w:cs="Arial"/>
                <w:sz w:val="22"/>
                <w:szCs w:val="22"/>
              </w:rPr>
              <w:t>spp</w:t>
            </w:r>
          </w:p>
        </w:tc>
        <w:tc>
          <w:tcPr>
            <w:tcW w:w="2000"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24</w:t>
            </w:r>
          </w:p>
        </w:tc>
        <w:tc>
          <w:tcPr>
            <w:tcW w:w="2001"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13</w:t>
            </w:r>
          </w:p>
        </w:tc>
        <w:tc>
          <w:tcPr>
            <w:tcW w:w="2059"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54%</w:t>
            </w:r>
          </w:p>
        </w:tc>
      </w:tr>
      <w:tr w:rsidR="008D1CBF" w:rsidRPr="00113DDF" w:rsidTr="00415B24">
        <w:trPr>
          <w:trHeight w:val="338"/>
          <w:jc w:val="center"/>
        </w:trPr>
        <w:tc>
          <w:tcPr>
            <w:tcW w:w="3046"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i/>
                <w:sz w:val="22"/>
                <w:szCs w:val="22"/>
              </w:rPr>
              <w:t xml:space="preserve">Trichoderma </w:t>
            </w:r>
            <w:r w:rsidRPr="00113DDF">
              <w:rPr>
                <w:rFonts w:ascii="Arial" w:hAnsi="Arial" w:cs="Arial"/>
                <w:sz w:val="22"/>
                <w:szCs w:val="22"/>
              </w:rPr>
              <w:t>spp.</w:t>
            </w:r>
          </w:p>
        </w:tc>
        <w:tc>
          <w:tcPr>
            <w:tcW w:w="2000"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24</w:t>
            </w:r>
          </w:p>
        </w:tc>
        <w:tc>
          <w:tcPr>
            <w:tcW w:w="2001"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11</w:t>
            </w:r>
          </w:p>
        </w:tc>
        <w:tc>
          <w:tcPr>
            <w:tcW w:w="2059"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46%</w:t>
            </w:r>
          </w:p>
        </w:tc>
      </w:tr>
      <w:tr w:rsidR="008D1CBF" w:rsidRPr="00113DDF" w:rsidTr="00415B24">
        <w:trPr>
          <w:trHeight w:val="339"/>
          <w:jc w:val="center"/>
        </w:trPr>
        <w:tc>
          <w:tcPr>
            <w:tcW w:w="3046"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i/>
                <w:sz w:val="22"/>
                <w:szCs w:val="22"/>
              </w:rPr>
              <w:t>Penicillium</w:t>
            </w:r>
            <w:r w:rsidRPr="00113DDF">
              <w:rPr>
                <w:rFonts w:ascii="Arial" w:hAnsi="Arial" w:cs="Arial"/>
                <w:sz w:val="22"/>
                <w:szCs w:val="22"/>
              </w:rPr>
              <w:t xml:space="preserve"> spp.</w:t>
            </w:r>
          </w:p>
        </w:tc>
        <w:tc>
          <w:tcPr>
            <w:tcW w:w="2000"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24</w:t>
            </w:r>
          </w:p>
        </w:tc>
        <w:tc>
          <w:tcPr>
            <w:tcW w:w="2001"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10</w:t>
            </w:r>
          </w:p>
        </w:tc>
        <w:tc>
          <w:tcPr>
            <w:tcW w:w="2059"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42%</w:t>
            </w:r>
          </w:p>
        </w:tc>
      </w:tr>
      <w:tr w:rsidR="008D1CBF" w:rsidRPr="00113DDF" w:rsidTr="00415B24">
        <w:trPr>
          <w:trHeight w:val="339"/>
          <w:jc w:val="center"/>
        </w:trPr>
        <w:tc>
          <w:tcPr>
            <w:tcW w:w="3046"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i/>
                <w:sz w:val="22"/>
                <w:szCs w:val="22"/>
              </w:rPr>
              <w:t>Aspergillus</w:t>
            </w:r>
            <w:r w:rsidRPr="00113DDF">
              <w:rPr>
                <w:rFonts w:ascii="Arial" w:hAnsi="Arial" w:cs="Arial"/>
                <w:sz w:val="22"/>
                <w:szCs w:val="22"/>
              </w:rPr>
              <w:t xml:space="preserve"> spp.</w:t>
            </w:r>
          </w:p>
        </w:tc>
        <w:tc>
          <w:tcPr>
            <w:tcW w:w="2000"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24</w:t>
            </w:r>
          </w:p>
        </w:tc>
        <w:tc>
          <w:tcPr>
            <w:tcW w:w="2001"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10</w:t>
            </w:r>
          </w:p>
        </w:tc>
        <w:tc>
          <w:tcPr>
            <w:tcW w:w="2059" w:type="dxa"/>
            <w:shd w:val="clear" w:color="auto" w:fill="auto"/>
            <w:vAlign w:val="center"/>
          </w:tcPr>
          <w:p w:rsidR="008D1CBF" w:rsidRPr="00113DDF" w:rsidRDefault="008D1CBF" w:rsidP="00113DDF">
            <w:pPr>
              <w:spacing w:line="360" w:lineRule="auto"/>
              <w:jc w:val="center"/>
              <w:rPr>
                <w:rFonts w:ascii="Arial" w:hAnsi="Arial" w:cs="Arial"/>
                <w:sz w:val="22"/>
                <w:szCs w:val="22"/>
              </w:rPr>
            </w:pPr>
            <w:r w:rsidRPr="00113DDF">
              <w:rPr>
                <w:rFonts w:ascii="Arial" w:hAnsi="Arial" w:cs="Arial"/>
                <w:sz w:val="22"/>
                <w:szCs w:val="22"/>
              </w:rPr>
              <w:t>42%</w:t>
            </w:r>
          </w:p>
        </w:tc>
      </w:tr>
    </w:tbl>
    <w:p w:rsidR="008D1CBF" w:rsidRPr="00113DDF" w:rsidRDefault="008D1CBF" w:rsidP="00113DDF">
      <w:pPr>
        <w:spacing w:line="360" w:lineRule="auto"/>
        <w:jc w:val="both"/>
        <w:rPr>
          <w:rFonts w:ascii="Arial" w:hAnsi="Arial" w:cs="Arial"/>
          <w:sz w:val="22"/>
          <w:szCs w:val="22"/>
        </w:rPr>
      </w:pPr>
    </w:p>
    <w:p w:rsidR="008D1CBF" w:rsidRPr="00113DDF" w:rsidRDefault="008D1CBF" w:rsidP="00113DDF">
      <w:pPr>
        <w:spacing w:line="360" w:lineRule="auto"/>
        <w:jc w:val="both"/>
        <w:rPr>
          <w:rFonts w:ascii="Arial" w:hAnsi="Arial" w:cs="Arial"/>
          <w:sz w:val="22"/>
          <w:szCs w:val="22"/>
        </w:rPr>
      </w:pPr>
    </w:p>
    <w:p w:rsidR="00957847" w:rsidRPr="00113DDF" w:rsidRDefault="008F2E24" w:rsidP="00113DDF">
      <w:pPr>
        <w:spacing w:line="360" w:lineRule="auto"/>
        <w:jc w:val="both"/>
        <w:rPr>
          <w:rFonts w:ascii="Arial" w:hAnsi="Arial" w:cs="Arial"/>
          <w:sz w:val="22"/>
          <w:szCs w:val="22"/>
        </w:rPr>
      </w:pPr>
      <w:r w:rsidRPr="00113DDF">
        <w:rPr>
          <w:rFonts w:ascii="Arial" w:hAnsi="Arial" w:cs="Arial"/>
          <w:sz w:val="22"/>
          <w:szCs w:val="22"/>
        </w:rPr>
        <w:t xml:space="preserve">En todas las muestras analizadas se encontró bacterias del género </w:t>
      </w:r>
      <w:r w:rsidRPr="00113DDF">
        <w:rPr>
          <w:rFonts w:ascii="Arial" w:hAnsi="Arial" w:cs="Arial"/>
          <w:i/>
          <w:sz w:val="22"/>
          <w:szCs w:val="22"/>
        </w:rPr>
        <w:t>Bacillus</w:t>
      </w:r>
      <w:r w:rsidRPr="00113DDF">
        <w:rPr>
          <w:rFonts w:ascii="Arial" w:hAnsi="Arial" w:cs="Arial"/>
          <w:sz w:val="22"/>
          <w:szCs w:val="22"/>
        </w:rPr>
        <w:t xml:space="preserve"> spp., </w:t>
      </w:r>
      <w:r w:rsidR="00957847" w:rsidRPr="00113DDF">
        <w:rPr>
          <w:rFonts w:ascii="Arial" w:hAnsi="Arial" w:cs="Arial"/>
          <w:sz w:val="22"/>
          <w:szCs w:val="22"/>
        </w:rPr>
        <w:t>estas bacterias están fuertemente asociadas a la descomposición de la materia orgánica tanto en medios aeróbicos como anaeróbicos (Jinn-Chyi y Hsi-Hua, 2001; Samaniego, 2006).</w:t>
      </w:r>
      <w:r w:rsidR="00B335C5" w:rsidRPr="00113DDF">
        <w:rPr>
          <w:rFonts w:ascii="Arial" w:hAnsi="Arial" w:cs="Arial"/>
          <w:sz w:val="22"/>
          <w:szCs w:val="22"/>
        </w:rPr>
        <w:t xml:space="preserve"> Las etapas iniciales del proceso son en donde se reporta mayor actividad de </w:t>
      </w:r>
      <w:r w:rsidR="00B335C5" w:rsidRPr="00113DDF">
        <w:rPr>
          <w:rFonts w:ascii="Arial" w:hAnsi="Arial" w:cs="Arial"/>
          <w:i/>
          <w:sz w:val="22"/>
          <w:szCs w:val="22"/>
        </w:rPr>
        <w:t>Bacillus</w:t>
      </w:r>
      <w:r w:rsidR="00B335C5" w:rsidRPr="00113DDF">
        <w:rPr>
          <w:rFonts w:ascii="Arial" w:hAnsi="Arial" w:cs="Arial"/>
          <w:sz w:val="22"/>
          <w:szCs w:val="22"/>
        </w:rPr>
        <w:t xml:space="preserve"> spp., sin embargo, en el presente estudio lo estamos reportando hasta el final del proceso.</w:t>
      </w:r>
    </w:p>
    <w:p w:rsidR="008F2E24" w:rsidRPr="00113DDF" w:rsidRDefault="008F2E24" w:rsidP="00113DDF">
      <w:pPr>
        <w:spacing w:line="360" w:lineRule="auto"/>
        <w:jc w:val="both"/>
        <w:rPr>
          <w:rFonts w:ascii="Arial" w:hAnsi="Arial" w:cs="Arial"/>
          <w:sz w:val="22"/>
          <w:szCs w:val="22"/>
        </w:rPr>
      </w:pPr>
    </w:p>
    <w:p w:rsidR="00957847" w:rsidRPr="00113DDF" w:rsidRDefault="004C174D" w:rsidP="00113DDF">
      <w:pPr>
        <w:spacing w:line="360" w:lineRule="auto"/>
        <w:jc w:val="both"/>
        <w:rPr>
          <w:rFonts w:ascii="Arial" w:hAnsi="Arial" w:cs="Arial"/>
          <w:sz w:val="22"/>
          <w:szCs w:val="22"/>
        </w:rPr>
      </w:pPr>
      <w:r w:rsidRPr="00113DDF">
        <w:rPr>
          <w:rFonts w:ascii="Arial" w:hAnsi="Arial" w:cs="Arial"/>
          <w:i/>
          <w:sz w:val="22"/>
          <w:szCs w:val="22"/>
        </w:rPr>
        <w:t>Lactobacillus</w:t>
      </w:r>
      <w:r w:rsidRPr="00113DDF">
        <w:rPr>
          <w:rFonts w:ascii="Arial" w:hAnsi="Arial" w:cs="Arial"/>
          <w:sz w:val="22"/>
          <w:szCs w:val="22"/>
        </w:rPr>
        <w:t xml:space="preserve"> spp., el cual es constantemente mencionado como componente importante del proceso de biofermentación se reporta en el 71% de las muestras. </w:t>
      </w:r>
      <w:r w:rsidR="00642579" w:rsidRPr="00113DDF">
        <w:rPr>
          <w:rFonts w:ascii="Arial" w:hAnsi="Arial" w:cs="Arial"/>
          <w:sz w:val="22"/>
          <w:szCs w:val="22"/>
        </w:rPr>
        <w:t xml:space="preserve">Ito, 2006, </w:t>
      </w:r>
      <w:r w:rsidR="00B335C5" w:rsidRPr="00113DDF">
        <w:rPr>
          <w:rFonts w:ascii="Arial" w:hAnsi="Arial" w:cs="Arial"/>
          <w:sz w:val="22"/>
          <w:szCs w:val="22"/>
        </w:rPr>
        <w:t xml:space="preserve">en estudios que realizó con biofertilizantes líquidos, </w:t>
      </w:r>
      <w:r w:rsidR="00642579" w:rsidRPr="00113DDF">
        <w:rPr>
          <w:rFonts w:ascii="Arial" w:hAnsi="Arial" w:cs="Arial"/>
          <w:sz w:val="22"/>
          <w:szCs w:val="22"/>
        </w:rPr>
        <w:t xml:space="preserve">encontró </w:t>
      </w:r>
      <w:r w:rsidR="00642579" w:rsidRPr="00113DDF">
        <w:rPr>
          <w:rFonts w:ascii="Arial" w:hAnsi="Arial" w:cs="Arial"/>
          <w:i/>
          <w:sz w:val="22"/>
          <w:szCs w:val="22"/>
        </w:rPr>
        <w:t>Lactobacillus</w:t>
      </w:r>
      <w:r w:rsidR="00B335C5" w:rsidRPr="00113DDF">
        <w:rPr>
          <w:rFonts w:ascii="Arial" w:hAnsi="Arial" w:cs="Arial"/>
          <w:i/>
          <w:sz w:val="22"/>
          <w:szCs w:val="22"/>
        </w:rPr>
        <w:t xml:space="preserve"> </w:t>
      </w:r>
      <w:r w:rsidR="00642579" w:rsidRPr="00113DDF">
        <w:rPr>
          <w:rFonts w:ascii="Arial" w:hAnsi="Arial" w:cs="Arial"/>
          <w:sz w:val="22"/>
          <w:szCs w:val="22"/>
        </w:rPr>
        <w:t>en todos los preparados</w:t>
      </w:r>
      <w:r w:rsidR="00B335C5" w:rsidRPr="00113DDF">
        <w:rPr>
          <w:rFonts w:ascii="Arial" w:hAnsi="Arial" w:cs="Arial"/>
          <w:sz w:val="22"/>
          <w:szCs w:val="22"/>
        </w:rPr>
        <w:t xml:space="preserve"> estudiados y en el 58,3% se contabilizó </w:t>
      </w:r>
      <w:r w:rsidR="00642579" w:rsidRPr="00113DDF">
        <w:rPr>
          <w:rFonts w:ascii="Arial" w:hAnsi="Arial" w:cs="Arial"/>
          <w:sz w:val="22"/>
          <w:szCs w:val="22"/>
        </w:rPr>
        <w:t>más de 30000 UFC/ml.</w:t>
      </w:r>
      <w:r w:rsidR="009C5915" w:rsidRPr="00113DDF">
        <w:rPr>
          <w:rFonts w:ascii="Arial" w:hAnsi="Arial" w:cs="Arial"/>
          <w:sz w:val="22"/>
          <w:szCs w:val="22"/>
        </w:rPr>
        <w:t xml:space="preserve"> Tampoco encontró correlaciones estadísticamente significativas entre suero de leche o leche cruda y</w:t>
      </w:r>
      <w:r w:rsidR="003654C2" w:rsidRPr="00113DDF">
        <w:rPr>
          <w:rFonts w:ascii="Arial" w:hAnsi="Arial" w:cs="Arial"/>
          <w:sz w:val="22"/>
          <w:szCs w:val="22"/>
        </w:rPr>
        <w:t xml:space="preserve"> presencia de </w:t>
      </w:r>
      <w:r w:rsidR="009C5915" w:rsidRPr="00113DDF">
        <w:rPr>
          <w:rFonts w:ascii="Arial" w:hAnsi="Arial" w:cs="Arial"/>
          <w:sz w:val="22"/>
          <w:szCs w:val="22"/>
        </w:rPr>
        <w:t xml:space="preserve"> </w:t>
      </w:r>
      <w:r w:rsidR="009C5915" w:rsidRPr="00113DDF">
        <w:rPr>
          <w:rFonts w:ascii="Arial" w:hAnsi="Arial" w:cs="Arial"/>
          <w:i/>
          <w:sz w:val="22"/>
          <w:szCs w:val="22"/>
        </w:rPr>
        <w:t>Lactobacillus</w:t>
      </w:r>
      <w:r w:rsidR="009C5915" w:rsidRPr="00113DDF">
        <w:rPr>
          <w:rFonts w:ascii="Arial" w:hAnsi="Arial" w:cs="Arial"/>
          <w:sz w:val="22"/>
          <w:szCs w:val="22"/>
        </w:rPr>
        <w:t>.</w:t>
      </w:r>
      <w:r w:rsidR="00B335C5" w:rsidRPr="00113DDF">
        <w:rPr>
          <w:rFonts w:ascii="Arial" w:hAnsi="Arial" w:cs="Arial"/>
          <w:sz w:val="22"/>
          <w:szCs w:val="22"/>
        </w:rPr>
        <w:t xml:space="preserve"> </w:t>
      </w:r>
    </w:p>
    <w:p w:rsidR="00CE3828" w:rsidRPr="00113DDF" w:rsidRDefault="00CE3828" w:rsidP="00113DDF">
      <w:pPr>
        <w:spacing w:line="360" w:lineRule="auto"/>
        <w:jc w:val="both"/>
        <w:rPr>
          <w:rFonts w:ascii="Arial" w:hAnsi="Arial" w:cs="Arial"/>
          <w:sz w:val="22"/>
          <w:szCs w:val="22"/>
        </w:rPr>
      </w:pPr>
    </w:p>
    <w:p w:rsidR="00266E4B" w:rsidRPr="00113DDF" w:rsidRDefault="00957847" w:rsidP="00113DDF">
      <w:pPr>
        <w:spacing w:line="360" w:lineRule="auto"/>
        <w:jc w:val="both"/>
        <w:rPr>
          <w:rFonts w:ascii="Arial" w:hAnsi="Arial" w:cs="Arial"/>
          <w:sz w:val="22"/>
          <w:szCs w:val="22"/>
        </w:rPr>
      </w:pPr>
      <w:r w:rsidRPr="00113DDF">
        <w:rPr>
          <w:rFonts w:ascii="Arial" w:hAnsi="Arial" w:cs="Arial"/>
          <w:sz w:val="22"/>
          <w:szCs w:val="22"/>
        </w:rPr>
        <w:t xml:space="preserve">Por la </w:t>
      </w:r>
      <w:r w:rsidR="007B2275" w:rsidRPr="00113DDF">
        <w:rPr>
          <w:rFonts w:ascii="Arial" w:hAnsi="Arial" w:cs="Arial"/>
          <w:sz w:val="22"/>
          <w:szCs w:val="22"/>
        </w:rPr>
        <w:t xml:space="preserve">actividad de </w:t>
      </w:r>
      <w:r w:rsidR="007B2275" w:rsidRPr="00113DDF">
        <w:rPr>
          <w:rFonts w:ascii="Arial" w:hAnsi="Arial" w:cs="Arial"/>
          <w:i/>
          <w:sz w:val="22"/>
          <w:szCs w:val="22"/>
        </w:rPr>
        <w:t>L</w:t>
      </w:r>
      <w:r w:rsidR="00266E4B" w:rsidRPr="00113DDF">
        <w:rPr>
          <w:rFonts w:ascii="Arial" w:hAnsi="Arial" w:cs="Arial"/>
          <w:i/>
          <w:sz w:val="22"/>
          <w:szCs w:val="22"/>
        </w:rPr>
        <w:t>actobacillus</w:t>
      </w:r>
      <w:r w:rsidR="00266E4B" w:rsidRPr="00113DDF">
        <w:rPr>
          <w:rFonts w:ascii="Arial" w:hAnsi="Arial" w:cs="Arial"/>
          <w:sz w:val="22"/>
          <w:szCs w:val="22"/>
        </w:rPr>
        <w:t xml:space="preserve"> puede darse una disminución de pH debido a la producción de ácidos como el ácido láctico y los ácidos grasos de cadenas cortas. </w:t>
      </w:r>
      <w:r w:rsidRPr="00113DDF">
        <w:rPr>
          <w:rFonts w:ascii="Arial" w:hAnsi="Arial" w:cs="Arial"/>
          <w:sz w:val="22"/>
          <w:szCs w:val="22"/>
        </w:rPr>
        <w:t xml:space="preserve">Debido a ello </w:t>
      </w:r>
      <w:r w:rsidR="00266E4B" w:rsidRPr="00113DDF">
        <w:rPr>
          <w:rFonts w:ascii="Arial" w:hAnsi="Arial" w:cs="Arial"/>
          <w:sz w:val="22"/>
          <w:szCs w:val="22"/>
        </w:rPr>
        <w:t xml:space="preserve">puede pensarse que </w:t>
      </w:r>
      <w:r w:rsidR="00266E4B" w:rsidRPr="00113DDF">
        <w:rPr>
          <w:rFonts w:ascii="Arial" w:hAnsi="Arial" w:cs="Arial"/>
          <w:i/>
          <w:sz w:val="22"/>
          <w:szCs w:val="22"/>
        </w:rPr>
        <w:t>Lactobaccillus</w:t>
      </w:r>
      <w:r w:rsidR="00266E4B" w:rsidRPr="00113DDF">
        <w:rPr>
          <w:rFonts w:ascii="Arial" w:hAnsi="Arial" w:cs="Arial"/>
          <w:sz w:val="22"/>
          <w:szCs w:val="22"/>
        </w:rPr>
        <w:t xml:space="preserve"> juega un papel importante en el control de pH</w:t>
      </w:r>
      <w:r w:rsidR="007B2275" w:rsidRPr="00113DDF">
        <w:rPr>
          <w:rFonts w:ascii="Arial" w:hAnsi="Arial" w:cs="Arial"/>
          <w:sz w:val="22"/>
          <w:szCs w:val="22"/>
        </w:rPr>
        <w:t xml:space="preserve"> (Ishikawa, </w:t>
      </w:r>
      <w:r w:rsidR="007B2275" w:rsidRPr="00113DDF">
        <w:rPr>
          <w:rFonts w:ascii="Arial" w:hAnsi="Arial" w:cs="Arial"/>
          <w:i/>
          <w:sz w:val="22"/>
          <w:szCs w:val="22"/>
        </w:rPr>
        <w:t>et al.,</w:t>
      </w:r>
      <w:r w:rsidR="007B2275" w:rsidRPr="00113DDF">
        <w:rPr>
          <w:rFonts w:ascii="Arial" w:hAnsi="Arial" w:cs="Arial"/>
          <w:sz w:val="22"/>
          <w:szCs w:val="22"/>
        </w:rPr>
        <w:t xml:space="preserve"> 2002</w:t>
      </w:r>
      <w:r w:rsidR="008D77BB" w:rsidRPr="00113DDF">
        <w:rPr>
          <w:rFonts w:ascii="Arial" w:hAnsi="Arial" w:cs="Arial"/>
          <w:sz w:val="22"/>
          <w:szCs w:val="22"/>
        </w:rPr>
        <w:t>, citado por Ito, 2006</w:t>
      </w:r>
      <w:r w:rsidR="007B2275" w:rsidRPr="00113DDF">
        <w:rPr>
          <w:rFonts w:ascii="Arial" w:hAnsi="Arial" w:cs="Arial"/>
          <w:sz w:val="22"/>
          <w:szCs w:val="22"/>
        </w:rPr>
        <w:t>)</w:t>
      </w:r>
      <w:r w:rsidRPr="00113DDF">
        <w:rPr>
          <w:rFonts w:ascii="Arial" w:hAnsi="Arial" w:cs="Arial"/>
          <w:sz w:val="22"/>
          <w:szCs w:val="22"/>
        </w:rPr>
        <w:t>.</w:t>
      </w:r>
    </w:p>
    <w:p w:rsidR="00957847" w:rsidRPr="00113DDF" w:rsidRDefault="00957847" w:rsidP="00113DDF">
      <w:pPr>
        <w:spacing w:line="360" w:lineRule="auto"/>
        <w:jc w:val="both"/>
        <w:rPr>
          <w:rFonts w:ascii="Arial" w:hAnsi="Arial" w:cs="Arial"/>
          <w:sz w:val="22"/>
          <w:szCs w:val="22"/>
        </w:rPr>
      </w:pPr>
    </w:p>
    <w:p w:rsidR="00957847" w:rsidRPr="00113DDF" w:rsidRDefault="00957847" w:rsidP="00113DDF">
      <w:pPr>
        <w:spacing w:line="360" w:lineRule="auto"/>
        <w:jc w:val="both"/>
        <w:rPr>
          <w:rFonts w:ascii="Arial" w:hAnsi="Arial" w:cs="Arial"/>
          <w:sz w:val="22"/>
          <w:szCs w:val="22"/>
        </w:rPr>
      </w:pPr>
      <w:r w:rsidRPr="00113DDF">
        <w:rPr>
          <w:rFonts w:ascii="Arial" w:hAnsi="Arial" w:cs="Arial"/>
          <w:sz w:val="22"/>
          <w:szCs w:val="22"/>
        </w:rPr>
        <w:t xml:space="preserve">En el 75% de las muestras se hallan levaduras del género </w:t>
      </w:r>
      <w:r w:rsidRPr="00113DDF">
        <w:rPr>
          <w:rFonts w:ascii="Arial" w:hAnsi="Arial" w:cs="Arial"/>
          <w:i/>
          <w:sz w:val="22"/>
          <w:szCs w:val="22"/>
        </w:rPr>
        <w:t>Sacharomyces</w:t>
      </w:r>
      <w:r w:rsidRPr="00113DDF">
        <w:rPr>
          <w:rFonts w:ascii="Arial" w:hAnsi="Arial" w:cs="Arial"/>
          <w:sz w:val="22"/>
          <w:szCs w:val="22"/>
        </w:rPr>
        <w:t>. Dichas levaduras son frecuentemente encontradas en procesos de digestión anaeróbica y juegan un papel preponderante durante la etapa de hidrólisis y fermentación (Samaniego, 2006).</w:t>
      </w:r>
      <w:r w:rsidR="00CE3828" w:rsidRPr="00113DDF">
        <w:rPr>
          <w:rFonts w:ascii="Arial" w:hAnsi="Arial" w:cs="Arial"/>
          <w:sz w:val="22"/>
          <w:szCs w:val="22"/>
        </w:rPr>
        <w:t xml:space="preserve"> Las bacterias del género </w:t>
      </w:r>
      <w:r w:rsidR="00CE3828" w:rsidRPr="00113DDF">
        <w:rPr>
          <w:rFonts w:ascii="Arial" w:hAnsi="Arial" w:cs="Arial"/>
          <w:i/>
          <w:sz w:val="22"/>
          <w:szCs w:val="22"/>
        </w:rPr>
        <w:t>Pseudomonas</w:t>
      </w:r>
      <w:r w:rsidR="00CE3828" w:rsidRPr="00113DDF">
        <w:rPr>
          <w:rFonts w:ascii="Arial" w:hAnsi="Arial" w:cs="Arial"/>
          <w:sz w:val="22"/>
          <w:szCs w:val="22"/>
        </w:rPr>
        <w:t xml:space="preserve"> se encuentran en el 54% de las muestras.</w:t>
      </w:r>
    </w:p>
    <w:p w:rsidR="003654C2" w:rsidRPr="00113DDF" w:rsidRDefault="003654C2" w:rsidP="00113DDF">
      <w:pPr>
        <w:spacing w:line="360" w:lineRule="auto"/>
        <w:jc w:val="both"/>
        <w:rPr>
          <w:rFonts w:ascii="Arial" w:hAnsi="Arial" w:cs="Arial"/>
          <w:sz w:val="22"/>
          <w:szCs w:val="22"/>
        </w:rPr>
      </w:pPr>
    </w:p>
    <w:p w:rsidR="003654C2" w:rsidRPr="00113DDF" w:rsidRDefault="003654C2" w:rsidP="00113DDF">
      <w:pPr>
        <w:spacing w:line="360" w:lineRule="auto"/>
        <w:jc w:val="both"/>
        <w:rPr>
          <w:rFonts w:ascii="Arial" w:hAnsi="Arial" w:cs="Arial"/>
          <w:sz w:val="22"/>
          <w:szCs w:val="22"/>
        </w:rPr>
      </w:pPr>
      <w:r w:rsidRPr="00113DDF">
        <w:rPr>
          <w:rFonts w:ascii="Arial" w:hAnsi="Arial" w:cs="Arial"/>
          <w:sz w:val="22"/>
          <w:szCs w:val="22"/>
        </w:rPr>
        <w:t xml:space="preserve">Dentro del grupo de los hongos se encontró </w:t>
      </w:r>
      <w:r w:rsidRPr="00113DDF">
        <w:rPr>
          <w:rFonts w:ascii="Arial" w:hAnsi="Arial" w:cs="Arial"/>
          <w:i/>
          <w:sz w:val="22"/>
          <w:szCs w:val="22"/>
        </w:rPr>
        <w:t>Trichoderma</w:t>
      </w:r>
      <w:r w:rsidRPr="00113DDF">
        <w:rPr>
          <w:rFonts w:ascii="Arial" w:hAnsi="Arial" w:cs="Arial"/>
          <w:sz w:val="22"/>
          <w:szCs w:val="22"/>
        </w:rPr>
        <w:t xml:space="preserve"> en el 46% de las muestras, </w:t>
      </w:r>
      <w:r w:rsidRPr="00113DDF">
        <w:rPr>
          <w:rFonts w:ascii="Arial" w:hAnsi="Arial" w:cs="Arial"/>
          <w:i/>
          <w:sz w:val="22"/>
          <w:szCs w:val="22"/>
        </w:rPr>
        <w:t>Penicillium</w:t>
      </w:r>
      <w:r w:rsidRPr="00113DDF">
        <w:rPr>
          <w:rFonts w:ascii="Arial" w:hAnsi="Arial" w:cs="Arial"/>
          <w:sz w:val="22"/>
          <w:szCs w:val="22"/>
        </w:rPr>
        <w:t xml:space="preserve"> en el 42% y </w:t>
      </w:r>
      <w:r w:rsidRPr="00113DDF">
        <w:rPr>
          <w:rFonts w:ascii="Arial" w:hAnsi="Arial" w:cs="Arial"/>
          <w:i/>
          <w:sz w:val="22"/>
          <w:szCs w:val="22"/>
        </w:rPr>
        <w:t>Aspergillus</w:t>
      </w:r>
      <w:r w:rsidRPr="00113DDF">
        <w:rPr>
          <w:rFonts w:ascii="Arial" w:hAnsi="Arial" w:cs="Arial"/>
          <w:sz w:val="22"/>
          <w:szCs w:val="22"/>
        </w:rPr>
        <w:t xml:space="preserve"> en el 42%.</w:t>
      </w:r>
      <w:r w:rsidR="00957847" w:rsidRPr="00113DDF">
        <w:rPr>
          <w:rFonts w:ascii="Arial" w:hAnsi="Arial" w:cs="Arial"/>
          <w:sz w:val="22"/>
          <w:szCs w:val="22"/>
        </w:rPr>
        <w:t xml:space="preserve"> Se reporta frecuentemente la presencia de estos hongos en los biofermentos</w:t>
      </w:r>
      <w:r w:rsidR="00045C78" w:rsidRPr="00113DDF">
        <w:rPr>
          <w:rFonts w:ascii="Arial" w:hAnsi="Arial" w:cs="Arial"/>
          <w:sz w:val="22"/>
          <w:szCs w:val="22"/>
        </w:rPr>
        <w:t xml:space="preserve"> pese a que su función específica en el proceso no está completamente definida (Samaniego, 2006).</w:t>
      </w:r>
    </w:p>
    <w:p w:rsidR="00CE3828" w:rsidRPr="00113DDF" w:rsidRDefault="00CE3828" w:rsidP="00113DDF">
      <w:pPr>
        <w:spacing w:line="360" w:lineRule="auto"/>
        <w:jc w:val="both"/>
        <w:rPr>
          <w:rFonts w:ascii="Arial" w:hAnsi="Arial" w:cs="Arial"/>
          <w:sz w:val="22"/>
          <w:szCs w:val="22"/>
        </w:rPr>
      </w:pPr>
    </w:p>
    <w:p w:rsidR="00BF6273" w:rsidRPr="000715AE" w:rsidRDefault="00CE3828" w:rsidP="000715AE">
      <w:pPr>
        <w:spacing w:line="360" w:lineRule="auto"/>
        <w:jc w:val="both"/>
        <w:rPr>
          <w:rFonts w:ascii="Arial" w:hAnsi="Arial" w:cs="Arial"/>
          <w:b/>
        </w:rPr>
      </w:pPr>
      <w:r w:rsidRPr="000715AE">
        <w:rPr>
          <w:rFonts w:ascii="Arial" w:hAnsi="Arial" w:cs="Arial"/>
          <w:b/>
        </w:rPr>
        <w:t>4.3</w:t>
      </w:r>
      <w:r w:rsidRPr="000715AE">
        <w:rPr>
          <w:rFonts w:ascii="Arial" w:hAnsi="Arial" w:cs="Arial"/>
          <w:b/>
        </w:rPr>
        <w:tab/>
      </w:r>
      <w:r w:rsidR="00BF6273" w:rsidRPr="000715AE">
        <w:rPr>
          <w:rFonts w:ascii="Arial" w:hAnsi="Arial" w:cs="Arial"/>
          <w:b/>
        </w:rPr>
        <w:t>Evaluación a nivel de campo en los cultivos de arroz y maíz de cada uno de los biofermentos obtenidos en tres dosis de aplicación.</w:t>
      </w:r>
    </w:p>
    <w:p w:rsidR="005C331E" w:rsidRPr="00113DDF" w:rsidRDefault="005C331E" w:rsidP="00113DDF">
      <w:pPr>
        <w:spacing w:line="360" w:lineRule="auto"/>
        <w:ind w:left="1080" w:hanging="1080"/>
        <w:jc w:val="both"/>
        <w:rPr>
          <w:rFonts w:ascii="Arial" w:hAnsi="Arial" w:cs="Arial"/>
          <w:sz w:val="22"/>
          <w:szCs w:val="22"/>
        </w:rPr>
      </w:pPr>
    </w:p>
    <w:p w:rsidR="00774314" w:rsidRPr="00113DDF" w:rsidRDefault="00774314" w:rsidP="00113DDF">
      <w:pPr>
        <w:spacing w:line="360" w:lineRule="auto"/>
        <w:jc w:val="both"/>
        <w:rPr>
          <w:rFonts w:ascii="Arial" w:hAnsi="Arial" w:cs="Arial"/>
          <w:sz w:val="22"/>
          <w:szCs w:val="22"/>
        </w:rPr>
      </w:pPr>
      <w:r w:rsidRPr="00113DDF">
        <w:rPr>
          <w:rFonts w:ascii="Arial" w:hAnsi="Arial" w:cs="Arial"/>
          <w:sz w:val="22"/>
          <w:szCs w:val="22"/>
        </w:rPr>
        <w:t xml:space="preserve">Luego de transcurrido los </w:t>
      </w:r>
      <w:r w:rsidR="00CE3828" w:rsidRPr="00113DDF">
        <w:rPr>
          <w:rFonts w:ascii="Arial" w:hAnsi="Arial" w:cs="Arial"/>
          <w:sz w:val="22"/>
          <w:szCs w:val="22"/>
        </w:rPr>
        <w:t xml:space="preserve">cuatro </w:t>
      </w:r>
      <w:r w:rsidRPr="00113DDF">
        <w:rPr>
          <w:rFonts w:ascii="Arial" w:hAnsi="Arial" w:cs="Arial"/>
          <w:sz w:val="22"/>
          <w:szCs w:val="22"/>
        </w:rPr>
        <w:t>meses de proceso, se evaluaron en campo las ocho formulaciones realizadas en tres dosis diferentes de aplicación</w:t>
      </w:r>
      <w:r w:rsidR="000F069F" w:rsidRPr="00113DDF">
        <w:rPr>
          <w:rFonts w:ascii="Arial" w:hAnsi="Arial" w:cs="Arial"/>
          <w:sz w:val="22"/>
          <w:szCs w:val="22"/>
        </w:rPr>
        <w:t>,</w:t>
      </w:r>
      <w:r w:rsidRPr="00113DDF">
        <w:rPr>
          <w:rFonts w:ascii="Arial" w:hAnsi="Arial" w:cs="Arial"/>
          <w:sz w:val="22"/>
          <w:szCs w:val="22"/>
        </w:rPr>
        <w:t xml:space="preserve"> tanto en arroz como en maíz. Al final del ciclo de cada uno de los cultivos se </w:t>
      </w:r>
      <w:r w:rsidR="000F069F" w:rsidRPr="00113DDF">
        <w:rPr>
          <w:rFonts w:ascii="Arial" w:hAnsi="Arial" w:cs="Arial"/>
          <w:sz w:val="22"/>
          <w:szCs w:val="22"/>
        </w:rPr>
        <w:t xml:space="preserve">comparó </w:t>
      </w:r>
      <w:r w:rsidRPr="00113DDF">
        <w:rPr>
          <w:rFonts w:ascii="Arial" w:hAnsi="Arial" w:cs="Arial"/>
          <w:sz w:val="22"/>
          <w:szCs w:val="22"/>
        </w:rPr>
        <w:t>el rendimiento</w:t>
      </w:r>
      <w:r w:rsidR="000F069F" w:rsidRPr="00113DDF">
        <w:rPr>
          <w:rFonts w:ascii="Arial" w:hAnsi="Arial" w:cs="Arial"/>
          <w:sz w:val="22"/>
          <w:szCs w:val="22"/>
        </w:rPr>
        <w:t xml:space="preserve"> entre los tratamientos</w:t>
      </w:r>
      <w:r w:rsidRPr="00113DDF">
        <w:rPr>
          <w:rFonts w:ascii="Arial" w:hAnsi="Arial" w:cs="Arial"/>
          <w:sz w:val="22"/>
          <w:szCs w:val="22"/>
        </w:rPr>
        <w:t>, esto nos permitió inferir la respuesta del arroz y maíz a las diferentes fórmulas y dosis de probadas.</w:t>
      </w:r>
      <w:r w:rsidR="0030371D" w:rsidRPr="00113DDF">
        <w:rPr>
          <w:rFonts w:ascii="Arial" w:hAnsi="Arial" w:cs="Arial"/>
          <w:sz w:val="22"/>
          <w:szCs w:val="22"/>
        </w:rPr>
        <w:t xml:space="preserve"> La disposición de las parcelas en campos se detalla en el anexo 3.</w:t>
      </w:r>
    </w:p>
    <w:p w:rsidR="005C331E" w:rsidRDefault="005C331E"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Pr="00113DDF" w:rsidRDefault="00415B24" w:rsidP="00113DDF">
      <w:pPr>
        <w:spacing w:line="360" w:lineRule="auto"/>
        <w:jc w:val="both"/>
        <w:rPr>
          <w:rFonts w:ascii="Arial" w:hAnsi="Arial" w:cs="Arial"/>
          <w:sz w:val="22"/>
          <w:szCs w:val="22"/>
        </w:rPr>
      </w:pPr>
    </w:p>
    <w:p w:rsidR="0025000C" w:rsidRPr="00113DDF" w:rsidRDefault="009E5783" w:rsidP="00113DDF">
      <w:pPr>
        <w:spacing w:line="360" w:lineRule="auto"/>
        <w:jc w:val="both"/>
        <w:rPr>
          <w:rFonts w:ascii="Arial" w:hAnsi="Arial" w:cs="Arial"/>
          <w:sz w:val="22"/>
          <w:szCs w:val="22"/>
        </w:rPr>
      </w:pPr>
      <w:r w:rsidRPr="00113DDF">
        <w:rPr>
          <w:rFonts w:ascii="Arial" w:hAnsi="Arial" w:cs="Arial"/>
          <w:sz w:val="22"/>
          <w:szCs w:val="22"/>
        </w:rPr>
        <w:t>Tabla 4.4</w:t>
      </w:r>
      <w:r w:rsidR="0025000C" w:rsidRPr="00113DDF">
        <w:rPr>
          <w:rFonts w:ascii="Arial" w:hAnsi="Arial" w:cs="Arial"/>
          <w:sz w:val="22"/>
          <w:szCs w:val="22"/>
        </w:rPr>
        <w:t>.  Rendimiento</w:t>
      </w:r>
      <w:r w:rsidR="004251B5" w:rsidRPr="00113DDF">
        <w:rPr>
          <w:rFonts w:ascii="Arial" w:hAnsi="Arial" w:cs="Arial"/>
          <w:sz w:val="22"/>
          <w:szCs w:val="22"/>
        </w:rPr>
        <w:t xml:space="preserve"> </w:t>
      </w:r>
      <w:r w:rsidR="00E74F4A" w:rsidRPr="00113DDF">
        <w:rPr>
          <w:rFonts w:ascii="Arial" w:hAnsi="Arial" w:cs="Arial"/>
          <w:sz w:val="22"/>
          <w:szCs w:val="22"/>
        </w:rPr>
        <w:t xml:space="preserve">alcanzado con cada una de las fórmulas y dosis de biofertilizantes en el cultivo de arroz </w:t>
      </w:r>
      <w:r w:rsidR="005C331E" w:rsidRPr="00113DDF">
        <w:rPr>
          <w:rFonts w:ascii="Arial" w:hAnsi="Arial" w:cs="Arial"/>
          <w:sz w:val="22"/>
          <w:szCs w:val="22"/>
        </w:rPr>
        <w:t xml:space="preserve">y su coeficiente de variación </w:t>
      </w:r>
      <w:r w:rsidRPr="00113DDF">
        <w:rPr>
          <w:rFonts w:ascii="Arial" w:hAnsi="Arial" w:cs="Arial"/>
          <w:sz w:val="22"/>
          <w:szCs w:val="22"/>
        </w:rPr>
        <w:t>(CV).</w:t>
      </w:r>
      <w:r w:rsidR="005C331E" w:rsidRPr="00113DDF">
        <w:rPr>
          <w:rFonts w:ascii="Arial" w:hAnsi="Arial" w:cs="Arial"/>
          <w:sz w:val="22"/>
          <w:szCs w:val="22"/>
        </w:rPr>
        <w:t xml:space="preserve"> </w:t>
      </w:r>
    </w:p>
    <w:p w:rsidR="0025000C" w:rsidRPr="00113DDF" w:rsidRDefault="0025000C" w:rsidP="00113DDF">
      <w:pPr>
        <w:spacing w:line="360" w:lineRule="auto"/>
        <w:jc w:val="both"/>
        <w:rPr>
          <w:rFonts w:ascii="Arial" w:hAnsi="Arial" w:cs="Arial"/>
          <w:sz w:val="22"/>
          <w:szCs w:val="22"/>
        </w:rPr>
      </w:pPr>
    </w:p>
    <w:tbl>
      <w:tblPr>
        <w:tblW w:w="9108" w:type="dxa"/>
        <w:jc w:val="center"/>
        <w:tblLayout w:type="fixed"/>
        <w:tblLook w:val="01E0" w:firstRow="1" w:lastRow="1" w:firstColumn="1" w:lastColumn="1" w:noHBand="0" w:noVBand="0"/>
      </w:tblPr>
      <w:tblGrid>
        <w:gridCol w:w="676"/>
        <w:gridCol w:w="1772"/>
        <w:gridCol w:w="720"/>
        <w:gridCol w:w="1260"/>
        <w:gridCol w:w="765"/>
        <w:gridCol w:w="765"/>
        <w:gridCol w:w="765"/>
        <w:gridCol w:w="765"/>
        <w:gridCol w:w="720"/>
        <w:gridCol w:w="900"/>
      </w:tblGrid>
      <w:tr w:rsidR="0060363C" w:rsidRPr="00113DDF" w:rsidTr="00E03787">
        <w:trPr>
          <w:trHeight w:val="255"/>
          <w:jc w:val="center"/>
        </w:trPr>
        <w:tc>
          <w:tcPr>
            <w:tcW w:w="676" w:type="dxa"/>
            <w:vMerge w:val="restart"/>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Trat.</w:t>
            </w:r>
          </w:p>
        </w:tc>
        <w:tc>
          <w:tcPr>
            <w:tcW w:w="1772" w:type="dxa"/>
            <w:vMerge w:val="restart"/>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Inóculo</w:t>
            </w:r>
          </w:p>
        </w:tc>
        <w:tc>
          <w:tcPr>
            <w:tcW w:w="720" w:type="dxa"/>
            <w:vMerge w:val="restart"/>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C/N</w:t>
            </w:r>
          </w:p>
        </w:tc>
        <w:tc>
          <w:tcPr>
            <w:tcW w:w="1260" w:type="dxa"/>
            <w:vMerge w:val="restart"/>
            <w:tcBorders>
              <w:top w:val="single" w:sz="4" w:space="0" w:color="auto"/>
              <w:bottom w:val="single" w:sz="4" w:space="0" w:color="auto"/>
            </w:tcBorders>
            <w:shd w:val="clear" w:color="auto" w:fill="auto"/>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Dosis (l/Ha/ciclo)</w:t>
            </w:r>
          </w:p>
        </w:tc>
        <w:tc>
          <w:tcPr>
            <w:tcW w:w="3060" w:type="dxa"/>
            <w:gridSpan w:val="4"/>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Tn/Ha, 12% humedad</w:t>
            </w:r>
          </w:p>
        </w:tc>
        <w:tc>
          <w:tcPr>
            <w:tcW w:w="720" w:type="dxa"/>
            <w:vMerge w:val="restart"/>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s</w:t>
            </w:r>
          </w:p>
        </w:tc>
        <w:tc>
          <w:tcPr>
            <w:tcW w:w="900" w:type="dxa"/>
            <w:vMerge w:val="restart"/>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CV</w:t>
            </w:r>
          </w:p>
        </w:tc>
      </w:tr>
      <w:tr w:rsidR="0060363C" w:rsidRPr="00113DDF" w:rsidTr="00E03787">
        <w:trPr>
          <w:trHeight w:val="255"/>
          <w:jc w:val="center"/>
        </w:trPr>
        <w:tc>
          <w:tcPr>
            <w:tcW w:w="676" w:type="dxa"/>
            <w:vMerge/>
            <w:tcBorders>
              <w:top w:val="single" w:sz="4" w:space="0" w:color="auto"/>
              <w:bottom w:val="single" w:sz="4" w:space="0" w:color="auto"/>
            </w:tcBorders>
            <w:shd w:val="clear" w:color="auto" w:fill="auto"/>
            <w:vAlign w:val="center"/>
          </w:tcPr>
          <w:p w:rsidR="00140BAC" w:rsidRPr="00113DDF" w:rsidRDefault="00140BAC" w:rsidP="00113DDF">
            <w:pPr>
              <w:spacing w:line="360" w:lineRule="auto"/>
              <w:jc w:val="center"/>
              <w:rPr>
                <w:rFonts w:ascii="Arial" w:hAnsi="Arial" w:cs="Arial"/>
                <w:sz w:val="22"/>
                <w:szCs w:val="22"/>
              </w:rPr>
            </w:pPr>
          </w:p>
        </w:tc>
        <w:tc>
          <w:tcPr>
            <w:tcW w:w="1772" w:type="dxa"/>
            <w:vMerge/>
            <w:tcBorders>
              <w:top w:val="single" w:sz="4" w:space="0" w:color="auto"/>
              <w:bottom w:val="single" w:sz="4" w:space="0" w:color="auto"/>
            </w:tcBorders>
            <w:shd w:val="clear" w:color="auto" w:fill="auto"/>
            <w:vAlign w:val="center"/>
          </w:tcPr>
          <w:p w:rsidR="00140BAC" w:rsidRPr="00113DDF" w:rsidRDefault="00140BAC" w:rsidP="00113DDF">
            <w:pPr>
              <w:spacing w:line="360" w:lineRule="auto"/>
              <w:jc w:val="center"/>
              <w:rPr>
                <w:rFonts w:ascii="Arial" w:hAnsi="Arial" w:cs="Arial"/>
                <w:sz w:val="22"/>
                <w:szCs w:val="22"/>
              </w:rPr>
            </w:pPr>
          </w:p>
        </w:tc>
        <w:tc>
          <w:tcPr>
            <w:tcW w:w="720" w:type="dxa"/>
            <w:vMerge/>
            <w:tcBorders>
              <w:top w:val="single" w:sz="4" w:space="0" w:color="auto"/>
              <w:bottom w:val="single" w:sz="4" w:space="0" w:color="auto"/>
            </w:tcBorders>
            <w:shd w:val="clear" w:color="auto" w:fill="auto"/>
            <w:vAlign w:val="center"/>
          </w:tcPr>
          <w:p w:rsidR="00140BAC" w:rsidRPr="00113DDF" w:rsidRDefault="00140BAC" w:rsidP="00113DDF">
            <w:pPr>
              <w:spacing w:line="360" w:lineRule="auto"/>
              <w:jc w:val="center"/>
              <w:rPr>
                <w:rFonts w:ascii="Arial" w:hAnsi="Arial" w:cs="Arial"/>
                <w:sz w:val="22"/>
                <w:szCs w:val="22"/>
              </w:rPr>
            </w:pPr>
          </w:p>
        </w:tc>
        <w:tc>
          <w:tcPr>
            <w:tcW w:w="1260" w:type="dxa"/>
            <w:vMerge/>
            <w:tcBorders>
              <w:top w:val="single" w:sz="4" w:space="0" w:color="auto"/>
              <w:bottom w:val="single" w:sz="4" w:space="0" w:color="auto"/>
            </w:tcBorders>
            <w:shd w:val="clear" w:color="auto" w:fill="auto"/>
            <w:vAlign w:val="center"/>
          </w:tcPr>
          <w:p w:rsidR="00140BAC" w:rsidRPr="00113DDF" w:rsidRDefault="00140BAC" w:rsidP="00113DDF">
            <w:pPr>
              <w:spacing w:line="360" w:lineRule="auto"/>
              <w:jc w:val="center"/>
              <w:rPr>
                <w:rFonts w:ascii="Arial" w:hAnsi="Arial" w:cs="Arial"/>
                <w:sz w:val="22"/>
                <w:szCs w:val="22"/>
              </w:rPr>
            </w:pPr>
          </w:p>
        </w:tc>
        <w:tc>
          <w:tcPr>
            <w:tcW w:w="765" w:type="dxa"/>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I</w:t>
            </w:r>
          </w:p>
        </w:tc>
        <w:tc>
          <w:tcPr>
            <w:tcW w:w="765" w:type="dxa"/>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II</w:t>
            </w:r>
          </w:p>
        </w:tc>
        <w:tc>
          <w:tcPr>
            <w:tcW w:w="765" w:type="dxa"/>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III</w:t>
            </w:r>
          </w:p>
        </w:tc>
        <w:tc>
          <w:tcPr>
            <w:tcW w:w="765" w:type="dxa"/>
            <w:tcBorders>
              <w:top w:val="single" w:sz="4" w:space="0" w:color="auto"/>
              <w:bottom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Prom.</w:t>
            </w:r>
          </w:p>
        </w:tc>
        <w:tc>
          <w:tcPr>
            <w:tcW w:w="720" w:type="dxa"/>
            <w:vMerge/>
            <w:tcBorders>
              <w:top w:val="single" w:sz="4" w:space="0" w:color="auto"/>
              <w:bottom w:val="single" w:sz="4" w:space="0" w:color="auto"/>
            </w:tcBorders>
            <w:shd w:val="clear" w:color="auto" w:fill="auto"/>
            <w:vAlign w:val="center"/>
          </w:tcPr>
          <w:p w:rsidR="00140BAC" w:rsidRPr="00113DDF" w:rsidRDefault="00140BAC" w:rsidP="00113DDF">
            <w:pPr>
              <w:spacing w:line="360" w:lineRule="auto"/>
              <w:jc w:val="center"/>
              <w:rPr>
                <w:rFonts w:ascii="Arial" w:hAnsi="Arial" w:cs="Arial"/>
                <w:sz w:val="22"/>
                <w:szCs w:val="22"/>
              </w:rPr>
            </w:pPr>
          </w:p>
        </w:tc>
        <w:tc>
          <w:tcPr>
            <w:tcW w:w="900" w:type="dxa"/>
            <w:vMerge/>
            <w:tcBorders>
              <w:top w:val="single" w:sz="4" w:space="0" w:color="auto"/>
              <w:bottom w:val="single" w:sz="4" w:space="0" w:color="auto"/>
            </w:tcBorders>
            <w:shd w:val="clear" w:color="auto" w:fill="auto"/>
            <w:vAlign w:val="center"/>
          </w:tcPr>
          <w:p w:rsidR="00140BAC" w:rsidRPr="00113DDF" w:rsidRDefault="00140BAC" w:rsidP="00113DDF">
            <w:pPr>
              <w:spacing w:line="360" w:lineRule="auto"/>
              <w:jc w:val="center"/>
              <w:rPr>
                <w:rFonts w:ascii="Arial" w:hAnsi="Arial" w:cs="Arial"/>
                <w:sz w:val="22"/>
                <w:szCs w:val="22"/>
              </w:rPr>
            </w:pPr>
          </w:p>
        </w:tc>
      </w:tr>
      <w:tr w:rsidR="0060363C" w:rsidRPr="00113DDF" w:rsidTr="00E03787">
        <w:trPr>
          <w:trHeight w:val="275"/>
          <w:jc w:val="center"/>
        </w:trPr>
        <w:tc>
          <w:tcPr>
            <w:tcW w:w="676" w:type="dxa"/>
            <w:tcBorders>
              <w:top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w:t>
            </w:r>
          </w:p>
        </w:tc>
        <w:tc>
          <w:tcPr>
            <w:tcW w:w="1772" w:type="dxa"/>
            <w:tcBorders>
              <w:top w:val="single" w:sz="4" w:space="0" w:color="auto"/>
            </w:tcBorders>
            <w:shd w:val="clear" w:color="auto" w:fill="auto"/>
            <w:noWrap/>
            <w:vAlign w:val="center"/>
          </w:tcPr>
          <w:p w:rsidR="00140BAC" w:rsidRPr="00415B24" w:rsidRDefault="00140BAC" w:rsidP="00113DDF">
            <w:pPr>
              <w:spacing w:line="360" w:lineRule="auto"/>
              <w:rPr>
                <w:rFonts w:ascii="Arial" w:hAnsi="Arial" w:cs="Arial"/>
                <w:sz w:val="20"/>
                <w:szCs w:val="20"/>
              </w:rPr>
            </w:pPr>
            <w:r w:rsidRPr="00415B24">
              <w:rPr>
                <w:rFonts w:ascii="Arial" w:hAnsi="Arial" w:cs="Arial"/>
                <w:sz w:val="20"/>
                <w:szCs w:val="20"/>
              </w:rPr>
              <w:t>Suelo de bosque</w:t>
            </w:r>
          </w:p>
        </w:tc>
        <w:tc>
          <w:tcPr>
            <w:tcW w:w="720" w:type="dxa"/>
            <w:tcBorders>
              <w:top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w:t>
            </w:r>
          </w:p>
        </w:tc>
        <w:tc>
          <w:tcPr>
            <w:tcW w:w="765" w:type="dxa"/>
            <w:tcBorders>
              <w:top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5,58</w:t>
            </w:r>
          </w:p>
        </w:tc>
        <w:tc>
          <w:tcPr>
            <w:tcW w:w="765" w:type="dxa"/>
            <w:tcBorders>
              <w:top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5,74</w:t>
            </w:r>
          </w:p>
        </w:tc>
        <w:tc>
          <w:tcPr>
            <w:tcW w:w="765" w:type="dxa"/>
            <w:tcBorders>
              <w:top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5,45</w:t>
            </w:r>
          </w:p>
        </w:tc>
        <w:tc>
          <w:tcPr>
            <w:tcW w:w="765" w:type="dxa"/>
            <w:tcBorders>
              <w:top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5,59</w:t>
            </w:r>
          </w:p>
        </w:tc>
        <w:tc>
          <w:tcPr>
            <w:tcW w:w="720" w:type="dxa"/>
            <w:tcBorders>
              <w:top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0,14</w:t>
            </w:r>
          </w:p>
        </w:tc>
        <w:tc>
          <w:tcPr>
            <w:tcW w:w="900" w:type="dxa"/>
            <w:tcBorders>
              <w:top w:val="single" w:sz="4" w:space="0" w:color="auto"/>
            </w:tcBorders>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2,6%</w:t>
            </w:r>
          </w:p>
        </w:tc>
      </w:tr>
      <w:tr w:rsidR="0060363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w:t>
            </w:r>
          </w:p>
        </w:tc>
        <w:tc>
          <w:tcPr>
            <w:tcW w:w="1772" w:type="dxa"/>
            <w:shd w:val="clear" w:color="auto" w:fill="auto"/>
            <w:noWrap/>
            <w:vAlign w:val="center"/>
          </w:tcPr>
          <w:p w:rsidR="00140BAC" w:rsidRPr="00415B24" w:rsidRDefault="00140BAC" w:rsidP="00113DDF">
            <w:pPr>
              <w:spacing w:line="360" w:lineRule="auto"/>
              <w:rPr>
                <w:rFonts w:ascii="Arial" w:hAnsi="Arial" w:cs="Arial"/>
                <w:sz w:val="20"/>
                <w:szCs w:val="20"/>
              </w:rPr>
            </w:pPr>
            <w:r w:rsidRPr="00415B24">
              <w:rPr>
                <w:rFonts w:ascii="Arial" w:hAnsi="Arial" w:cs="Arial"/>
                <w:sz w:val="20"/>
                <w:szCs w:val="20"/>
              </w:rPr>
              <w:t>Suelo de bosque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6,46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6,65</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4,18</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5,76</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1,38</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23,9%</w:t>
            </w:r>
          </w:p>
        </w:tc>
      </w:tr>
      <w:tr w:rsidR="0060363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w:t>
            </w:r>
          </w:p>
        </w:tc>
        <w:tc>
          <w:tcPr>
            <w:tcW w:w="1772" w:type="dxa"/>
            <w:shd w:val="clear" w:color="auto" w:fill="auto"/>
            <w:noWrap/>
            <w:vAlign w:val="center"/>
          </w:tcPr>
          <w:p w:rsidR="00140BAC" w:rsidRPr="00415B24" w:rsidRDefault="00140BAC" w:rsidP="00113DDF">
            <w:pPr>
              <w:spacing w:line="360" w:lineRule="auto"/>
              <w:rPr>
                <w:rFonts w:ascii="Arial" w:hAnsi="Arial" w:cs="Arial"/>
                <w:sz w:val="20"/>
                <w:szCs w:val="20"/>
              </w:rPr>
            </w:pPr>
            <w:r w:rsidRPr="00415B24">
              <w:rPr>
                <w:rFonts w:ascii="Arial" w:hAnsi="Arial" w:cs="Arial"/>
                <w:sz w:val="20"/>
                <w:szCs w:val="20"/>
              </w:rPr>
              <w:t>Suelo de bosque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5,95</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6,21</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4,31</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5,49</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1,03</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18,7%</w:t>
            </w:r>
          </w:p>
        </w:tc>
      </w:tr>
      <w:tr w:rsidR="00140BA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4</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5,70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6,24</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5,88</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5,94</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0,28</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4,6%</w:t>
            </w:r>
          </w:p>
        </w:tc>
      </w:tr>
      <w:tr w:rsidR="00140BA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6,02</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7,33</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4,45</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5,94</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1,44</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24,3%</w:t>
            </w:r>
          </w:p>
        </w:tc>
      </w:tr>
      <w:tr w:rsidR="00140BA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6,90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6,19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5,76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6,28</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0,58</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9,2%</w:t>
            </w:r>
          </w:p>
        </w:tc>
      </w:tr>
      <w:tr w:rsidR="0060363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ME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6,01</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6,70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6,10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6,27</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0,38</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w:t>
            </w:r>
          </w:p>
        </w:tc>
      </w:tr>
      <w:tr w:rsidR="0060363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8</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ME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5,19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6,10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6,19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5,82</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0,55</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9,5%</w:t>
            </w:r>
          </w:p>
        </w:tc>
      </w:tr>
      <w:tr w:rsidR="0060363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ME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5,36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4,98</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7,11</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5,82</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1,14</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19,5%</w:t>
            </w:r>
          </w:p>
        </w:tc>
      </w:tr>
      <w:tr w:rsidR="00140BA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10</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6,21</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7,15</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6,59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6,65</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0,47</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7,1%</w:t>
            </w:r>
          </w:p>
        </w:tc>
      </w:tr>
      <w:tr w:rsidR="00140BA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11</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7,33</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6,70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6,77</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0,52</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7,7%</w:t>
            </w:r>
          </w:p>
        </w:tc>
      </w:tr>
      <w:tr w:rsidR="00140BA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5,81</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7,22</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6,33</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6,45</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0,71</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11,1%</w:t>
            </w:r>
          </w:p>
        </w:tc>
      </w:tr>
      <w:tr w:rsidR="0060363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13</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Suelo de bosque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7,30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5,66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6,64</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6,53</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0,82</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12,6%</w:t>
            </w:r>
          </w:p>
        </w:tc>
      </w:tr>
      <w:tr w:rsidR="0060363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14</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Suelo de bosque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6,36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7,24</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6,05</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6,55</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0,62</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9,4%</w:t>
            </w:r>
          </w:p>
        </w:tc>
      </w:tr>
      <w:tr w:rsidR="0060363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15</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Suelo de bosque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6,98</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6,66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6,58</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0,45</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6,9%</w:t>
            </w:r>
          </w:p>
        </w:tc>
      </w:tr>
      <w:tr w:rsidR="00140BA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16</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5,86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6,14</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6,77</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6,25</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0,47</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7,5%</w:t>
            </w:r>
          </w:p>
        </w:tc>
      </w:tr>
      <w:tr w:rsidR="00140BA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17</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5,94</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5,75</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6,74</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6,14</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0,52</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8,5%</w:t>
            </w:r>
          </w:p>
        </w:tc>
      </w:tr>
      <w:tr w:rsidR="00140BA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18</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6,44</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6,69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6,28</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6,47</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0,20</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3,2%</w:t>
            </w:r>
          </w:p>
        </w:tc>
      </w:tr>
      <w:tr w:rsidR="0060363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19</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ME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6,53</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6,70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5,33</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6,19</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0,75</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12,1%</w:t>
            </w:r>
          </w:p>
        </w:tc>
      </w:tr>
      <w:tr w:rsidR="0060363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20</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ME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5,42</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6,39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6,63</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6,15</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0,64</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10,5%</w:t>
            </w:r>
          </w:p>
        </w:tc>
      </w:tr>
      <w:tr w:rsidR="0060363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21</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ME</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6,19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6,76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6,38</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0,33</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5,1%</w:t>
            </w:r>
          </w:p>
        </w:tc>
      </w:tr>
      <w:tr w:rsidR="00140BA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22</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6,73</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6,86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6,49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6,69</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0,19</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2,8%</w:t>
            </w:r>
          </w:p>
        </w:tc>
      </w:tr>
      <w:tr w:rsidR="00140BA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23</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6,68</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4,39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6,54</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5,87</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1,28</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21,8%</w:t>
            </w:r>
          </w:p>
        </w:tc>
      </w:tr>
      <w:tr w:rsidR="00140BAC" w:rsidRPr="00113DDF" w:rsidTr="00E03787">
        <w:trPr>
          <w:trHeight w:val="275"/>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24</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120</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5,78</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5,57</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6,46</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5,94</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0,46</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7,8%</w:t>
            </w:r>
          </w:p>
        </w:tc>
      </w:tr>
      <w:tr w:rsidR="0060363C" w:rsidRPr="00113DDF" w:rsidTr="00E03787">
        <w:trPr>
          <w:trHeight w:val="276"/>
          <w:jc w:val="center"/>
        </w:trPr>
        <w:tc>
          <w:tcPr>
            <w:tcW w:w="676"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w:t>
            </w:r>
          </w:p>
        </w:tc>
        <w:tc>
          <w:tcPr>
            <w:tcW w:w="1772" w:type="dxa"/>
            <w:shd w:val="clear" w:color="auto" w:fill="auto"/>
            <w:noWrap/>
            <w:vAlign w:val="center"/>
          </w:tcPr>
          <w:p w:rsidR="00140BAC" w:rsidRPr="00113DDF" w:rsidRDefault="00140BAC" w:rsidP="00113DDF">
            <w:pPr>
              <w:spacing w:line="360" w:lineRule="auto"/>
              <w:rPr>
                <w:rFonts w:ascii="Arial" w:hAnsi="Arial" w:cs="Arial"/>
                <w:sz w:val="22"/>
                <w:szCs w:val="22"/>
              </w:rPr>
            </w:pPr>
            <w:r w:rsidRPr="00113DDF">
              <w:rPr>
                <w:rFonts w:ascii="Arial" w:hAnsi="Arial" w:cs="Arial"/>
                <w:sz w:val="22"/>
                <w:szCs w:val="22"/>
              </w:rPr>
              <w:t>Sin aplicación</w:t>
            </w:r>
          </w:p>
        </w:tc>
        <w:tc>
          <w:tcPr>
            <w:tcW w:w="720" w:type="dxa"/>
            <w:shd w:val="clear" w:color="auto" w:fill="auto"/>
            <w:noWrap/>
            <w:vAlign w:val="center"/>
          </w:tcPr>
          <w:p w:rsidR="00140BAC" w:rsidRPr="00113DDF" w:rsidRDefault="0060363C" w:rsidP="00113DDF">
            <w:pPr>
              <w:spacing w:line="360" w:lineRule="auto"/>
              <w:jc w:val="center"/>
              <w:rPr>
                <w:rFonts w:ascii="Arial" w:hAnsi="Arial" w:cs="Arial"/>
                <w:sz w:val="22"/>
                <w:szCs w:val="22"/>
              </w:rPr>
            </w:pPr>
            <w:r w:rsidRPr="00113DDF">
              <w:rPr>
                <w:rFonts w:ascii="Arial" w:hAnsi="Arial" w:cs="Arial"/>
                <w:sz w:val="22"/>
                <w:szCs w:val="22"/>
              </w:rPr>
              <w:t>-</w:t>
            </w:r>
          </w:p>
        </w:tc>
        <w:tc>
          <w:tcPr>
            <w:tcW w:w="1260" w:type="dxa"/>
            <w:shd w:val="clear" w:color="auto" w:fill="auto"/>
            <w:noWrap/>
            <w:vAlign w:val="center"/>
          </w:tcPr>
          <w:p w:rsidR="00140BAC" w:rsidRPr="00113DDF" w:rsidRDefault="0060363C" w:rsidP="00113DDF">
            <w:pPr>
              <w:spacing w:line="360" w:lineRule="auto"/>
              <w:jc w:val="center"/>
              <w:rPr>
                <w:rFonts w:ascii="Arial" w:hAnsi="Arial" w:cs="Arial"/>
                <w:sz w:val="22"/>
                <w:szCs w:val="22"/>
              </w:rPr>
            </w:pPr>
            <w:r w:rsidRPr="00113DDF">
              <w:rPr>
                <w:rFonts w:ascii="Arial" w:hAnsi="Arial" w:cs="Arial"/>
                <w:sz w:val="22"/>
                <w:szCs w:val="22"/>
              </w:rPr>
              <w:t>-</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6,29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5,29</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6,34</w:t>
            </w:r>
          </w:p>
        </w:tc>
        <w:tc>
          <w:tcPr>
            <w:tcW w:w="765"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5,97</w:t>
            </w:r>
          </w:p>
        </w:tc>
        <w:tc>
          <w:tcPr>
            <w:tcW w:w="72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0,59</w:t>
            </w:r>
          </w:p>
        </w:tc>
        <w:tc>
          <w:tcPr>
            <w:tcW w:w="900" w:type="dxa"/>
            <w:shd w:val="clear" w:color="auto" w:fill="auto"/>
            <w:noWrap/>
            <w:vAlign w:val="center"/>
          </w:tcPr>
          <w:p w:rsidR="00140BAC" w:rsidRPr="00113DDF" w:rsidRDefault="00140BAC" w:rsidP="00113DDF">
            <w:pPr>
              <w:spacing w:line="360" w:lineRule="auto"/>
              <w:jc w:val="center"/>
              <w:rPr>
                <w:rFonts w:ascii="Arial" w:hAnsi="Arial" w:cs="Arial"/>
                <w:sz w:val="22"/>
                <w:szCs w:val="22"/>
              </w:rPr>
            </w:pPr>
            <w:r w:rsidRPr="00113DDF">
              <w:rPr>
                <w:rFonts w:ascii="Arial" w:hAnsi="Arial" w:cs="Arial"/>
                <w:sz w:val="22"/>
                <w:szCs w:val="22"/>
              </w:rPr>
              <w:t>9,8%</w:t>
            </w:r>
          </w:p>
        </w:tc>
      </w:tr>
      <w:tr w:rsidR="0060363C" w:rsidRPr="00113DDF" w:rsidTr="00E03787">
        <w:trPr>
          <w:trHeight w:val="275"/>
          <w:jc w:val="center"/>
        </w:trPr>
        <w:tc>
          <w:tcPr>
            <w:tcW w:w="4428" w:type="dxa"/>
            <w:gridSpan w:val="4"/>
            <w:tcBorders>
              <w:bottom w:val="single" w:sz="4" w:space="0" w:color="auto"/>
            </w:tcBorders>
            <w:shd w:val="clear" w:color="auto" w:fill="auto"/>
            <w:noWrap/>
            <w:vAlign w:val="center"/>
          </w:tcPr>
          <w:p w:rsidR="0060363C" w:rsidRPr="00113DDF" w:rsidRDefault="0060363C" w:rsidP="00113DDF">
            <w:pPr>
              <w:spacing w:line="360" w:lineRule="auto"/>
              <w:jc w:val="center"/>
              <w:rPr>
                <w:rFonts w:ascii="Arial" w:hAnsi="Arial" w:cs="Arial"/>
                <w:b/>
                <w:sz w:val="22"/>
                <w:szCs w:val="22"/>
              </w:rPr>
            </w:pPr>
            <w:r w:rsidRPr="00113DDF">
              <w:rPr>
                <w:rFonts w:ascii="Arial" w:hAnsi="Arial" w:cs="Arial"/>
                <w:b/>
                <w:sz w:val="22"/>
                <w:szCs w:val="22"/>
              </w:rPr>
              <w:t>Promedio</w:t>
            </w:r>
          </w:p>
        </w:tc>
        <w:tc>
          <w:tcPr>
            <w:tcW w:w="765" w:type="dxa"/>
            <w:tcBorders>
              <w:bottom w:val="single" w:sz="4" w:space="0" w:color="auto"/>
            </w:tcBorders>
            <w:shd w:val="clear" w:color="auto" w:fill="auto"/>
            <w:noWrap/>
            <w:vAlign w:val="center"/>
          </w:tcPr>
          <w:p w:rsidR="0060363C" w:rsidRPr="00113DDF" w:rsidRDefault="0060363C" w:rsidP="00113DDF">
            <w:pPr>
              <w:spacing w:line="360" w:lineRule="auto"/>
              <w:jc w:val="center"/>
              <w:rPr>
                <w:rFonts w:ascii="Arial" w:hAnsi="Arial" w:cs="Arial"/>
                <w:b/>
                <w:sz w:val="22"/>
                <w:szCs w:val="22"/>
              </w:rPr>
            </w:pPr>
            <w:r w:rsidRPr="00113DDF">
              <w:rPr>
                <w:rFonts w:ascii="Arial" w:hAnsi="Arial" w:cs="Arial"/>
                <w:b/>
                <w:sz w:val="22"/>
                <w:szCs w:val="22"/>
              </w:rPr>
              <w:t>6,16</w:t>
            </w:r>
          </w:p>
        </w:tc>
        <w:tc>
          <w:tcPr>
            <w:tcW w:w="765" w:type="dxa"/>
            <w:tcBorders>
              <w:bottom w:val="single" w:sz="4" w:space="0" w:color="auto"/>
            </w:tcBorders>
            <w:shd w:val="clear" w:color="auto" w:fill="auto"/>
            <w:noWrap/>
            <w:vAlign w:val="center"/>
          </w:tcPr>
          <w:p w:rsidR="0060363C" w:rsidRPr="00113DDF" w:rsidRDefault="0060363C" w:rsidP="00113DDF">
            <w:pPr>
              <w:spacing w:line="360" w:lineRule="auto"/>
              <w:jc w:val="center"/>
              <w:rPr>
                <w:rFonts w:ascii="Arial" w:hAnsi="Arial" w:cs="Arial"/>
                <w:b/>
                <w:sz w:val="22"/>
                <w:szCs w:val="22"/>
              </w:rPr>
            </w:pPr>
            <w:r w:rsidRPr="00113DDF">
              <w:rPr>
                <w:rFonts w:ascii="Arial" w:hAnsi="Arial" w:cs="Arial"/>
                <w:b/>
                <w:sz w:val="22"/>
                <w:szCs w:val="22"/>
              </w:rPr>
              <w:t>6,27</w:t>
            </w:r>
          </w:p>
        </w:tc>
        <w:tc>
          <w:tcPr>
            <w:tcW w:w="765" w:type="dxa"/>
            <w:tcBorders>
              <w:bottom w:val="single" w:sz="4" w:space="0" w:color="auto"/>
            </w:tcBorders>
            <w:shd w:val="clear" w:color="auto" w:fill="auto"/>
            <w:noWrap/>
            <w:vAlign w:val="center"/>
          </w:tcPr>
          <w:p w:rsidR="0060363C" w:rsidRPr="00113DDF" w:rsidRDefault="0060363C" w:rsidP="00113DDF">
            <w:pPr>
              <w:spacing w:line="360" w:lineRule="auto"/>
              <w:jc w:val="center"/>
              <w:rPr>
                <w:rFonts w:ascii="Arial" w:hAnsi="Arial" w:cs="Arial"/>
                <w:b/>
                <w:sz w:val="22"/>
                <w:szCs w:val="22"/>
              </w:rPr>
            </w:pPr>
            <w:r w:rsidRPr="00113DDF">
              <w:rPr>
                <w:rFonts w:ascii="Arial" w:hAnsi="Arial" w:cs="Arial"/>
                <w:b/>
                <w:sz w:val="22"/>
                <w:szCs w:val="22"/>
              </w:rPr>
              <w:t>6,11</w:t>
            </w:r>
          </w:p>
        </w:tc>
        <w:tc>
          <w:tcPr>
            <w:tcW w:w="765" w:type="dxa"/>
            <w:tcBorders>
              <w:bottom w:val="single" w:sz="4" w:space="0" w:color="auto"/>
            </w:tcBorders>
            <w:shd w:val="clear" w:color="auto" w:fill="auto"/>
            <w:noWrap/>
            <w:vAlign w:val="center"/>
          </w:tcPr>
          <w:p w:rsidR="0060363C" w:rsidRPr="00113DDF" w:rsidRDefault="0060363C" w:rsidP="00113DDF">
            <w:pPr>
              <w:spacing w:line="360" w:lineRule="auto"/>
              <w:jc w:val="center"/>
              <w:rPr>
                <w:rFonts w:ascii="Arial" w:hAnsi="Arial" w:cs="Arial"/>
                <w:b/>
                <w:sz w:val="22"/>
                <w:szCs w:val="22"/>
              </w:rPr>
            </w:pPr>
            <w:r w:rsidRPr="00113DDF">
              <w:rPr>
                <w:rFonts w:ascii="Arial" w:hAnsi="Arial" w:cs="Arial"/>
                <w:b/>
                <w:sz w:val="22"/>
                <w:szCs w:val="22"/>
              </w:rPr>
              <w:t>6,18</w:t>
            </w:r>
          </w:p>
        </w:tc>
        <w:tc>
          <w:tcPr>
            <w:tcW w:w="720" w:type="dxa"/>
            <w:tcBorders>
              <w:bottom w:val="single" w:sz="4" w:space="0" w:color="auto"/>
            </w:tcBorders>
            <w:shd w:val="clear" w:color="auto" w:fill="auto"/>
            <w:noWrap/>
            <w:vAlign w:val="center"/>
          </w:tcPr>
          <w:p w:rsidR="0060363C" w:rsidRPr="00113DDF" w:rsidRDefault="0060363C" w:rsidP="00113DDF">
            <w:pPr>
              <w:spacing w:line="360" w:lineRule="auto"/>
              <w:jc w:val="center"/>
              <w:rPr>
                <w:rFonts w:ascii="Arial" w:hAnsi="Arial" w:cs="Arial"/>
                <w:b/>
                <w:sz w:val="22"/>
                <w:szCs w:val="22"/>
              </w:rPr>
            </w:pPr>
            <w:r w:rsidRPr="00113DDF">
              <w:rPr>
                <w:rFonts w:ascii="Arial" w:hAnsi="Arial" w:cs="Arial"/>
                <w:b/>
                <w:sz w:val="22"/>
                <w:szCs w:val="22"/>
              </w:rPr>
              <w:t>0,70</w:t>
            </w:r>
          </w:p>
        </w:tc>
        <w:tc>
          <w:tcPr>
            <w:tcW w:w="900" w:type="dxa"/>
            <w:tcBorders>
              <w:bottom w:val="single" w:sz="4" w:space="0" w:color="auto"/>
            </w:tcBorders>
            <w:shd w:val="clear" w:color="auto" w:fill="auto"/>
            <w:noWrap/>
            <w:vAlign w:val="center"/>
          </w:tcPr>
          <w:p w:rsidR="0060363C" w:rsidRPr="00113DDF" w:rsidRDefault="0060363C" w:rsidP="00113DDF">
            <w:pPr>
              <w:spacing w:line="360" w:lineRule="auto"/>
              <w:jc w:val="center"/>
              <w:rPr>
                <w:rFonts w:ascii="Arial" w:hAnsi="Arial" w:cs="Arial"/>
                <w:b/>
                <w:sz w:val="22"/>
                <w:szCs w:val="22"/>
              </w:rPr>
            </w:pPr>
            <w:r w:rsidRPr="00113DDF">
              <w:rPr>
                <w:rFonts w:ascii="Arial" w:hAnsi="Arial" w:cs="Arial"/>
                <w:b/>
                <w:sz w:val="22"/>
                <w:szCs w:val="22"/>
              </w:rPr>
              <w:t>11,3%</w:t>
            </w:r>
          </w:p>
        </w:tc>
      </w:tr>
      <w:tr w:rsidR="0060363C" w:rsidRPr="00113DDF" w:rsidTr="00E03787">
        <w:trPr>
          <w:trHeight w:val="276"/>
          <w:jc w:val="center"/>
        </w:trPr>
        <w:tc>
          <w:tcPr>
            <w:tcW w:w="7488" w:type="dxa"/>
            <w:gridSpan w:val="8"/>
            <w:tcBorders>
              <w:top w:val="single" w:sz="4" w:space="0" w:color="auto"/>
            </w:tcBorders>
            <w:shd w:val="clear" w:color="auto" w:fill="auto"/>
            <w:noWrap/>
            <w:vAlign w:val="center"/>
          </w:tcPr>
          <w:p w:rsidR="0060363C" w:rsidRPr="00113DDF" w:rsidRDefault="0060363C" w:rsidP="00113DDF">
            <w:pPr>
              <w:spacing w:line="360" w:lineRule="auto"/>
              <w:jc w:val="center"/>
              <w:rPr>
                <w:rFonts w:ascii="Arial" w:hAnsi="Arial" w:cs="Arial"/>
                <w:b/>
                <w:sz w:val="22"/>
                <w:szCs w:val="22"/>
              </w:rPr>
            </w:pPr>
            <w:r w:rsidRPr="00113DDF">
              <w:rPr>
                <w:rFonts w:ascii="Arial" w:hAnsi="Arial" w:cs="Arial"/>
                <w:b/>
                <w:sz w:val="22"/>
                <w:szCs w:val="22"/>
              </w:rPr>
              <w:t>Análisis de varianza</w:t>
            </w:r>
          </w:p>
        </w:tc>
        <w:tc>
          <w:tcPr>
            <w:tcW w:w="1620" w:type="dxa"/>
            <w:gridSpan w:val="2"/>
            <w:tcBorders>
              <w:top w:val="single" w:sz="4" w:space="0" w:color="auto"/>
            </w:tcBorders>
            <w:shd w:val="clear" w:color="auto" w:fill="auto"/>
            <w:noWrap/>
            <w:vAlign w:val="center"/>
          </w:tcPr>
          <w:p w:rsidR="0060363C" w:rsidRPr="00113DDF" w:rsidRDefault="0060363C" w:rsidP="00113DDF">
            <w:pPr>
              <w:spacing w:line="360" w:lineRule="auto"/>
              <w:jc w:val="center"/>
              <w:rPr>
                <w:rFonts w:ascii="Arial" w:hAnsi="Arial" w:cs="Arial"/>
                <w:b/>
                <w:sz w:val="22"/>
                <w:szCs w:val="22"/>
              </w:rPr>
            </w:pPr>
            <w:r w:rsidRPr="00113DDF">
              <w:rPr>
                <w:rFonts w:ascii="Arial" w:hAnsi="Arial" w:cs="Arial"/>
                <w:b/>
                <w:sz w:val="22"/>
                <w:szCs w:val="22"/>
              </w:rPr>
              <w:t>n.s</w:t>
            </w:r>
          </w:p>
        </w:tc>
      </w:tr>
    </w:tbl>
    <w:p w:rsidR="00C6788A" w:rsidRPr="00113DDF" w:rsidRDefault="00C6788A" w:rsidP="00113DDF">
      <w:pPr>
        <w:spacing w:line="360" w:lineRule="auto"/>
        <w:jc w:val="both"/>
        <w:rPr>
          <w:rFonts w:ascii="Arial" w:hAnsi="Arial" w:cs="Arial"/>
          <w:sz w:val="22"/>
          <w:szCs w:val="22"/>
        </w:rPr>
      </w:pPr>
    </w:p>
    <w:p w:rsidR="00580CAC" w:rsidRPr="00113DDF" w:rsidRDefault="00580CAC" w:rsidP="00113DDF">
      <w:pPr>
        <w:spacing w:line="360" w:lineRule="auto"/>
        <w:jc w:val="both"/>
        <w:rPr>
          <w:rFonts w:ascii="Arial" w:hAnsi="Arial" w:cs="Arial"/>
          <w:sz w:val="22"/>
          <w:szCs w:val="22"/>
        </w:rPr>
      </w:pPr>
      <w:r w:rsidRPr="00113DDF">
        <w:rPr>
          <w:rFonts w:ascii="Arial" w:hAnsi="Arial" w:cs="Arial"/>
          <w:sz w:val="22"/>
          <w:szCs w:val="22"/>
        </w:rPr>
        <w:t>Al analizar la variable rendimiento en ambos cultivos solo se encontraron diferencias numéricas mas no estadísticas, tanto en arroz como en maíz</w:t>
      </w:r>
      <w:r w:rsidR="00E163F3" w:rsidRPr="00113DDF">
        <w:rPr>
          <w:rFonts w:ascii="Arial" w:hAnsi="Arial" w:cs="Arial"/>
          <w:sz w:val="22"/>
          <w:szCs w:val="22"/>
        </w:rPr>
        <w:t>,</w:t>
      </w:r>
      <w:r w:rsidRPr="00113DDF">
        <w:rPr>
          <w:rFonts w:ascii="Arial" w:hAnsi="Arial" w:cs="Arial"/>
          <w:sz w:val="22"/>
          <w:szCs w:val="22"/>
        </w:rPr>
        <w:t xml:space="preserve"> T11 (corresponde a la fórmula cuatro o T4 a nivel de digestores cuya fórmula completa se mencionada en </w:t>
      </w:r>
      <w:smartTag w:uri="urn:schemas-microsoft-com:office:smarttags" w:element="PersonName">
        <w:smartTagPr>
          <w:attr w:name="ProductID" w:val="la Tabla"/>
        </w:smartTagPr>
        <w:r w:rsidRPr="00113DDF">
          <w:rPr>
            <w:rFonts w:ascii="Arial" w:hAnsi="Arial" w:cs="Arial"/>
            <w:sz w:val="22"/>
            <w:szCs w:val="22"/>
          </w:rPr>
          <w:t>la Tabla</w:t>
        </w:r>
      </w:smartTag>
      <w:r w:rsidRPr="00113DDF">
        <w:rPr>
          <w:rFonts w:ascii="Arial" w:hAnsi="Arial" w:cs="Arial"/>
          <w:sz w:val="22"/>
          <w:szCs w:val="22"/>
        </w:rPr>
        <w:t xml:space="preserve"> 4.1, donde se usó como inóculo estiércol bovino, C/N: 25 y en dosis intermedia de aplicación en campo) alcanzó el mayor rendimiento con 6.77 TN/Ha en arroz y 6.5 TN/Ha en maíz (Tablas 4.4 y 4.5). La dosis intermedia corresponde a 90 litros/Ha/ciclo en arroz y 68 litros/Ha/ciclo en maíz.</w:t>
      </w:r>
    </w:p>
    <w:p w:rsidR="00580CAC" w:rsidRDefault="00580CAC" w:rsidP="00113DDF">
      <w:pPr>
        <w:spacing w:line="360" w:lineRule="auto"/>
        <w:jc w:val="both"/>
        <w:rPr>
          <w:rFonts w:ascii="Arial" w:hAnsi="Arial" w:cs="Arial"/>
          <w:sz w:val="22"/>
          <w:szCs w:val="22"/>
        </w:rPr>
      </w:pPr>
    </w:p>
    <w:p w:rsidR="00415B24" w:rsidRPr="00113DDF" w:rsidRDefault="00415B24" w:rsidP="00415B24">
      <w:pPr>
        <w:spacing w:line="360" w:lineRule="auto"/>
        <w:jc w:val="both"/>
        <w:rPr>
          <w:rFonts w:ascii="Arial" w:hAnsi="Arial" w:cs="Arial"/>
          <w:sz w:val="22"/>
          <w:szCs w:val="22"/>
        </w:rPr>
      </w:pPr>
      <w:r w:rsidRPr="00113DDF">
        <w:rPr>
          <w:rFonts w:ascii="Arial" w:hAnsi="Arial" w:cs="Arial"/>
          <w:sz w:val="22"/>
          <w:szCs w:val="22"/>
        </w:rPr>
        <w:t xml:space="preserve">Adicionalmente comentamos algunas diferencias numéricas de forma general que se dieron en cada factor de estudio y que no dejan de ser interesantes. En el caso del ensayo en arroz, los tratamientos en que se aplicaron los biofertilizantes alcanzaron un promedio de rendimiento de 6,19 TN/Ha, superior en 0,22 TN/Ha al testigo sin aplicación del que se obtuvieron 5,97 TN/Ha. </w:t>
      </w:r>
    </w:p>
    <w:p w:rsidR="00415B24" w:rsidRPr="00113DDF" w:rsidRDefault="00415B24" w:rsidP="00415B24">
      <w:pPr>
        <w:spacing w:line="360" w:lineRule="auto"/>
        <w:jc w:val="both"/>
        <w:rPr>
          <w:rFonts w:ascii="Arial" w:hAnsi="Arial" w:cs="Arial"/>
          <w:sz w:val="22"/>
          <w:szCs w:val="22"/>
        </w:rPr>
      </w:pPr>
    </w:p>
    <w:p w:rsidR="00415B24" w:rsidRPr="00113DDF" w:rsidRDefault="00415B24" w:rsidP="00415B24">
      <w:pPr>
        <w:spacing w:line="360" w:lineRule="auto"/>
        <w:jc w:val="both"/>
        <w:rPr>
          <w:rFonts w:ascii="Arial" w:hAnsi="Arial" w:cs="Arial"/>
          <w:sz w:val="22"/>
          <w:szCs w:val="22"/>
        </w:rPr>
      </w:pPr>
      <w:r w:rsidRPr="00113DDF">
        <w:rPr>
          <w:rFonts w:ascii="Arial" w:hAnsi="Arial" w:cs="Arial"/>
          <w:sz w:val="22"/>
          <w:szCs w:val="22"/>
        </w:rPr>
        <w:t xml:space="preserve">En el maíz, los tratamientos en que se utilizó el biofermento llegaron a un rendimiento promedio de 5,69 TN/Ha, respecto al testigo que tiene solo 5,01 TN/Ha, significa 0,68 TN/Ha de incremento. </w:t>
      </w:r>
      <w:smartTag w:uri="urn:schemas-microsoft-com:office:smarttags" w:element="PersonName">
        <w:smartTagPr>
          <w:attr w:name="ProductID" w:val="la Tabla"/>
        </w:smartTagPr>
        <w:r w:rsidRPr="00113DDF">
          <w:rPr>
            <w:rFonts w:ascii="Arial" w:hAnsi="Arial" w:cs="Arial"/>
            <w:sz w:val="22"/>
            <w:szCs w:val="22"/>
          </w:rPr>
          <w:t>La Tabla</w:t>
        </w:r>
      </w:smartTag>
      <w:r w:rsidRPr="00113DDF">
        <w:rPr>
          <w:rFonts w:ascii="Arial" w:hAnsi="Arial" w:cs="Arial"/>
          <w:sz w:val="22"/>
          <w:szCs w:val="22"/>
        </w:rPr>
        <w:t xml:space="preserve"> 4.6, resume de mejor manera las diferencias numéricas generadas en cada uno de los puntos estudiados.  </w:t>
      </w:r>
    </w:p>
    <w:p w:rsidR="00415B24" w:rsidRPr="00113DDF" w:rsidRDefault="00415B24" w:rsidP="00415B24">
      <w:pPr>
        <w:spacing w:line="360" w:lineRule="auto"/>
        <w:jc w:val="both"/>
        <w:rPr>
          <w:rFonts w:ascii="Arial" w:hAnsi="Arial" w:cs="Arial"/>
          <w:sz w:val="22"/>
          <w:szCs w:val="22"/>
        </w:rPr>
      </w:pPr>
    </w:p>
    <w:p w:rsidR="00415B24" w:rsidRPr="00113DDF" w:rsidRDefault="00415B24" w:rsidP="00415B24">
      <w:pPr>
        <w:spacing w:line="360" w:lineRule="auto"/>
        <w:jc w:val="both"/>
        <w:rPr>
          <w:rFonts w:ascii="Arial" w:hAnsi="Arial" w:cs="Arial"/>
          <w:sz w:val="22"/>
          <w:szCs w:val="22"/>
        </w:rPr>
      </w:pPr>
      <w:r w:rsidRPr="00113DDF">
        <w:rPr>
          <w:rFonts w:ascii="Arial" w:hAnsi="Arial" w:cs="Arial"/>
          <w:sz w:val="22"/>
          <w:szCs w:val="22"/>
        </w:rPr>
        <w:t>Los rendimientos alcanzados en ambos cultivos superan a los promedios nacionales que para el caso de arroz es de 4,0 TN/Ha y maíz de 2,67 TN/Ha (Inec, 2009). T11 que es el tratamiento de mejor rendimiento sobrepasa al promedio nacional de arroz en 2,77 TN/Ha y en maíz con 3.83 TN/Ha.</w:t>
      </w: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415B24" w:rsidRDefault="00415B24" w:rsidP="00113DDF">
      <w:pPr>
        <w:spacing w:line="360" w:lineRule="auto"/>
        <w:jc w:val="both"/>
        <w:rPr>
          <w:rFonts w:ascii="Arial" w:hAnsi="Arial" w:cs="Arial"/>
          <w:sz w:val="22"/>
          <w:szCs w:val="22"/>
        </w:rPr>
      </w:pPr>
    </w:p>
    <w:p w:rsidR="00E74F4A" w:rsidRPr="00113DDF" w:rsidRDefault="009E5783" w:rsidP="00113DDF">
      <w:pPr>
        <w:spacing w:line="360" w:lineRule="auto"/>
        <w:jc w:val="both"/>
        <w:rPr>
          <w:rFonts w:ascii="Arial" w:hAnsi="Arial" w:cs="Arial"/>
          <w:sz w:val="22"/>
          <w:szCs w:val="22"/>
        </w:rPr>
      </w:pPr>
      <w:r w:rsidRPr="00113DDF">
        <w:rPr>
          <w:rFonts w:ascii="Arial" w:hAnsi="Arial" w:cs="Arial"/>
          <w:sz w:val="22"/>
          <w:szCs w:val="22"/>
        </w:rPr>
        <w:t>Tabla 4.5</w:t>
      </w:r>
      <w:r w:rsidR="00F23146" w:rsidRPr="00113DDF">
        <w:rPr>
          <w:rFonts w:ascii="Arial" w:hAnsi="Arial" w:cs="Arial"/>
          <w:sz w:val="22"/>
          <w:szCs w:val="22"/>
        </w:rPr>
        <w:t xml:space="preserve">.  </w:t>
      </w:r>
      <w:r w:rsidR="00E74F4A" w:rsidRPr="00113DDF">
        <w:rPr>
          <w:rFonts w:ascii="Arial" w:hAnsi="Arial" w:cs="Arial"/>
          <w:sz w:val="22"/>
          <w:szCs w:val="22"/>
        </w:rPr>
        <w:t xml:space="preserve">Rendimiento alcanzado con cada una de las fórmulas y dosis de biofertilizantes en el cultivo de maíz y su coeficiente de variación (CV). </w:t>
      </w:r>
    </w:p>
    <w:p w:rsidR="00624244" w:rsidRPr="00113DDF" w:rsidRDefault="00624244" w:rsidP="00113DDF">
      <w:pPr>
        <w:spacing w:line="360" w:lineRule="auto"/>
        <w:jc w:val="both"/>
        <w:rPr>
          <w:rFonts w:ascii="Arial" w:hAnsi="Arial" w:cs="Arial"/>
          <w:sz w:val="22"/>
          <w:szCs w:val="22"/>
        </w:rPr>
      </w:pPr>
    </w:p>
    <w:tbl>
      <w:tblPr>
        <w:tblW w:w="9108" w:type="dxa"/>
        <w:jc w:val="center"/>
        <w:tblBorders>
          <w:top w:val="single" w:sz="4" w:space="0" w:color="auto"/>
        </w:tblBorders>
        <w:tblLayout w:type="fixed"/>
        <w:tblLook w:val="01E0" w:firstRow="1" w:lastRow="1" w:firstColumn="1" w:lastColumn="1" w:noHBand="0" w:noVBand="0"/>
      </w:tblPr>
      <w:tblGrid>
        <w:gridCol w:w="676"/>
        <w:gridCol w:w="1772"/>
        <w:gridCol w:w="720"/>
        <w:gridCol w:w="1260"/>
        <w:gridCol w:w="765"/>
        <w:gridCol w:w="765"/>
        <w:gridCol w:w="765"/>
        <w:gridCol w:w="765"/>
        <w:gridCol w:w="720"/>
        <w:gridCol w:w="900"/>
      </w:tblGrid>
      <w:tr w:rsidR="00D325C7" w:rsidRPr="00113DDF" w:rsidTr="00E03787">
        <w:trPr>
          <w:trHeight w:val="255"/>
          <w:jc w:val="center"/>
        </w:trPr>
        <w:tc>
          <w:tcPr>
            <w:tcW w:w="676" w:type="dxa"/>
            <w:vMerge w:val="restart"/>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Trat.</w:t>
            </w:r>
          </w:p>
        </w:tc>
        <w:tc>
          <w:tcPr>
            <w:tcW w:w="1772" w:type="dxa"/>
            <w:vMerge w:val="restart"/>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Inóculo</w:t>
            </w:r>
          </w:p>
        </w:tc>
        <w:tc>
          <w:tcPr>
            <w:tcW w:w="720" w:type="dxa"/>
            <w:vMerge w:val="restart"/>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C/N</w:t>
            </w:r>
          </w:p>
        </w:tc>
        <w:tc>
          <w:tcPr>
            <w:tcW w:w="1260" w:type="dxa"/>
            <w:vMerge w:val="restart"/>
            <w:tcBorders>
              <w:top w:val="single" w:sz="4" w:space="0" w:color="auto"/>
              <w:bottom w:val="single" w:sz="4" w:space="0" w:color="auto"/>
            </w:tcBorders>
            <w:shd w:val="clear" w:color="auto" w:fill="auto"/>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Dosis (l/Ha/ciclo)</w:t>
            </w:r>
          </w:p>
        </w:tc>
        <w:tc>
          <w:tcPr>
            <w:tcW w:w="3060" w:type="dxa"/>
            <w:gridSpan w:val="4"/>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Tn/Ha, 1</w:t>
            </w:r>
            <w:r w:rsidR="00415B24">
              <w:rPr>
                <w:rFonts w:ascii="Arial" w:hAnsi="Arial" w:cs="Arial"/>
                <w:sz w:val="22"/>
                <w:szCs w:val="22"/>
              </w:rPr>
              <w:t>3</w:t>
            </w:r>
            <w:r w:rsidRPr="00113DDF">
              <w:rPr>
                <w:rFonts w:ascii="Arial" w:hAnsi="Arial" w:cs="Arial"/>
                <w:sz w:val="22"/>
                <w:szCs w:val="22"/>
              </w:rPr>
              <w:t>% humedad</w:t>
            </w:r>
          </w:p>
        </w:tc>
        <w:tc>
          <w:tcPr>
            <w:tcW w:w="720" w:type="dxa"/>
            <w:vMerge w:val="restart"/>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s</w:t>
            </w:r>
          </w:p>
        </w:tc>
        <w:tc>
          <w:tcPr>
            <w:tcW w:w="900" w:type="dxa"/>
            <w:vMerge w:val="restart"/>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CV</w:t>
            </w:r>
          </w:p>
        </w:tc>
      </w:tr>
      <w:tr w:rsidR="00D325C7" w:rsidRPr="00113DDF" w:rsidTr="00E03787">
        <w:trPr>
          <w:trHeight w:val="255"/>
          <w:jc w:val="center"/>
        </w:trPr>
        <w:tc>
          <w:tcPr>
            <w:tcW w:w="676" w:type="dxa"/>
            <w:vMerge/>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p>
        </w:tc>
        <w:tc>
          <w:tcPr>
            <w:tcW w:w="1772" w:type="dxa"/>
            <w:vMerge/>
            <w:tcBorders>
              <w:top w:val="single" w:sz="4" w:space="0" w:color="auto"/>
              <w:bottom w:val="single" w:sz="4" w:space="0" w:color="auto"/>
            </w:tcBorders>
            <w:shd w:val="clear" w:color="auto" w:fill="auto"/>
            <w:vAlign w:val="center"/>
          </w:tcPr>
          <w:p w:rsidR="00D325C7" w:rsidRPr="00113DDF" w:rsidRDefault="00D325C7" w:rsidP="00113DDF">
            <w:pPr>
              <w:spacing w:line="360" w:lineRule="auto"/>
              <w:jc w:val="center"/>
              <w:rPr>
                <w:rFonts w:ascii="Arial" w:hAnsi="Arial" w:cs="Arial"/>
                <w:sz w:val="22"/>
                <w:szCs w:val="22"/>
              </w:rPr>
            </w:pPr>
          </w:p>
        </w:tc>
        <w:tc>
          <w:tcPr>
            <w:tcW w:w="720" w:type="dxa"/>
            <w:vMerge/>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p>
        </w:tc>
        <w:tc>
          <w:tcPr>
            <w:tcW w:w="1260" w:type="dxa"/>
            <w:vMerge/>
            <w:tcBorders>
              <w:top w:val="single" w:sz="4" w:space="0" w:color="auto"/>
              <w:bottom w:val="single" w:sz="4" w:space="0" w:color="auto"/>
            </w:tcBorders>
            <w:shd w:val="clear" w:color="auto" w:fill="auto"/>
            <w:vAlign w:val="center"/>
          </w:tcPr>
          <w:p w:rsidR="00D325C7" w:rsidRPr="00113DDF" w:rsidRDefault="00D325C7" w:rsidP="00113DDF">
            <w:pPr>
              <w:spacing w:line="360" w:lineRule="auto"/>
              <w:jc w:val="center"/>
              <w:rPr>
                <w:rFonts w:ascii="Arial" w:hAnsi="Arial" w:cs="Arial"/>
                <w:sz w:val="22"/>
                <w:szCs w:val="22"/>
              </w:rPr>
            </w:pPr>
          </w:p>
        </w:tc>
        <w:tc>
          <w:tcPr>
            <w:tcW w:w="765" w:type="dxa"/>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I</w:t>
            </w:r>
          </w:p>
        </w:tc>
        <w:tc>
          <w:tcPr>
            <w:tcW w:w="765" w:type="dxa"/>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II</w:t>
            </w:r>
          </w:p>
        </w:tc>
        <w:tc>
          <w:tcPr>
            <w:tcW w:w="765" w:type="dxa"/>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III</w:t>
            </w:r>
          </w:p>
        </w:tc>
        <w:tc>
          <w:tcPr>
            <w:tcW w:w="765" w:type="dxa"/>
            <w:tcBorders>
              <w:top w:val="single" w:sz="4" w:space="0" w:color="auto"/>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Prom.</w:t>
            </w:r>
          </w:p>
        </w:tc>
        <w:tc>
          <w:tcPr>
            <w:tcW w:w="720" w:type="dxa"/>
            <w:vMerge/>
            <w:tcBorders>
              <w:top w:val="single" w:sz="4" w:space="0" w:color="auto"/>
              <w:bottom w:val="single" w:sz="4" w:space="0" w:color="auto"/>
            </w:tcBorders>
            <w:shd w:val="clear" w:color="auto" w:fill="auto"/>
            <w:vAlign w:val="center"/>
          </w:tcPr>
          <w:p w:rsidR="00D325C7" w:rsidRPr="00113DDF" w:rsidRDefault="00D325C7" w:rsidP="00113DDF">
            <w:pPr>
              <w:spacing w:line="360" w:lineRule="auto"/>
              <w:jc w:val="center"/>
              <w:rPr>
                <w:rFonts w:ascii="Arial" w:hAnsi="Arial" w:cs="Arial"/>
                <w:sz w:val="22"/>
                <w:szCs w:val="22"/>
              </w:rPr>
            </w:pPr>
          </w:p>
        </w:tc>
        <w:tc>
          <w:tcPr>
            <w:tcW w:w="900" w:type="dxa"/>
            <w:vMerge/>
            <w:tcBorders>
              <w:top w:val="single" w:sz="4" w:space="0" w:color="auto"/>
              <w:bottom w:val="single" w:sz="4" w:space="0" w:color="auto"/>
            </w:tcBorders>
            <w:shd w:val="clear" w:color="auto" w:fill="auto"/>
            <w:vAlign w:val="center"/>
          </w:tcPr>
          <w:p w:rsidR="00D325C7" w:rsidRPr="00113DDF" w:rsidRDefault="00D325C7" w:rsidP="00113DDF">
            <w:pPr>
              <w:spacing w:line="360" w:lineRule="auto"/>
              <w:jc w:val="center"/>
              <w:rPr>
                <w:rFonts w:ascii="Arial" w:hAnsi="Arial" w:cs="Arial"/>
                <w:sz w:val="22"/>
                <w:szCs w:val="22"/>
              </w:rPr>
            </w:pPr>
          </w:p>
        </w:tc>
      </w:tr>
      <w:tr w:rsidR="00D325C7" w:rsidRPr="00113DDF" w:rsidTr="00E03787">
        <w:trPr>
          <w:trHeight w:val="285"/>
          <w:jc w:val="center"/>
        </w:trPr>
        <w:tc>
          <w:tcPr>
            <w:tcW w:w="676" w:type="dxa"/>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w:t>
            </w:r>
          </w:p>
        </w:tc>
        <w:tc>
          <w:tcPr>
            <w:tcW w:w="1772" w:type="dxa"/>
            <w:tcBorders>
              <w:top w:val="single" w:sz="4" w:space="0" w:color="auto"/>
            </w:tcBorders>
            <w:shd w:val="clear" w:color="auto" w:fill="auto"/>
            <w:noWrap/>
            <w:vAlign w:val="center"/>
          </w:tcPr>
          <w:p w:rsidR="00D325C7" w:rsidRPr="00415B24" w:rsidRDefault="00D325C7" w:rsidP="00113DDF">
            <w:pPr>
              <w:spacing w:line="360" w:lineRule="auto"/>
              <w:rPr>
                <w:rFonts w:ascii="Arial" w:hAnsi="Arial" w:cs="Arial"/>
                <w:sz w:val="20"/>
                <w:szCs w:val="20"/>
              </w:rPr>
            </w:pPr>
            <w:r w:rsidRPr="00415B24">
              <w:rPr>
                <w:rFonts w:ascii="Arial" w:hAnsi="Arial" w:cs="Arial"/>
                <w:sz w:val="20"/>
                <w:szCs w:val="20"/>
              </w:rPr>
              <w:t>Suelo de bosque</w:t>
            </w:r>
          </w:p>
        </w:tc>
        <w:tc>
          <w:tcPr>
            <w:tcW w:w="720" w:type="dxa"/>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45</w:t>
            </w:r>
          </w:p>
        </w:tc>
        <w:tc>
          <w:tcPr>
            <w:tcW w:w="765" w:type="dxa"/>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3,60</w:t>
            </w:r>
          </w:p>
        </w:tc>
        <w:tc>
          <w:tcPr>
            <w:tcW w:w="765" w:type="dxa"/>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3,90</w:t>
            </w:r>
          </w:p>
        </w:tc>
        <w:tc>
          <w:tcPr>
            <w:tcW w:w="765" w:type="dxa"/>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5,39</w:t>
            </w:r>
          </w:p>
        </w:tc>
        <w:tc>
          <w:tcPr>
            <w:tcW w:w="765" w:type="dxa"/>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4,30</w:t>
            </w:r>
          </w:p>
        </w:tc>
        <w:tc>
          <w:tcPr>
            <w:tcW w:w="720" w:type="dxa"/>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0,96</w:t>
            </w:r>
          </w:p>
        </w:tc>
        <w:tc>
          <w:tcPr>
            <w:tcW w:w="900" w:type="dxa"/>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22,4%</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w:t>
            </w:r>
          </w:p>
        </w:tc>
        <w:tc>
          <w:tcPr>
            <w:tcW w:w="1772" w:type="dxa"/>
            <w:tcBorders>
              <w:top w:val="nil"/>
            </w:tcBorders>
            <w:shd w:val="clear" w:color="auto" w:fill="auto"/>
            <w:noWrap/>
            <w:vAlign w:val="center"/>
          </w:tcPr>
          <w:p w:rsidR="00D325C7" w:rsidRPr="00415B24" w:rsidRDefault="00D325C7" w:rsidP="00113DDF">
            <w:pPr>
              <w:spacing w:line="360" w:lineRule="auto"/>
              <w:rPr>
                <w:rFonts w:ascii="Arial" w:hAnsi="Arial" w:cs="Arial"/>
                <w:sz w:val="20"/>
                <w:szCs w:val="20"/>
              </w:rPr>
            </w:pPr>
            <w:r w:rsidRPr="00415B24">
              <w:rPr>
                <w:rFonts w:ascii="Arial" w:hAnsi="Arial" w:cs="Arial"/>
                <w:sz w:val="20"/>
                <w:szCs w:val="20"/>
              </w:rPr>
              <w:t>Suelo de bosque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6,37</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5,09</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5,00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5,48</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0,77</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14,0%</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w:t>
            </w:r>
          </w:p>
        </w:tc>
        <w:tc>
          <w:tcPr>
            <w:tcW w:w="1772" w:type="dxa"/>
            <w:tcBorders>
              <w:top w:val="nil"/>
            </w:tcBorders>
            <w:shd w:val="clear" w:color="auto" w:fill="auto"/>
            <w:noWrap/>
            <w:vAlign w:val="center"/>
          </w:tcPr>
          <w:p w:rsidR="00D325C7" w:rsidRPr="00415B24" w:rsidRDefault="00D325C7" w:rsidP="00113DDF">
            <w:pPr>
              <w:spacing w:line="360" w:lineRule="auto"/>
              <w:rPr>
                <w:rFonts w:ascii="Arial" w:hAnsi="Arial" w:cs="Arial"/>
                <w:sz w:val="20"/>
                <w:szCs w:val="20"/>
              </w:rPr>
            </w:pPr>
            <w:r w:rsidRPr="00415B24">
              <w:rPr>
                <w:rFonts w:ascii="Arial" w:hAnsi="Arial" w:cs="Arial"/>
                <w:sz w:val="20"/>
                <w:szCs w:val="20"/>
              </w:rPr>
              <w:t>Suelo de bosque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6,00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6,24</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5,62</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5,96</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0,31</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5,2%</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6,31</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5,68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5,77</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5,92</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0,34</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5,8%</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5,91</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4,71</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6,06</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5,56</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0,74</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13,3%</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4,09</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5,74</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5,57</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1,41</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25,2%</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7</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ME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5,91</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5,79</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5,35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5,69</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0,29</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5,1%</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8</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ME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6,75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5,34</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6,92</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6,34</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0,87</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13,7%</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ME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6,15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6,56</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6,38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6,36</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0,21</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3,2%</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10</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6,24</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5,34</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5,12</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5,57</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0,59</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10,6%</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11</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6,95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5,58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6,98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6,50</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0,80</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12,3%</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12</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6,52</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5,85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6,34</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6,24</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0,35</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5,6%</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13</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Suelo de bosque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6,64</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6,19</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5,40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6,08</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0,63</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10,3%</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14</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Suelo de bosque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6,25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5,90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5,02</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5,72</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0,63</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11,1%</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15</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Suelo de bosque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6,82</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4,85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5,39</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5,69</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1,02</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17,9%</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16</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6,30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4,75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4,38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5,14</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1,02</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19,8%</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17</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6,13</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5,76</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6,26</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0,57</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9,2%</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18</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Rúmen</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4,77</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6,21</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5,87</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5,62</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0,76</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13,5%</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19</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ME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4,08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6,67</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4,93</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5,23</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1,32</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25,4%</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20</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ME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5,02</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5,56</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5,17</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5,25</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0,28</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5,4%</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21</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ME</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5,98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5,97</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6,63</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6,20</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0,38</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6,1%</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22</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5,73</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4,05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5,63</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5,14</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0,94</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18,4%</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23</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68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5,47</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5,38</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5,21</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5,35</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0,13</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2,5%</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24</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Estiércol</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30</w:t>
            </w: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4,93</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5,92</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5,12</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5,33</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0,53</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9,9%</w:t>
            </w:r>
          </w:p>
        </w:tc>
      </w:tr>
      <w:tr w:rsidR="00D325C7" w:rsidRPr="00113DDF" w:rsidTr="00E03787">
        <w:trPr>
          <w:trHeight w:val="285"/>
          <w:jc w:val="center"/>
        </w:trPr>
        <w:tc>
          <w:tcPr>
            <w:tcW w:w="676"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w:t>
            </w:r>
          </w:p>
        </w:tc>
        <w:tc>
          <w:tcPr>
            <w:tcW w:w="1772" w:type="dxa"/>
            <w:tcBorders>
              <w:top w:val="nil"/>
            </w:tcBorders>
            <w:shd w:val="clear" w:color="auto" w:fill="auto"/>
            <w:noWrap/>
            <w:vAlign w:val="center"/>
          </w:tcPr>
          <w:p w:rsidR="00D325C7" w:rsidRPr="00113DDF" w:rsidRDefault="00D325C7" w:rsidP="00113DDF">
            <w:pPr>
              <w:spacing w:line="360" w:lineRule="auto"/>
              <w:rPr>
                <w:rFonts w:ascii="Arial" w:hAnsi="Arial" w:cs="Arial"/>
                <w:sz w:val="22"/>
                <w:szCs w:val="22"/>
              </w:rPr>
            </w:pPr>
            <w:r w:rsidRPr="00113DDF">
              <w:rPr>
                <w:rFonts w:ascii="Arial" w:hAnsi="Arial" w:cs="Arial"/>
                <w:sz w:val="22"/>
                <w:szCs w:val="22"/>
              </w:rPr>
              <w:t>Sin aplicación</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p>
        </w:tc>
        <w:tc>
          <w:tcPr>
            <w:tcW w:w="126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4,79</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5,25</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5,00</w:t>
            </w:r>
          </w:p>
        </w:tc>
        <w:tc>
          <w:tcPr>
            <w:tcW w:w="765"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5,01</w:t>
            </w:r>
          </w:p>
        </w:tc>
        <w:tc>
          <w:tcPr>
            <w:tcW w:w="72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0,23</w:t>
            </w:r>
          </w:p>
        </w:tc>
        <w:tc>
          <w:tcPr>
            <w:tcW w:w="900" w:type="dxa"/>
            <w:tcBorders>
              <w:top w:val="nil"/>
            </w:tcBorders>
            <w:shd w:val="clear" w:color="auto" w:fill="auto"/>
            <w:noWrap/>
            <w:vAlign w:val="center"/>
          </w:tcPr>
          <w:p w:rsidR="00D325C7" w:rsidRPr="00113DDF" w:rsidRDefault="00D325C7" w:rsidP="00113DDF">
            <w:pPr>
              <w:spacing w:line="360" w:lineRule="auto"/>
              <w:jc w:val="center"/>
              <w:rPr>
                <w:rFonts w:ascii="Arial" w:hAnsi="Arial" w:cs="Arial"/>
                <w:sz w:val="22"/>
                <w:szCs w:val="22"/>
              </w:rPr>
            </w:pPr>
            <w:r w:rsidRPr="00113DDF">
              <w:rPr>
                <w:rFonts w:ascii="Arial" w:hAnsi="Arial" w:cs="Arial"/>
                <w:sz w:val="22"/>
                <w:szCs w:val="22"/>
              </w:rPr>
              <w:t>4,6%</w:t>
            </w:r>
          </w:p>
        </w:tc>
      </w:tr>
      <w:tr w:rsidR="00D325C7" w:rsidRPr="00113DDF" w:rsidTr="00E03787">
        <w:trPr>
          <w:trHeight w:val="255"/>
          <w:jc w:val="center"/>
        </w:trPr>
        <w:tc>
          <w:tcPr>
            <w:tcW w:w="4428" w:type="dxa"/>
            <w:gridSpan w:val="4"/>
            <w:tcBorders>
              <w:top w:val="nil"/>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b/>
                <w:sz w:val="22"/>
                <w:szCs w:val="22"/>
              </w:rPr>
            </w:pPr>
            <w:r w:rsidRPr="00113DDF">
              <w:rPr>
                <w:rFonts w:ascii="Arial" w:hAnsi="Arial" w:cs="Arial"/>
                <w:b/>
                <w:sz w:val="22"/>
                <w:szCs w:val="22"/>
              </w:rPr>
              <w:t>Promedio</w:t>
            </w:r>
          </w:p>
        </w:tc>
        <w:tc>
          <w:tcPr>
            <w:tcW w:w="765" w:type="dxa"/>
            <w:tcBorders>
              <w:top w:val="nil"/>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b/>
                <w:sz w:val="22"/>
                <w:szCs w:val="22"/>
              </w:rPr>
            </w:pPr>
            <w:r w:rsidRPr="00113DDF">
              <w:rPr>
                <w:rFonts w:ascii="Arial" w:hAnsi="Arial" w:cs="Arial"/>
                <w:b/>
                <w:sz w:val="22"/>
                <w:szCs w:val="22"/>
              </w:rPr>
              <w:t>5,75</w:t>
            </w:r>
          </w:p>
        </w:tc>
        <w:tc>
          <w:tcPr>
            <w:tcW w:w="765" w:type="dxa"/>
            <w:tcBorders>
              <w:top w:val="nil"/>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b/>
                <w:sz w:val="22"/>
                <w:szCs w:val="22"/>
              </w:rPr>
            </w:pPr>
            <w:r w:rsidRPr="00113DDF">
              <w:rPr>
                <w:rFonts w:ascii="Arial" w:hAnsi="Arial" w:cs="Arial"/>
                <w:b/>
                <w:sz w:val="22"/>
                <w:szCs w:val="22"/>
              </w:rPr>
              <w:t>5,58</w:t>
            </w:r>
          </w:p>
        </w:tc>
        <w:tc>
          <w:tcPr>
            <w:tcW w:w="765" w:type="dxa"/>
            <w:tcBorders>
              <w:top w:val="nil"/>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b/>
                <w:sz w:val="22"/>
                <w:szCs w:val="22"/>
              </w:rPr>
            </w:pPr>
            <w:r w:rsidRPr="00113DDF">
              <w:rPr>
                <w:rFonts w:ascii="Arial" w:hAnsi="Arial" w:cs="Arial"/>
                <w:b/>
                <w:sz w:val="22"/>
                <w:szCs w:val="22"/>
              </w:rPr>
              <w:t>5,65</w:t>
            </w:r>
          </w:p>
        </w:tc>
        <w:tc>
          <w:tcPr>
            <w:tcW w:w="765" w:type="dxa"/>
            <w:tcBorders>
              <w:top w:val="nil"/>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b/>
                <w:sz w:val="22"/>
                <w:szCs w:val="22"/>
              </w:rPr>
            </w:pPr>
            <w:r w:rsidRPr="00113DDF">
              <w:rPr>
                <w:rFonts w:ascii="Arial" w:hAnsi="Arial" w:cs="Arial"/>
                <w:b/>
                <w:sz w:val="22"/>
                <w:szCs w:val="22"/>
              </w:rPr>
              <w:t>5,66</w:t>
            </w:r>
          </w:p>
        </w:tc>
        <w:tc>
          <w:tcPr>
            <w:tcW w:w="720" w:type="dxa"/>
            <w:tcBorders>
              <w:top w:val="nil"/>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b/>
                <w:sz w:val="22"/>
                <w:szCs w:val="22"/>
              </w:rPr>
            </w:pPr>
            <w:r w:rsidRPr="00113DDF">
              <w:rPr>
                <w:rFonts w:ascii="Arial" w:hAnsi="Arial" w:cs="Arial"/>
                <w:b/>
                <w:sz w:val="22"/>
                <w:szCs w:val="22"/>
              </w:rPr>
              <w:t>0,79</w:t>
            </w:r>
          </w:p>
        </w:tc>
        <w:tc>
          <w:tcPr>
            <w:tcW w:w="900" w:type="dxa"/>
            <w:tcBorders>
              <w:top w:val="nil"/>
              <w:bottom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b/>
                <w:sz w:val="22"/>
                <w:szCs w:val="22"/>
              </w:rPr>
            </w:pPr>
            <w:r w:rsidRPr="00113DDF">
              <w:rPr>
                <w:rFonts w:ascii="Arial" w:hAnsi="Arial" w:cs="Arial"/>
                <w:b/>
                <w:sz w:val="22"/>
                <w:szCs w:val="22"/>
              </w:rPr>
              <w:t>13,9%</w:t>
            </w:r>
          </w:p>
        </w:tc>
      </w:tr>
      <w:tr w:rsidR="00D325C7" w:rsidRPr="00113DDF" w:rsidTr="00E03787">
        <w:trPr>
          <w:trHeight w:val="255"/>
          <w:jc w:val="center"/>
        </w:trPr>
        <w:tc>
          <w:tcPr>
            <w:tcW w:w="7488" w:type="dxa"/>
            <w:gridSpan w:val="8"/>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b/>
                <w:sz w:val="22"/>
                <w:szCs w:val="22"/>
              </w:rPr>
            </w:pPr>
            <w:r w:rsidRPr="00113DDF">
              <w:rPr>
                <w:rFonts w:ascii="Arial" w:hAnsi="Arial" w:cs="Arial"/>
                <w:b/>
                <w:sz w:val="22"/>
                <w:szCs w:val="22"/>
              </w:rPr>
              <w:t>Análisis de varianza</w:t>
            </w:r>
          </w:p>
        </w:tc>
        <w:tc>
          <w:tcPr>
            <w:tcW w:w="1620" w:type="dxa"/>
            <w:gridSpan w:val="2"/>
            <w:tcBorders>
              <w:top w:val="single" w:sz="4" w:space="0" w:color="auto"/>
            </w:tcBorders>
            <w:shd w:val="clear" w:color="auto" w:fill="auto"/>
            <w:noWrap/>
            <w:vAlign w:val="center"/>
          </w:tcPr>
          <w:p w:rsidR="00D325C7" w:rsidRPr="00113DDF" w:rsidRDefault="00D325C7" w:rsidP="00113DDF">
            <w:pPr>
              <w:spacing w:line="360" w:lineRule="auto"/>
              <w:jc w:val="center"/>
              <w:rPr>
                <w:rFonts w:ascii="Arial" w:hAnsi="Arial" w:cs="Arial"/>
                <w:b/>
                <w:sz w:val="22"/>
                <w:szCs w:val="22"/>
              </w:rPr>
            </w:pPr>
            <w:r w:rsidRPr="00113DDF">
              <w:rPr>
                <w:rFonts w:ascii="Arial" w:hAnsi="Arial" w:cs="Arial"/>
                <w:b/>
                <w:sz w:val="22"/>
                <w:szCs w:val="22"/>
              </w:rPr>
              <w:t>n.s</w:t>
            </w:r>
          </w:p>
        </w:tc>
      </w:tr>
    </w:tbl>
    <w:p w:rsidR="00774314" w:rsidRPr="00113DDF" w:rsidRDefault="00774314" w:rsidP="00113DDF">
      <w:pPr>
        <w:spacing w:line="360" w:lineRule="auto"/>
        <w:jc w:val="both"/>
        <w:rPr>
          <w:rFonts w:ascii="Arial" w:hAnsi="Arial" w:cs="Arial"/>
          <w:sz w:val="22"/>
          <w:szCs w:val="22"/>
        </w:rPr>
      </w:pPr>
    </w:p>
    <w:p w:rsidR="00580CAC" w:rsidRPr="00113DDF" w:rsidRDefault="00580CAC" w:rsidP="00113DDF">
      <w:pPr>
        <w:spacing w:line="360" w:lineRule="auto"/>
        <w:jc w:val="both"/>
        <w:rPr>
          <w:rFonts w:ascii="Arial" w:hAnsi="Arial" w:cs="Arial"/>
          <w:sz w:val="22"/>
          <w:szCs w:val="22"/>
        </w:rPr>
      </w:pPr>
      <w:r w:rsidRPr="00113DDF">
        <w:rPr>
          <w:rFonts w:ascii="Arial" w:hAnsi="Arial" w:cs="Arial"/>
          <w:sz w:val="22"/>
          <w:szCs w:val="22"/>
        </w:rPr>
        <w:t>Tabla 4.6.  Resumen de los rendimientos alcanzados a nivel de campo con cada uno de los parámetros estudiados y su diferencia numérica respecto al testigo en toneladas por hectárea.</w:t>
      </w:r>
    </w:p>
    <w:p w:rsidR="00580CAC" w:rsidRPr="00113DDF" w:rsidRDefault="00580CAC" w:rsidP="00113DDF">
      <w:pPr>
        <w:spacing w:line="360" w:lineRule="auto"/>
        <w:jc w:val="both"/>
        <w:rPr>
          <w:rFonts w:ascii="Arial" w:hAnsi="Arial" w:cs="Arial"/>
          <w:sz w:val="22"/>
          <w:szCs w:val="22"/>
        </w:rPr>
      </w:pPr>
    </w:p>
    <w:tbl>
      <w:tblPr>
        <w:tblW w:w="9082" w:type="dxa"/>
        <w:jc w:val="center"/>
        <w:tblInd w:w="-70" w:type="dxa"/>
        <w:tblLayout w:type="fixed"/>
        <w:tblLook w:val="01E0" w:firstRow="1" w:lastRow="1" w:firstColumn="1" w:lastColumn="1" w:noHBand="0" w:noVBand="0"/>
      </w:tblPr>
      <w:tblGrid>
        <w:gridCol w:w="2698"/>
        <w:gridCol w:w="1485"/>
        <w:gridCol w:w="1575"/>
        <w:gridCol w:w="1620"/>
        <w:gridCol w:w="1704"/>
      </w:tblGrid>
      <w:tr w:rsidR="00580CAC" w:rsidRPr="00113DDF" w:rsidTr="00415B24">
        <w:trPr>
          <w:trHeight w:val="256"/>
          <w:jc w:val="center"/>
        </w:trPr>
        <w:tc>
          <w:tcPr>
            <w:tcW w:w="2698" w:type="dxa"/>
            <w:vMerge w:val="restart"/>
            <w:tcBorders>
              <w:top w:val="single" w:sz="4" w:space="0" w:color="auto"/>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Factores en estudio</w:t>
            </w:r>
          </w:p>
        </w:tc>
        <w:tc>
          <w:tcPr>
            <w:tcW w:w="3060" w:type="dxa"/>
            <w:gridSpan w:val="2"/>
            <w:tcBorders>
              <w:top w:val="single" w:sz="4" w:space="0" w:color="auto"/>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Arroz</w:t>
            </w:r>
          </w:p>
        </w:tc>
        <w:tc>
          <w:tcPr>
            <w:tcW w:w="3324" w:type="dxa"/>
            <w:gridSpan w:val="2"/>
            <w:tcBorders>
              <w:top w:val="single" w:sz="4" w:space="0" w:color="auto"/>
              <w:bottom w:val="single" w:sz="4" w:space="0" w:color="auto"/>
            </w:tcBorders>
            <w:shd w:val="clear" w:color="auto" w:fill="auto"/>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Maíz</w:t>
            </w:r>
          </w:p>
        </w:tc>
      </w:tr>
      <w:tr w:rsidR="00580CAC" w:rsidRPr="00113DDF" w:rsidTr="00415B24">
        <w:trPr>
          <w:trHeight w:val="256"/>
          <w:jc w:val="center"/>
        </w:trPr>
        <w:tc>
          <w:tcPr>
            <w:tcW w:w="2698" w:type="dxa"/>
            <w:vMerge/>
            <w:tcBorders>
              <w:top w:val="single" w:sz="4" w:space="0" w:color="auto"/>
              <w:bottom w:val="single" w:sz="4" w:space="0" w:color="auto"/>
            </w:tcBorders>
            <w:shd w:val="clear" w:color="auto" w:fill="auto"/>
            <w:vAlign w:val="center"/>
          </w:tcPr>
          <w:p w:rsidR="00580CAC" w:rsidRPr="00113DDF" w:rsidRDefault="00580CAC" w:rsidP="00113DDF">
            <w:pPr>
              <w:spacing w:line="360" w:lineRule="auto"/>
              <w:jc w:val="center"/>
              <w:rPr>
                <w:rFonts w:ascii="Arial" w:hAnsi="Arial" w:cs="Arial"/>
                <w:sz w:val="22"/>
                <w:szCs w:val="22"/>
              </w:rPr>
            </w:pPr>
          </w:p>
        </w:tc>
        <w:tc>
          <w:tcPr>
            <w:tcW w:w="1485" w:type="dxa"/>
            <w:tcBorders>
              <w:top w:val="single" w:sz="4" w:space="0" w:color="auto"/>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Rendimiento Tn/Ha</w:t>
            </w:r>
          </w:p>
        </w:tc>
        <w:tc>
          <w:tcPr>
            <w:tcW w:w="1575" w:type="dxa"/>
            <w:tcBorders>
              <w:top w:val="single" w:sz="4" w:space="0" w:color="auto"/>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Diferencia Tn/Ha</w:t>
            </w:r>
          </w:p>
        </w:tc>
        <w:tc>
          <w:tcPr>
            <w:tcW w:w="1620" w:type="dxa"/>
            <w:tcBorders>
              <w:top w:val="single" w:sz="4" w:space="0" w:color="auto"/>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Rendimiento Tn/Ha</w:t>
            </w:r>
          </w:p>
        </w:tc>
        <w:tc>
          <w:tcPr>
            <w:tcW w:w="1704" w:type="dxa"/>
            <w:tcBorders>
              <w:top w:val="single" w:sz="4" w:space="0" w:color="auto"/>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Diferencia Tn/Ha</w:t>
            </w:r>
          </w:p>
        </w:tc>
      </w:tr>
      <w:tr w:rsidR="00580CAC" w:rsidRPr="00113DDF" w:rsidTr="00415B24">
        <w:trPr>
          <w:trHeight w:val="256"/>
          <w:jc w:val="center"/>
        </w:trPr>
        <w:tc>
          <w:tcPr>
            <w:tcW w:w="9082" w:type="dxa"/>
            <w:gridSpan w:val="5"/>
            <w:tcBorders>
              <w:top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Fuentes de inóculo</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Hojarasca de bosque</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6,08</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0,11</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5,54</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0,53</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Contenido ruminal</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6,17</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0,20</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5,68</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0,67</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Inoculante para Biol</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6,10</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0,13</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5,84</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0,83</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Estiércol bovino</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6,40</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0,42</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5,69</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0,68</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Testigo sin aplicación</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5,97</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0,00</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5,01</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0,00</w:t>
            </w:r>
          </w:p>
        </w:tc>
      </w:tr>
      <w:tr w:rsidR="00580CAC" w:rsidRPr="00113DDF" w:rsidTr="00415B24">
        <w:trPr>
          <w:trHeight w:val="256"/>
          <w:jc w:val="center"/>
        </w:trPr>
        <w:tc>
          <w:tcPr>
            <w:tcW w:w="9082" w:type="dxa"/>
            <w:gridSpan w:val="5"/>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Relación C/N</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25</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6,07</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0,09</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5,79</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0,78</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30</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6,31</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0,34</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5,58</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0,57</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Testigo sin aplicación</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5,97</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0,00</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5,01</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0,00</w:t>
            </w:r>
          </w:p>
        </w:tc>
      </w:tr>
      <w:tr w:rsidR="00580CAC" w:rsidRPr="00113DDF" w:rsidTr="00415B24">
        <w:trPr>
          <w:trHeight w:val="256"/>
          <w:jc w:val="center"/>
        </w:trPr>
        <w:tc>
          <w:tcPr>
            <w:tcW w:w="9082" w:type="dxa"/>
            <w:gridSpan w:val="5"/>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Dosis de aplicación*</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Baja</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6,26</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0,29</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5,38</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0,37</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Media</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6,13</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0,15</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5,81</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0,80</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Alta</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6,18</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0,20</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5,87</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0,86</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Testigo sin aplicación</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5,97</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0,00</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5,01</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0,00</w:t>
            </w:r>
          </w:p>
        </w:tc>
      </w:tr>
      <w:tr w:rsidR="00580CAC" w:rsidRPr="00113DDF" w:rsidTr="00415B24">
        <w:trPr>
          <w:trHeight w:val="256"/>
          <w:jc w:val="center"/>
        </w:trPr>
        <w:tc>
          <w:tcPr>
            <w:tcW w:w="9082" w:type="dxa"/>
            <w:gridSpan w:val="5"/>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Aplicación del biofermento</w:t>
            </w:r>
          </w:p>
        </w:tc>
      </w:tr>
      <w:tr w:rsidR="00580CAC" w:rsidRPr="00113DDF" w:rsidTr="00415B24">
        <w:trPr>
          <w:trHeight w:val="256"/>
          <w:jc w:val="center"/>
        </w:trPr>
        <w:tc>
          <w:tcPr>
            <w:tcW w:w="2698"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Con biofermento</w:t>
            </w:r>
          </w:p>
        </w:tc>
        <w:tc>
          <w:tcPr>
            <w:tcW w:w="148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6,19</w:t>
            </w:r>
          </w:p>
        </w:tc>
        <w:tc>
          <w:tcPr>
            <w:tcW w:w="1575"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0,22</w:t>
            </w:r>
          </w:p>
        </w:tc>
        <w:tc>
          <w:tcPr>
            <w:tcW w:w="1620"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5,69</w:t>
            </w:r>
          </w:p>
        </w:tc>
        <w:tc>
          <w:tcPr>
            <w:tcW w:w="1704" w:type="dxa"/>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0,68</w:t>
            </w:r>
          </w:p>
        </w:tc>
      </w:tr>
      <w:tr w:rsidR="00580CAC" w:rsidRPr="00113DDF" w:rsidTr="00415B24">
        <w:trPr>
          <w:trHeight w:val="256"/>
          <w:jc w:val="center"/>
        </w:trPr>
        <w:tc>
          <w:tcPr>
            <w:tcW w:w="2698" w:type="dxa"/>
            <w:tcBorders>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Sin aplicación</w:t>
            </w:r>
          </w:p>
        </w:tc>
        <w:tc>
          <w:tcPr>
            <w:tcW w:w="1485" w:type="dxa"/>
            <w:tcBorders>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5,97</w:t>
            </w:r>
          </w:p>
        </w:tc>
        <w:tc>
          <w:tcPr>
            <w:tcW w:w="1575" w:type="dxa"/>
            <w:tcBorders>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0,00</w:t>
            </w:r>
          </w:p>
        </w:tc>
        <w:tc>
          <w:tcPr>
            <w:tcW w:w="1620" w:type="dxa"/>
            <w:tcBorders>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5,01</w:t>
            </w:r>
          </w:p>
        </w:tc>
        <w:tc>
          <w:tcPr>
            <w:tcW w:w="1704" w:type="dxa"/>
            <w:tcBorders>
              <w:bottom w:val="single" w:sz="4" w:space="0" w:color="auto"/>
            </w:tcBorders>
            <w:shd w:val="clear" w:color="auto" w:fill="auto"/>
            <w:noWrap/>
            <w:vAlign w:val="center"/>
          </w:tcPr>
          <w:p w:rsidR="00580CAC" w:rsidRPr="00113DDF" w:rsidRDefault="00580CAC" w:rsidP="00113DDF">
            <w:pPr>
              <w:spacing w:line="360" w:lineRule="auto"/>
              <w:jc w:val="center"/>
              <w:rPr>
                <w:rFonts w:ascii="Arial" w:hAnsi="Arial" w:cs="Arial"/>
                <w:sz w:val="22"/>
                <w:szCs w:val="22"/>
              </w:rPr>
            </w:pPr>
            <w:r w:rsidRPr="00113DDF">
              <w:rPr>
                <w:rFonts w:ascii="Arial" w:hAnsi="Arial" w:cs="Arial"/>
                <w:sz w:val="22"/>
                <w:szCs w:val="22"/>
              </w:rPr>
              <w:t>0,00</w:t>
            </w:r>
          </w:p>
        </w:tc>
      </w:tr>
    </w:tbl>
    <w:p w:rsidR="00580CAC" w:rsidRPr="00415B24" w:rsidRDefault="00580CAC" w:rsidP="00113DDF">
      <w:pPr>
        <w:spacing w:line="360" w:lineRule="auto"/>
        <w:jc w:val="both"/>
        <w:rPr>
          <w:rFonts w:ascii="Arial" w:hAnsi="Arial" w:cs="Arial"/>
          <w:sz w:val="20"/>
          <w:szCs w:val="20"/>
        </w:rPr>
      </w:pPr>
      <w:r w:rsidRPr="00415B24">
        <w:rPr>
          <w:rFonts w:ascii="Arial" w:hAnsi="Arial" w:cs="Arial"/>
          <w:sz w:val="20"/>
          <w:szCs w:val="20"/>
        </w:rPr>
        <w:t>* Las dosis baja media y alta en arroz corresponden a 60, 90 y 120 litros/Ha/ciclo respectivamente; en maíz son 45, 68 y 90 litros/Ha/ciclo para baja, media y alta.</w:t>
      </w:r>
    </w:p>
    <w:p w:rsidR="00580CAC" w:rsidRPr="00113DDF" w:rsidRDefault="00580CAC" w:rsidP="00113DDF">
      <w:pPr>
        <w:spacing w:line="360" w:lineRule="auto"/>
        <w:jc w:val="both"/>
        <w:rPr>
          <w:rFonts w:ascii="Arial" w:hAnsi="Arial" w:cs="Arial"/>
          <w:sz w:val="22"/>
          <w:szCs w:val="22"/>
        </w:rPr>
      </w:pPr>
    </w:p>
    <w:p w:rsidR="00580CAC" w:rsidRPr="00113DDF" w:rsidRDefault="005706EE" w:rsidP="00113DDF">
      <w:pPr>
        <w:spacing w:line="360" w:lineRule="auto"/>
        <w:jc w:val="both"/>
        <w:rPr>
          <w:rFonts w:ascii="Arial" w:hAnsi="Arial" w:cs="Arial"/>
          <w:sz w:val="22"/>
          <w:szCs w:val="22"/>
        </w:rPr>
      </w:pPr>
      <w:r>
        <w:rPr>
          <w:rFonts w:ascii="Arial" w:hAnsi="Arial" w:cs="Arial"/>
          <w:sz w:val="22"/>
          <w:szCs w:val="22"/>
        </w:rPr>
        <w:t>4.3.1</w:t>
      </w:r>
      <w:r>
        <w:rPr>
          <w:rFonts w:ascii="Arial" w:hAnsi="Arial" w:cs="Arial"/>
          <w:sz w:val="22"/>
          <w:szCs w:val="22"/>
        </w:rPr>
        <w:tab/>
        <w:t>Estudio de las Interacciones entre los F</w:t>
      </w:r>
      <w:r w:rsidR="00580CAC" w:rsidRPr="00113DDF">
        <w:rPr>
          <w:rFonts w:ascii="Arial" w:hAnsi="Arial" w:cs="Arial"/>
          <w:sz w:val="22"/>
          <w:szCs w:val="22"/>
        </w:rPr>
        <w:t xml:space="preserve">actores en </w:t>
      </w:r>
      <w:r>
        <w:rPr>
          <w:rFonts w:ascii="Arial" w:hAnsi="Arial" w:cs="Arial"/>
          <w:sz w:val="22"/>
          <w:szCs w:val="22"/>
        </w:rPr>
        <w:t>E</w:t>
      </w:r>
      <w:r w:rsidR="00580CAC" w:rsidRPr="00113DDF">
        <w:rPr>
          <w:rFonts w:ascii="Arial" w:hAnsi="Arial" w:cs="Arial"/>
          <w:sz w:val="22"/>
          <w:szCs w:val="22"/>
        </w:rPr>
        <w:t>studio</w:t>
      </w:r>
    </w:p>
    <w:p w:rsidR="00580CAC" w:rsidRPr="00113DDF" w:rsidRDefault="00580CAC" w:rsidP="00113DDF">
      <w:pPr>
        <w:spacing w:line="360" w:lineRule="auto"/>
        <w:jc w:val="both"/>
        <w:rPr>
          <w:rFonts w:ascii="Arial" w:hAnsi="Arial" w:cs="Arial"/>
          <w:sz w:val="22"/>
          <w:szCs w:val="22"/>
        </w:rPr>
      </w:pPr>
    </w:p>
    <w:p w:rsidR="00580CAC" w:rsidRPr="00113DDF" w:rsidRDefault="00580CAC" w:rsidP="00113DDF">
      <w:pPr>
        <w:spacing w:line="360" w:lineRule="auto"/>
        <w:jc w:val="both"/>
        <w:rPr>
          <w:rFonts w:ascii="Arial" w:hAnsi="Arial" w:cs="Arial"/>
          <w:sz w:val="22"/>
          <w:szCs w:val="22"/>
        </w:rPr>
      </w:pPr>
      <w:r w:rsidRPr="00113DDF">
        <w:rPr>
          <w:rFonts w:ascii="Arial" w:hAnsi="Arial" w:cs="Arial"/>
          <w:sz w:val="22"/>
          <w:szCs w:val="22"/>
        </w:rPr>
        <w:t xml:space="preserve">Es de gran interés el estudio de las interacciones entre los factores estudiados como lo son la fuente de inóculo, la relación C/N y la dosis de aplicación en campo, dichos análisis se detallan en </w:t>
      </w:r>
      <w:smartTag w:uri="urn:schemas-microsoft-com:office:smarttags" w:element="PersonName">
        <w:smartTagPr>
          <w:attr w:name="ProductID" w:val="la Tabla"/>
        </w:smartTagPr>
        <w:r w:rsidRPr="00113DDF">
          <w:rPr>
            <w:rFonts w:ascii="Arial" w:hAnsi="Arial" w:cs="Arial"/>
            <w:sz w:val="22"/>
            <w:szCs w:val="22"/>
          </w:rPr>
          <w:t>la Tabla</w:t>
        </w:r>
      </w:smartTag>
      <w:r w:rsidRPr="00113DDF">
        <w:rPr>
          <w:rFonts w:ascii="Arial" w:hAnsi="Arial" w:cs="Arial"/>
          <w:sz w:val="22"/>
          <w:szCs w:val="22"/>
        </w:rPr>
        <w:t xml:space="preserve"> 4.7.</w:t>
      </w:r>
    </w:p>
    <w:p w:rsidR="00580CAC" w:rsidRPr="00113DDF" w:rsidRDefault="00580CAC" w:rsidP="00113DDF">
      <w:pPr>
        <w:spacing w:line="360" w:lineRule="auto"/>
        <w:jc w:val="both"/>
        <w:rPr>
          <w:rFonts w:ascii="Arial" w:hAnsi="Arial" w:cs="Arial"/>
          <w:sz w:val="22"/>
          <w:szCs w:val="22"/>
        </w:rPr>
      </w:pPr>
    </w:p>
    <w:p w:rsidR="00580CAC" w:rsidRPr="00113DDF" w:rsidRDefault="00580CAC" w:rsidP="00113DDF">
      <w:pPr>
        <w:spacing w:line="360" w:lineRule="auto"/>
        <w:jc w:val="both"/>
        <w:rPr>
          <w:rFonts w:ascii="Arial" w:hAnsi="Arial" w:cs="Arial"/>
          <w:sz w:val="22"/>
          <w:szCs w:val="22"/>
        </w:rPr>
      </w:pPr>
      <w:r w:rsidRPr="00113DDF">
        <w:rPr>
          <w:rFonts w:ascii="Arial" w:hAnsi="Arial" w:cs="Arial"/>
          <w:sz w:val="22"/>
          <w:szCs w:val="22"/>
        </w:rPr>
        <w:t xml:space="preserve">En el caso de arroz no se encontraron diferencias entre los inóculos utilizados, relaciones C/N iniciales probadas, dosis de aplicación a nivel de campo, ni en las interacciones entre los factores (Tabla 4.7). En el caso de maíz, hubo interacción positiva solo entre fuente de inóculo y relación C/N (P=0,03). En esta misma interacción pero en el caso de arroz, el valor de P estuvo muy cercano al nivel de significancia (P=0,05). Para cotejar los factores de dicha interacción tanto en arroz como en maíz se utilizó la prueba Duncan al 5% (Tabla 4.8). </w:t>
      </w:r>
    </w:p>
    <w:p w:rsidR="00140BAC" w:rsidRPr="00113DDF" w:rsidRDefault="00140BAC" w:rsidP="00113DDF">
      <w:pPr>
        <w:spacing w:line="360" w:lineRule="auto"/>
        <w:jc w:val="both"/>
        <w:rPr>
          <w:rFonts w:ascii="Arial" w:hAnsi="Arial" w:cs="Arial"/>
          <w:sz w:val="22"/>
          <w:szCs w:val="22"/>
        </w:rPr>
      </w:pPr>
    </w:p>
    <w:p w:rsidR="00C90A44" w:rsidRPr="00113DDF" w:rsidRDefault="005C568C" w:rsidP="00113DDF">
      <w:pPr>
        <w:spacing w:line="360" w:lineRule="auto"/>
        <w:jc w:val="both"/>
        <w:rPr>
          <w:rFonts w:ascii="Arial" w:hAnsi="Arial" w:cs="Arial"/>
          <w:sz w:val="22"/>
          <w:szCs w:val="22"/>
        </w:rPr>
      </w:pPr>
      <w:r w:rsidRPr="00113DDF">
        <w:rPr>
          <w:rFonts w:ascii="Arial" w:hAnsi="Arial" w:cs="Arial"/>
          <w:sz w:val="22"/>
          <w:szCs w:val="22"/>
        </w:rPr>
        <w:t>Tabla 4.7</w:t>
      </w:r>
      <w:r w:rsidR="00C90A44" w:rsidRPr="00113DDF">
        <w:rPr>
          <w:rFonts w:ascii="Arial" w:hAnsi="Arial" w:cs="Arial"/>
          <w:sz w:val="22"/>
          <w:szCs w:val="22"/>
        </w:rPr>
        <w:t xml:space="preserve">.  Análisis </w:t>
      </w:r>
      <w:r w:rsidRPr="00113DDF">
        <w:rPr>
          <w:rFonts w:ascii="Arial" w:hAnsi="Arial" w:cs="Arial"/>
          <w:sz w:val="22"/>
          <w:szCs w:val="22"/>
        </w:rPr>
        <w:t>de los factores en estudio y sus interacciones</w:t>
      </w:r>
      <w:r w:rsidR="00C90A44" w:rsidRPr="00113DDF">
        <w:rPr>
          <w:rFonts w:ascii="Arial" w:hAnsi="Arial" w:cs="Arial"/>
          <w:sz w:val="22"/>
          <w:szCs w:val="22"/>
        </w:rPr>
        <w:t xml:space="preserve"> en el cultivo de arroz</w:t>
      </w:r>
      <w:r w:rsidR="004437BC" w:rsidRPr="00113DDF">
        <w:rPr>
          <w:rFonts w:ascii="Arial" w:hAnsi="Arial" w:cs="Arial"/>
          <w:sz w:val="22"/>
          <w:szCs w:val="22"/>
        </w:rPr>
        <w:t xml:space="preserve"> y maíz</w:t>
      </w:r>
      <w:r w:rsidR="004710CB" w:rsidRPr="00113DDF">
        <w:rPr>
          <w:rFonts w:ascii="Arial" w:hAnsi="Arial" w:cs="Arial"/>
          <w:sz w:val="22"/>
          <w:szCs w:val="22"/>
        </w:rPr>
        <w:t>.</w:t>
      </w:r>
    </w:p>
    <w:tbl>
      <w:tblPr>
        <w:tblpPr w:leftFromText="141" w:rightFromText="141" w:vertAnchor="text" w:horzAnchor="margin" w:tblpXSpec="center" w:tblpY="200"/>
        <w:tblW w:w="0" w:type="auto"/>
        <w:tblBorders>
          <w:top w:val="single" w:sz="4" w:space="0" w:color="auto"/>
          <w:bottom w:val="single" w:sz="4" w:space="0" w:color="auto"/>
        </w:tblBorders>
        <w:tblLook w:val="01E0" w:firstRow="1" w:lastRow="1" w:firstColumn="1" w:lastColumn="1" w:noHBand="0" w:noVBand="0"/>
      </w:tblPr>
      <w:tblGrid>
        <w:gridCol w:w="4608"/>
        <w:gridCol w:w="1980"/>
        <w:gridCol w:w="2520"/>
      </w:tblGrid>
      <w:tr w:rsidR="004437BC" w:rsidRPr="00113DDF" w:rsidTr="00415B24">
        <w:trPr>
          <w:trHeight w:val="269"/>
        </w:trPr>
        <w:tc>
          <w:tcPr>
            <w:tcW w:w="4608" w:type="dxa"/>
            <w:tcBorders>
              <w:top w:val="single" w:sz="4" w:space="0" w:color="auto"/>
              <w:bottom w:val="single" w:sz="4" w:space="0" w:color="auto"/>
            </w:tcBorders>
            <w:shd w:val="clear" w:color="auto" w:fill="auto"/>
            <w:vAlign w:val="center"/>
          </w:tcPr>
          <w:p w:rsidR="004437BC" w:rsidRPr="00113DDF" w:rsidRDefault="0014408C" w:rsidP="00113DDF">
            <w:pPr>
              <w:spacing w:line="360" w:lineRule="auto"/>
              <w:rPr>
                <w:rFonts w:ascii="Arial" w:hAnsi="Arial" w:cs="Arial"/>
                <w:sz w:val="22"/>
                <w:szCs w:val="22"/>
              </w:rPr>
            </w:pPr>
            <w:r w:rsidRPr="00113DDF">
              <w:rPr>
                <w:rFonts w:ascii="Arial" w:hAnsi="Arial" w:cs="Arial"/>
                <w:sz w:val="22"/>
                <w:szCs w:val="22"/>
              </w:rPr>
              <w:t>Factores e interacciones</w:t>
            </w:r>
          </w:p>
        </w:tc>
        <w:tc>
          <w:tcPr>
            <w:tcW w:w="1980" w:type="dxa"/>
            <w:tcBorders>
              <w:top w:val="single" w:sz="4" w:space="0" w:color="auto"/>
              <w:bottom w:val="single" w:sz="4" w:space="0" w:color="auto"/>
            </w:tcBorders>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 xml:space="preserve">P </w:t>
            </w:r>
            <w:r w:rsidR="00F74985" w:rsidRPr="00113DDF">
              <w:rPr>
                <w:rFonts w:ascii="Arial" w:hAnsi="Arial" w:cs="Arial"/>
                <w:sz w:val="22"/>
                <w:szCs w:val="22"/>
              </w:rPr>
              <w:t>(</w:t>
            </w:r>
            <w:r w:rsidRPr="00113DDF">
              <w:rPr>
                <w:rFonts w:ascii="Arial" w:hAnsi="Arial" w:cs="Arial"/>
                <w:sz w:val="22"/>
                <w:szCs w:val="22"/>
              </w:rPr>
              <w:t>arroz</w:t>
            </w:r>
            <w:r w:rsidR="00F74985" w:rsidRPr="00113DDF">
              <w:rPr>
                <w:rFonts w:ascii="Arial" w:hAnsi="Arial" w:cs="Arial"/>
                <w:sz w:val="22"/>
                <w:szCs w:val="22"/>
              </w:rPr>
              <w:t>)</w:t>
            </w:r>
          </w:p>
        </w:tc>
        <w:tc>
          <w:tcPr>
            <w:tcW w:w="2520" w:type="dxa"/>
            <w:tcBorders>
              <w:top w:val="single" w:sz="4" w:space="0" w:color="auto"/>
              <w:bottom w:val="single" w:sz="4" w:space="0" w:color="auto"/>
            </w:tcBorders>
            <w:shd w:val="clear" w:color="auto" w:fill="auto"/>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 xml:space="preserve">P </w:t>
            </w:r>
            <w:r w:rsidR="00F74985" w:rsidRPr="00113DDF">
              <w:rPr>
                <w:rFonts w:ascii="Arial" w:hAnsi="Arial" w:cs="Arial"/>
                <w:sz w:val="22"/>
                <w:szCs w:val="22"/>
              </w:rPr>
              <w:t>(</w:t>
            </w:r>
            <w:r w:rsidRPr="00113DDF">
              <w:rPr>
                <w:rFonts w:ascii="Arial" w:hAnsi="Arial" w:cs="Arial"/>
                <w:sz w:val="22"/>
                <w:szCs w:val="22"/>
              </w:rPr>
              <w:t>maíz</w:t>
            </w:r>
            <w:r w:rsidR="00F74985" w:rsidRPr="00113DDF">
              <w:rPr>
                <w:rFonts w:ascii="Arial" w:hAnsi="Arial" w:cs="Arial"/>
                <w:sz w:val="22"/>
                <w:szCs w:val="22"/>
              </w:rPr>
              <w:t>)</w:t>
            </w:r>
          </w:p>
        </w:tc>
      </w:tr>
      <w:tr w:rsidR="004437BC" w:rsidRPr="00113DDF" w:rsidTr="00415B24">
        <w:trPr>
          <w:trHeight w:val="269"/>
        </w:trPr>
        <w:tc>
          <w:tcPr>
            <w:tcW w:w="4608" w:type="dxa"/>
            <w:shd w:val="clear" w:color="auto" w:fill="auto"/>
            <w:vAlign w:val="center"/>
          </w:tcPr>
          <w:p w:rsidR="004437BC" w:rsidRPr="00113DDF" w:rsidRDefault="004437BC" w:rsidP="00113DDF">
            <w:pPr>
              <w:spacing w:line="360" w:lineRule="auto"/>
              <w:rPr>
                <w:rFonts w:ascii="Arial" w:hAnsi="Arial" w:cs="Arial"/>
                <w:sz w:val="22"/>
                <w:szCs w:val="22"/>
              </w:rPr>
            </w:pPr>
            <w:r w:rsidRPr="00113DDF">
              <w:rPr>
                <w:rFonts w:ascii="Arial" w:hAnsi="Arial" w:cs="Arial"/>
                <w:sz w:val="22"/>
                <w:szCs w:val="22"/>
              </w:rPr>
              <w:t>Fuente de inóculo</w:t>
            </w:r>
          </w:p>
        </w:tc>
        <w:tc>
          <w:tcPr>
            <w:tcW w:w="198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0,55</w:t>
            </w:r>
          </w:p>
        </w:tc>
        <w:tc>
          <w:tcPr>
            <w:tcW w:w="252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0,68</w:t>
            </w:r>
          </w:p>
        </w:tc>
      </w:tr>
      <w:tr w:rsidR="004437BC" w:rsidRPr="00113DDF" w:rsidTr="00415B24">
        <w:trPr>
          <w:trHeight w:val="269"/>
        </w:trPr>
        <w:tc>
          <w:tcPr>
            <w:tcW w:w="4608" w:type="dxa"/>
            <w:shd w:val="clear" w:color="auto" w:fill="auto"/>
            <w:vAlign w:val="center"/>
          </w:tcPr>
          <w:p w:rsidR="004437BC" w:rsidRPr="00113DDF" w:rsidRDefault="004437BC" w:rsidP="00113DDF">
            <w:pPr>
              <w:spacing w:line="360" w:lineRule="auto"/>
              <w:rPr>
                <w:rFonts w:ascii="Arial" w:hAnsi="Arial" w:cs="Arial"/>
                <w:sz w:val="22"/>
                <w:szCs w:val="22"/>
              </w:rPr>
            </w:pPr>
            <w:r w:rsidRPr="00113DDF">
              <w:rPr>
                <w:rFonts w:ascii="Arial" w:hAnsi="Arial" w:cs="Arial"/>
                <w:sz w:val="22"/>
                <w:szCs w:val="22"/>
              </w:rPr>
              <w:t>Relación C/N</w:t>
            </w:r>
          </w:p>
        </w:tc>
        <w:tc>
          <w:tcPr>
            <w:tcW w:w="198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0,18</w:t>
            </w:r>
          </w:p>
        </w:tc>
        <w:tc>
          <w:tcPr>
            <w:tcW w:w="252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0,23</w:t>
            </w:r>
          </w:p>
        </w:tc>
      </w:tr>
      <w:tr w:rsidR="004437BC" w:rsidRPr="00113DDF" w:rsidTr="00415B24">
        <w:trPr>
          <w:trHeight w:val="257"/>
        </w:trPr>
        <w:tc>
          <w:tcPr>
            <w:tcW w:w="4608" w:type="dxa"/>
            <w:shd w:val="clear" w:color="auto" w:fill="auto"/>
            <w:vAlign w:val="center"/>
          </w:tcPr>
          <w:p w:rsidR="004437BC" w:rsidRPr="00113DDF" w:rsidRDefault="004437BC" w:rsidP="00113DDF">
            <w:pPr>
              <w:spacing w:line="360" w:lineRule="auto"/>
              <w:rPr>
                <w:rFonts w:ascii="Arial" w:hAnsi="Arial" w:cs="Arial"/>
                <w:sz w:val="22"/>
                <w:szCs w:val="22"/>
              </w:rPr>
            </w:pPr>
            <w:r w:rsidRPr="00113DDF">
              <w:rPr>
                <w:rFonts w:ascii="Arial" w:hAnsi="Arial" w:cs="Arial"/>
                <w:sz w:val="22"/>
                <w:szCs w:val="22"/>
              </w:rPr>
              <w:t>Dosis de aplicación en campo</w:t>
            </w:r>
          </w:p>
        </w:tc>
        <w:tc>
          <w:tcPr>
            <w:tcW w:w="198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0,84</w:t>
            </w:r>
          </w:p>
        </w:tc>
        <w:tc>
          <w:tcPr>
            <w:tcW w:w="252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0,06</w:t>
            </w:r>
          </w:p>
        </w:tc>
      </w:tr>
      <w:tr w:rsidR="004437BC" w:rsidRPr="00113DDF" w:rsidTr="00415B24">
        <w:trPr>
          <w:trHeight w:val="269"/>
        </w:trPr>
        <w:tc>
          <w:tcPr>
            <w:tcW w:w="4608" w:type="dxa"/>
            <w:shd w:val="clear" w:color="auto" w:fill="auto"/>
            <w:vAlign w:val="center"/>
          </w:tcPr>
          <w:p w:rsidR="004437BC" w:rsidRPr="00113DDF" w:rsidRDefault="004437BC" w:rsidP="00113DDF">
            <w:pPr>
              <w:spacing w:line="360" w:lineRule="auto"/>
              <w:rPr>
                <w:rFonts w:ascii="Arial" w:hAnsi="Arial" w:cs="Arial"/>
                <w:sz w:val="22"/>
                <w:szCs w:val="22"/>
              </w:rPr>
            </w:pPr>
            <w:r w:rsidRPr="00113DDF">
              <w:rPr>
                <w:rFonts w:ascii="Arial" w:hAnsi="Arial" w:cs="Arial"/>
                <w:sz w:val="22"/>
                <w:szCs w:val="22"/>
              </w:rPr>
              <w:t>Inóculo x Relación C/N</w:t>
            </w:r>
          </w:p>
        </w:tc>
        <w:tc>
          <w:tcPr>
            <w:tcW w:w="198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0,05</w:t>
            </w:r>
          </w:p>
        </w:tc>
        <w:tc>
          <w:tcPr>
            <w:tcW w:w="252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0,03</w:t>
            </w:r>
          </w:p>
        </w:tc>
      </w:tr>
      <w:tr w:rsidR="004437BC" w:rsidRPr="00113DDF" w:rsidTr="00415B24">
        <w:trPr>
          <w:trHeight w:val="269"/>
        </w:trPr>
        <w:tc>
          <w:tcPr>
            <w:tcW w:w="4608" w:type="dxa"/>
            <w:shd w:val="clear" w:color="auto" w:fill="auto"/>
            <w:vAlign w:val="center"/>
          </w:tcPr>
          <w:p w:rsidR="004437BC" w:rsidRPr="00113DDF" w:rsidRDefault="004437BC" w:rsidP="00113DDF">
            <w:pPr>
              <w:spacing w:line="360" w:lineRule="auto"/>
              <w:rPr>
                <w:rFonts w:ascii="Arial" w:hAnsi="Arial" w:cs="Arial"/>
                <w:sz w:val="22"/>
                <w:szCs w:val="22"/>
              </w:rPr>
            </w:pPr>
            <w:r w:rsidRPr="00113DDF">
              <w:rPr>
                <w:rFonts w:ascii="Arial" w:hAnsi="Arial" w:cs="Arial"/>
                <w:sz w:val="22"/>
                <w:szCs w:val="22"/>
              </w:rPr>
              <w:t>Inóculo x Dosis de aplicación</w:t>
            </w:r>
          </w:p>
        </w:tc>
        <w:tc>
          <w:tcPr>
            <w:tcW w:w="198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0,90</w:t>
            </w:r>
          </w:p>
        </w:tc>
        <w:tc>
          <w:tcPr>
            <w:tcW w:w="252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0,85</w:t>
            </w:r>
          </w:p>
        </w:tc>
      </w:tr>
      <w:tr w:rsidR="004437BC" w:rsidRPr="00113DDF" w:rsidTr="00415B24">
        <w:trPr>
          <w:trHeight w:val="269"/>
        </w:trPr>
        <w:tc>
          <w:tcPr>
            <w:tcW w:w="4608" w:type="dxa"/>
            <w:shd w:val="clear" w:color="auto" w:fill="auto"/>
            <w:vAlign w:val="center"/>
          </w:tcPr>
          <w:p w:rsidR="004437BC" w:rsidRPr="00113DDF" w:rsidRDefault="004437BC" w:rsidP="00113DDF">
            <w:pPr>
              <w:spacing w:line="360" w:lineRule="auto"/>
              <w:rPr>
                <w:rFonts w:ascii="Arial" w:hAnsi="Arial" w:cs="Arial"/>
                <w:sz w:val="22"/>
                <w:szCs w:val="22"/>
              </w:rPr>
            </w:pPr>
            <w:r w:rsidRPr="00113DDF">
              <w:rPr>
                <w:rFonts w:ascii="Arial" w:hAnsi="Arial" w:cs="Arial"/>
                <w:sz w:val="22"/>
                <w:szCs w:val="22"/>
              </w:rPr>
              <w:t>C/N x Dosis de aplicación</w:t>
            </w:r>
          </w:p>
        </w:tc>
        <w:tc>
          <w:tcPr>
            <w:tcW w:w="198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0,83</w:t>
            </w:r>
          </w:p>
        </w:tc>
        <w:tc>
          <w:tcPr>
            <w:tcW w:w="2520" w:type="dxa"/>
            <w:shd w:val="clear" w:color="auto" w:fill="auto"/>
            <w:vAlign w:val="center"/>
          </w:tcPr>
          <w:p w:rsidR="004437BC" w:rsidRPr="00113DDF" w:rsidRDefault="004437BC" w:rsidP="00113DDF">
            <w:pPr>
              <w:spacing w:line="360" w:lineRule="auto"/>
              <w:jc w:val="center"/>
              <w:rPr>
                <w:rFonts w:ascii="Arial" w:hAnsi="Arial" w:cs="Arial"/>
                <w:sz w:val="22"/>
                <w:szCs w:val="22"/>
              </w:rPr>
            </w:pPr>
            <w:r w:rsidRPr="00113DDF">
              <w:rPr>
                <w:rFonts w:ascii="Arial" w:hAnsi="Arial" w:cs="Arial"/>
                <w:sz w:val="22"/>
                <w:szCs w:val="22"/>
              </w:rPr>
              <w:t>0,60</w:t>
            </w:r>
          </w:p>
        </w:tc>
      </w:tr>
      <w:tr w:rsidR="004437BC" w:rsidRPr="00113DDF" w:rsidTr="00415B24">
        <w:trPr>
          <w:trHeight w:val="282"/>
        </w:trPr>
        <w:tc>
          <w:tcPr>
            <w:tcW w:w="4608" w:type="dxa"/>
            <w:shd w:val="clear" w:color="auto" w:fill="auto"/>
            <w:vAlign w:val="center"/>
          </w:tcPr>
          <w:p w:rsidR="004437BC" w:rsidRPr="00113DDF" w:rsidRDefault="004437BC" w:rsidP="00113DDF">
            <w:pPr>
              <w:spacing w:line="360" w:lineRule="auto"/>
              <w:rPr>
                <w:rFonts w:ascii="Arial" w:hAnsi="Arial" w:cs="Arial"/>
                <w:sz w:val="22"/>
                <w:szCs w:val="22"/>
              </w:rPr>
            </w:pPr>
            <w:r w:rsidRPr="00113DDF">
              <w:rPr>
                <w:rFonts w:ascii="Arial" w:hAnsi="Arial" w:cs="Arial"/>
                <w:sz w:val="22"/>
                <w:szCs w:val="22"/>
              </w:rPr>
              <w:t xml:space="preserve">Fuente inóculo x Relación C/N x Dosis  </w:t>
            </w:r>
          </w:p>
        </w:tc>
        <w:tc>
          <w:tcPr>
            <w:tcW w:w="1980" w:type="dxa"/>
            <w:shd w:val="clear" w:color="auto" w:fill="auto"/>
            <w:vAlign w:val="center"/>
          </w:tcPr>
          <w:p w:rsidR="004437BC" w:rsidRPr="00113DDF" w:rsidRDefault="004437BC" w:rsidP="00113DDF">
            <w:pPr>
              <w:spacing w:line="360" w:lineRule="auto"/>
              <w:jc w:val="center"/>
              <w:rPr>
                <w:rFonts w:ascii="Arial" w:hAnsi="Arial" w:cs="Arial"/>
                <w:sz w:val="22"/>
                <w:szCs w:val="22"/>
                <w:lang w:val="pt-BR"/>
              </w:rPr>
            </w:pPr>
            <w:r w:rsidRPr="00113DDF">
              <w:rPr>
                <w:rFonts w:ascii="Arial" w:hAnsi="Arial" w:cs="Arial"/>
                <w:sz w:val="22"/>
                <w:szCs w:val="22"/>
                <w:lang w:val="pt-BR"/>
              </w:rPr>
              <w:t>0,95</w:t>
            </w:r>
          </w:p>
        </w:tc>
        <w:tc>
          <w:tcPr>
            <w:tcW w:w="2520" w:type="dxa"/>
            <w:shd w:val="clear" w:color="auto" w:fill="auto"/>
            <w:vAlign w:val="center"/>
          </w:tcPr>
          <w:p w:rsidR="004437BC" w:rsidRPr="00113DDF" w:rsidRDefault="004437BC" w:rsidP="00113DDF">
            <w:pPr>
              <w:spacing w:line="360" w:lineRule="auto"/>
              <w:jc w:val="center"/>
              <w:rPr>
                <w:rFonts w:ascii="Arial" w:hAnsi="Arial" w:cs="Arial"/>
                <w:sz w:val="22"/>
                <w:szCs w:val="22"/>
                <w:lang w:val="pt-BR"/>
              </w:rPr>
            </w:pPr>
            <w:r w:rsidRPr="00113DDF">
              <w:rPr>
                <w:rFonts w:ascii="Arial" w:hAnsi="Arial" w:cs="Arial"/>
                <w:sz w:val="22"/>
                <w:szCs w:val="22"/>
                <w:lang w:val="pt-BR"/>
              </w:rPr>
              <w:t>0,16</w:t>
            </w:r>
          </w:p>
        </w:tc>
      </w:tr>
    </w:tbl>
    <w:p w:rsidR="004437BC" w:rsidRPr="00113DDF" w:rsidRDefault="004437BC" w:rsidP="00113DDF">
      <w:pPr>
        <w:spacing w:line="360" w:lineRule="auto"/>
        <w:jc w:val="both"/>
        <w:rPr>
          <w:rFonts w:ascii="Arial" w:hAnsi="Arial" w:cs="Arial"/>
          <w:sz w:val="22"/>
          <w:szCs w:val="22"/>
        </w:rPr>
      </w:pPr>
    </w:p>
    <w:p w:rsidR="00F74985" w:rsidRPr="00113DDF" w:rsidRDefault="00F74985" w:rsidP="00113DDF">
      <w:pPr>
        <w:spacing w:line="360" w:lineRule="auto"/>
        <w:jc w:val="both"/>
        <w:rPr>
          <w:rFonts w:ascii="Arial" w:hAnsi="Arial" w:cs="Arial"/>
          <w:sz w:val="22"/>
          <w:szCs w:val="22"/>
        </w:rPr>
      </w:pPr>
    </w:p>
    <w:p w:rsidR="009A7697" w:rsidRPr="00113DDF" w:rsidRDefault="0075182A" w:rsidP="00113DDF">
      <w:pPr>
        <w:spacing w:line="360" w:lineRule="auto"/>
        <w:jc w:val="both"/>
        <w:rPr>
          <w:rFonts w:ascii="Arial" w:hAnsi="Arial" w:cs="Arial"/>
          <w:sz w:val="22"/>
          <w:szCs w:val="22"/>
        </w:rPr>
      </w:pPr>
      <w:r w:rsidRPr="00113DDF">
        <w:rPr>
          <w:rFonts w:ascii="Arial" w:hAnsi="Arial" w:cs="Arial"/>
          <w:sz w:val="22"/>
          <w:szCs w:val="22"/>
        </w:rPr>
        <w:t>En el caso de arroz</w:t>
      </w:r>
      <w:r w:rsidR="0026646D" w:rsidRPr="00113DDF">
        <w:rPr>
          <w:rFonts w:ascii="Arial" w:hAnsi="Arial" w:cs="Arial"/>
          <w:sz w:val="22"/>
          <w:szCs w:val="22"/>
        </w:rPr>
        <w:t>,</w:t>
      </w:r>
      <w:r w:rsidRPr="00113DDF">
        <w:rPr>
          <w:rFonts w:ascii="Arial" w:hAnsi="Arial" w:cs="Arial"/>
          <w:sz w:val="22"/>
          <w:szCs w:val="22"/>
        </w:rPr>
        <w:t xml:space="preserve"> las mejores fórmulas resultan del uso de estiércol bovino en relación C/N de 25 y rizósfera de bosque con relación C/N de 30</w:t>
      </w:r>
      <w:r w:rsidR="009A7697" w:rsidRPr="00113DDF">
        <w:rPr>
          <w:rFonts w:ascii="Arial" w:hAnsi="Arial" w:cs="Arial"/>
          <w:sz w:val="22"/>
          <w:szCs w:val="22"/>
        </w:rPr>
        <w:t xml:space="preserve"> (Tabla 4.8)</w:t>
      </w:r>
      <w:r w:rsidRPr="00113DDF">
        <w:rPr>
          <w:rFonts w:ascii="Arial" w:hAnsi="Arial" w:cs="Arial"/>
          <w:sz w:val="22"/>
          <w:szCs w:val="22"/>
        </w:rPr>
        <w:t xml:space="preserve">. En el caso de maíz, donde la interacción fue más fuerte, se detectaron diferencias estadísticas </w:t>
      </w:r>
      <w:r w:rsidR="00594B15" w:rsidRPr="00113DDF">
        <w:rPr>
          <w:rFonts w:ascii="Arial" w:hAnsi="Arial" w:cs="Arial"/>
          <w:sz w:val="22"/>
          <w:szCs w:val="22"/>
        </w:rPr>
        <w:t>en</w:t>
      </w:r>
      <w:r w:rsidRPr="00113DDF">
        <w:rPr>
          <w:rFonts w:ascii="Arial" w:hAnsi="Arial" w:cs="Arial"/>
          <w:sz w:val="22"/>
          <w:szCs w:val="22"/>
        </w:rPr>
        <w:t xml:space="preserve"> el rendimiento</w:t>
      </w:r>
      <w:r w:rsidR="00594B15" w:rsidRPr="00113DDF">
        <w:rPr>
          <w:rFonts w:ascii="Arial" w:hAnsi="Arial" w:cs="Arial"/>
          <w:sz w:val="22"/>
          <w:szCs w:val="22"/>
        </w:rPr>
        <w:t xml:space="preserve"> con el inóculo </w:t>
      </w:r>
      <w:r w:rsidRPr="00113DDF">
        <w:rPr>
          <w:rFonts w:ascii="Arial" w:hAnsi="Arial" w:cs="Arial"/>
          <w:sz w:val="22"/>
          <w:szCs w:val="22"/>
        </w:rPr>
        <w:t xml:space="preserve">IB en relación C/N de 25 y estiércol bovino </w:t>
      </w:r>
      <w:r w:rsidR="00594B15" w:rsidRPr="00113DDF">
        <w:rPr>
          <w:rFonts w:ascii="Arial" w:hAnsi="Arial" w:cs="Arial"/>
          <w:sz w:val="22"/>
          <w:szCs w:val="22"/>
        </w:rPr>
        <w:t xml:space="preserve">con relación </w:t>
      </w:r>
      <w:r w:rsidRPr="00113DDF">
        <w:rPr>
          <w:rFonts w:ascii="Arial" w:hAnsi="Arial" w:cs="Arial"/>
          <w:sz w:val="22"/>
          <w:szCs w:val="22"/>
        </w:rPr>
        <w:t>C/N de 25</w:t>
      </w:r>
      <w:r w:rsidR="009A7697" w:rsidRPr="00113DDF">
        <w:rPr>
          <w:rFonts w:ascii="Arial" w:hAnsi="Arial" w:cs="Arial"/>
          <w:sz w:val="22"/>
          <w:szCs w:val="22"/>
        </w:rPr>
        <w:t xml:space="preserve"> (Tabla 4.9)</w:t>
      </w:r>
      <w:r w:rsidRPr="00113DDF">
        <w:rPr>
          <w:rFonts w:ascii="Arial" w:hAnsi="Arial" w:cs="Arial"/>
          <w:sz w:val="22"/>
          <w:szCs w:val="22"/>
        </w:rPr>
        <w:t>.</w:t>
      </w:r>
      <w:r w:rsidR="003C30D3" w:rsidRPr="00113DDF">
        <w:rPr>
          <w:rFonts w:ascii="Arial" w:hAnsi="Arial" w:cs="Arial"/>
          <w:sz w:val="22"/>
          <w:szCs w:val="22"/>
        </w:rPr>
        <w:t xml:space="preserve"> </w:t>
      </w:r>
      <w:r w:rsidR="009A7697" w:rsidRPr="00113DDF">
        <w:rPr>
          <w:rFonts w:ascii="Arial" w:hAnsi="Arial" w:cs="Arial"/>
          <w:sz w:val="22"/>
          <w:szCs w:val="22"/>
        </w:rPr>
        <w:t>En esta investigación estamos demostrando la gran importancia que tiene el escoger adecuadamente la fuente de inóculo utilizada y la relación C/N inicial del proceso.</w:t>
      </w:r>
    </w:p>
    <w:p w:rsidR="009A7697" w:rsidRPr="00113DDF" w:rsidRDefault="009A7697" w:rsidP="00113DDF">
      <w:pPr>
        <w:spacing w:line="360" w:lineRule="auto"/>
        <w:jc w:val="both"/>
        <w:rPr>
          <w:rFonts w:ascii="Arial" w:hAnsi="Arial" w:cs="Arial"/>
          <w:sz w:val="22"/>
          <w:szCs w:val="22"/>
        </w:rPr>
      </w:pPr>
    </w:p>
    <w:p w:rsidR="00727078" w:rsidRPr="00113DDF" w:rsidRDefault="00727078" w:rsidP="00113DDF">
      <w:pPr>
        <w:spacing w:line="360" w:lineRule="auto"/>
        <w:jc w:val="both"/>
        <w:rPr>
          <w:rFonts w:ascii="Arial" w:hAnsi="Arial" w:cs="Arial"/>
          <w:sz w:val="22"/>
          <w:szCs w:val="22"/>
        </w:rPr>
      </w:pPr>
      <w:r w:rsidRPr="00113DDF">
        <w:rPr>
          <w:rFonts w:ascii="Arial" w:hAnsi="Arial" w:cs="Arial"/>
          <w:sz w:val="22"/>
          <w:szCs w:val="22"/>
        </w:rPr>
        <w:t>En ambos cultivos resulta significativa la interacción del inóculo estiércol bovino y la relación C/N de 25, en las aplicaciones a nivel de campo</w:t>
      </w:r>
      <w:r w:rsidR="00C10C27" w:rsidRPr="00113DDF">
        <w:rPr>
          <w:rFonts w:ascii="Arial" w:hAnsi="Arial" w:cs="Arial"/>
          <w:sz w:val="22"/>
          <w:szCs w:val="22"/>
        </w:rPr>
        <w:t>,</w:t>
      </w:r>
      <w:r w:rsidRPr="00113DDF">
        <w:rPr>
          <w:rFonts w:ascii="Arial" w:hAnsi="Arial" w:cs="Arial"/>
          <w:sz w:val="22"/>
          <w:szCs w:val="22"/>
        </w:rPr>
        <w:t xml:space="preserve"> los tratamientos que tienen dicho inóculo e interacción generaron los mayores rendimientos tanto en arroz como en maíz. </w:t>
      </w:r>
      <w:r w:rsidR="00C10C27" w:rsidRPr="00113DDF">
        <w:rPr>
          <w:rFonts w:ascii="Arial" w:hAnsi="Arial" w:cs="Arial"/>
          <w:sz w:val="22"/>
          <w:szCs w:val="22"/>
        </w:rPr>
        <w:t>Por otro lado l</w:t>
      </w:r>
      <w:r w:rsidRPr="00113DDF">
        <w:rPr>
          <w:rFonts w:ascii="Arial" w:hAnsi="Arial" w:cs="Arial"/>
          <w:sz w:val="22"/>
          <w:szCs w:val="22"/>
        </w:rPr>
        <w:t>a interacción del inóculo</w:t>
      </w:r>
      <w:r w:rsidR="00C10C27" w:rsidRPr="00113DDF">
        <w:rPr>
          <w:rFonts w:ascii="Arial" w:hAnsi="Arial" w:cs="Arial"/>
          <w:sz w:val="22"/>
          <w:szCs w:val="22"/>
        </w:rPr>
        <w:t xml:space="preserve"> hojarasca de bosque y relación C/N de 25 resulta ser el inferior a las demás en ambos cultivos. </w:t>
      </w:r>
    </w:p>
    <w:p w:rsidR="003C30D3" w:rsidRPr="00113DDF" w:rsidRDefault="003C30D3" w:rsidP="00113DDF">
      <w:pPr>
        <w:spacing w:line="360" w:lineRule="auto"/>
        <w:jc w:val="both"/>
        <w:rPr>
          <w:rFonts w:ascii="Arial" w:hAnsi="Arial" w:cs="Arial"/>
          <w:sz w:val="22"/>
          <w:szCs w:val="22"/>
        </w:rPr>
      </w:pPr>
    </w:p>
    <w:p w:rsidR="003C30D3" w:rsidRPr="00113DDF" w:rsidRDefault="003C30D3" w:rsidP="00113DDF">
      <w:pPr>
        <w:spacing w:line="360" w:lineRule="auto"/>
        <w:jc w:val="both"/>
        <w:rPr>
          <w:rFonts w:ascii="Arial" w:hAnsi="Arial" w:cs="Arial"/>
          <w:sz w:val="22"/>
          <w:szCs w:val="22"/>
        </w:rPr>
      </w:pPr>
      <w:r w:rsidRPr="00113DDF">
        <w:rPr>
          <w:rFonts w:ascii="Arial" w:hAnsi="Arial" w:cs="Arial"/>
          <w:sz w:val="22"/>
          <w:szCs w:val="22"/>
        </w:rPr>
        <w:t>En maíz, la dosis d</w:t>
      </w:r>
      <w:r w:rsidR="0026646D" w:rsidRPr="00113DDF">
        <w:rPr>
          <w:rFonts w:ascii="Arial" w:hAnsi="Arial" w:cs="Arial"/>
          <w:sz w:val="22"/>
          <w:szCs w:val="22"/>
        </w:rPr>
        <w:t>e aplicación (P=0,06</w:t>
      </w:r>
      <w:r w:rsidRPr="00113DDF">
        <w:rPr>
          <w:rFonts w:ascii="Arial" w:hAnsi="Arial" w:cs="Arial"/>
          <w:sz w:val="22"/>
          <w:szCs w:val="22"/>
        </w:rPr>
        <w:t xml:space="preserve">) </w:t>
      </w:r>
      <w:r w:rsidR="00A17C65" w:rsidRPr="00113DDF">
        <w:rPr>
          <w:rFonts w:ascii="Arial" w:hAnsi="Arial" w:cs="Arial"/>
          <w:sz w:val="22"/>
          <w:szCs w:val="22"/>
        </w:rPr>
        <w:t xml:space="preserve">produjo </w:t>
      </w:r>
      <w:r w:rsidRPr="00113DDF">
        <w:rPr>
          <w:rFonts w:ascii="Arial" w:hAnsi="Arial" w:cs="Arial"/>
          <w:sz w:val="22"/>
          <w:szCs w:val="22"/>
        </w:rPr>
        <w:t>diferencias luego mostradas por el test Duncan al 5% (</w:t>
      </w:r>
      <w:r w:rsidR="009A7697" w:rsidRPr="00113DDF">
        <w:rPr>
          <w:rFonts w:ascii="Arial" w:hAnsi="Arial" w:cs="Arial"/>
          <w:sz w:val="22"/>
          <w:szCs w:val="22"/>
        </w:rPr>
        <w:t>Tabla 4.10</w:t>
      </w:r>
      <w:r w:rsidRPr="00113DDF">
        <w:rPr>
          <w:rFonts w:ascii="Arial" w:hAnsi="Arial" w:cs="Arial"/>
          <w:sz w:val="22"/>
          <w:szCs w:val="22"/>
        </w:rPr>
        <w:t xml:space="preserve">), donde </w:t>
      </w:r>
      <w:r w:rsidR="00A17C65" w:rsidRPr="00113DDF">
        <w:rPr>
          <w:rFonts w:ascii="Arial" w:hAnsi="Arial" w:cs="Arial"/>
          <w:sz w:val="22"/>
          <w:szCs w:val="22"/>
        </w:rPr>
        <w:t xml:space="preserve">la dosis de </w:t>
      </w:r>
      <w:r w:rsidRPr="00113DDF">
        <w:rPr>
          <w:rFonts w:ascii="Arial" w:hAnsi="Arial" w:cs="Arial"/>
          <w:sz w:val="22"/>
          <w:szCs w:val="22"/>
        </w:rPr>
        <w:t>90 litros/Ha/ciclo resulta estadísticamente superior a las demás.</w:t>
      </w:r>
      <w:r w:rsidR="00A17C65" w:rsidRPr="00113DDF">
        <w:rPr>
          <w:rFonts w:ascii="Arial" w:hAnsi="Arial" w:cs="Arial"/>
          <w:sz w:val="22"/>
          <w:szCs w:val="22"/>
        </w:rPr>
        <w:t xml:space="preserve"> En arroz no se encontraron diferencias estadísticas en las dosis estudiadas</w:t>
      </w:r>
      <w:r w:rsidR="00F74985" w:rsidRPr="00113DDF">
        <w:rPr>
          <w:rFonts w:ascii="Arial" w:hAnsi="Arial" w:cs="Arial"/>
          <w:sz w:val="22"/>
          <w:szCs w:val="22"/>
        </w:rPr>
        <w:t xml:space="preserve"> (Tabla 4.7)</w:t>
      </w:r>
      <w:r w:rsidR="00A17C65" w:rsidRPr="00113DDF">
        <w:rPr>
          <w:rFonts w:ascii="Arial" w:hAnsi="Arial" w:cs="Arial"/>
          <w:sz w:val="22"/>
          <w:szCs w:val="22"/>
        </w:rPr>
        <w:t>.</w:t>
      </w:r>
    </w:p>
    <w:p w:rsidR="00727078" w:rsidRDefault="00727078" w:rsidP="00113DDF">
      <w:pPr>
        <w:spacing w:line="360" w:lineRule="auto"/>
        <w:jc w:val="both"/>
        <w:rPr>
          <w:rFonts w:ascii="Arial" w:hAnsi="Arial" w:cs="Arial"/>
          <w:sz w:val="22"/>
          <w:szCs w:val="22"/>
        </w:rPr>
      </w:pPr>
    </w:p>
    <w:p w:rsidR="00415B24" w:rsidRPr="00113DDF" w:rsidRDefault="00415B24" w:rsidP="00113DDF">
      <w:pPr>
        <w:spacing w:line="360" w:lineRule="auto"/>
        <w:jc w:val="both"/>
        <w:rPr>
          <w:rFonts w:ascii="Arial" w:hAnsi="Arial" w:cs="Arial"/>
          <w:sz w:val="22"/>
          <w:szCs w:val="22"/>
        </w:rPr>
      </w:pPr>
    </w:p>
    <w:p w:rsidR="00786515" w:rsidRPr="00113DDF" w:rsidRDefault="0026646D" w:rsidP="00113DDF">
      <w:pPr>
        <w:spacing w:line="360" w:lineRule="auto"/>
        <w:jc w:val="both"/>
        <w:rPr>
          <w:rFonts w:ascii="Arial" w:hAnsi="Arial" w:cs="Arial"/>
          <w:sz w:val="22"/>
          <w:szCs w:val="22"/>
        </w:rPr>
      </w:pPr>
      <w:r w:rsidRPr="00113DDF">
        <w:rPr>
          <w:rFonts w:ascii="Arial" w:hAnsi="Arial" w:cs="Arial"/>
          <w:sz w:val="22"/>
          <w:szCs w:val="22"/>
        </w:rPr>
        <w:t>Tabla 4.8</w:t>
      </w:r>
      <w:r w:rsidR="0075182A" w:rsidRPr="00113DDF">
        <w:rPr>
          <w:rFonts w:ascii="Arial" w:hAnsi="Arial" w:cs="Arial"/>
          <w:sz w:val="22"/>
          <w:szCs w:val="22"/>
        </w:rPr>
        <w:t>.</w:t>
      </w:r>
      <w:r w:rsidR="003C7106" w:rsidRPr="00113DDF">
        <w:rPr>
          <w:rFonts w:ascii="Arial" w:hAnsi="Arial" w:cs="Arial"/>
          <w:sz w:val="22"/>
          <w:szCs w:val="22"/>
        </w:rPr>
        <w:t xml:space="preserve">  Test Duncan al 5% para la interacción </w:t>
      </w:r>
      <w:r w:rsidR="009A7697" w:rsidRPr="00113DDF">
        <w:rPr>
          <w:rFonts w:ascii="Arial" w:hAnsi="Arial" w:cs="Arial"/>
          <w:sz w:val="22"/>
          <w:szCs w:val="22"/>
        </w:rPr>
        <w:t xml:space="preserve">fuente de </w:t>
      </w:r>
      <w:r w:rsidR="003C7106" w:rsidRPr="00113DDF">
        <w:rPr>
          <w:rFonts w:ascii="Arial" w:hAnsi="Arial" w:cs="Arial"/>
          <w:sz w:val="22"/>
          <w:szCs w:val="22"/>
        </w:rPr>
        <w:t>inóculo x relación C/N en el cultivo de arroz.</w:t>
      </w:r>
    </w:p>
    <w:p w:rsidR="003C7106" w:rsidRPr="00113DDF" w:rsidRDefault="003C7106" w:rsidP="00113DDF">
      <w:pPr>
        <w:spacing w:line="360" w:lineRule="auto"/>
        <w:jc w:val="both"/>
        <w:rPr>
          <w:rFonts w:ascii="Arial" w:hAnsi="Arial" w:cs="Arial"/>
          <w:sz w:val="22"/>
          <w:szCs w:val="22"/>
        </w:rPr>
      </w:pPr>
    </w:p>
    <w:tbl>
      <w:tblPr>
        <w:tblW w:w="0" w:type="auto"/>
        <w:jc w:val="center"/>
        <w:tblInd w:w="-2526" w:type="dxa"/>
        <w:tblLayout w:type="fixed"/>
        <w:tblLook w:val="01E0" w:firstRow="1" w:lastRow="1" w:firstColumn="1" w:lastColumn="1" w:noHBand="0" w:noVBand="0"/>
      </w:tblPr>
      <w:tblGrid>
        <w:gridCol w:w="3275"/>
        <w:gridCol w:w="1620"/>
        <w:gridCol w:w="1620"/>
        <w:gridCol w:w="1029"/>
        <w:gridCol w:w="1567"/>
      </w:tblGrid>
      <w:tr w:rsidR="003C7106" w:rsidRPr="00113DDF" w:rsidTr="00415B24">
        <w:trPr>
          <w:jc w:val="center"/>
        </w:trPr>
        <w:tc>
          <w:tcPr>
            <w:tcW w:w="3275" w:type="dxa"/>
            <w:tcBorders>
              <w:top w:val="single" w:sz="4" w:space="0" w:color="auto"/>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Inóculo</w:t>
            </w:r>
          </w:p>
        </w:tc>
        <w:tc>
          <w:tcPr>
            <w:tcW w:w="1620" w:type="dxa"/>
            <w:tcBorders>
              <w:top w:val="single" w:sz="4" w:space="0" w:color="auto"/>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C/N</w:t>
            </w:r>
          </w:p>
        </w:tc>
        <w:tc>
          <w:tcPr>
            <w:tcW w:w="1620" w:type="dxa"/>
            <w:tcBorders>
              <w:top w:val="single" w:sz="4" w:space="0" w:color="auto"/>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Medias</w:t>
            </w:r>
          </w:p>
        </w:tc>
        <w:tc>
          <w:tcPr>
            <w:tcW w:w="2596" w:type="dxa"/>
            <w:gridSpan w:val="2"/>
            <w:tcBorders>
              <w:top w:val="single" w:sz="4" w:space="0" w:color="auto"/>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Rangos</w:t>
            </w:r>
          </w:p>
        </w:tc>
      </w:tr>
      <w:tr w:rsidR="003C7106" w:rsidRPr="00113DDF" w:rsidTr="00415B24">
        <w:trPr>
          <w:jc w:val="center"/>
        </w:trPr>
        <w:tc>
          <w:tcPr>
            <w:tcW w:w="3275" w:type="dxa"/>
            <w:tcBorders>
              <w:top w:val="single" w:sz="4" w:space="0" w:color="auto"/>
            </w:tcBorders>
            <w:shd w:val="clear" w:color="auto" w:fill="auto"/>
            <w:vAlign w:val="center"/>
          </w:tcPr>
          <w:p w:rsidR="003C7106" w:rsidRPr="00113DDF" w:rsidRDefault="003C7106" w:rsidP="00113DDF">
            <w:pPr>
              <w:spacing w:line="360" w:lineRule="auto"/>
              <w:rPr>
                <w:rFonts w:ascii="Arial" w:hAnsi="Arial" w:cs="Arial"/>
                <w:sz w:val="22"/>
                <w:szCs w:val="22"/>
              </w:rPr>
            </w:pPr>
            <w:r w:rsidRPr="00113DDF">
              <w:rPr>
                <w:rFonts w:ascii="Arial" w:hAnsi="Arial" w:cs="Arial"/>
                <w:sz w:val="22"/>
                <w:szCs w:val="22"/>
              </w:rPr>
              <w:t>Estiércol bovino</w:t>
            </w:r>
          </w:p>
        </w:tc>
        <w:tc>
          <w:tcPr>
            <w:tcW w:w="1620" w:type="dxa"/>
            <w:tcBorders>
              <w:top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25</w:t>
            </w:r>
          </w:p>
        </w:tc>
        <w:tc>
          <w:tcPr>
            <w:tcW w:w="1620" w:type="dxa"/>
            <w:tcBorders>
              <w:top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6,63</w:t>
            </w:r>
          </w:p>
        </w:tc>
        <w:tc>
          <w:tcPr>
            <w:tcW w:w="1029" w:type="dxa"/>
            <w:tcBorders>
              <w:top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A</w:t>
            </w:r>
          </w:p>
        </w:tc>
        <w:tc>
          <w:tcPr>
            <w:tcW w:w="1567" w:type="dxa"/>
            <w:tcBorders>
              <w:top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p>
        </w:tc>
      </w:tr>
      <w:tr w:rsidR="003C7106" w:rsidRPr="00113DDF" w:rsidTr="00415B24">
        <w:trPr>
          <w:jc w:val="center"/>
        </w:trPr>
        <w:tc>
          <w:tcPr>
            <w:tcW w:w="3275" w:type="dxa"/>
            <w:shd w:val="clear" w:color="auto" w:fill="auto"/>
            <w:vAlign w:val="center"/>
          </w:tcPr>
          <w:p w:rsidR="003C7106" w:rsidRPr="00113DDF" w:rsidRDefault="00C10C27" w:rsidP="00113DDF">
            <w:pPr>
              <w:spacing w:line="360" w:lineRule="auto"/>
              <w:rPr>
                <w:rFonts w:ascii="Arial" w:hAnsi="Arial" w:cs="Arial"/>
                <w:sz w:val="22"/>
                <w:szCs w:val="22"/>
              </w:rPr>
            </w:pPr>
            <w:r w:rsidRPr="00113DDF">
              <w:rPr>
                <w:rFonts w:ascii="Arial" w:hAnsi="Arial" w:cs="Arial"/>
                <w:sz w:val="22"/>
                <w:szCs w:val="22"/>
              </w:rPr>
              <w:t>Hojarasca de</w:t>
            </w:r>
            <w:r w:rsidR="003C7106" w:rsidRPr="00113DDF">
              <w:rPr>
                <w:rFonts w:ascii="Arial" w:hAnsi="Arial" w:cs="Arial"/>
                <w:sz w:val="22"/>
                <w:szCs w:val="22"/>
              </w:rPr>
              <w:t xml:space="preserve"> bosque</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30</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6,55</w:t>
            </w:r>
          </w:p>
        </w:tc>
        <w:tc>
          <w:tcPr>
            <w:tcW w:w="1029"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A</w:t>
            </w:r>
          </w:p>
        </w:tc>
        <w:tc>
          <w:tcPr>
            <w:tcW w:w="1567" w:type="dxa"/>
            <w:shd w:val="clear" w:color="auto" w:fill="auto"/>
            <w:vAlign w:val="center"/>
          </w:tcPr>
          <w:p w:rsidR="003C7106" w:rsidRPr="00113DDF" w:rsidRDefault="003C7106" w:rsidP="00113DDF">
            <w:pPr>
              <w:spacing w:line="360" w:lineRule="auto"/>
              <w:jc w:val="center"/>
              <w:rPr>
                <w:rFonts w:ascii="Arial" w:hAnsi="Arial" w:cs="Arial"/>
                <w:sz w:val="22"/>
                <w:szCs w:val="22"/>
              </w:rPr>
            </w:pPr>
          </w:p>
        </w:tc>
      </w:tr>
      <w:tr w:rsidR="003C7106" w:rsidRPr="00113DDF" w:rsidTr="00415B24">
        <w:trPr>
          <w:jc w:val="center"/>
        </w:trPr>
        <w:tc>
          <w:tcPr>
            <w:tcW w:w="3275" w:type="dxa"/>
            <w:shd w:val="clear" w:color="auto" w:fill="auto"/>
            <w:vAlign w:val="center"/>
          </w:tcPr>
          <w:p w:rsidR="003C7106" w:rsidRPr="00113DDF" w:rsidRDefault="00791CCE" w:rsidP="00113DDF">
            <w:pPr>
              <w:spacing w:line="360" w:lineRule="auto"/>
              <w:rPr>
                <w:rFonts w:ascii="Arial" w:hAnsi="Arial" w:cs="Arial"/>
                <w:sz w:val="22"/>
                <w:szCs w:val="22"/>
              </w:rPr>
            </w:pPr>
            <w:r w:rsidRPr="00113DDF">
              <w:rPr>
                <w:rFonts w:ascii="Arial" w:hAnsi="Arial" w:cs="Arial"/>
                <w:sz w:val="22"/>
                <w:szCs w:val="22"/>
              </w:rPr>
              <w:t>Contenido r</w:t>
            </w:r>
            <w:r w:rsidR="003C7106" w:rsidRPr="00113DDF">
              <w:rPr>
                <w:rFonts w:ascii="Arial" w:hAnsi="Arial" w:cs="Arial"/>
                <w:sz w:val="22"/>
                <w:szCs w:val="22"/>
              </w:rPr>
              <w:t>uminal</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30</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6,29</w:t>
            </w:r>
          </w:p>
        </w:tc>
        <w:tc>
          <w:tcPr>
            <w:tcW w:w="1029"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A</w:t>
            </w:r>
          </w:p>
        </w:tc>
        <w:tc>
          <w:tcPr>
            <w:tcW w:w="1567"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5" w:type="dxa"/>
            <w:shd w:val="clear" w:color="auto" w:fill="auto"/>
            <w:vAlign w:val="center"/>
          </w:tcPr>
          <w:p w:rsidR="003C7106" w:rsidRPr="00113DDF" w:rsidRDefault="003C7106" w:rsidP="00113DDF">
            <w:pPr>
              <w:spacing w:line="360" w:lineRule="auto"/>
              <w:rPr>
                <w:rFonts w:ascii="Arial" w:hAnsi="Arial" w:cs="Arial"/>
                <w:sz w:val="22"/>
                <w:szCs w:val="22"/>
              </w:rPr>
            </w:pPr>
            <w:r w:rsidRPr="00113DDF">
              <w:rPr>
                <w:rFonts w:ascii="Arial" w:hAnsi="Arial" w:cs="Arial"/>
                <w:sz w:val="22"/>
                <w:szCs w:val="22"/>
              </w:rPr>
              <w:t>I</w:t>
            </w:r>
            <w:r w:rsidR="00B40BF1" w:rsidRPr="00113DDF">
              <w:rPr>
                <w:rFonts w:ascii="Arial" w:hAnsi="Arial" w:cs="Arial"/>
                <w:sz w:val="22"/>
                <w:szCs w:val="22"/>
              </w:rPr>
              <w:t xml:space="preserve">noculante para </w:t>
            </w:r>
            <w:r w:rsidRPr="00113DDF">
              <w:rPr>
                <w:rFonts w:ascii="Arial" w:hAnsi="Arial" w:cs="Arial"/>
                <w:sz w:val="22"/>
                <w:szCs w:val="22"/>
              </w:rPr>
              <w:t>B</w:t>
            </w:r>
            <w:r w:rsidR="00B40BF1" w:rsidRPr="00113DDF">
              <w:rPr>
                <w:rFonts w:ascii="Arial" w:hAnsi="Arial" w:cs="Arial"/>
                <w:sz w:val="22"/>
                <w:szCs w:val="22"/>
              </w:rPr>
              <w:t>iol (IB)</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30</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6,24</w:t>
            </w:r>
          </w:p>
        </w:tc>
        <w:tc>
          <w:tcPr>
            <w:tcW w:w="1029"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A</w:t>
            </w:r>
          </w:p>
        </w:tc>
        <w:tc>
          <w:tcPr>
            <w:tcW w:w="1567"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5" w:type="dxa"/>
            <w:shd w:val="clear" w:color="auto" w:fill="auto"/>
            <w:vAlign w:val="center"/>
          </w:tcPr>
          <w:p w:rsidR="003C7106" w:rsidRPr="00113DDF" w:rsidRDefault="003C7106" w:rsidP="00113DDF">
            <w:pPr>
              <w:spacing w:line="360" w:lineRule="auto"/>
              <w:rPr>
                <w:rFonts w:ascii="Arial" w:hAnsi="Arial" w:cs="Arial"/>
                <w:sz w:val="22"/>
                <w:szCs w:val="22"/>
              </w:rPr>
            </w:pPr>
            <w:r w:rsidRPr="00113DDF">
              <w:rPr>
                <w:rFonts w:ascii="Arial" w:hAnsi="Arial" w:cs="Arial"/>
                <w:sz w:val="22"/>
                <w:szCs w:val="22"/>
              </w:rPr>
              <w:t>Estiércol bovino</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30</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6,17</w:t>
            </w:r>
          </w:p>
        </w:tc>
        <w:tc>
          <w:tcPr>
            <w:tcW w:w="1029"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A</w:t>
            </w:r>
          </w:p>
        </w:tc>
        <w:tc>
          <w:tcPr>
            <w:tcW w:w="1567"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5" w:type="dxa"/>
            <w:shd w:val="clear" w:color="auto" w:fill="auto"/>
            <w:vAlign w:val="center"/>
          </w:tcPr>
          <w:p w:rsidR="003C7106" w:rsidRPr="00113DDF" w:rsidRDefault="00791CCE" w:rsidP="00113DDF">
            <w:pPr>
              <w:spacing w:line="360" w:lineRule="auto"/>
              <w:rPr>
                <w:rFonts w:ascii="Arial" w:hAnsi="Arial" w:cs="Arial"/>
                <w:sz w:val="22"/>
                <w:szCs w:val="22"/>
              </w:rPr>
            </w:pPr>
            <w:r w:rsidRPr="00113DDF">
              <w:rPr>
                <w:rFonts w:ascii="Arial" w:hAnsi="Arial" w:cs="Arial"/>
                <w:sz w:val="22"/>
                <w:szCs w:val="22"/>
              </w:rPr>
              <w:t>Contenido r</w:t>
            </w:r>
            <w:r w:rsidR="003C7106" w:rsidRPr="00113DDF">
              <w:rPr>
                <w:rFonts w:ascii="Arial" w:hAnsi="Arial" w:cs="Arial"/>
                <w:sz w:val="22"/>
                <w:szCs w:val="22"/>
              </w:rPr>
              <w:t>uminal</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25</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6,05</w:t>
            </w:r>
          </w:p>
        </w:tc>
        <w:tc>
          <w:tcPr>
            <w:tcW w:w="1029"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A</w:t>
            </w:r>
          </w:p>
        </w:tc>
        <w:tc>
          <w:tcPr>
            <w:tcW w:w="1567"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5" w:type="dxa"/>
            <w:shd w:val="clear" w:color="auto" w:fill="auto"/>
            <w:vAlign w:val="center"/>
          </w:tcPr>
          <w:p w:rsidR="003C7106" w:rsidRPr="00113DDF" w:rsidRDefault="00B40BF1" w:rsidP="00113DDF">
            <w:pPr>
              <w:spacing w:line="360" w:lineRule="auto"/>
              <w:rPr>
                <w:rFonts w:ascii="Arial" w:hAnsi="Arial" w:cs="Arial"/>
                <w:sz w:val="22"/>
                <w:szCs w:val="22"/>
              </w:rPr>
            </w:pPr>
            <w:r w:rsidRPr="00113DDF">
              <w:rPr>
                <w:rFonts w:ascii="Arial" w:hAnsi="Arial" w:cs="Arial"/>
                <w:sz w:val="22"/>
                <w:szCs w:val="22"/>
              </w:rPr>
              <w:t>Inoculante para Biol (IB)</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25</w:t>
            </w:r>
          </w:p>
        </w:tc>
        <w:tc>
          <w:tcPr>
            <w:tcW w:w="1620"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5,97</w:t>
            </w:r>
          </w:p>
        </w:tc>
        <w:tc>
          <w:tcPr>
            <w:tcW w:w="1029"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A</w:t>
            </w:r>
          </w:p>
        </w:tc>
        <w:tc>
          <w:tcPr>
            <w:tcW w:w="1567" w:type="dxa"/>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5" w:type="dxa"/>
            <w:tcBorders>
              <w:bottom w:val="single" w:sz="4" w:space="0" w:color="auto"/>
            </w:tcBorders>
            <w:shd w:val="clear" w:color="auto" w:fill="auto"/>
            <w:vAlign w:val="center"/>
          </w:tcPr>
          <w:p w:rsidR="003C7106" w:rsidRPr="00113DDF" w:rsidRDefault="00C10C27" w:rsidP="00113DDF">
            <w:pPr>
              <w:spacing w:line="360" w:lineRule="auto"/>
              <w:rPr>
                <w:rFonts w:ascii="Arial" w:hAnsi="Arial" w:cs="Arial"/>
                <w:sz w:val="22"/>
                <w:szCs w:val="22"/>
              </w:rPr>
            </w:pPr>
            <w:r w:rsidRPr="00113DDF">
              <w:rPr>
                <w:rFonts w:ascii="Arial" w:hAnsi="Arial" w:cs="Arial"/>
                <w:sz w:val="22"/>
                <w:szCs w:val="22"/>
              </w:rPr>
              <w:t xml:space="preserve">Hojarasca de </w:t>
            </w:r>
            <w:r w:rsidR="003C7106" w:rsidRPr="00113DDF">
              <w:rPr>
                <w:rFonts w:ascii="Arial" w:hAnsi="Arial" w:cs="Arial"/>
                <w:sz w:val="22"/>
                <w:szCs w:val="22"/>
              </w:rPr>
              <w:t>bosque</w:t>
            </w:r>
          </w:p>
        </w:tc>
        <w:tc>
          <w:tcPr>
            <w:tcW w:w="1620" w:type="dxa"/>
            <w:tcBorders>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25</w:t>
            </w:r>
          </w:p>
        </w:tc>
        <w:tc>
          <w:tcPr>
            <w:tcW w:w="1620" w:type="dxa"/>
            <w:tcBorders>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5,61</w:t>
            </w:r>
          </w:p>
        </w:tc>
        <w:tc>
          <w:tcPr>
            <w:tcW w:w="1029" w:type="dxa"/>
            <w:tcBorders>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p>
        </w:tc>
        <w:tc>
          <w:tcPr>
            <w:tcW w:w="1567" w:type="dxa"/>
            <w:tcBorders>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B</w:t>
            </w:r>
          </w:p>
        </w:tc>
      </w:tr>
    </w:tbl>
    <w:p w:rsidR="00786515" w:rsidRPr="008534AE" w:rsidRDefault="003C7106" w:rsidP="00113DDF">
      <w:pPr>
        <w:spacing w:line="360" w:lineRule="auto"/>
        <w:rPr>
          <w:rFonts w:ascii="Arial" w:hAnsi="Arial" w:cs="Arial"/>
          <w:sz w:val="20"/>
          <w:szCs w:val="20"/>
        </w:rPr>
      </w:pPr>
      <w:r w:rsidRPr="008534AE">
        <w:rPr>
          <w:rFonts w:ascii="Arial" w:hAnsi="Arial" w:cs="Arial"/>
          <w:sz w:val="20"/>
          <w:szCs w:val="20"/>
        </w:rPr>
        <w:t>Letras distintas indican diferencias significativas (p&lt;= 0,05)</w:t>
      </w:r>
    </w:p>
    <w:p w:rsidR="00B40BF1" w:rsidRPr="00113DDF" w:rsidRDefault="00B40BF1" w:rsidP="00113DDF">
      <w:pPr>
        <w:spacing w:line="360" w:lineRule="auto"/>
        <w:jc w:val="both"/>
        <w:rPr>
          <w:rFonts w:ascii="Arial" w:hAnsi="Arial" w:cs="Arial"/>
          <w:sz w:val="22"/>
          <w:szCs w:val="22"/>
        </w:rPr>
      </w:pPr>
    </w:p>
    <w:p w:rsidR="003C7106" w:rsidRPr="00113DDF" w:rsidRDefault="009A7697" w:rsidP="00113DDF">
      <w:pPr>
        <w:spacing w:line="360" w:lineRule="auto"/>
        <w:jc w:val="both"/>
        <w:rPr>
          <w:rFonts w:ascii="Arial" w:hAnsi="Arial" w:cs="Arial"/>
          <w:sz w:val="22"/>
          <w:szCs w:val="22"/>
        </w:rPr>
      </w:pPr>
      <w:r w:rsidRPr="00113DDF">
        <w:rPr>
          <w:rFonts w:ascii="Arial" w:hAnsi="Arial" w:cs="Arial"/>
          <w:sz w:val="22"/>
          <w:szCs w:val="22"/>
        </w:rPr>
        <w:t>Tabla 4.9</w:t>
      </w:r>
      <w:r w:rsidR="003C7106" w:rsidRPr="00113DDF">
        <w:rPr>
          <w:rFonts w:ascii="Arial" w:hAnsi="Arial" w:cs="Arial"/>
          <w:sz w:val="22"/>
          <w:szCs w:val="22"/>
        </w:rPr>
        <w:t xml:space="preserve">.  Test Duncan al 5% para la interacción </w:t>
      </w:r>
      <w:r w:rsidRPr="00113DDF">
        <w:rPr>
          <w:rFonts w:ascii="Arial" w:hAnsi="Arial" w:cs="Arial"/>
          <w:sz w:val="22"/>
          <w:szCs w:val="22"/>
        </w:rPr>
        <w:t xml:space="preserve">fuente de </w:t>
      </w:r>
      <w:r w:rsidR="003C7106" w:rsidRPr="00113DDF">
        <w:rPr>
          <w:rFonts w:ascii="Arial" w:hAnsi="Arial" w:cs="Arial"/>
          <w:sz w:val="22"/>
          <w:szCs w:val="22"/>
        </w:rPr>
        <w:t>inóculo x relación C/N en el cultivo de maíz.</w:t>
      </w:r>
    </w:p>
    <w:p w:rsidR="003C7106" w:rsidRPr="00113DDF" w:rsidRDefault="003C7106" w:rsidP="00113DDF">
      <w:pPr>
        <w:spacing w:line="360" w:lineRule="auto"/>
        <w:jc w:val="both"/>
        <w:rPr>
          <w:rFonts w:ascii="Arial" w:hAnsi="Arial" w:cs="Arial"/>
          <w:sz w:val="22"/>
          <w:szCs w:val="22"/>
        </w:rPr>
      </w:pPr>
    </w:p>
    <w:tbl>
      <w:tblPr>
        <w:tblW w:w="0" w:type="auto"/>
        <w:jc w:val="center"/>
        <w:tblInd w:w="-2085" w:type="dxa"/>
        <w:tblLayout w:type="fixed"/>
        <w:tblLook w:val="01E0" w:firstRow="1" w:lastRow="1" w:firstColumn="1" w:lastColumn="1" w:noHBand="0" w:noVBand="0"/>
      </w:tblPr>
      <w:tblGrid>
        <w:gridCol w:w="3272"/>
        <w:gridCol w:w="1620"/>
        <w:gridCol w:w="1620"/>
        <w:gridCol w:w="1028"/>
        <w:gridCol w:w="1479"/>
      </w:tblGrid>
      <w:tr w:rsidR="003C7106" w:rsidRPr="00113DDF" w:rsidTr="00415B24">
        <w:trPr>
          <w:jc w:val="center"/>
        </w:trPr>
        <w:tc>
          <w:tcPr>
            <w:tcW w:w="3272" w:type="dxa"/>
            <w:tcBorders>
              <w:top w:val="single" w:sz="4" w:space="0" w:color="auto"/>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Inóculo</w:t>
            </w:r>
          </w:p>
        </w:tc>
        <w:tc>
          <w:tcPr>
            <w:tcW w:w="1620" w:type="dxa"/>
            <w:tcBorders>
              <w:top w:val="single" w:sz="4" w:space="0" w:color="auto"/>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C/N</w:t>
            </w:r>
          </w:p>
        </w:tc>
        <w:tc>
          <w:tcPr>
            <w:tcW w:w="1620" w:type="dxa"/>
            <w:tcBorders>
              <w:top w:val="single" w:sz="4" w:space="0" w:color="auto"/>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Medias</w:t>
            </w:r>
          </w:p>
        </w:tc>
        <w:tc>
          <w:tcPr>
            <w:tcW w:w="2507" w:type="dxa"/>
            <w:gridSpan w:val="2"/>
            <w:tcBorders>
              <w:top w:val="single" w:sz="4" w:space="0" w:color="auto"/>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r w:rsidRPr="00113DDF">
              <w:rPr>
                <w:rFonts w:ascii="Arial" w:hAnsi="Arial" w:cs="Arial"/>
                <w:sz w:val="22"/>
                <w:szCs w:val="22"/>
              </w:rPr>
              <w:t>Rangos</w:t>
            </w:r>
          </w:p>
        </w:tc>
      </w:tr>
      <w:tr w:rsidR="003C7106" w:rsidRPr="00113DDF" w:rsidTr="00415B24">
        <w:trPr>
          <w:jc w:val="center"/>
        </w:trPr>
        <w:tc>
          <w:tcPr>
            <w:tcW w:w="3272" w:type="dxa"/>
            <w:tcBorders>
              <w:top w:val="single" w:sz="4" w:space="0" w:color="auto"/>
            </w:tcBorders>
            <w:shd w:val="clear" w:color="auto" w:fill="auto"/>
            <w:vAlign w:val="center"/>
          </w:tcPr>
          <w:p w:rsidR="003C7106" w:rsidRPr="00113DDF" w:rsidRDefault="00B40BF1" w:rsidP="00113DDF">
            <w:pPr>
              <w:spacing w:line="360" w:lineRule="auto"/>
              <w:rPr>
                <w:rFonts w:ascii="Arial" w:hAnsi="Arial" w:cs="Arial"/>
                <w:sz w:val="22"/>
                <w:szCs w:val="22"/>
              </w:rPr>
            </w:pPr>
            <w:r w:rsidRPr="00113DDF">
              <w:rPr>
                <w:rFonts w:ascii="Arial" w:hAnsi="Arial" w:cs="Arial"/>
                <w:sz w:val="22"/>
                <w:szCs w:val="22"/>
              </w:rPr>
              <w:t>Inoculante para Biol (IB)</w:t>
            </w:r>
          </w:p>
        </w:tc>
        <w:tc>
          <w:tcPr>
            <w:tcW w:w="1620" w:type="dxa"/>
            <w:tcBorders>
              <w:top w:val="single" w:sz="4" w:space="0" w:color="auto"/>
            </w:tcBorders>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25</w:t>
            </w:r>
          </w:p>
        </w:tc>
        <w:tc>
          <w:tcPr>
            <w:tcW w:w="1620" w:type="dxa"/>
            <w:tcBorders>
              <w:top w:val="single" w:sz="4" w:space="0" w:color="auto"/>
            </w:tcBorders>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6,13</w:t>
            </w:r>
          </w:p>
        </w:tc>
        <w:tc>
          <w:tcPr>
            <w:tcW w:w="1028" w:type="dxa"/>
            <w:tcBorders>
              <w:top w:val="single" w:sz="4" w:space="0" w:color="auto"/>
            </w:tcBorders>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A</w:t>
            </w:r>
          </w:p>
        </w:tc>
        <w:tc>
          <w:tcPr>
            <w:tcW w:w="1479" w:type="dxa"/>
            <w:tcBorders>
              <w:top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p>
        </w:tc>
      </w:tr>
      <w:tr w:rsidR="003C7106" w:rsidRPr="00113DDF" w:rsidTr="00415B24">
        <w:trPr>
          <w:jc w:val="center"/>
        </w:trPr>
        <w:tc>
          <w:tcPr>
            <w:tcW w:w="3272" w:type="dxa"/>
            <w:shd w:val="clear" w:color="auto" w:fill="auto"/>
            <w:vAlign w:val="center"/>
          </w:tcPr>
          <w:p w:rsidR="003C7106" w:rsidRPr="00113DDF" w:rsidRDefault="00791CCE" w:rsidP="00113DDF">
            <w:pPr>
              <w:spacing w:line="360" w:lineRule="auto"/>
              <w:rPr>
                <w:rFonts w:ascii="Arial" w:hAnsi="Arial" w:cs="Arial"/>
                <w:sz w:val="22"/>
                <w:szCs w:val="22"/>
              </w:rPr>
            </w:pPr>
            <w:r w:rsidRPr="00113DDF">
              <w:rPr>
                <w:rFonts w:ascii="Arial" w:hAnsi="Arial" w:cs="Arial"/>
                <w:sz w:val="22"/>
                <w:szCs w:val="22"/>
              </w:rPr>
              <w:t>Estiércol bovino</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25</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6,10</w:t>
            </w:r>
          </w:p>
        </w:tc>
        <w:tc>
          <w:tcPr>
            <w:tcW w:w="1028"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A</w:t>
            </w:r>
          </w:p>
        </w:tc>
        <w:tc>
          <w:tcPr>
            <w:tcW w:w="1479" w:type="dxa"/>
            <w:shd w:val="clear" w:color="auto" w:fill="auto"/>
            <w:vAlign w:val="center"/>
          </w:tcPr>
          <w:p w:rsidR="003C7106" w:rsidRPr="00113DDF" w:rsidRDefault="003C7106" w:rsidP="00113DDF">
            <w:pPr>
              <w:spacing w:line="360" w:lineRule="auto"/>
              <w:jc w:val="center"/>
              <w:rPr>
                <w:rFonts w:ascii="Arial" w:hAnsi="Arial" w:cs="Arial"/>
                <w:sz w:val="22"/>
                <w:szCs w:val="22"/>
              </w:rPr>
            </w:pPr>
          </w:p>
        </w:tc>
      </w:tr>
      <w:tr w:rsidR="003C7106" w:rsidRPr="00113DDF" w:rsidTr="00415B24">
        <w:trPr>
          <w:jc w:val="center"/>
        </w:trPr>
        <w:tc>
          <w:tcPr>
            <w:tcW w:w="3272" w:type="dxa"/>
            <w:shd w:val="clear" w:color="auto" w:fill="auto"/>
            <w:vAlign w:val="center"/>
          </w:tcPr>
          <w:p w:rsidR="003C7106" w:rsidRPr="00113DDF" w:rsidRDefault="00C10C27" w:rsidP="00113DDF">
            <w:pPr>
              <w:spacing w:line="360" w:lineRule="auto"/>
              <w:rPr>
                <w:rFonts w:ascii="Arial" w:hAnsi="Arial" w:cs="Arial"/>
                <w:sz w:val="22"/>
                <w:szCs w:val="22"/>
              </w:rPr>
            </w:pPr>
            <w:r w:rsidRPr="00113DDF">
              <w:rPr>
                <w:rFonts w:ascii="Arial" w:hAnsi="Arial" w:cs="Arial"/>
                <w:sz w:val="22"/>
                <w:szCs w:val="22"/>
              </w:rPr>
              <w:t xml:space="preserve">Hojarasca </w:t>
            </w:r>
            <w:r w:rsidR="00791CCE" w:rsidRPr="00113DDF">
              <w:rPr>
                <w:rFonts w:ascii="Arial" w:hAnsi="Arial" w:cs="Arial"/>
                <w:sz w:val="22"/>
                <w:szCs w:val="22"/>
              </w:rPr>
              <w:t>de bosque</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30</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5,83</w:t>
            </w:r>
          </w:p>
        </w:tc>
        <w:tc>
          <w:tcPr>
            <w:tcW w:w="1028"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A</w:t>
            </w:r>
          </w:p>
        </w:tc>
        <w:tc>
          <w:tcPr>
            <w:tcW w:w="1479"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2" w:type="dxa"/>
            <w:shd w:val="clear" w:color="auto" w:fill="auto"/>
            <w:vAlign w:val="center"/>
          </w:tcPr>
          <w:p w:rsidR="003C7106" w:rsidRPr="00113DDF" w:rsidRDefault="00791CCE" w:rsidP="00113DDF">
            <w:pPr>
              <w:spacing w:line="360" w:lineRule="auto"/>
              <w:rPr>
                <w:rFonts w:ascii="Arial" w:hAnsi="Arial" w:cs="Arial"/>
                <w:sz w:val="22"/>
                <w:szCs w:val="22"/>
              </w:rPr>
            </w:pPr>
            <w:r w:rsidRPr="00113DDF">
              <w:rPr>
                <w:rFonts w:ascii="Arial" w:hAnsi="Arial" w:cs="Arial"/>
                <w:sz w:val="22"/>
                <w:szCs w:val="22"/>
              </w:rPr>
              <w:t>Contenido ruminal</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25</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5,68</w:t>
            </w:r>
          </w:p>
        </w:tc>
        <w:tc>
          <w:tcPr>
            <w:tcW w:w="1028"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A</w:t>
            </w:r>
          </w:p>
        </w:tc>
        <w:tc>
          <w:tcPr>
            <w:tcW w:w="1479"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2" w:type="dxa"/>
            <w:shd w:val="clear" w:color="auto" w:fill="auto"/>
            <w:vAlign w:val="center"/>
          </w:tcPr>
          <w:p w:rsidR="003C7106" w:rsidRPr="00113DDF" w:rsidRDefault="00791CCE" w:rsidP="00113DDF">
            <w:pPr>
              <w:spacing w:line="360" w:lineRule="auto"/>
              <w:rPr>
                <w:rFonts w:ascii="Arial" w:hAnsi="Arial" w:cs="Arial"/>
                <w:sz w:val="22"/>
                <w:szCs w:val="22"/>
              </w:rPr>
            </w:pPr>
            <w:r w:rsidRPr="00113DDF">
              <w:rPr>
                <w:rFonts w:ascii="Arial" w:hAnsi="Arial" w:cs="Arial"/>
                <w:sz w:val="22"/>
                <w:szCs w:val="22"/>
              </w:rPr>
              <w:t>Contenido ruminal</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30</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5,67</w:t>
            </w:r>
          </w:p>
        </w:tc>
        <w:tc>
          <w:tcPr>
            <w:tcW w:w="1028"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A</w:t>
            </w:r>
          </w:p>
        </w:tc>
        <w:tc>
          <w:tcPr>
            <w:tcW w:w="1479"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2" w:type="dxa"/>
            <w:shd w:val="clear" w:color="auto" w:fill="auto"/>
            <w:vAlign w:val="center"/>
          </w:tcPr>
          <w:p w:rsidR="003C7106" w:rsidRPr="00113DDF" w:rsidRDefault="00B40BF1" w:rsidP="00113DDF">
            <w:pPr>
              <w:spacing w:line="360" w:lineRule="auto"/>
              <w:rPr>
                <w:rFonts w:ascii="Arial" w:hAnsi="Arial" w:cs="Arial"/>
                <w:sz w:val="22"/>
                <w:szCs w:val="22"/>
              </w:rPr>
            </w:pPr>
            <w:r w:rsidRPr="00113DDF">
              <w:rPr>
                <w:rFonts w:ascii="Arial" w:hAnsi="Arial" w:cs="Arial"/>
                <w:sz w:val="22"/>
                <w:szCs w:val="22"/>
              </w:rPr>
              <w:t>Inoculante para Biol (IB)</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30</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5,56</w:t>
            </w:r>
          </w:p>
        </w:tc>
        <w:tc>
          <w:tcPr>
            <w:tcW w:w="1028"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A</w:t>
            </w:r>
          </w:p>
        </w:tc>
        <w:tc>
          <w:tcPr>
            <w:tcW w:w="1479"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2" w:type="dxa"/>
            <w:shd w:val="clear" w:color="auto" w:fill="auto"/>
            <w:vAlign w:val="center"/>
          </w:tcPr>
          <w:p w:rsidR="003C7106" w:rsidRPr="00113DDF" w:rsidRDefault="00791CCE" w:rsidP="00113DDF">
            <w:pPr>
              <w:spacing w:line="360" w:lineRule="auto"/>
              <w:rPr>
                <w:rFonts w:ascii="Arial" w:hAnsi="Arial" w:cs="Arial"/>
                <w:sz w:val="22"/>
                <w:szCs w:val="22"/>
              </w:rPr>
            </w:pPr>
            <w:r w:rsidRPr="00113DDF">
              <w:rPr>
                <w:rFonts w:ascii="Arial" w:hAnsi="Arial" w:cs="Arial"/>
                <w:sz w:val="22"/>
                <w:szCs w:val="22"/>
              </w:rPr>
              <w:t>Estiércol bovino</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30</w:t>
            </w:r>
          </w:p>
        </w:tc>
        <w:tc>
          <w:tcPr>
            <w:tcW w:w="1620"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5,27</w:t>
            </w:r>
          </w:p>
        </w:tc>
        <w:tc>
          <w:tcPr>
            <w:tcW w:w="1028" w:type="dxa"/>
            <w:shd w:val="clear" w:color="auto" w:fill="auto"/>
            <w:vAlign w:val="center"/>
          </w:tcPr>
          <w:p w:rsidR="003C7106" w:rsidRPr="00113DDF" w:rsidRDefault="003C7106" w:rsidP="00113DDF">
            <w:pPr>
              <w:spacing w:line="360" w:lineRule="auto"/>
              <w:jc w:val="center"/>
              <w:rPr>
                <w:rFonts w:ascii="Arial" w:hAnsi="Arial" w:cs="Arial"/>
                <w:sz w:val="22"/>
                <w:szCs w:val="22"/>
              </w:rPr>
            </w:pPr>
          </w:p>
        </w:tc>
        <w:tc>
          <w:tcPr>
            <w:tcW w:w="1479" w:type="dxa"/>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B</w:t>
            </w:r>
          </w:p>
        </w:tc>
      </w:tr>
      <w:tr w:rsidR="003C7106" w:rsidRPr="00113DDF" w:rsidTr="00415B24">
        <w:trPr>
          <w:jc w:val="center"/>
        </w:trPr>
        <w:tc>
          <w:tcPr>
            <w:tcW w:w="3272" w:type="dxa"/>
            <w:tcBorders>
              <w:bottom w:val="single" w:sz="4" w:space="0" w:color="auto"/>
            </w:tcBorders>
            <w:shd w:val="clear" w:color="auto" w:fill="auto"/>
            <w:vAlign w:val="center"/>
          </w:tcPr>
          <w:p w:rsidR="003C7106" w:rsidRPr="00113DDF" w:rsidRDefault="00C10C27" w:rsidP="00113DDF">
            <w:pPr>
              <w:spacing w:line="360" w:lineRule="auto"/>
              <w:rPr>
                <w:rFonts w:ascii="Arial" w:hAnsi="Arial" w:cs="Arial"/>
                <w:sz w:val="22"/>
                <w:szCs w:val="22"/>
              </w:rPr>
            </w:pPr>
            <w:r w:rsidRPr="00113DDF">
              <w:rPr>
                <w:rFonts w:ascii="Arial" w:hAnsi="Arial" w:cs="Arial"/>
                <w:sz w:val="22"/>
                <w:szCs w:val="22"/>
              </w:rPr>
              <w:t xml:space="preserve">Hojarasca </w:t>
            </w:r>
            <w:r w:rsidR="00791CCE" w:rsidRPr="00113DDF">
              <w:rPr>
                <w:rFonts w:ascii="Arial" w:hAnsi="Arial" w:cs="Arial"/>
                <w:sz w:val="22"/>
                <w:szCs w:val="22"/>
              </w:rPr>
              <w:t>de bosque</w:t>
            </w:r>
          </w:p>
        </w:tc>
        <w:tc>
          <w:tcPr>
            <w:tcW w:w="1620" w:type="dxa"/>
            <w:tcBorders>
              <w:bottom w:val="single" w:sz="4" w:space="0" w:color="auto"/>
            </w:tcBorders>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25</w:t>
            </w:r>
          </w:p>
        </w:tc>
        <w:tc>
          <w:tcPr>
            <w:tcW w:w="1620" w:type="dxa"/>
            <w:tcBorders>
              <w:bottom w:val="single" w:sz="4" w:space="0" w:color="auto"/>
            </w:tcBorders>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5,25</w:t>
            </w:r>
          </w:p>
        </w:tc>
        <w:tc>
          <w:tcPr>
            <w:tcW w:w="1028" w:type="dxa"/>
            <w:tcBorders>
              <w:bottom w:val="single" w:sz="4" w:space="0" w:color="auto"/>
            </w:tcBorders>
            <w:shd w:val="clear" w:color="auto" w:fill="auto"/>
            <w:vAlign w:val="center"/>
          </w:tcPr>
          <w:p w:rsidR="003C7106" w:rsidRPr="00113DDF" w:rsidRDefault="003C7106" w:rsidP="00113DDF">
            <w:pPr>
              <w:spacing w:line="360" w:lineRule="auto"/>
              <w:jc w:val="center"/>
              <w:rPr>
                <w:rFonts w:ascii="Arial" w:hAnsi="Arial" w:cs="Arial"/>
                <w:sz w:val="22"/>
                <w:szCs w:val="22"/>
              </w:rPr>
            </w:pPr>
          </w:p>
        </w:tc>
        <w:tc>
          <w:tcPr>
            <w:tcW w:w="1479" w:type="dxa"/>
            <w:tcBorders>
              <w:bottom w:val="single" w:sz="4" w:space="0" w:color="auto"/>
            </w:tcBorders>
            <w:shd w:val="clear" w:color="auto" w:fill="auto"/>
            <w:vAlign w:val="center"/>
          </w:tcPr>
          <w:p w:rsidR="003C7106" w:rsidRPr="00113DDF" w:rsidRDefault="00791CCE" w:rsidP="00113DDF">
            <w:pPr>
              <w:spacing w:line="360" w:lineRule="auto"/>
              <w:jc w:val="center"/>
              <w:rPr>
                <w:rFonts w:ascii="Arial" w:hAnsi="Arial" w:cs="Arial"/>
                <w:sz w:val="22"/>
                <w:szCs w:val="22"/>
              </w:rPr>
            </w:pPr>
            <w:r w:rsidRPr="00113DDF">
              <w:rPr>
                <w:rFonts w:ascii="Arial" w:hAnsi="Arial" w:cs="Arial"/>
                <w:sz w:val="22"/>
                <w:szCs w:val="22"/>
              </w:rPr>
              <w:t>B</w:t>
            </w:r>
          </w:p>
        </w:tc>
      </w:tr>
    </w:tbl>
    <w:p w:rsidR="003C7106" w:rsidRPr="008534AE" w:rsidRDefault="003C7106" w:rsidP="00113DDF">
      <w:pPr>
        <w:spacing w:line="360" w:lineRule="auto"/>
        <w:rPr>
          <w:rFonts w:ascii="Arial" w:hAnsi="Arial" w:cs="Arial"/>
          <w:sz w:val="20"/>
          <w:szCs w:val="20"/>
        </w:rPr>
      </w:pPr>
      <w:r w:rsidRPr="008534AE">
        <w:rPr>
          <w:rFonts w:ascii="Arial" w:hAnsi="Arial" w:cs="Arial"/>
          <w:sz w:val="20"/>
          <w:szCs w:val="20"/>
        </w:rPr>
        <w:t>Letras distintas indican diferencias significativas (p&lt;= 0,05)</w:t>
      </w:r>
    </w:p>
    <w:p w:rsidR="00786515" w:rsidRPr="00113DDF" w:rsidRDefault="00786515" w:rsidP="00113DDF">
      <w:pPr>
        <w:spacing w:line="360" w:lineRule="auto"/>
        <w:jc w:val="both"/>
        <w:rPr>
          <w:rFonts w:ascii="Arial" w:hAnsi="Arial" w:cs="Arial"/>
          <w:sz w:val="22"/>
          <w:szCs w:val="22"/>
        </w:rPr>
      </w:pPr>
    </w:p>
    <w:p w:rsidR="00786515" w:rsidRPr="00113DDF" w:rsidRDefault="009A7697" w:rsidP="00113DDF">
      <w:pPr>
        <w:spacing w:line="360" w:lineRule="auto"/>
        <w:jc w:val="both"/>
        <w:rPr>
          <w:rFonts w:ascii="Arial" w:hAnsi="Arial" w:cs="Arial"/>
          <w:sz w:val="22"/>
          <w:szCs w:val="22"/>
        </w:rPr>
      </w:pPr>
      <w:r w:rsidRPr="00113DDF">
        <w:rPr>
          <w:rFonts w:ascii="Arial" w:hAnsi="Arial" w:cs="Arial"/>
          <w:sz w:val="22"/>
          <w:szCs w:val="22"/>
        </w:rPr>
        <w:t>Tabla 4.10</w:t>
      </w:r>
      <w:r w:rsidR="00791CCE" w:rsidRPr="00113DDF">
        <w:rPr>
          <w:rFonts w:ascii="Arial" w:hAnsi="Arial" w:cs="Arial"/>
          <w:sz w:val="22"/>
          <w:szCs w:val="22"/>
        </w:rPr>
        <w:t>. Test Duncan al 5% para las dosis de aplicación de</w:t>
      </w:r>
      <w:r w:rsidR="007B00C8" w:rsidRPr="00113DDF">
        <w:rPr>
          <w:rFonts w:ascii="Arial" w:hAnsi="Arial" w:cs="Arial"/>
          <w:sz w:val="22"/>
          <w:szCs w:val="22"/>
        </w:rPr>
        <w:t xml:space="preserve"> los </w:t>
      </w:r>
      <w:r w:rsidR="00791CCE" w:rsidRPr="00113DDF">
        <w:rPr>
          <w:rFonts w:ascii="Arial" w:hAnsi="Arial" w:cs="Arial"/>
          <w:sz w:val="22"/>
          <w:szCs w:val="22"/>
        </w:rPr>
        <w:t>biofermentos en el cultivo de maíz</w:t>
      </w:r>
    </w:p>
    <w:p w:rsidR="00786515" w:rsidRPr="00113DDF" w:rsidRDefault="00786515" w:rsidP="00113DDF">
      <w:pPr>
        <w:spacing w:line="360" w:lineRule="auto"/>
        <w:jc w:val="both"/>
        <w:rPr>
          <w:rFonts w:ascii="Arial" w:hAnsi="Arial" w:cs="Arial"/>
          <w:sz w:val="22"/>
          <w:szCs w:val="22"/>
        </w:rPr>
      </w:pPr>
    </w:p>
    <w:tbl>
      <w:tblPr>
        <w:tblW w:w="0" w:type="auto"/>
        <w:jc w:val="center"/>
        <w:tblInd w:w="-2225" w:type="dxa"/>
        <w:tblLayout w:type="fixed"/>
        <w:tblLook w:val="01E0" w:firstRow="1" w:lastRow="1" w:firstColumn="1" w:lastColumn="1" w:noHBand="0" w:noVBand="0"/>
      </w:tblPr>
      <w:tblGrid>
        <w:gridCol w:w="3275"/>
        <w:gridCol w:w="2160"/>
        <w:gridCol w:w="1569"/>
        <w:gridCol w:w="1928"/>
      </w:tblGrid>
      <w:tr w:rsidR="00A82740" w:rsidRPr="00113DDF" w:rsidTr="00415B24">
        <w:trPr>
          <w:jc w:val="center"/>
        </w:trPr>
        <w:tc>
          <w:tcPr>
            <w:tcW w:w="3275" w:type="dxa"/>
            <w:tcBorders>
              <w:top w:val="single" w:sz="4" w:space="0" w:color="auto"/>
              <w:bottom w:val="single" w:sz="4" w:space="0" w:color="auto"/>
            </w:tcBorders>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Dosis</w:t>
            </w:r>
          </w:p>
        </w:tc>
        <w:tc>
          <w:tcPr>
            <w:tcW w:w="2160" w:type="dxa"/>
            <w:tcBorders>
              <w:top w:val="single" w:sz="4" w:space="0" w:color="auto"/>
              <w:bottom w:val="single" w:sz="4" w:space="0" w:color="auto"/>
            </w:tcBorders>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Medias</w:t>
            </w:r>
          </w:p>
        </w:tc>
        <w:tc>
          <w:tcPr>
            <w:tcW w:w="3497" w:type="dxa"/>
            <w:gridSpan w:val="2"/>
            <w:tcBorders>
              <w:top w:val="single" w:sz="4" w:space="0" w:color="auto"/>
              <w:bottom w:val="single" w:sz="4" w:space="0" w:color="auto"/>
            </w:tcBorders>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Rangos</w:t>
            </w:r>
          </w:p>
        </w:tc>
      </w:tr>
      <w:tr w:rsidR="00A82740" w:rsidRPr="00113DDF" w:rsidTr="00415B24">
        <w:trPr>
          <w:jc w:val="center"/>
        </w:trPr>
        <w:tc>
          <w:tcPr>
            <w:tcW w:w="3275" w:type="dxa"/>
            <w:tcBorders>
              <w:top w:val="single" w:sz="4" w:space="0" w:color="auto"/>
            </w:tcBorders>
            <w:shd w:val="clear" w:color="auto" w:fill="auto"/>
            <w:vAlign w:val="center"/>
          </w:tcPr>
          <w:p w:rsidR="00A82740" w:rsidRPr="00113DDF" w:rsidRDefault="00A82740" w:rsidP="00113DDF">
            <w:pPr>
              <w:spacing w:line="360" w:lineRule="auto"/>
              <w:rPr>
                <w:rFonts w:ascii="Arial" w:hAnsi="Arial" w:cs="Arial"/>
                <w:sz w:val="22"/>
                <w:szCs w:val="22"/>
              </w:rPr>
            </w:pPr>
            <w:r w:rsidRPr="00113DDF">
              <w:rPr>
                <w:rFonts w:ascii="Arial" w:hAnsi="Arial" w:cs="Arial"/>
                <w:sz w:val="22"/>
                <w:szCs w:val="22"/>
              </w:rPr>
              <w:t>90 litros/Ha/ciclo</w:t>
            </w:r>
          </w:p>
        </w:tc>
        <w:tc>
          <w:tcPr>
            <w:tcW w:w="2160" w:type="dxa"/>
            <w:tcBorders>
              <w:top w:val="single" w:sz="4" w:space="0" w:color="auto"/>
            </w:tcBorders>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5,87</w:t>
            </w:r>
          </w:p>
        </w:tc>
        <w:tc>
          <w:tcPr>
            <w:tcW w:w="1569" w:type="dxa"/>
            <w:tcBorders>
              <w:top w:val="single" w:sz="4" w:space="0" w:color="auto"/>
            </w:tcBorders>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A</w:t>
            </w:r>
          </w:p>
        </w:tc>
        <w:tc>
          <w:tcPr>
            <w:tcW w:w="1928" w:type="dxa"/>
            <w:tcBorders>
              <w:top w:val="single" w:sz="4" w:space="0" w:color="auto"/>
            </w:tcBorders>
            <w:shd w:val="clear" w:color="auto" w:fill="auto"/>
            <w:vAlign w:val="center"/>
          </w:tcPr>
          <w:p w:rsidR="00A82740" w:rsidRPr="00113DDF" w:rsidRDefault="00A82740" w:rsidP="00113DDF">
            <w:pPr>
              <w:spacing w:line="360" w:lineRule="auto"/>
              <w:jc w:val="center"/>
              <w:rPr>
                <w:rFonts w:ascii="Arial" w:hAnsi="Arial" w:cs="Arial"/>
                <w:sz w:val="22"/>
                <w:szCs w:val="22"/>
              </w:rPr>
            </w:pPr>
          </w:p>
        </w:tc>
      </w:tr>
      <w:tr w:rsidR="00A82740" w:rsidRPr="00113DDF" w:rsidTr="00415B24">
        <w:trPr>
          <w:jc w:val="center"/>
        </w:trPr>
        <w:tc>
          <w:tcPr>
            <w:tcW w:w="3275" w:type="dxa"/>
            <w:shd w:val="clear" w:color="auto" w:fill="auto"/>
            <w:vAlign w:val="center"/>
          </w:tcPr>
          <w:p w:rsidR="00A82740" w:rsidRPr="00113DDF" w:rsidRDefault="00A82740" w:rsidP="00113DDF">
            <w:pPr>
              <w:spacing w:line="360" w:lineRule="auto"/>
              <w:rPr>
                <w:rFonts w:ascii="Arial" w:hAnsi="Arial" w:cs="Arial"/>
                <w:sz w:val="22"/>
                <w:szCs w:val="22"/>
              </w:rPr>
            </w:pPr>
            <w:r w:rsidRPr="00113DDF">
              <w:rPr>
                <w:rFonts w:ascii="Arial" w:hAnsi="Arial" w:cs="Arial"/>
                <w:sz w:val="22"/>
                <w:szCs w:val="22"/>
              </w:rPr>
              <w:t>68 litros/Ha/ciclo</w:t>
            </w:r>
          </w:p>
        </w:tc>
        <w:tc>
          <w:tcPr>
            <w:tcW w:w="2160" w:type="dxa"/>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5,81</w:t>
            </w:r>
          </w:p>
        </w:tc>
        <w:tc>
          <w:tcPr>
            <w:tcW w:w="1569" w:type="dxa"/>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A</w:t>
            </w:r>
          </w:p>
        </w:tc>
        <w:tc>
          <w:tcPr>
            <w:tcW w:w="1928" w:type="dxa"/>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B</w:t>
            </w:r>
          </w:p>
        </w:tc>
      </w:tr>
      <w:tr w:rsidR="00A82740" w:rsidRPr="00113DDF" w:rsidTr="00415B24">
        <w:trPr>
          <w:jc w:val="center"/>
        </w:trPr>
        <w:tc>
          <w:tcPr>
            <w:tcW w:w="3275" w:type="dxa"/>
            <w:tcBorders>
              <w:bottom w:val="single" w:sz="4" w:space="0" w:color="auto"/>
            </w:tcBorders>
            <w:shd w:val="clear" w:color="auto" w:fill="auto"/>
            <w:vAlign w:val="center"/>
          </w:tcPr>
          <w:p w:rsidR="00A82740" w:rsidRPr="00113DDF" w:rsidRDefault="00A82740" w:rsidP="00113DDF">
            <w:pPr>
              <w:spacing w:line="360" w:lineRule="auto"/>
              <w:rPr>
                <w:rFonts w:ascii="Arial" w:hAnsi="Arial" w:cs="Arial"/>
                <w:sz w:val="22"/>
                <w:szCs w:val="22"/>
              </w:rPr>
            </w:pPr>
            <w:r w:rsidRPr="00113DDF">
              <w:rPr>
                <w:rFonts w:ascii="Arial" w:hAnsi="Arial" w:cs="Arial"/>
                <w:sz w:val="22"/>
                <w:szCs w:val="22"/>
              </w:rPr>
              <w:t>45 litros/Ha/ciclo</w:t>
            </w:r>
          </w:p>
        </w:tc>
        <w:tc>
          <w:tcPr>
            <w:tcW w:w="2160" w:type="dxa"/>
            <w:tcBorders>
              <w:bottom w:val="single" w:sz="4" w:space="0" w:color="auto"/>
            </w:tcBorders>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5,38</w:t>
            </w:r>
          </w:p>
        </w:tc>
        <w:tc>
          <w:tcPr>
            <w:tcW w:w="1569" w:type="dxa"/>
            <w:tcBorders>
              <w:bottom w:val="single" w:sz="4" w:space="0" w:color="auto"/>
            </w:tcBorders>
            <w:shd w:val="clear" w:color="auto" w:fill="auto"/>
            <w:vAlign w:val="center"/>
          </w:tcPr>
          <w:p w:rsidR="00A82740" w:rsidRPr="00113DDF" w:rsidRDefault="00A82740" w:rsidP="00113DDF">
            <w:pPr>
              <w:spacing w:line="360" w:lineRule="auto"/>
              <w:jc w:val="center"/>
              <w:rPr>
                <w:rFonts w:ascii="Arial" w:hAnsi="Arial" w:cs="Arial"/>
                <w:sz w:val="22"/>
                <w:szCs w:val="22"/>
              </w:rPr>
            </w:pPr>
          </w:p>
        </w:tc>
        <w:tc>
          <w:tcPr>
            <w:tcW w:w="1928" w:type="dxa"/>
            <w:tcBorders>
              <w:bottom w:val="single" w:sz="4" w:space="0" w:color="auto"/>
            </w:tcBorders>
            <w:shd w:val="clear" w:color="auto" w:fill="auto"/>
            <w:vAlign w:val="center"/>
          </w:tcPr>
          <w:p w:rsidR="00A82740" w:rsidRPr="00113DDF" w:rsidRDefault="00A82740" w:rsidP="00113DDF">
            <w:pPr>
              <w:spacing w:line="360" w:lineRule="auto"/>
              <w:jc w:val="center"/>
              <w:rPr>
                <w:rFonts w:ascii="Arial" w:hAnsi="Arial" w:cs="Arial"/>
                <w:sz w:val="22"/>
                <w:szCs w:val="22"/>
              </w:rPr>
            </w:pPr>
            <w:r w:rsidRPr="00113DDF">
              <w:rPr>
                <w:rFonts w:ascii="Arial" w:hAnsi="Arial" w:cs="Arial"/>
                <w:sz w:val="22"/>
                <w:szCs w:val="22"/>
              </w:rPr>
              <w:t>B</w:t>
            </w:r>
          </w:p>
        </w:tc>
      </w:tr>
    </w:tbl>
    <w:p w:rsidR="00786515" w:rsidRPr="008534AE" w:rsidRDefault="00A82740" w:rsidP="00113DDF">
      <w:pPr>
        <w:spacing w:line="360" w:lineRule="auto"/>
        <w:rPr>
          <w:rFonts w:ascii="Arial" w:hAnsi="Arial" w:cs="Arial"/>
          <w:sz w:val="20"/>
          <w:szCs w:val="20"/>
        </w:rPr>
      </w:pPr>
      <w:r w:rsidRPr="008534AE">
        <w:rPr>
          <w:rFonts w:ascii="Arial" w:hAnsi="Arial" w:cs="Arial"/>
          <w:sz w:val="20"/>
          <w:szCs w:val="20"/>
        </w:rPr>
        <w:t>Letras distintas indican diferencias significativas (p&lt;= 0,05)</w:t>
      </w:r>
    </w:p>
    <w:p w:rsidR="00786515" w:rsidRPr="00113DDF" w:rsidRDefault="00786515" w:rsidP="00113DDF">
      <w:pPr>
        <w:spacing w:line="360" w:lineRule="auto"/>
        <w:jc w:val="both"/>
        <w:rPr>
          <w:rFonts w:ascii="Arial" w:hAnsi="Arial" w:cs="Arial"/>
          <w:sz w:val="22"/>
          <w:szCs w:val="22"/>
        </w:rPr>
      </w:pPr>
    </w:p>
    <w:p w:rsidR="00F45089" w:rsidRPr="00113DDF" w:rsidRDefault="00F45089" w:rsidP="00113DDF">
      <w:pPr>
        <w:spacing w:line="360" w:lineRule="auto"/>
        <w:jc w:val="both"/>
        <w:rPr>
          <w:rFonts w:ascii="Arial" w:hAnsi="Arial" w:cs="Arial"/>
          <w:sz w:val="22"/>
          <w:szCs w:val="22"/>
        </w:rPr>
      </w:pPr>
      <w:r w:rsidRPr="00113DDF">
        <w:rPr>
          <w:rFonts w:ascii="Arial" w:hAnsi="Arial" w:cs="Arial"/>
          <w:sz w:val="22"/>
          <w:szCs w:val="22"/>
        </w:rPr>
        <w:t>4.3.2</w:t>
      </w:r>
      <w:r w:rsidRPr="00113DDF">
        <w:rPr>
          <w:rFonts w:ascii="Arial" w:hAnsi="Arial" w:cs="Arial"/>
          <w:sz w:val="22"/>
          <w:szCs w:val="22"/>
        </w:rPr>
        <w:tab/>
        <w:t>Análisis de</w:t>
      </w:r>
      <w:r w:rsidR="00FE084B" w:rsidRPr="00113DDF">
        <w:rPr>
          <w:rFonts w:ascii="Arial" w:hAnsi="Arial" w:cs="Arial"/>
          <w:sz w:val="22"/>
          <w:szCs w:val="22"/>
        </w:rPr>
        <w:t xml:space="preserve"> las </w:t>
      </w:r>
      <w:r w:rsidR="005706EE">
        <w:rPr>
          <w:rFonts w:ascii="Arial" w:hAnsi="Arial" w:cs="Arial"/>
          <w:sz w:val="22"/>
          <w:szCs w:val="22"/>
        </w:rPr>
        <w:t>C</w:t>
      </w:r>
      <w:r w:rsidRPr="00113DDF">
        <w:rPr>
          <w:rFonts w:ascii="Arial" w:hAnsi="Arial" w:cs="Arial"/>
          <w:sz w:val="22"/>
          <w:szCs w:val="22"/>
        </w:rPr>
        <w:t xml:space="preserve">orrelaciones </w:t>
      </w:r>
      <w:r w:rsidR="005706EE">
        <w:rPr>
          <w:rFonts w:ascii="Arial" w:hAnsi="Arial" w:cs="Arial"/>
          <w:sz w:val="22"/>
          <w:szCs w:val="22"/>
        </w:rPr>
        <w:t>S</w:t>
      </w:r>
      <w:r w:rsidRPr="00113DDF">
        <w:rPr>
          <w:rFonts w:ascii="Arial" w:hAnsi="Arial" w:cs="Arial"/>
          <w:sz w:val="22"/>
          <w:szCs w:val="22"/>
        </w:rPr>
        <w:t>imples</w:t>
      </w:r>
    </w:p>
    <w:p w:rsidR="00F45089" w:rsidRPr="00113DDF" w:rsidRDefault="00F45089" w:rsidP="00113DDF">
      <w:pPr>
        <w:spacing w:line="360" w:lineRule="auto"/>
        <w:jc w:val="both"/>
        <w:rPr>
          <w:rFonts w:ascii="Arial" w:hAnsi="Arial" w:cs="Arial"/>
          <w:sz w:val="22"/>
          <w:szCs w:val="22"/>
        </w:rPr>
      </w:pPr>
    </w:p>
    <w:p w:rsidR="005C14A4" w:rsidRPr="00113DDF" w:rsidRDefault="00645AE5" w:rsidP="00113DDF">
      <w:pPr>
        <w:spacing w:line="360" w:lineRule="auto"/>
        <w:jc w:val="both"/>
        <w:rPr>
          <w:rFonts w:ascii="Arial" w:hAnsi="Arial" w:cs="Arial"/>
          <w:sz w:val="22"/>
          <w:szCs w:val="22"/>
        </w:rPr>
      </w:pPr>
      <w:r w:rsidRPr="00113DDF">
        <w:rPr>
          <w:rFonts w:ascii="Arial" w:hAnsi="Arial" w:cs="Arial"/>
          <w:sz w:val="22"/>
          <w:szCs w:val="22"/>
        </w:rPr>
        <w:t>Tratamos de establecer correlaciones entre los resultados de los análisis químicos de cada una de las fórmulas de biofermentos y el rendimiento</w:t>
      </w:r>
      <w:r w:rsidR="00C10C27" w:rsidRPr="00113DDF">
        <w:rPr>
          <w:rFonts w:ascii="Arial" w:hAnsi="Arial" w:cs="Arial"/>
          <w:sz w:val="22"/>
          <w:szCs w:val="22"/>
        </w:rPr>
        <w:t xml:space="preserve"> alcanzado </w:t>
      </w:r>
      <w:r w:rsidRPr="00113DDF">
        <w:rPr>
          <w:rFonts w:ascii="Arial" w:hAnsi="Arial" w:cs="Arial"/>
          <w:sz w:val="22"/>
          <w:szCs w:val="22"/>
        </w:rPr>
        <w:t xml:space="preserve">en cada cultivo, dichos resultados se mencionan en </w:t>
      </w:r>
      <w:smartTag w:uri="urn:schemas-microsoft-com:office:smarttags" w:element="PersonName">
        <w:smartTagPr>
          <w:attr w:name="ProductID" w:val="la Tabla"/>
        </w:smartTagPr>
        <w:r w:rsidR="00C10C27" w:rsidRPr="00113DDF">
          <w:rPr>
            <w:rFonts w:ascii="Arial" w:hAnsi="Arial" w:cs="Arial"/>
            <w:sz w:val="22"/>
            <w:szCs w:val="22"/>
          </w:rPr>
          <w:t>la Tabla</w:t>
        </w:r>
      </w:smartTag>
      <w:r w:rsidR="00C10C27" w:rsidRPr="00113DDF">
        <w:rPr>
          <w:rFonts w:ascii="Arial" w:hAnsi="Arial" w:cs="Arial"/>
          <w:sz w:val="22"/>
          <w:szCs w:val="22"/>
        </w:rPr>
        <w:t xml:space="preserve"> 4.11</w:t>
      </w:r>
      <w:r w:rsidRPr="00113DDF">
        <w:rPr>
          <w:rFonts w:ascii="Arial" w:hAnsi="Arial" w:cs="Arial"/>
          <w:sz w:val="22"/>
          <w:szCs w:val="22"/>
        </w:rPr>
        <w:t>.</w:t>
      </w:r>
    </w:p>
    <w:p w:rsidR="00F45089" w:rsidRPr="00113DDF" w:rsidRDefault="00F45089" w:rsidP="00113DDF">
      <w:pPr>
        <w:spacing w:line="360" w:lineRule="auto"/>
        <w:jc w:val="both"/>
        <w:rPr>
          <w:rFonts w:ascii="Arial" w:hAnsi="Arial" w:cs="Arial"/>
          <w:sz w:val="22"/>
          <w:szCs w:val="22"/>
        </w:rPr>
      </w:pPr>
    </w:p>
    <w:p w:rsidR="00645AE5" w:rsidRPr="00113DDF" w:rsidRDefault="009A7697" w:rsidP="00113DDF">
      <w:pPr>
        <w:spacing w:line="360" w:lineRule="auto"/>
        <w:jc w:val="both"/>
        <w:rPr>
          <w:rFonts w:ascii="Arial" w:hAnsi="Arial" w:cs="Arial"/>
          <w:sz w:val="22"/>
          <w:szCs w:val="22"/>
        </w:rPr>
      </w:pPr>
      <w:r w:rsidRPr="00113DDF">
        <w:rPr>
          <w:rFonts w:ascii="Arial" w:hAnsi="Arial" w:cs="Arial"/>
          <w:sz w:val="22"/>
          <w:szCs w:val="22"/>
        </w:rPr>
        <w:t>Tabla 4.11</w:t>
      </w:r>
      <w:r w:rsidR="00987512" w:rsidRPr="00113DDF">
        <w:rPr>
          <w:rFonts w:ascii="Arial" w:hAnsi="Arial" w:cs="Arial"/>
          <w:sz w:val="22"/>
          <w:szCs w:val="22"/>
        </w:rPr>
        <w:t xml:space="preserve">.  Análisis de correlación entre los principales resultados del análisis químico de los biofermentos </w:t>
      </w:r>
      <w:r w:rsidR="00E163F3" w:rsidRPr="00113DDF">
        <w:rPr>
          <w:rFonts w:ascii="Arial" w:hAnsi="Arial" w:cs="Arial"/>
          <w:sz w:val="22"/>
          <w:szCs w:val="22"/>
        </w:rPr>
        <w:t>versus</w:t>
      </w:r>
      <w:r w:rsidR="00987512" w:rsidRPr="00113DDF">
        <w:rPr>
          <w:rFonts w:ascii="Arial" w:hAnsi="Arial" w:cs="Arial"/>
          <w:sz w:val="22"/>
          <w:szCs w:val="22"/>
        </w:rPr>
        <w:t xml:space="preserve"> el rendimiento </w:t>
      </w:r>
      <w:r w:rsidR="00F74985" w:rsidRPr="00113DDF">
        <w:rPr>
          <w:rFonts w:ascii="Arial" w:hAnsi="Arial" w:cs="Arial"/>
          <w:sz w:val="22"/>
          <w:szCs w:val="22"/>
        </w:rPr>
        <w:t xml:space="preserve">en campo </w:t>
      </w:r>
      <w:r w:rsidR="00987512" w:rsidRPr="00113DDF">
        <w:rPr>
          <w:rFonts w:ascii="Arial" w:hAnsi="Arial" w:cs="Arial"/>
          <w:sz w:val="22"/>
          <w:szCs w:val="22"/>
        </w:rPr>
        <w:t xml:space="preserve">de los cultivos de arroz y maíz. </w:t>
      </w:r>
    </w:p>
    <w:p w:rsidR="005C1F9E" w:rsidRPr="00113DDF" w:rsidRDefault="005C1F9E" w:rsidP="00113DDF">
      <w:pPr>
        <w:spacing w:line="360" w:lineRule="auto"/>
        <w:jc w:val="both"/>
        <w:rPr>
          <w:rFonts w:ascii="Arial" w:hAnsi="Arial" w:cs="Arial"/>
          <w:color w:val="FF0000"/>
          <w:sz w:val="22"/>
          <w:szCs w:val="22"/>
        </w:rPr>
      </w:pPr>
    </w:p>
    <w:tbl>
      <w:tblPr>
        <w:tblW w:w="9097" w:type="dxa"/>
        <w:jc w:val="center"/>
        <w:tblInd w:w="-672" w:type="dxa"/>
        <w:tblBorders>
          <w:top w:val="single" w:sz="4" w:space="0" w:color="auto"/>
        </w:tblBorders>
        <w:tblLayout w:type="fixed"/>
        <w:tblLook w:val="01E0" w:firstRow="1" w:lastRow="1" w:firstColumn="1" w:lastColumn="1" w:noHBand="0" w:noVBand="0"/>
      </w:tblPr>
      <w:tblGrid>
        <w:gridCol w:w="2400"/>
        <w:gridCol w:w="1980"/>
        <w:gridCol w:w="1080"/>
        <w:gridCol w:w="1980"/>
        <w:gridCol w:w="1657"/>
      </w:tblGrid>
      <w:tr w:rsidR="006A42AC" w:rsidRPr="00113DDF" w:rsidTr="008534AE">
        <w:trPr>
          <w:trHeight w:val="255"/>
          <w:jc w:val="center"/>
        </w:trPr>
        <w:tc>
          <w:tcPr>
            <w:tcW w:w="2400" w:type="dxa"/>
            <w:vMerge w:val="restart"/>
            <w:tcBorders>
              <w:top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Parámetros</w:t>
            </w:r>
          </w:p>
        </w:tc>
        <w:tc>
          <w:tcPr>
            <w:tcW w:w="3060" w:type="dxa"/>
            <w:gridSpan w:val="2"/>
            <w:tcBorders>
              <w:top w:val="single" w:sz="4" w:space="0" w:color="auto"/>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Arroz</w:t>
            </w:r>
          </w:p>
        </w:tc>
        <w:tc>
          <w:tcPr>
            <w:tcW w:w="3637" w:type="dxa"/>
            <w:gridSpan w:val="2"/>
            <w:tcBorders>
              <w:top w:val="single" w:sz="4" w:space="0" w:color="auto"/>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Maíz</w:t>
            </w:r>
          </w:p>
        </w:tc>
      </w:tr>
      <w:tr w:rsidR="006A42AC" w:rsidRPr="00113DDF" w:rsidTr="008534AE">
        <w:trPr>
          <w:trHeight w:val="255"/>
          <w:jc w:val="center"/>
        </w:trPr>
        <w:tc>
          <w:tcPr>
            <w:tcW w:w="2400" w:type="dxa"/>
            <w:vMerge/>
            <w:tcBorders>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p>
        </w:tc>
        <w:tc>
          <w:tcPr>
            <w:tcW w:w="1980" w:type="dxa"/>
            <w:tcBorders>
              <w:top w:val="single" w:sz="4" w:space="0" w:color="auto"/>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Coe</w:t>
            </w:r>
            <w:r w:rsidR="00F60262" w:rsidRPr="00113DDF">
              <w:rPr>
                <w:rFonts w:ascii="Arial" w:hAnsi="Arial" w:cs="Arial"/>
                <w:sz w:val="22"/>
                <w:szCs w:val="22"/>
              </w:rPr>
              <w:t>ficiente de c</w:t>
            </w:r>
            <w:r w:rsidRPr="00113DDF">
              <w:rPr>
                <w:rFonts w:ascii="Arial" w:hAnsi="Arial" w:cs="Arial"/>
                <w:sz w:val="22"/>
                <w:szCs w:val="22"/>
              </w:rPr>
              <w:t>orrelac</w:t>
            </w:r>
            <w:r w:rsidR="00F60262" w:rsidRPr="00113DDF">
              <w:rPr>
                <w:rFonts w:ascii="Arial" w:hAnsi="Arial" w:cs="Arial"/>
                <w:sz w:val="22"/>
                <w:szCs w:val="22"/>
              </w:rPr>
              <w:t>ión</w:t>
            </w:r>
          </w:p>
        </w:tc>
        <w:tc>
          <w:tcPr>
            <w:tcW w:w="1080" w:type="dxa"/>
            <w:tcBorders>
              <w:top w:val="single" w:sz="4" w:space="0" w:color="auto"/>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P</w:t>
            </w:r>
          </w:p>
        </w:tc>
        <w:tc>
          <w:tcPr>
            <w:tcW w:w="1980" w:type="dxa"/>
            <w:tcBorders>
              <w:top w:val="single" w:sz="4" w:space="0" w:color="auto"/>
              <w:bottom w:val="single" w:sz="4" w:space="0" w:color="auto"/>
            </w:tcBorders>
            <w:shd w:val="clear" w:color="auto" w:fill="auto"/>
            <w:noWrap/>
            <w:vAlign w:val="center"/>
          </w:tcPr>
          <w:p w:rsidR="006A42AC" w:rsidRPr="00113DDF" w:rsidRDefault="00F60262" w:rsidP="00113DDF">
            <w:pPr>
              <w:spacing w:line="360" w:lineRule="auto"/>
              <w:jc w:val="center"/>
              <w:rPr>
                <w:rFonts w:ascii="Arial" w:hAnsi="Arial" w:cs="Arial"/>
                <w:sz w:val="22"/>
                <w:szCs w:val="22"/>
              </w:rPr>
            </w:pPr>
            <w:r w:rsidRPr="00113DDF">
              <w:rPr>
                <w:rFonts w:ascii="Arial" w:hAnsi="Arial" w:cs="Arial"/>
                <w:sz w:val="22"/>
                <w:szCs w:val="22"/>
              </w:rPr>
              <w:t>Coeficiente de correlación</w:t>
            </w:r>
          </w:p>
        </w:tc>
        <w:tc>
          <w:tcPr>
            <w:tcW w:w="1657" w:type="dxa"/>
            <w:tcBorders>
              <w:top w:val="single" w:sz="4" w:space="0" w:color="auto"/>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P</w:t>
            </w:r>
          </w:p>
        </w:tc>
      </w:tr>
      <w:tr w:rsidR="006A42AC" w:rsidRPr="00113DDF" w:rsidTr="008534AE">
        <w:trPr>
          <w:trHeight w:val="255"/>
          <w:jc w:val="center"/>
        </w:trPr>
        <w:tc>
          <w:tcPr>
            <w:tcW w:w="2400" w:type="dxa"/>
            <w:tcBorders>
              <w:top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pH</w:t>
            </w:r>
          </w:p>
        </w:tc>
        <w:tc>
          <w:tcPr>
            <w:tcW w:w="1980" w:type="dxa"/>
            <w:tcBorders>
              <w:top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-0,820</w:t>
            </w:r>
          </w:p>
        </w:tc>
        <w:tc>
          <w:tcPr>
            <w:tcW w:w="1080" w:type="dxa"/>
            <w:tcBorders>
              <w:top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0,010</w:t>
            </w:r>
          </w:p>
        </w:tc>
        <w:tc>
          <w:tcPr>
            <w:tcW w:w="1980" w:type="dxa"/>
            <w:tcBorders>
              <w:top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-0,510</w:t>
            </w:r>
          </w:p>
        </w:tc>
        <w:tc>
          <w:tcPr>
            <w:tcW w:w="1657" w:type="dxa"/>
            <w:tcBorders>
              <w:top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0,190</w:t>
            </w:r>
          </w:p>
        </w:tc>
      </w:tr>
      <w:tr w:rsidR="006A42AC" w:rsidRPr="00113DDF" w:rsidTr="008534AE">
        <w:trPr>
          <w:trHeight w:val="255"/>
          <w:jc w:val="center"/>
        </w:trPr>
        <w:tc>
          <w:tcPr>
            <w:tcW w:w="240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CE mmhos/cm</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-0,570</w:t>
            </w:r>
          </w:p>
        </w:tc>
        <w:tc>
          <w:tcPr>
            <w:tcW w:w="10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0,140</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0,030</w:t>
            </w:r>
          </w:p>
        </w:tc>
        <w:tc>
          <w:tcPr>
            <w:tcW w:w="1657"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0,950</w:t>
            </w:r>
          </w:p>
        </w:tc>
      </w:tr>
      <w:tr w:rsidR="006A42AC" w:rsidRPr="00113DDF" w:rsidTr="008534AE">
        <w:trPr>
          <w:trHeight w:val="255"/>
          <w:jc w:val="center"/>
        </w:trPr>
        <w:tc>
          <w:tcPr>
            <w:tcW w:w="240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CO %</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-0,550</w:t>
            </w:r>
          </w:p>
        </w:tc>
        <w:tc>
          <w:tcPr>
            <w:tcW w:w="10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0,160</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-0,300</w:t>
            </w:r>
          </w:p>
        </w:tc>
        <w:tc>
          <w:tcPr>
            <w:tcW w:w="1657"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0,480</w:t>
            </w:r>
          </w:p>
        </w:tc>
      </w:tr>
      <w:tr w:rsidR="006A42AC" w:rsidRPr="00113DDF" w:rsidTr="008534AE">
        <w:trPr>
          <w:trHeight w:val="255"/>
          <w:jc w:val="center"/>
        </w:trPr>
        <w:tc>
          <w:tcPr>
            <w:tcW w:w="240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N %</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-0,690</w:t>
            </w:r>
          </w:p>
        </w:tc>
        <w:tc>
          <w:tcPr>
            <w:tcW w:w="10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0,060</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-0,710</w:t>
            </w:r>
          </w:p>
        </w:tc>
        <w:tc>
          <w:tcPr>
            <w:tcW w:w="1657"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0,050</w:t>
            </w:r>
          </w:p>
        </w:tc>
      </w:tr>
      <w:tr w:rsidR="006A42AC" w:rsidRPr="00113DDF" w:rsidTr="008534AE">
        <w:trPr>
          <w:trHeight w:val="255"/>
          <w:jc w:val="center"/>
        </w:trPr>
        <w:tc>
          <w:tcPr>
            <w:tcW w:w="240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P (%)</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0,000</w:t>
            </w:r>
          </w:p>
        </w:tc>
        <w:tc>
          <w:tcPr>
            <w:tcW w:w="10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1,000</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0,000</w:t>
            </w:r>
          </w:p>
        </w:tc>
        <w:tc>
          <w:tcPr>
            <w:tcW w:w="1657"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1,000</w:t>
            </w:r>
          </w:p>
        </w:tc>
      </w:tr>
      <w:tr w:rsidR="006A42AC" w:rsidRPr="00113DDF" w:rsidTr="008534AE">
        <w:trPr>
          <w:trHeight w:val="255"/>
          <w:jc w:val="center"/>
        </w:trPr>
        <w:tc>
          <w:tcPr>
            <w:tcW w:w="240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K %</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0,510</w:t>
            </w:r>
          </w:p>
        </w:tc>
        <w:tc>
          <w:tcPr>
            <w:tcW w:w="10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0,200</w:t>
            </w:r>
          </w:p>
        </w:tc>
        <w:tc>
          <w:tcPr>
            <w:tcW w:w="1980"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0,170</w:t>
            </w:r>
          </w:p>
        </w:tc>
        <w:tc>
          <w:tcPr>
            <w:tcW w:w="1657" w:type="dxa"/>
            <w:tcBorders>
              <w:top w:val="nil"/>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0,690</w:t>
            </w:r>
          </w:p>
        </w:tc>
      </w:tr>
      <w:tr w:rsidR="006A42AC" w:rsidRPr="00113DDF" w:rsidTr="008534AE">
        <w:trPr>
          <w:trHeight w:val="255"/>
          <w:jc w:val="center"/>
        </w:trPr>
        <w:tc>
          <w:tcPr>
            <w:tcW w:w="2400" w:type="dxa"/>
            <w:tcBorders>
              <w:top w:val="nil"/>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C/N</w:t>
            </w:r>
          </w:p>
        </w:tc>
        <w:tc>
          <w:tcPr>
            <w:tcW w:w="1980" w:type="dxa"/>
            <w:tcBorders>
              <w:top w:val="nil"/>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0,010</w:t>
            </w:r>
          </w:p>
        </w:tc>
        <w:tc>
          <w:tcPr>
            <w:tcW w:w="1080" w:type="dxa"/>
            <w:tcBorders>
              <w:top w:val="nil"/>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0,980</w:t>
            </w:r>
          </w:p>
        </w:tc>
        <w:tc>
          <w:tcPr>
            <w:tcW w:w="1980" w:type="dxa"/>
            <w:tcBorders>
              <w:top w:val="nil"/>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0,290</w:t>
            </w:r>
          </w:p>
        </w:tc>
        <w:tc>
          <w:tcPr>
            <w:tcW w:w="1657" w:type="dxa"/>
            <w:tcBorders>
              <w:top w:val="nil"/>
              <w:bottom w:val="single" w:sz="4" w:space="0" w:color="auto"/>
            </w:tcBorders>
            <w:shd w:val="clear" w:color="auto" w:fill="auto"/>
            <w:noWrap/>
            <w:vAlign w:val="center"/>
          </w:tcPr>
          <w:p w:rsidR="006A42AC" w:rsidRPr="00113DDF" w:rsidRDefault="006A42AC" w:rsidP="00113DDF">
            <w:pPr>
              <w:spacing w:line="360" w:lineRule="auto"/>
              <w:jc w:val="center"/>
              <w:rPr>
                <w:rFonts w:ascii="Arial" w:hAnsi="Arial" w:cs="Arial"/>
                <w:sz w:val="22"/>
                <w:szCs w:val="22"/>
              </w:rPr>
            </w:pPr>
            <w:r w:rsidRPr="00113DDF">
              <w:rPr>
                <w:rFonts w:ascii="Arial" w:hAnsi="Arial" w:cs="Arial"/>
                <w:sz w:val="22"/>
                <w:szCs w:val="22"/>
              </w:rPr>
              <w:t>0,430</w:t>
            </w:r>
          </w:p>
        </w:tc>
      </w:tr>
    </w:tbl>
    <w:p w:rsidR="005C1F9E" w:rsidRPr="00113DDF" w:rsidRDefault="005C1F9E" w:rsidP="00113DDF">
      <w:pPr>
        <w:spacing w:line="360" w:lineRule="auto"/>
        <w:jc w:val="both"/>
        <w:rPr>
          <w:rFonts w:ascii="Arial" w:hAnsi="Arial" w:cs="Arial"/>
          <w:color w:val="FF0000"/>
          <w:sz w:val="22"/>
          <w:szCs w:val="22"/>
        </w:rPr>
      </w:pPr>
    </w:p>
    <w:p w:rsidR="003F0E02" w:rsidRPr="00113DDF" w:rsidRDefault="00FC1E3B" w:rsidP="00113DDF">
      <w:pPr>
        <w:spacing w:line="360" w:lineRule="auto"/>
        <w:jc w:val="both"/>
        <w:rPr>
          <w:rFonts w:ascii="Arial" w:hAnsi="Arial" w:cs="Arial"/>
          <w:color w:val="FF6600"/>
          <w:sz w:val="22"/>
          <w:szCs w:val="22"/>
        </w:rPr>
      </w:pPr>
      <w:r w:rsidRPr="00113DDF">
        <w:rPr>
          <w:rFonts w:ascii="Arial" w:hAnsi="Arial" w:cs="Arial"/>
          <w:sz w:val="22"/>
          <w:szCs w:val="22"/>
        </w:rPr>
        <w:t>El pH mantiene una correlación negativa estadísticamente significativa en arroz</w:t>
      </w:r>
      <w:r w:rsidR="00F74985" w:rsidRPr="00113DDF">
        <w:rPr>
          <w:rFonts w:ascii="Arial" w:hAnsi="Arial" w:cs="Arial"/>
          <w:sz w:val="22"/>
          <w:szCs w:val="22"/>
        </w:rPr>
        <w:t xml:space="preserve"> (P=0,01)</w:t>
      </w:r>
      <w:r w:rsidRPr="00113DDF">
        <w:rPr>
          <w:rFonts w:ascii="Arial" w:hAnsi="Arial" w:cs="Arial"/>
          <w:sz w:val="22"/>
          <w:szCs w:val="22"/>
        </w:rPr>
        <w:t xml:space="preserve">, en el caso de maíz la correlación negativa es alta pero no </w:t>
      </w:r>
      <w:r w:rsidR="00F74985" w:rsidRPr="00113DDF">
        <w:rPr>
          <w:rFonts w:ascii="Arial" w:hAnsi="Arial" w:cs="Arial"/>
          <w:sz w:val="22"/>
          <w:szCs w:val="22"/>
        </w:rPr>
        <w:t xml:space="preserve">llega a ser estadísticamente </w:t>
      </w:r>
      <w:r w:rsidRPr="00113DDF">
        <w:rPr>
          <w:rFonts w:ascii="Arial" w:hAnsi="Arial" w:cs="Arial"/>
          <w:sz w:val="22"/>
          <w:szCs w:val="22"/>
        </w:rPr>
        <w:t>significativa, lo anterior supone que mientras los pH finales de los biofermentos sean bajos (ácidos) al ser aplicados generan mayor rendimiento a nivel de campo tanto en arroz como en maíz (Figuras</w:t>
      </w:r>
      <w:r w:rsidR="00F74985" w:rsidRPr="00113DDF">
        <w:rPr>
          <w:rFonts w:ascii="Arial" w:hAnsi="Arial" w:cs="Arial"/>
          <w:sz w:val="22"/>
          <w:szCs w:val="22"/>
        </w:rPr>
        <w:t xml:space="preserve"> 4.1 y 4.2</w:t>
      </w:r>
      <w:r w:rsidRPr="00113DDF">
        <w:rPr>
          <w:rFonts w:ascii="Arial" w:hAnsi="Arial" w:cs="Arial"/>
          <w:sz w:val="22"/>
          <w:szCs w:val="22"/>
        </w:rPr>
        <w:t xml:space="preserve">). Es probable que los biofermentos más ácidos posean mayor concentración de ácidos orgánicos, mismos que intervienen en múltiples procesos fisiológicos de las plantas (fotosíntesis, ciclo de Krebs, etc) y además muchos de ellos actúan en las plantas como hormonas y vitaminas. La correlación negativa del rendimiento con el contenido de nitrógeno en la fórmula </w:t>
      </w:r>
      <w:r w:rsidR="006B6D6E" w:rsidRPr="00113DDF">
        <w:rPr>
          <w:rFonts w:ascii="Arial" w:hAnsi="Arial" w:cs="Arial"/>
          <w:sz w:val="22"/>
          <w:szCs w:val="22"/>
        </w:rPr>
        <w:t xml:space="preserve">es significativa en maíz y muy fuerte en arroz, </w:t>
      </w:r>
      <w:r w:rsidR="00E02ACC" w:rsidRPr="00113DDF">
        <w:rPr>
          <w:rFonts w:ascii="Arial" w:hAnsi="Arial" w:cs="Arial"/>
          <w:sz w:val="22"/>
          <w:szCs w:val="22"/>
        </w:rPr>
        <w:t>esto puede deberse a una menor utilización del nitrógeno por parte de los microorganismos</w:t>
      </w:r>
      <w:r w:rsidR="00A343A8" w:rsidRPr="00113DDF">
        <w:rPr>
          <w:rFonts w:ascii="Arial" w:hAnsi="Arial" w:cs="Arial"/>
          <w:sz w:val="22"/>
          <w:szCs w:val="22"/>
        </w:rPr>
        <w:t xml:space="preserve"> (menor fijación biológica)</w:t>
      </w:r>
      <w:r w:rsidR="00E02ACC" w:rsidRPr="00113DDF">
        <w:rPr>
          <w:rFonts w:ascii="Arial" w:hAnsi="Arial" w:cs="Arial"/>
          <w:sz w:val="22"/>
          <w:szCs w:val="22"/>
        </w:rPr>
        <w:t xml:space="preserve">, quedando este en forma mineral en el medio y siendo reportado en altas cantidades en el análisis químico. </w:t>
      </w:r>
      <w:r w:rsidR="006B6D6E" w:rsidRPr="00113DDF">
        <w:rPr>
          <w:rFonts w:ascii="Arial" w:hAnsi="Arial" w:cs="Arial"/>
          <w:sz w:val="22"/>
          <w:szCs w:val="22"/>
        </w:rPr>
        <w:t xml:space="preserve">Las demás correlaciones tanto en arroz como en maíz no fueron estadísticamente significativas. </w:t>
      </w:r>
      <w:r w:rsidR="00F74985" w:rsidRPr="00113DDF">
        <w:rPr>
          <w:rFonts w:ascii="Arial" w:hAnsi="Arial" w:cs="Arial"/>
          <w:sz w:val="22"/>
          <w:szCs w:val="22"/>
        </w:rPr>
        <w:t xml:space="preserve">La interacción de todos los parámetros del análisis químico de los biofermentos </w:t>
      </w:r>
      <w:r w:rsidR="0079266A" w:rsidRPr="00113DDF">
        <w:rPr>
          <w:rFonts w:ascii="Arial" w:hAnsi="Arial" w:cs="Arial"/>
          <w:sz w:val="22"/>
          <w:szCs w:val="22"/>
        </w:rPr>
        <w:t>se explicará de mejor manera en las correlaciones múltiples detalladas en las figuras 4.</w:t>
      </w:r>
      <w:r w:rsidR="00FA1241" w:rsidRPr="00113DDF">
        <w:rPr>
          <w:rFonts w:ascii="Arial" w:hAnsi="Arial" w:cs="Arial"/>
          <w:sz w:val="22"/>
          <w:szCs w:val="22"/>
        </w:rPr>
        <w:t>5</w:t>
      </w:r>
      <w:r w:rsidR="0079266A" w:rsidRPr="00113DDF">
        <w:rPr>
          <w:rFonts w:ascii="Arial" w:hAnsi="Arial" w:cs="Arial"/>
          <w:sz w:val="22"/>
          <w:szCs w:val="22"/>
        </w:rPr>
        <w:t xml:space="preserve"> y 4</w:t>
      </w:r>
      <w:r w:rsidR="00FA1241" w:rsidRPr="00113DDF">
        <w:rPr>
          <w:rFonts w:ascii="Arial" w:hAnsi="Arial" w:cs="Arial"/>
          <w:sz w:val="22"/>
          <w:szCs w:val="22"/>
        </w:rPr>
        <w:t>.6</w:t>
      </w:r>
      <w:r w:rsidR="0079266A" w:rsidRPr="00113DDF">
        <w:rPr>
          <w:rFonts w:ascii="Arial" w:hAnsi="Arial" w:cs="Arial"/>
          <w:sz w:val="22"/>
          <w:szCs w:val="22"/>
        </w:rPr>
        <w:t>.</w:t>
      </w:r>
    </w:p>
    <w:p w:rsidR="00321609" w:rsidRPr="00113DDF" w:rsidRDefault="00321609" w:rsidP="00113DDF">
      <w:pPr>
        <w:spacing w:line="360" w:lineRule="auto"/>
        <w:jc w:val="both"/>
        <w:rPr>
          <w:rFonts w:ascii="Arial" w:hAnsi="Arial" w:cs="Arial"/>
          <w:sz w:val="22"/>
          <w:szCs w:val="22"/>
        </w:rPr>
      </w:pPr>
    </w:p>
    <w:p w:rsidR="0079266A" w:rsidRPr="00113DDF" w:rsidRDefault="00C735F1" w:rsidP="008534AE">
      <w:p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3120" behindDoc="0" locked="0" layoutInCell="1" allowOverlap="1">
            <wp:simplePos x="0" y="0"/>
            <wp:positionH relativeFrom="column">
              <wp:posOffset>0</wp:posOffset>
            </wp:positionH>
            <wp:positionV relativeFrom="paragraph">
              <wp:posOffset>226060</wp:posOffset>
            </wp:positionV>
            <wp:extent cx="2743200" cy="2021840"/>
            <wp:effectExtent l="0" t="0" r="0" b="0"/>
            <wp:wrapSquare wrapText="left"/>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54144" behindDoc="0" locked="0" layoutInCell="1" allowOverlap="1">
            <wp:simplePos x="0" y="0"/>
            <wp:positionH relativeFrom="column">
              <wp:posOffset>2743200</wp:posOffset>
            </wp:positionH>
            <wp:positionV relativeFrom="paragraph">
              <wp:posOffset>236220</wp:posOffset>
            </wp:positionV>
            <wp:extent cx="2743200" cy="2011680"/>
            <wp:effectExtent l="0" t="0" r="0" b="7620"/>
            <wp:wrapSquare wrapText="bothSides"/>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AAF" w:rsidRPr="00113DDF">
        <w:rPr>
          <w:rFonts w:ascii="Arial" w:hAnsi="Arial" w:cs="Arial"/>
          <w:sz w:val="22"/>
          <w:szCs w:val="22"/>
        </w:rPr>
        <w:br w:type="textWrapping" w:clear="all"/>
      </w:r>
      <w:r w:rsidR="008B3A74" w:rsidRPr="008534AE">
        <w:rPr>
          <w:rFonts w:ascii="Arial" w:hAnsi="Arial" w:cs="Arial"/>
          <w:sz w:val="22"/>
          <w:szCs w:val="22"/>
        </w:rPr>
        <w:t xml:space="preserve">Figura </w:t>
      </w:r>
      <w:r w:rsidR="0079266A" w:rsidRPr="008534AE">
        <w:rPr>
          <w:rFonts w:ascii="Arial" w:hAnsi="Arial" w:cs="Arial"/>
          <w:sz w:val="22"/>
          <w:szCs w:val="22"/>
        </w:rPr>
        <w:t>4.1</w:t>
      </w:r>
      <w:r w:rsidR="00BF2AAF" w:rsidRPr="008534AE">
        <w:rPr>
          <w:rFonts w:ascii="Arial" w:hAnsi="Arial" w:cs="Arial"/>
          <w:sz w:val="22"/>
          <w:szCs w:val="22"/>
        </w:rPr>
        <w:t xml:space="preserve"> y 4.2</w:t>
      </w:r>
      <w:r w:rsidR="008B3A74" w:rsidRPr="008534AE">
        <w:rPr>
          <w:rFonts w:ascii="Arial" w:hAnsi="Arial" w:cs="Arial"/>
          <w:sz w:val="22"/>
          <w:szCs w:val="22"/>
        </w:rPr>
        <w:t>.  Análisis de correlación entre el pH de las diferentes fórmulas de biofermentos probadas y el rendimiento del cultivo de arroz</w:t>
      </w:r>
      <w:r w:rsidR="00BF2AAF" w:rsidRPr="008534AE">
        <w:rPr>
          <w:rFonts w:ascii="Arial" w:hAnsi="Arial" w:cs="Arial"/>
          <w:sz w:val="22"/>
          <w:szCs w:val="22"/>
        </w:rPr>
        <w:t xml:space="preserve"> (izquierda) y maíz (derecha)</w:t>
      </w:r>
      <w:r w:rsidR="008B3A74" w:rsidRPr="008534AE">
        <w:rPr>
          <w:rFonts w:ascii="Arial" w:hAnsi="Arial" w:cs="Arial"/>
          <w:sz w:val="22"/>
          <w:szCs w:val="22"/>
        </w:rPr>
        <w:t>.</w:t>
      </w:r>
      <w:r w:rsidR="0079266A" w:rsidRPr="008534AE">
        <w:rPr>
          <w:rFonts w:ascii="Arial" w:hAnsi="Arial" w:cs="Arial"/>
          <w:sz w:val="22"/>
          <w:szCs w:val="22"/>
        </w:rPr>
        <w:t xml:space="preserve"> Se evidencia gráficamente que </w:t>
      </w:r>
      <w:r w:rsidR="00B75CB2" w:rsidRPr="008534AE">
        <w:rPr>
          <w:rFonts w:ascii="Arial" w:hAnsi="Arial" w:cs="Arial"/>
          <w:sz w:val="22"/>
          <w:szCs w:val="22"/>
        </w:rPr>
        <w:t xml:space="preserve">el </w:t>
      </w:r>
      <w:r w:rsidR="0079266A" w:rsidRPr="008534AE">
        <w:rPr>
          <w:rFonts w:ascii="Arial" w:hAnsi="Arial" w:cs="Arial"/>
          <w:sz w:val="22"/>
          <w:szCs w:val="22"/>
        </w:rPr>
        <w:t xml:space="preserve">pH de los biofermentos y rendimiento en </w:t>
      </w:r>
      <w:r w:rsidR="0079266A" w:rsidRPr="00113DDF">
        <w:rPr>
          <w:rFonts w:ascii="Arial" w:hAnsi="Arial" w:cs="Arial"/>
          <w:sz w:val="22"/>
          <w:szCs w:val="22"/>
        </w:rPr>
        <w:t>campo mantienen una tendencia inversamente proporcional</w:t>
      </w:r>
      <w:r w:rsidR="00BF2AAF" w:rsidRPr="00113DDF">
        <w:rPr>
          <w:rFonts w:ascii="Arial" w:hAnsi="Arial" w:cs="Arial"/>
          <w:sz w:val="22"/>
          <w:szCs w:val="22"/>
        </w:rPr>
        <w:t xml:space="preserve"> en ambos cultivos</w:t>
      </w:r>
      <w:r w:rsidR="0079266A" w:rsidRPr="00113DDF">
        <w:rPr>
          <w:rFonts w:ascii="Arial" w:hAnsi="Arial" w:cs="Arial"/>
          <w:sz w:val="22"/>
          <w:szCs w:val="22"/>
        </w:rPr>
        <w:t>.</w:t>
      </w:r>
    </w:p>
    <w:p w:rsidR="00F45089" w:rsidRPr="00113DDF" w:rsidRDefault="00C735F1" w:rsidP="00113DDF">
      <w:p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6192" behindDoc="0" locked="0" layoutInCell="1" allowOverlap="1">
            <wp:simplePos x="0" y="0"/>
            <wp:positionH relativeFrom="column">
              <wp:posOffset>2743200</wp:posOffset>
            </wp:positionH>
            <wp:positionV relativeFrom="paragraph">
              <wp:posOffset>266700</wp:posOffset>
            </wp:positionV>
            <wp:extent cx="2743200" cy="1996440"/>
            <wp:effectExtent l="0" t="0" r="0" b="3810"/>
            <wp:wrapSquare wrapText="bothSides"/>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55168" behindDoc="0" locked="0" layoutInCell="1" allowOverlap="1">
            <wp:simplePos x="0" y="0"/>
            <wp:positionH relativeFrom="column">
              <wp:posOffset>-62865</wp:posOffset>
            </wp:positionH>
            <wp:positionV relativeFrom="paragraph">
              <wp:posOffset>278765</wp:posOffset>
            </wp:positionV>
            <wp:extent cx="2806065" cy="1984375"/>
            <wp:effectExtent l="0" t="0" r="0" b="0"/>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065" cy="198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8FC" w:rsidRPr="00113DDF" w:rsidRDefault="008708FC" w:rsidP="00113DDF">
      <w:pPr>
        <w:spacing w:line="360" w:lineRule="auto"/>
        <w:jc w:val="center"/>
        <w:rPr>
          <w:rFonts w:ascii="Arial" w:hAnsi="Arial" w:cs="Arial"/>
          <w:sz w:val="22"/>
          <w:szCs w:val="22"/>
        </w:rPr>
      </w:pPr>
    </w:p>
    <w:p w:rsidR="0079266A" w:rsidRPr="008534AE" w:rsidRDefault="0079266A" w:rsidP="00113DDF">
      <w:pPr>
        <w:spacing w:line="360" w:lineRule="auto"/>
        <w:jc w:val="both"/>
        <w:rPr>
          <w:rFonts w:ascii="Arial" w:hAnsi="Arial" w:cs="Arial"/>
          <w:sz w:val="22"/>
          <w:szCs w:val="22"/>
        </w:rPr>
      </w:pPr>
      <w:r w:rsidRPr="008534AE">
        <w:rPr>
          <w:rFonts w:ascii="Arial" w:hAnsi="Arial" w:cs="Arial"/>
          <w:sz w:val="22"/>
          <w:szCs w:val="22"/>
        </w:rPr>
        <w:t>Figura 4.</w:t>
      </w:r>
      <w:r w:rsidR="00FA1241" w:rsidRPr="008534AE">
        <w:rPr>
          <w:rFonts w:ascii="Arial" w:hAnsi="Arial" w:cs="Arial"/>
          <w:sz w:val="22"/>
          <w:szCs w:val="22"/>
        </w:rPr>
        <w:t xml:space="preserve">3 y 4.4 Análisis </w:t>
      </w:r>
      <w:r w:rsidRPr="008534AE">
        <w:rPr>
          <w:rFonts w:ascii="Arial" w:hAnsi="Arial" w:cs="Arial"/>
          <w:sz w:val="22"/>
          <w:szCs w:val="22"/>
        </w:rPr>
        <w:t xml:space="preserve">de correlación entre el </w:t>
      </w:r>
      <w:r w:rsidR="00FA1241" w:rsidRPr="008534AE">
        <w:rPr>
          <w:rFonts w:ascii="Arial" w:hAnsi="Arial" w:cs="Arial"/>
          <w:sz w:val="22"/>
          <w:szCs w:val="22"/>
        </w:rPr>
        <w:t>contenido de nitrógeno (%) d</w:t>
      </w:r>
      <w:r w:rsidRPr="008534AE">
        <w:rPr>
          <w:rFonts w:ascii="Arial" w:hAnsi="Arial" w:cs="Arial"/>
          <w:sz w:val="22"/>
          <w:szCs w:val="22"/>
        </w:rPr>
        <w:t xml:space="preserve">e las diferentes fórmulas de biofermentos probadas y el rendimiento del cultivo de </w:t>
      </w:r>
      <w:r w:rsidR="00FA1241" w:rsidRPr="008534AE">
        <w:rPr>
          <w:rFonts w:ascii="Arial" w:hAnsi="Arial" w:cs="Arial"/>
          <w:sz w:val="22"/>
          <w:szCs w:val="22"/>
        </w:rPr>
        <w:t>arroz (izquierda) y maíz (derecha). Similar a lo que sucedió con el pH, el contenido de nitrógeno muestra una tendencia inversamente proporcional con el rendimiento.</w:t>
      </w:r>
    </w:p>
    <w:p w:rsidR="00BF2AAF" w:rsidRDefault="00BF2AAF" w:rsidP="00113DDF">
      <w:pPr>
        <w:spacing w:line="360" w:lineRule="auto"/>
        <w:jc w:val="both"/>
        <w:rPr>
          <w:rFonts w:ascii="Arial" w:hAnsi="Arial" w:cs="Arial"/>
          <w:sz w:val="22"/>
          <w:szCs w:val="22"/>
        </w:rPr>
      </w:pPr>
    </w:p>
    <w:p w:rsidR="00703632" w:rsidRDefault="006850C1" w:rsidP="00703632">
      <w:pPr>
        <w:spacing w:line="360" w:lineRule="auto"/>
        <w:jc w:val="both"/>
        <w:rPr>
          <w:rFonts w:ascii="Arial" w:hAnsi="Arial" w:cs="Arial"/>
          <w:sz w:val="22"/>
          <w:szCs w:val="22"/>
        </w:rPr>
      </w:pPr>
      <w:r>
        <w:rPr>
          <w:rFonts w:ascii="Arial" w:hAnsi="Arial" w:cs="Arial"/>
          <w:sz w:val="22"/>
          <w:szCs w:val="22"/>
        </w:rPr>
        <w:t>Se realiz</w:t>
      </w:r>
      <w:r w:rsidR="00703632">
        <w:rPr>
          <w:rFonts w:ascii="Arial" w:hAnsi="Arial" w:cs="Arial"/>
          <w:sz w:val="22"/>
          <w:szCs w:val="22"/>
        </w:rPr>
        <w:t xml:space="preserve">aron </w:t>
      </w:r>
      <w:r>
        <w:rPr>
          <w:rFonts w:ascii="Arial" w:hAnsi="Arial" w:cs="Arial"/>
          <w:sz w:val="22"/>
          <w:szCs w:val="22"/>
        </w:rPr>
        <w:t xml:space="preserve">pruebas de correlación </w:t>
      </w:r>
      <w:r w:rsidR="00703632">
        <w:rPr>
          <w:rFonts w:ascii="Arial" w:hAnsi="Arial" w:cs="Arial"/>
          <w:sz w:val="22"/>
          <w:szCs w:val="22"/>
        </w:rPr>
        <w:t>de</w:t>
      </w:r>
      <w:r>
        <w:rPr>
          <w:rFonts w:ascii="Arial" w:hAnsi="Arial" w:cs="Arial"/>
          <w:sz w:val="22"/>
          <w:szCs w:val="22"/>
        </w:rPr>
        <w:t xml:space="preserve"> </w:t>
      </w:r>
      <w:r w:rsidR="00703632">
        <w:rPr>
          <w:rFonts w:ascii="Arial" w:hAnsi="Arial" w:cs="Arial"/>
          <w:sz w:val="22"/>
          <w:szCs w:val="22"/>
        </w:rPr>
        <w:t xml:space="preserve">todos los parámetros registrados en el análisis químico de </w:t>
      </w:r>
      <w:r>
        <w:rPr>
          <w:rFonts w:ascii="Arial" w:hAnsi="Arial" w:cs="Arial"/>
          <w:sz w:val="22"/>
          <w:szCs w:val="22"/>
        </w:rPr>
        <w:t>los fermentos</w:t>
      </w:r>
      <w:r w:rsidR="00703632">
        <w:rPr>
          <w:rFonts w:ascii="Arial" w:hAnsi="Arial" w:cs="Arial"/>
          <w:sz w:val="22"/>
          <w:szCs w:val="22"/>
        </w:rPr>
        <w:t xml:space="preserve"> entre sí</w:t>
      </w:r>
      <w:r>
        <w:rPr>
          <w:rFonts w:ascii="Arial" w:hAnsi="Arial" w:cs="Arial"/>
          <w:sz w:val="22"/>
          <w:szCs w:val="22"/>
        </w:rPr>
        <w:t>, cu</w:t>
      </w:r>
      <w:r w:rsidR="00436A40">
        <w:rPr>
          <w:rFonts w:ascii="Arial" w:hAnsi="Arial" w:cs="Arial"/>
          <w:sz w:val="22"/>
          <w:szCs w:val="22"/>
        </w:rPr>
        <w:t>y</w:t>
      </w:r>
      <w:r>
        <w:rPr>
          <w:rFonts w:ascii="Arial" w:hAnsi="Arial" w:cs="Arial"/>
          <w:sz w:val="22"/>
          <w:szCs w:val="22"/>
        </w:rPr>
        <w:t xml:space="preserve">os resultados se detallan en </w:t>
      </w:r>
      <w:smartTag w:uri="urn:schemas-microsoft-com:office:smarttags" w:element="PersonName">
        <w:smartTagPr>
          <w:attr w:name="ProductID" w:val="la Tabla"/>
        </w:smartTagPr>
        <w:r>
          <w:rPr>
            <w:rFonts w:ascii="Arial" w:hAnsi="Arial" w:cs="Arial"/>
            <w:sz w:val="22"/>
            <w:szCs w:val="22"/>
          </w:rPr>
          <w:t>la Tabla</w:t>
        </w:r>
      </w:smartTag>
      <w:r>
        <w:rPr>
          <w:rFonts w:ascii="Arial" w:hAnsi="Arial" w:cs="Arial"/>
          <w:sz w:val="22"/>
          <w:szCs w:val="22"/>
        </w:rPr>
        <w:t xml:space="preserve"> 4.12.</w:t>
      </w:r>
      <w:r w:rsidR="00436A40">
        <w:rPr>
          <w:rFonts w:ascii="Arial" w:hAnsi="Arial" w:cs="Arial"/>
          <w:sz w:val="22"/>
          <w:szCs w:val="22"/>
        </w:rPr>
        <w:t xml:space="preserve"> </w:t>
      </w:r>
    </w:p>
    <w:p w:rsidR="006850C1" w:rsidRDefault="006850C1" w:rsidP="00113DDF">
      <w:pPr>
        <w:spacing w:line="360" w:lineRule="auto"/>
        <w:jc w:val="both"/>
        <w:rPr>
          <w:rFonts w:ascii="Arial" w:hAnsi="Arial" w:cs="Arial"/>
          <w:sz w:val="22"/>
          <w:szCs w:val="22"/>
        </w:rPr>
      </w:pPr>
    </w:p>
    <w:p w:rsidR="00436A40" w:rsidRDefault="00436A40" w:rsidP="006850C1">
      <w:pPr>
        <w:spacing w:line="360" w:lineRule="auto"/>
        <w:jc w:val="both"/>
        <w:rPr>
          <w:rFonts w:ascii="Arial" w:hAnsi="Arial" w:cs="Arial"/>
          <w:sz w:val="22"/>
          <w:szCs w:val="22"/>
        </w:rPr>
      </w:pPr>
    </w:p>
    <w:p w:rsidR="00703632" w:rsidRDefault="00703632" w:rsidP="006850C1">
      <w:pPr>
        <w:spacing w:line="360" w:lineRule="auto"/>
        <w:jc w:val="both"/>
        <w:rPr>
          <w:rFonts w:ascii="Arial" w:hAnsi="Arial" w:cs="Arial"/>
          <w:sz w:val="22"/>
          <w:szCs w:val="22"/>
        </w:rPr>
      </w:pPr>
    </w:p>
    <w:p w:rsidR="00703632" w:rsidRDefault="00703632" w:rsidP="006850C1">
      <w:pPr>
        <w:spacing w:line="360" w:lineRule="auto"/>
        <w:jc w:val="both"/>
        <w:rPr>
          <w:rFonts w:ascii="Arial" w:hAnsi="Arial" w:cs="Arial"/>
          <w:sz w:val="22"/>
          <w:szCs w:val="22"/>
        </w:rPr>
      </w:pPr>
    </w:p>
    <w:p w:rsidR="00703632" w:rsidRDefault="00703632" w:rsidP="006850C1">
      <w:pPr>
        <w:spacing w:line="360" w:lineRule="auto"/>
        <w:jc w:val="both"/>
        <w:rPr>
          <w:rFonts w:ascii="Arial" w:hAnsi="Arial" w:cs="Arial"/>
          <w:sz w:val="22"/>
          <w:szCs w:val="22"/>
        </w:rPr>
      </w:pPr>
    </w:p>
    <w:p w:rsidR="006850C1" w:rsidRDefault="00CD2A7A" w:rsidP="006850C1">
      <w:pPr>
        <w:spacing w:line="360" w:lineRule="auto"/>
        <w:jc w:val="both"/>
        <w:rPr>
          <w:rFonts w:ascii="Arial" w:hAnsi="Arial" w:cs="Arial"/>
          <w:sz w:val="22"/>
          <w:szCs w:val="22"/>
        </w:rPr>
      </w:pPr>
      <w:r>
        <w:rPr>
          <w:rFonts w:ascii="Arial" w:hAnsi="Arial" w:cs="Arial"/>
          <w:sz w:val="22"/>
          <w:szCs w:val="22"/>
        </w:rPr>
        <w:t xml:space="preserve">Tabla 4.12. </w:t>
      </w:r>
      <w:r w:rsidR="006850C1">
        <w:rPr>
          <w:rFonts w:ascii="Arial" w:hAnsi="Arial" w:cs="Arial"/>
          <w:sz w:val="22"/>
          <w:szCs w:val="22"/>
        </w:rPr>
        <w:t xml:space="preserve">Análisis de correlación </w:t>
      </w:r>
      <w:r w:rsidR="00DA1B95">
        <w:rPr>
          <w:rFonts w:ascii="Arial" w:hAnsi="Arial" w:cs="Arial"/>
          <w:sz w:val="22"/>
          <w:szCs w:val="22"/>
        </w:rPr>
        <w:t>entre</w:t>
      </w:r>
      <w:r w:rsidR="006850C1">
        <w:rPr>
          <w:rFonts w:ascii="Arial" w:hAnsi="Arial" w:cs="Arial"/>
          <w:sz w:val="22"/>
          <w:szCs w:val="22"/>
        </w:rPr>
        <w:t xml:space="preserve"> los parámetros registrados en el análisis químico de los </w:t>
      </w:r>
      <w:r w:rsidR="00DA1B95">
        <w:rPr>
          <w:rFonts w:ascii="Arial" w:hAnsi="Arial" w:cs="Arial"/>
          <w:sz w:val="22"/>
          <w:szCs w:val="22"/>
        </w:rPr>
        <w:t>f</w:t>
      </w:r>
      <w:r w:rsidR="006850C1">
        <w:rPr>
          <w:rFonts w:ascii="Arial" w:hAnsi="Arial" w:cs="Arial"/>
          <w:sz w:val="22"/>
          <w:szCs w:val="22"/>
        </w:rPr>
        <w:t>ermentos</w:t>
      </w:r>
      <w:r w:rsidR="00DA1B95">
        <w:rPr>
          <w:rFonts w:ascii="Arial" w:hAnsi="Arial" w:cs="Arial"/>
          <w:sz w:val="22"/>
          <w:szCs w:val="22"/>
        </w:rPr>
        <w:t xml:space="preserve"> entre sí</w:t>
      </w:r>
      <w:r w:rsidR="006850C1">
        <w:rPr>
          <w:rFonts w:ascii="Arial" w:hAnsi="Arial" w:cs="Arial"/>
          <w:sz w:val="22"/>
          <w:szCs w:val="22"/>
        </w:rPr>
        <w:t>.</w:t>
      </w:r>
    </w:p>
    <w:p w:rsidR="001B350E" w:rsidRDefault="001B350E" w:rsidP="00113DDF">
      <w:pPr>
        <w:spacing w:line="360" w:lineRule="auto"/>
        <w:jc w:val="both"/>
        <w:rPr>
          <w:rFonts w:ascii="Arial" w:hAnsi="Arial" w:cs="Arial"/>
          <w:sz w:val="22"/>
          <w:szCs w:val="22"/>
        </w:rPr>
      </w:pPr>
    </w:p>
    <w:tbl>
      <w:tblPr>
        <w:tblW w:w="9006" w:type="dxa"/>
        <w:jc w:val="center"/>
        <w:tblInd w:w="-348" w:type="dxa"/>
        <w:tblLayout w:type="fixed"/>
        <w:tblLook w:val="01E0" w:firstRow="1" w:lastRow="1" w:firstColumn="1" w:lastColumn="1" w:noHBand="0" w:noVBand="0"/>
      </w:tblPr>
      <w:tblGrid>
        <w:gridCol w:w="1896"/>
        <w:gridCol w:w="1015"/>
        <w:gridCol w:w="1016"/>
        <w:gridCol w:w="1016"/>
        <w:gridCol w:w="1015"/>
        <w:gridCol w:w="1016"/>
        <w:gridCol w:w="1016"/>
        <w:gridCol w:w="1016"/>
      </w:tblGrid>
      <w:tr w:rsidR="00703632" w:rsidRPr="00A510BD" w:rsidTr="00A510BD">
        <w:trPr>
          <w:trHeight w:val="255"/>
          <w:jc w:val="center"/>
        </w:trPr>
        <w:tc>
          <w:tcPr>
            <w:tcW w:w="1896" w:type="dxa"/>
            <w:tcBorders>
              <w:top w:val="single" w:sz="4" w:space="0" w:color="auto"/>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Parámetros</w:t>
            </w:r>
          </w:p>
        </w:tc>
        <w:tc>
          <w:tcPr>
            <w:tcW w:w="1015" w:type="dxa"/>
            <w:tcBorders>
              <w:top w:val="single" w:sz="4" w:space="0" w:color="auto"/>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pH</w:t>
            </w:r>
          </w:p>
        </w:tc>
        <w:tc>
          <w:tcPr>
            <w:tcW w:w="1016" w:type="dxa"/>
            <w:tcBorders>
              <w:top w:val="single" w:sz="4" w:space="0" w:color="auto"/>
              <w:bottom w:val="single" w:sz="4" w:space="0" w:color="auto"/>
            </w:tcBorders>
            <w:noWrap/>
            <w:vAlign w:val="center"/>
          </w:tcPr>
          <w:p w:rsidR="00703632" w:rsidRPr="00A510BD" w:rsidRDefault="00703632" w:rsidP="00A510BD">
            <w:pPr>
              <w:spacing w:line="360" w:lineRule="auto"/>
              <w:jc w:val="center"/>
              <w:rPr>
                <w:rFonts w:ascii="Arial" w:hAnsi="Arial" w:cs="Arial"/>
                <w:sz w:val="20"/>
                <w:szCs w:val="20"/>
              </w:rPr>
            </w:pPr>
            <w:r w:rsidRPr="00A510BD">
              <w:rPr>
                <w:rFonts w:ascii="Arial" w:hAnsi="Arial" w:cs="Arial"/>
                <w:sz w:val="20"/>
                <w:szCs w:val="20"/>
              </w:rPr>
              <w:t>CE*</w:t>
            </w:r>
          </w:p>
        </w:tc>
        <w:tc>
          <w:tcPr>
            <w:tcW w:w="1016" w:type="dxa"/>
            <w:tcBorders>
              <w:top w:val="single" w:sz="4" w:space="0" w:color="auto"/>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vertAlign w:val="superscript"/>
              </w:rPr>
            </w:pPr>
            <w:r w:rsidRPr="00A510BD">
              <w:rPr>
                <w:rFonts w:ascii="Arial" w:hAnsi="Arial" w:cs="Arial"/>
                <w:sz w:val="22"/>
                <w:szCs w:val="22"/>
              </w:rPr>
              <w:t>CO %**</w:t>
            </w:r>
          </w:p>
        </w:tc>
        <w:tc>
          <w:tcPr>
            <w:tcW w:w="1015" w:type="dxa"/>
            <w:tcBorders>
              <w:top w:val="single" w:sz="4" w:space="0" w:color="auto"/>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N %</w:t>
            </w:r>
          </w:p>
        </w:tc>
        <w:tc>
          <w:tcPr>
            <w:tcW w:w="1016" w:type="dxa"/>
            <w:tcBorders>
              <w:top w:val="single" w:sz="4" w:space="0" w:color="auto"/>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P %</w:t>
            </w:r>
          </w:p>
        </w:tc>
        <w:tc>
          <w:tcPr>
            <w:tcW w:w="1016" w:type="dxa"/>
            <w:tcBorders>
              <w:top w:val="single" w:sz="4" w:space="0" w:color="auto"/>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K %</w:t>
            </w:r>
          </w:p>
        </w:tc>
        <w:tc>
          <w:tcPr>
            <w:tcW w:w="1016" w:type="dxa"/>
            <w:tcBorders>
              <w:top w:val="single" w:sz="4" w:space="0" w:color="auto"/>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C/N</w:t>
            </w:r>
          </w:p>
        </w:tc>
      </w:tr>
      <w:tr w:rsidR="00703632" w:rsidRPr="00A510BD" w:rsidTr="00A510BD">
        <w:trPr>
          <w:trHeight w:val="255"/>
          <w:jc w:val="center"/>
        </w:trPr>
        <w:tc>
          <w:tcPr>
            <w:tcW w:w="1896" w:type="dxa"/>
            <w:tcBorders>
              <w:top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pH</w:t>
            </w:r>
          </w:p>
        </w:tc>
        <w:tc>
          <w:tcPr>
            <w:tcW w:w="1015" w:type="dxa"/>
            <w:tcBorders>
              <w:top w:val="single" w:sz="4" w:space="0" w:color="auto"/>
            </w:tcBorders>
            <w:shd w:val="clear" w:color="auto" w:fill="C0C0C0"/>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tcBorders>
              <w:top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0,59</w:t>
            </w:r>
          </w:p>
        </w:tc>
        <w:tc>
          <w:tcPr>
            <w:tcW w:w="1016" w:type="dxa"/>
            <w:tcBorders>
              <w:top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0,34</w:t>
            </w:r>
          </w:p>
        </w:tc>
        <w:tc>
          <w:tcPr>
            <w:tcW w:w="1015" w:type="dxa"/>
            <w:tcBorders>
              <w:top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0,16</w:t>
            </w:r>
          </w:p>
        </w:tc>
        <w:tc>
          <w:tcPr>
            <w:tcW w:w="1016" w:type="dxa"/>
            <w:tcBorders>
              <w:top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tcBorders>
              <w:top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0,87</w:t>
            </w:r>
          </w:p>
        </w:tc>
        <w:tc>
          <w:tcPr>
            <w:tcW w:w="1016" w:type="dxa"/>
            <w:tcBorders>
              <w:top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0,99</w:t>
            </w:r>
          </w:p>
        </w:tc>
      </w:tr>
      <w:tr w:rsidR="00703632" w:rsidRPr="00A510BD" w:rsidTr="00A510BD">
        <w:trPr>
          <w:trHeight w:val="255"/>
          <w:jc w:val="center"/>
        </w:trPr>
        <w:tc>
          <w:tcPr>
            <w:tcW w:w="1896" w:type="dxa"/>
            <w:noWrap/>
            <w:vAlign w:val="center"/>
          </w:tcPr>
          <w:p w:rsidR="00703632" w:rsidRPr="00A510BD" w:rsidRDefault="00703632" w:rsidP="00A510BD">
            <w:pPr>
              <w:spacing w:line="360" w:lineRule="auto"/>
              <w:jc w:val="center"/>
              <w:rPr>
                <w:rFonts w:ascii="Arial" w:hAnsi="Arial" w:cs="Arial"/>
                <w:sz w:val="20"/>
                <w:szCs w:val="20"/>
              </w:rPr>
            </w:pPr>
            <w:r w:rsidRPr="00A510BD">
              <w:rPr>
                <w:rFonts w:ascii="Arial" w:hAnsi="Arial" w:cs="Arial"/>
                <w:sz w:val="20"/>
                <w:szCs w:val="20"/>
              </w:rPr>
              <w:t xml:space="preserve">CE </w:t>
            </w:r>
          </w:p>
        </w:tc>
        <w:tc>
          <w:tcPr>
            <w:tcW w:w="1015"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0,23</w:t>
            </w:r>
          </w:p>
        </w:tc>
        <w:tc>
          <w:tcPr>
            <w:tcW w:w="1016" w:type="dxa"/>
            <w:shd w:val="clear" w:color="auto" w:fill="C0C0C0"/>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noWrap/>
            <w:vAlign w:val="center"/>
          </w:tcPr>
          <w:p w:rsidR="00703632" w:rsidRPr="00A510BD" w:rsidRDefault="00703632" w:rsidP="00A510BD">
            <w:pPr>
              <w:spacing w:line="360" w:lineRule="auto"/>
              <w:jc w:val="center"/>
              <w:rPr>
                <w:rFonts w:ascii="Arial" w:hAnsi="Arial" w:cs="Arial"/>
                <w:b/>
                <w:sz w:val="22"/>
                <w:szCs w:val="22"/>
              </w:rPr>
            </w:pPr>
            <w:r w:rsidRPr="00A510BD">
              <w:rPr>
                <w:rFonts w:ascii="Arial" w:hAnsi="Arial" w:cs="Arial"/>
                <w:b/>
                <w:sz w:val="22"/>
                <w:szCs w:val="22"/>
              </w:rPr>
              <w:t>0,01</w:t>
            </w:r>
          </w:p>
        </w:tc>
        <w:tc>
          <w:tcPr>
            <w:tcW w:w="1015"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0,12</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noWrap/>
            <w:vAlign w:val="center"/>
          </w:tcPr>
          <w:p w:rsidR="00703632" w:rsidRPr="00A510BD" w:rsidRDefault="00703632" w:rsidP="00A510BD">
            <w:pPr>
              <w:spacing w:line="360" w:lineRule="auto"/>
              <w:jc w:val="center"/>
              <w:rPr>
                <w:rFonts w:ascii="Arial" w:hAnsi="Arial" w:cs="Arial"/>
                <w:b/>
                <w:sz w:val="22"/>
                <w:szCs w:val="22"/>
              </w:rPr>
            </w:pPr>
            <w:r w:rsidRPr="00A510BD">
              <w:rPr>
                <w:rFonts w:ascii="Arial" w:hAnsi="Arial" w:cs="Arial"/>
                <w:b/>
                <w:sz w:val="22"/>
                <w:szCs w:val="22"/>
              </w:rPr>
              <w:t>0,03</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0,16</w:t>
            </w:r>
          </w:p>
        </w:tc>
      </w:tr>
      <w:tr w:rsidR="00703632" w:rsidRPr="00A510BD" w:rsidTr="00A510BD">
        <w:trPr>
          <w:trHeight w:val="255"/>
          <w:jc w:val="center"/>
        </w:trPr>
        <w:tc>
          <w:tcPr>
            <w:tcW w:w="189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CO %</w:t>
            </w:r>
          </w:p>
        </w:tc>
        <w:tc>
          <w:tcPr>
            <w:tcW w:w="1015"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0,39</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0,83</w:t>
            </w:r>
          </w:p>
        </w:tc>
        <w:tc>
          <w:tcPr>
            <w:tcW w:w="1016" w:type="dxa"/>
            <w:shd w:val="clear" w:color="auto" w:fill="C0C0C0"/>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5" w:type="dxa"/>
            <w:noWrap/>
            <w:vAlign w:val="center"/>
          </w:tcPr>
          <w:p w:rsidR="00703632" w:rsidRPr="00A510BD" w:rsidRDefault="00703632" w:rsidP="00A510BD">
            <w:pPr>
              <w:spacing w:line="360" w:lineRule="auto"/>
              <w:jc w:val="center"/>
              <w:rPr>
                <w:rFonts w:ascii="Arial" w:hAnsi="Arial" w:cs="Arial"/>
                <w:b/>
                <w:sz w:val="22"/>
                <w:szCs w:val="22"/>
              </w:rPr>
            </w:pPr>
            <w:r w:rsidRPr="00A510BD">
              <w:rPr>
                <w:rFonts w:ascii="Arial" w:hAnsi="Arial" w:cs="Arial"/>
                <w:b/>
                <w:sz w:val="22"/>
                <w:szCs w:val="22"/>
              </w:rPr>
              <w:t>0,01</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0,16</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0,14</w:t>
            </w:r>
          </w:p>
        </w:tc>
      </w:tr>
      <w:tr w:rsidR="00703632" w:rsidRPr="00A510BD" w:rsidTr="00A510BD">
        <w:trPr>
          <w:trHeight w:val="255"/>
          <w:jc w:val="center"/>
        </w:trPr>
        <w:tc>
          <w:tcPr>
            <w:tcW w:w="189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N %</w:t>
            </w:r>
          </w:p>
        </w:tc>
        <w:tc>
          <w:tcPr>
            <w:tcW w:w="1015"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0,54</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0,59</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0,84</w:t>
            </w:r>
          </w:p>
        </w:tc>
        <w:tc>
          <w:tcPr>
            <w:tcW w:w="1015" w:type="dxa"/>
            <w:shd w:val="clear" w:color="auto" w:fill="C0C0C0"/>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0,13</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0,86</w:t>
            </w:r>
          </w:p>
        </w:tc>
      </w:tr>
      <w:tr w:rsidR="00703632" w:rsidRPr="00A510BD" w:rsidTr="00A510BD">
        <w:trPr>
          <w:trHeight w:val="255"/>
          <w:jc w:val="center"/>
        </w:trPr>
        <w:tc>
          <w:tcPr>
            <w:tcW w:w="189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P (%)</w:t>
            </w:r>
          </w:p>
        </w:tc>
        <w:tc>
          <w:tcPr>
            <w:tcW w:w="1015"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0,00</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0,00</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0,00</w:t>
            </w:r>
          </w:p>
        </w:tc>
        <w:tc>
          <w:tcPr>
            <w:tcW w:w="1015"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0,00</w:t>
            </w:r>
          </w:p>
        </w:tc>
        <w:tc>
          <w:tcPr>
            <w:tcW w:w="1016" w:type="dxa"/>
            <w:shd w:val="clear" w:color="auto" w:fill="C0C0C0"/>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r>
      <w:tr w:rsidR="00703632" w:rsidRPr="00A510BD" w:rsidTr="00A510BD">
        <w:trPr>
          <w:trHeight w:val="255"/>
          <w:jc w:val="center"/>
        </w:trPr>
        <w:tc>
          <w:tcPr>
            <w:tcW w:w="189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K %</w:t>
            </w:r>
          </w:p>
        </w:tc>
        <w:tc>
          <w:tcPr>
            <w:tcW w:w="1015"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-0,07</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-0,77</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-0,54</w:t>
            </w:r>
          </w:p>
        </w:tc>
        <w:tc>
          <w:tcPr>
            <w:tcW w:w="1015"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-0,58</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0,00</w:t>
            </w:r>
          </w:p>
        </w:tc>
        <w:tc>
          <w:tcPr>
            <w:tcW w:w="1016" w:type="dxa"/>
            <w:shd w:val="clear" w:color="auto" w:fill="C0C0C0"/>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c>
          <w:tcPr>
            <w:tcW w:w="1016" w:type="dxa"/>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0,93</w:t>
            </w:r>
          </w:p>
        </w:tc>
      </w:tr>
      <w:tr w:rsidR="00703632" w:rsidRPr="00A510BD" w:rsidTr="00A510BD">
        <w:trPr>
          <w:trHeight w:val="255"/>
          <w:jc w:val="center"/>
        </w:trPr>
        <w:tc>
          <w:tcPr>
            <w:tcW w:w="1896" w:type="dxa"/>
            <w:tcBorders>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C/N</w:t>
            </w:r>
          </w:p>
        </w:tc>
        <w:tc>
          <w:tcPr>
            <w:tcW w:w="1015" w:type="dxa"/>
            <w:tcBorders>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0,00</w:t>
            </w:r>
          </w:p>
        </w:tc>
        <w:tc>
          <w:tcPr>
            <w:tcW w:w="1016" w:type="dxa"/>
            <w:tcBorders>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0,55</w:t>
            </w:r>
          </w:p>
        </w:tc>
        <w:tc>
          <w:tcPr>
            <w:tcW w:w="1016" w:type="dxa"/>
            <w:tcBorders>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0,57</w:t>
            </w:r>
          </w:p>
        </w:tc>
        <w:tc>
          <w:tcPr>
            <w:tcW w:w="1015" w:type="dxa"/>
            <w:tcBorders>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0,07</w:t>
            </w:r>
          </w:p>
        </w:tc>
        <w:tc>
          <w:tcPr>
            <w:tcW w:w="1016" w:type="dxa"/>
            <w:tcBorders>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0,00</w:t>
            </w:r>
          </w:p>
        </w:tc>
        <w:tc>
          <w:tcPr>
            <w:tcW w:w="1016" w:type="dxa"/>
            <w:tcBorders>
              <w:bottom w:val="single" w:sz="4" w:space="0" w:color="auto"/>
            </w:tcBorders>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-0,04</w:t>
            </w:r>
          </w:p>
        </w:tc>
        <w:tc>
          <w:tcPr>
            <w:tcW w:w="1016" w:type="dxa"/>
            <w:tcBorders>
              <w:bottom w:val="single" w:sz="4" w:space="0" w:color="auto"/>
            </w:tcBorders>
            <w:shd w:val="clear" w:color="auto" w:fill="C0C0C0"/>
            <w:noWrap/>
            <w:vAlign w:val="center"/>
          </w:tcPr>
          <w:p w:rsidR="00703632" w:rsidRPr="00A510BD" w:rsidRDefault="00703632" w:rsidP="00A510BD">
            <w:pPr>
              <w:spacing w:line="360" w:lineRule="auto"/>
              <w:jc w:val="center"/>
              <w:rPr>
                <w:rFonts w:ascii="Arial" w:hAnsi="Arial" w:cs="Arial"/>
                <w:sz w:val="22"/>
                <w:szCs w:val="22"/>
              </w:rPr>
            </w:pPr>
            <w:r w:rsidRPr="00A510BD">
              <w:rPr>
                <w:rFonts w:ascii="Arial" w:hAnsi="Arial" w:cs="Arial"/>
                <w:sz w:val="22"/>
                <w:szCs w:val="22"/>
              </w:rPr>
              <w:t>1,00</w:t>
            </w:r>
          </w:p>
        </w:tc>
      </w:tr>
    </w:tbl>
    <w:p w:rsidR="001B350E" w:rsidRDefault="00436A40" w:rsidP="00113DDF">
      <w:pPr>
        <w:spacing w:line="360" w:lineRule="auto"/>
        <w:jc w:val="both"/>
        <w:rPr>
          <w:rFonts w:ascii="Arial" w:hAnsi="Arial" w:cs="Arial"/>
          <w:sz w:val="22"/>
          <w:szCs w:val="22"/>
        </w:rPr>
      </w:pPr>
      <w:r>
        <w:rPr>
          <w:rFonts w:ascii="Arial" w:hAnsi="Arial" w:cs="Arial"/>
          <w:sz w:val="22"/>
          <w:szCs w:val="22"/>
        </w:rPr>
        <w:t>* CE: conductividad eléctrica expresada en mmhos/cm</w:t>
      </w:r>
    </w:p>
    <w:p w:rsidR="00436A40" w:rsidRDefault="00436A40" w:rsidP="00113DDF">
      <w:pPr>
        <w:spacing w:line="360" w:lineRule="auto"/>
        <w:jc w:val="both"/>
        <w:rPr>
          <w:rFonts w:ascii="Arial" w:hAnsi="Arial" w:cs="Arial"/>
          <w:sz w:val="22"/>
          <w:szCs w:val="22"/>
        </w:rPr>
      </w:pPr>
      <w:r>
        <w:rPr>
          <w:rFonts w:ascii="Arial" w:hAnsi="Arial" w:cs="Arial"/>
          <w:sz w:val="22"/>
          <w:szCs w:val="22"/>
        </w:rPr>
        <w:t>**CO: carbono orgánico expresado en %.</w:t>
      </w:r>
    </w:p>
    <w:p w:rsidR="00703632" w:rsidRDefault="00703632" w:rsidP="00113DDF">
      <w:pPr>
        <w:spacing w:line="360" w:lineRule="auto"/>
        <w:jc w:val="both"/>
        <w:rPr>
          <w:rFonts w:ascii="Arial" w:hAnsi="Arial" w:cs="Arial"/>
          <w:sz w:val="22"/>
          <w:szCs w:val="22"/>
        </w:rPr>
      </w:pPr>
    </w:p>
    <w:p w:rsidR="00703632" w:rsidRDefault="00703632" w:rsidP="00703632">
      <w:pPr>
        <w:spacing w:line="360" w:lineRule="auto"/>
        <w:jc w:val="both"/>
        <w:rPr>
          <w:rFonts w:ascii="Arial" w:hAnsi="Arial" w:cs="Arial"/>
          <w:sz w:val="22"/>
          <w:szCs w:val="22"/>
        </w:rPr>
      </w:pPr>
      <w:r>
        <w:rPr>
          <w:rFonts w:ascii="Arial" w:hAnsi="Arial" w:cs="Arial"/>
          <w:sz w:val="22"/>
          <w:szCs w:val="22"/>
        </w:rPr>
        <w:t>Se aprecian correlaciones significativas positivas entre CO y CE (P=0,01); N y CO (P=0,01). La correlación negativa entre K y CE (P=0,03) es también significativa.</w:t>
      </w:r>
      <w:r w:rsidR="00601043">
        <w:rPr>
          <w:rFonts w:ascii="Arial" w:hAnsi="Arial" w:cs="Arial"/>
          <w:sz w:val="22"/>
          <w:szCs w:val="22"/>
        </w:rPr>
        <w:t xml:space="preserve"> Las dos primeras correlaciones significativas </w:t>
      </w:r>
      <w:r w:rsidR="00FE5B9A">
        <w:rPr>
          <w:rFonts w:ascii="Arial" w:hAnsi="Arial" w:cs="Arial"/>
          <w:sz w:val="22"/>
          <w:szCs w:val="22"/>
        </w:rPr>
        <w:t>indican que hay mayor fijación biológica de carbono representada con el contenido de CO, en un medio con mayor concentración de sales (CE) y nitrógeno (N). Por otro lado el contenido de potasio (K) influye negativamente en la concentración de sales solubles del medio.</w:t>
      </w:r>
    </w:p>
    <w:p w:rsidR="00703632" w:rsidRDefault="00703632" w:rsidP="00113DDF">
      <w:pPr>
        <w:spacing w:line="360" w:lineRule="auto"/>
        <w:jc w:val="both"/>
        <w:rPr>
          <w:rFonts w:ascii="Arial" w:hAnsi="Arial" w:cs="Arial"/>
          <w:sz w:val="22"/>
          <w:szCs w:val="22"/>
        </w:rPr>
      </w:pPr>
    </w:p>
    <w:p w:rsidR="00F45089" w:rsidRPr="00113DDF" w:rsidRDefault="00F45089" w:rsidP="00113DDF">
      <w:pPr>
        <w:spacing w:line="360" w:lineRule="auto"/>
        <w:jc w:val="both"/>
        <w:rPr>
          <w:rFonts w:ascii="Arial" w:hAnsi="Arial" w:cs="Arial"/>
          <w:sz w:val="22"/>
          <w:szCs w:val="22"/>
        </w:rPr>
      </w:pPr>
      <w:r w:rsidRPr="00113DDF">
        <w:rPr>
          <w:rFonts w:ascii="Arial" w:hAnsi="Arial" w:cs="Arial"/>
          <w:sz w:val="22"/>
          <w:szCs w:val="22"/>
        </w:rPr>
        <w:t>4.3.3</w:t>
      </w:r>
      <w:r w:rsidR="00FE084B" w:rsidRPr="00113DDF">
        <w:rPr>
          <w:rFonts w:ascii="Arial" w:hAnsi="Arial" w:cs="Arial"/>
          <w:sz w:val="22"/>
          <w:szCs w:val="22"/>
        </w:rPr>
        <w:tab/>
        <w:t xml:space="preserve">Análisis de las </w:t>
      </w:r>
      <w:r w:rsidR="005706EE">
        <w:rPr>
          <w:rFonts w:ascii="Arial" w:hAnsi="Arial" w:cs="Arial"/>
          <w:sz w:val="22"/>
          <w:szCs w:val="22"/>
        </w:rPr>
        <w:t>C</w:t>
      </w:r>
      <w:r w:rsidR="00FE084B" w:rsidRPr="00113DDF">
        <w:rPr>
          <w:rFonts w:ascii="Arial" w:hAnsi="Arial" w:cs="Arial"/>
          <w:sz w:val="22"/>
          <w:szCs w:val="22"/>
        </w:rPr>
        <w:t xml:space="preserve">orrelaciones </w:t>
      </w:r>
      <w:r w:rsidR="005706EE">
        <w:rPr>
          <w:rFonts w:ascii="Arial" w:hAnsi="Arial" w:cs="Arial"/>
          <w:sz w:val="22"/>
          <w:szCs w:val="22"/>
        </w:rPr>
        <w:t>M</w:t>
      </w:r>
      <w:r w:rsidR="00FE084B" w:rsidRPr="00113DDF">
        <w:rPr>
          <w:rFonts w:ascii="Arial" w:hAnsi="Arial" w:cs="Arial"/>
          <w:sz w:val="22"/>
          <w:szCs w:val="22"/>
        </w:rPr>
        <w:t>últiples</w:t>
      </w:r>
    </w:p>
    <w:p w:rsidR="00F45089" w:rsidRPr="00113DDF" w:rsidRDefault="00F45089" w:rsidP="00113DDF">
      <w:pPr>
        <w:spacing w:line="360" w:lineRule="auto"/>
        <w:jc w:val="both"/>
        <w:rPr>
          <w:rFonts w:ascii="Arial" w:hAnsi="Arial" w:cs="Arial"/>
          <w:sz w:val="22"/>
          <w:szCs w:val="22"/>
        </w:rPr>
      </w:pPr>
    </w:p>
    <w:p w:rsidR="005C12E9" w:rsidRPr="00113DDF" w:rsidRDefault="005C12E9" w:rsidP="00113DDF">
      <w:pPr>
        <w:spacing w:line="360" w:lineRule="auto"/>
        <w:jc w:val="both"/>
        <w:rPr>
          <w:rFonts w:ascii="Arial" w:hAnsi="Arial" w:cs="Arial"/>
          <w:sz w:val="22"/>
          <w:szCs w:val="22"/>
        </w:rPr>
      </w:pPr>
      <w:r w:rsidRPr="00113DDF">
        <w:rPr>
          <w:rFonts w:ascii="Arial" w:hAnsi="Arial" w:cs="Arial"/>
          <w:sz w:val="22"/>
          <w:szCs w:val="22"/>
        </w:rPr>
        <w:t>En el análisis de correlaciones múltiples pa</w:t>
      </w:r>
      <w:r w:rsidR="00FA1241" w:rsidRPr="00113DDF">
        <w:rPr>
          <w:rFonts w:ascii="Arial" w:hAnsi="Arial" w:cs="Arial"/>
          <w:sz w:val="22"/>
          <w:szCs w:val="22"/>
        </w:rPr>
        <w:t>ra el caso del arroz (Figura 4.5</w:t>
      </w:r>
      <w:r w:rsidRPr="00113DDF">
        <w:rPr>
          <w:rFonts w:ascii="Arial" w:hAnsi="Arial" w:cs="Arial"/>
          <w:sz w:val="22"/>
          <w:szCs w:val="22"/>
        </w:rPr>
        <w:t>)</w:t>
      </w:r>
      <w:r w:rsidR="00AB2BA3" w:rsidRPr="00113DDF">
        <w:rPr>
          <w:rFonts w:ascii="Arial" w:hAnsi="Arial" w:cs="Arial"/>
          <w:sz w:val="22"/>
          <w:szCs w:val="22"/>
        </w:rPr>
        <w:t xml:space="preserve"> se evidencia nuevamente </w:t>
      </w:r>
      <w:r w:rsidRPr="00113DDF">
        <w:rPr>
          <w:rFonts w:ascii="Arial" w:hAnsi="Arial" w:cs="Arial"/>
          <w:sz w:val="22"/>
          <w:szCs w:val="22"/>
        </w:rPr>
        <w:t xml:space="preserve">la </w:t>
      </w:r>
      <w:r w:rsidR="00F80D44" w:rsidRPr="00113DDF">
        <w:rPr>
          <w:rFonts w:ascii="Arial" w:hAnsi="Arial" w:cs="Arial"/>
          <w:sz w:val="22"/>
          <w:szCs w:val="22"/>
        </w:rPr>
        <w:t xml:space="preserve">fuerte </w:t>
      </w:r>
      <w:r w:rsidR="00AB2BA3" w:rsidRPr="00113DDF">
        <w:rPr>
          <w:rFonts w:ascii="Arial" w:hAnsi="Arial" w:cs="Arial"/>
          <w:sz w:val="22"/>
          <w:szCs w:val="22"/>
        </w:rPr>
        <w:t xml:space="preserve">relación </w:t>
      </w:r>
      <w:r w:rsidRPr="00113DDF">
        <w:rPr>
          <w:rFonts w:ascii="Arial" w:hAnsi="Arial" w:cs="Arial"/>
          <w:sz w:val="22"/>
          <w:szCs w:val="22"/>
        </w:rPr>
        <w:t xml:space="preserve">inversamente proporcional del pH del biofermento sobre el rendimiento, </w:t>
      </w:r>
      <w:r w:rsidR="00AB2BA3" w:rsidRPr="00113DDF">
        <w:rPr>
          <w:rFonts w:ascii="Arial" w:hAnsi="Arial" w:cs="Arial"/>
          <w:sz w:val="22"/>
          <w:szCs w:val="22"/>
        </w:rPr>
        <w:t xml:space="preserve">se demuestra </w:t>
      </w:r>
      <w:r w:rsidRPr="00113DDF">
        <w:rPr>
          <w:rFonts w:ascii="Arial" w:hAnsi="Arial" w:cs="Arial"/>
          <w:sz w:val="22"/>
          <w:szCs w:val="22"/>
        </w:rPr>
        <w:t xml:space="preserve">también </w:t>
      </w:r>
      <w:r w:rsidR="00AB2BA3" w:rsidRPr="00113DDF">
        <w:rPr>
          <w:rFonts w:ascii="Arial" w:hAnsi="Arial" w:cs="Arial"/>
          <w:sz w:val="22"/>
          <w:szCs w:val="22"/>
        </w:rPr>
        <w:t xml:space="preserve">pero </w:t>
      </w:r>
      <w:r w:rsidRPr="00113DDF">
        <w:rPr>
          <w:rFonts w:ascii="Arial" w:hAnsi="Arial" w:cs="Arial"/>
          <w:sz w:val="22"/>
          <w:szCs w:val="22"/>
        </w:rPr>
        <w:t xml:space="preserve">en menor intensidad que la anterior, </w:t>
      </w:r>
      <w:r w:rsidR="00F80D44" w:rsidRPr="00113DDF">
        <w:rPr>
          <w:rFonts w:ascii="Arial" w:hAnsi="Arial" w:cs="Arial"/>
          <w:sz w:val="22"/>
          <w:szCs w:val="22"/>
        </w:rPr>
        <w:t xml:space="preserve">la </w:t>
      </w:r>
      <w:r w:rsidRPr="00113DDF">
        <w:rPr>
          <w:rFonts w:ascii="Arial" w:hAnsi="Arial" w:cs="Arial"/>
          <w:sz w:val="22"/>
          <w:szCs w:val="22"/>
        </w:rPr>
        <w:t>influencia negativa del contenido de nitrógeno</w:t>
      </w:r>
      <w:r w:rsidR="00AB2BA3" w:rsidRPr="00113DDF">
        <w:rPr>
          <w:rFonts w:ascii="Arial" w:hAnsi="Arial" w:cs="Arial"/>
          <w:sz w:val="22"/>
          <w:szCs w:val="22"/>
        </w:rPr>
        <w:t xml:space="preserve"> del biofermento sobre el rendimiento</w:t>
      </w:r>
      <w:r w:rsidRPr="00113DDF">
        <w:rPr>
          <w:rFonts w:ascii="Arial" w:hAnsi="Arial" w:cs="Arial"/>
          <w:sz w:val="22"/>
          <w:szCs w:val="22"/>
        </w:rPr>
        <w:t xml:space="preserve">. Los de menor influencia en el conjunto constituyen el </w:t>
      </w:r>
      <w:r w:rsidR="00AB2BA3" w:rsidRPr="00113DDF">
        <w:rPr>
          <w:rFonts w:ascii="Arial" w:hAnsi="Arial" w:cs="Arial"/>
          <w:sz w:val="22"/>
          <w:szCs w:val="22"/>
        </w:rPr>
        <w:t xml:space="preserve">CO (%), </w:t>
      </w:r>
      <w:r w:rsidRPr="00113DDF">
        <w:rPr>
          <w:rFonts w:ascii="Arial" w:hAnsi="Arial" w:cs="Arial"/>
          <w:sz w:val="22"/>
          <w:szCs w:val="22"/>
        </w:rPr>
        <w:t>K</w:t>
      </w:r>
      <w:r w:rsidR="00F67B10" w:rsidRPr="00113DDF">
        <w:rPr>
          <w:rFonts w:ascii="Arial" w:hAnsi="Arial" w:cs="Arial"/>
          <w:sz w:val="22"/>
          <w:szCs w:val="22"/>
        </w:rPr>
        <w:t xml:space="preserve"> </w:t>
      </w:r>
      <w:r w:rsidRPr="00113DDF">
        <w:rPr>
          <w:rFonts w:ascii="Arial" w:hAnsi="Arial" w:cs="Arial"/>
          <w:sz w:val="22"/>
          <w:szCs w:val="22"/>
        </w:rPr>
        <w:t xml:space="preserve">(%) y </w:t>
      </w:r>
      <w:smartTag w:uri="urn:schemas-microsoft-com:office:smarttags" w:element="PersonName">
        <w:smartTagPr>
          <w:attr w:name="ProductID" w:val="la CE"/>
        </w:smartTagPr>
        <w:r w:rsidRPr="00113DDF">
          <w:rPr>
            <w:rFonts w:ascii="Arial" w:hAnsi="Arial" w:cs="Arial"/>
            <w:sz w:val="22"/>
            <w:szCs w:val="22"/>
          </w:rPr>
          <w:t>la CE</w:t>
        </w:r>
      </w:smartTag>
      <w:r w:rsidR="00F80D44" w:rsidRPr="00113DDF">
        <w:rPr>
          <w:rFonts w:ascii="Arial" w:hAnsi="Arial" w:cs="Arial"/>
          <w:sz w:val="22"/>
          <w:szCs w:val="22"/>
        </w:rPr>
        <w:t xml:space="preserve"> (mmhos/cm)</w:t>
      </w:r>
      <w:r w:rsidR="00AB2BA3" w:rsidRPr="00113DDF">
        <w:rPr>
          <w:rFonts w:ascii="Arial" w:hAnsi="Arial" w:cs="Arial"/>
          <w:sz w:val="22"/>
          <w:szCs w:val="22"/>
        </w:rPr>
        <w:t xml:space="preserve"> en su orden</w:t>
      </w:r>
      <w:r w:rsidRPr="00113DDF">
        <w:rPr>
          <w:rFonts w:ascii="Arial" w:hAnsi="Arial" w:cs="Arial"/>
          <w:sz w:val="22"/>
          <w:szCs w:val="22"/>
        </w:rPr>
        <w:t xml:space="preserve">. </w:t>
      </w:r>
    </w:p>
    <w:p w:rsidR="005C12E9" w:rsidRPr="00113DDF" w:rsidRDefault="00983733" w:rsidP="00113DDF">
      <w:pPr>
        <w:spacing w:line="360" w:lineRule="auto"/>
        <w:jc w:val="both"/>
        <w:rPr>
          <w:rFonts w:ascii="Arial" w:hAnsi="Arial" w:cs="Arial"/>
          <w:sz w:val="22"/>
          <w:szCs w:val="22"/>
        </w:rPr>
      </w:pPr>
      <w:r w:rsidRPr="00113DDF">
        <w:rPr>
          <w:rFonts w:ascii="Arial" w:hAnsi="Arial" w:cs="Arial"/>
          <w:sz w:val="22"/>
          <w:szCs w:val="22"/>
        </w:rPr>
        <w:t>En la f</w:t>
      </w:r>
      <w:r w:rsidR="00F80D44" w:rsidRPr="00113DDF">
        <w:rPr>
          <w:rFonts w:ascii="Arial" w:hAnsi="Arial" w:cs="Arial"/>
          <w:sz w:val="22"/>
          <w:szCs w:val="22"/>
        </w:rPr>
        <w:t>igura 4.</w:t>
      </w:r>
      <w:r w:rsidR="00FA1241" w:rsidRPr="00113DDF">
        <w:rPr>
          <w:rFonts w:ascii="Arial" w:hAnsi="Arial" w:cs="Arial"/>
          <w:sz w:val="22"/>
          <w:szCs w:val="22"/>
        </w:rPr>
        <w:t>5</w:t>
      </w:r>
      <w:r w:rsidR="00F80D44" w:rsidRPr="00113DDF">
        <w:rPr>
          <w:rFonts w:ascii="Arial" w:hAnsi="Arial" w:cs="Arial"/>
          <w:sz w:val="22"/>
          <w:szCs w:val="22"/>
        </w:rPr>
        <w:t>, s</w:t>
      </w:r>
      <w:r w:rsidR="00AB2BA3" w:rsidRPr="00113DDF">
        <w:rPr>
          <w:rFonts w:ascii="Arial" w:hAnsi="Arial" w:cs="Arial"/>
          <w:sz w:val="22"/>
          <w:szCs w:val="22"/>
        </w:rPr>
        <w:t xml:space="preserve">e reitera gráficamente que las fórmulas de biofermentos </w:t>
      </w:r>
      <w:r w:rsidR="00C8090B" w:rsidRPr="00113DDF">
        <w:rPr>
          <w:rFonts w:ascii="Arial" w:hAnsi="Arial" w:cs="Arial"/>
          <w:sz w:val="22"/>
          <w:szCs w:val="22"/>
        </w:rPr>
        <w:t>T</w:t>
      </w:r>
      <w:r w:rsidR="00AB2BA3" w:rsidRPr="00113DDF">
        <w:rPr>
          <w:rFonts w:ascii="Arial" w:hAnsi="Arial" w:cs="Arial"/>
          <w:sz w:val="22"/>
          <w:szCs w:val="22"/>
        </w:rPr>
        <w:t xml:space="preserve">4 (inóculo estiércol bovino y relación C/N de 25) y </w:t>
      </w:r>
      <w:r w:rsidR="00C8090B" w:rsidRPr="00113DDF">
        <w:rPr>
          <w:rFonts w:ascii="Arial" w:hAnsi="Arial" w:cs="Arial"/>
          <w:sz w:val="22"/>
          <w:szCs w:val="22"/>
        </w:rPr>
        <w:t>T</w:t>
      </w:r>
      <w:r w:rsidR="00AB2BA3" w:rsidRPr="00113DDF">
        <w:rPr>
          <w:rFonts w:ascii="Arial" w:hAnsi="Arial" w:cs="Arial"/>
          <w:sz w:val="22"/>
          <w:szCs w:val="22"/>
        </w:rPr>
        <w:t>6</w:t>
      </w:r>
      <w:r w:rsidR="00F80D44" w:rsidRPr="00113DDF">
        <w:rPr>
          <w:rFonts w:ascii="Arial" w:hAnsi="Arial" w:cs="Arial"/>
          <w:sz w:val="22"/>
          <w:szCs w:val="22"/>
        </w:rPr>
        <w:t xml:space="preserve"> (inóculo contenido r</w:t>
      </w:r>
      <w:r w:rsidR="00F67B10" w:rsidRPr="00113DDF">
        <w:rPr>
          <w:rFonts w:ascii="Arial" w:hAnsi="Arial" w:cs="Arial"/>
          <w:sz w:val="22"/>
          <w:szCs w:val="22"/>
        </w:rPr>
        <w:t>uminal y relación C/N de 30)</w:t>
      </w:r>
      <w:r w:rsidR="00AB2BA3" w:rsidRPr="00113DDF">
        <w:rPr>
          <w:rFonts w:ascii="Arial" w:hAnsi="Arial" w:cs="Arial"/>
          <w:sz w:val="22"/>
          <w:szCs w:val="22"/>
        </w:rPr>
        <w:t xml:space="preserve"> son las que generan mayor rendimiento en campo, esto debido a su cercanía con dicha variable en el gráfico.  </w:t>
      </w:r>
    </w:p>
    <w:p w:rsidR="005C12E9" w:rsidRPr="00113DDF" w:rsidRDefault="005C12E9" w:rsidP="00113DDF">
      <w:pPr>
        <w:spacing w:line="360" w:lineRule="auto"/>
        <w:jc w:val="both"/>
        <w:rPr>
          <w:rFonts w:ascii="Arial" w:hAnsi="Arial" w:cs="Arial"/>
          <w:sz w:val="22"/>
          <w:szCs w:val="22"/>
        </w:rPr>
      </w:pPr>
    </w:p>
    <w:p w:rsidR="00F80D44" w:rsidRPr="00113DDF" w:rsidRDefault="00F80D44" w:rsidP="00113DDF">
      <w:pPr>
        <w:spacing w:line="360" w:lineRule="auto"/>
        <w:jc w:val="both"/>
        <w:rPr>
          <w:rFonts w:ascii="Arial" w:hAnsi="Arial" w:cs="Arial"/>
          <w:sz w:val="22"/>
          <w:szCs w:val="22"/>
        </w:rPr>
      </w:pPr>
    </w:p>
    <w:p w:rsidR="00BE6841" w:rsidRPr="00113DDF" w:rsidRDefault="00C735F1" w:rsidP="00113DDF">
      <w:pPr>
        <w:spacing w:line="360" w:lineRule="auto"/>
        <w:jc w:val="center"/>
        <w:rPr>
          <w:rFonts w:ascii="Arial" w:hAnsi="Arial" w:cs="Arial"/>
          <w:sz w:val="22"/>
          <w:szCs w:val="22"/>
        </w:rPr>
      </w:pPr>
      <w:r>
        <w:rPr>
          <w:rFonts w:ascii="Arial" w:hAnsi="Arial" w:cs="Arial"/>
          <w:noProof/>
          <w:sz w:val="22"/>
          <w:szCs w:val="22"/>
        </w:rPr>
        <w:drawing>
          <wp:inline distT="0" distB="0" distL="0" distR="0">
            <wp:extent cx="5010150" cy="3381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50" cy="3381375"/>
                    </a:xfrm>
                    <a:prstGeom prst="rect">
                      <a:avLst/>
                    </a:prstGeom>
                    <a:noFill/>
                    <a:ln>
                      <a:noFill/>
                    </a:ln>
                  </pic:spPr>
                </pic:pic>
              </a:graphicData>
            </a:graphic>
          </wp:inline>
        </w:drawing>
      </w:r>
    </w:p>
    <w:p w:rsidR="00BE6841" w:rsidRPr="00113DDF" w:rsidRDefault="00BE6841" w:rsidP="00113DDF">
      <w:pPr>
        <w:spacing w:line="360" w:lineRule="auto"/>
        <w:jc w:val="center"/>
        <w:rPr>
          <w:rFonts w:ascii="Arial" w:hAnsi="Arial" w:cs="Arial"/>
          <w:sz w:val="22"/>
          <w:szCs w:val="22"/>
        </w:rPr>
      </w:pPr>
    </w:p>
    <w:p w:rsidR="005C12E9" w:rsidRPr="008534AE" w:rsidRDefault="00D552C6" w:rsidP="00113DDF">
      <w:pPr>
        <w:spacing w:line="360" w:lineRule="auto"/>
        <w:jc w:val="both"/>
        <w:rPr>
          <w:rFonts w:ascii="Arial" w:hAnsi="Arial" w:cs="Arial"/>
          <w:sz w:val="22"/>
          <w:szCs w:val="22"/>
        </w:rPr>
      </w:pPr>
      <w:r w:rsidRPr="008534AE">
        <w:rPr>
          <w:rFonts w:ascii="Arial" w:hAnsi="Arial" w:cs="Arial"/>
          <w:sz w:val="22"/>
          <w:szCs w:val="22"/>
        </w:rPr>
        <w:t xml:space="preserve">Figura </w:t>
      </w:r>
      <w:r w:rsidR="005C12E9" w:rsidRPr="008534AE">
        <w:rPr>
          <w:rFonts w:ascii="Arial" w:hAnsi="Arial" w:cs="Arial"/>
          <w:sz w:val="22"/>
          <w:szCs w:val="22"/>
        </w:rPr>
        <w:t>4.</w:t>
      </w:r>
      <w:r w:rsidR="00FA1241" w:rsidRPr="008534AE">
        <w:rPr>
          <w:rFonts w:ascii="Arial" w:hAnsi="Arial" w:cs="Arial"/>
          <w:sz w:val="22"/>
          <w:szCs w:val="22"/>
        </w:rPr>
        <w:t>5</w:t>
      </w:r>
      <w:r w:rsidRPr="008534AE">
        <w:rPr>
          <w:rFonts w:ascii="Arial" w:hAnsi="Arial" w:cs="Arial"/>
          <w:sz w:val="22"/>
          <w:szCs w:val="22"/>
        </w:rPr>
        <w:t>.  Correlaciones múltiples entre los principales resultados de los análisis químicos de los biofermentos y el rendimiento en el cultivo de arroz</w:t>
      </w:r>
      <w:r w:rsidR="005C12E9" w:rsidRPr="008534AE">
        <w:rPr>
          <w:rFonts w:ascii="Arial" w:hAnsi="Arial" w:cs="Arial"/>
          <w:sz w:val="22"/>
          <w:szCs w:val="22"/>
        </w:rPr>
        <w:t xml:space="preserve">. Se evidencia el </w:t>
      </w:r>
      <w:r w:rsidR="00AA437F" w:rsidRPr="008534AE">
        <w:rPr>
          <w:rFonts w:ascii="Arial" w:hAnsi="Arial" w:cs="Arial"/>
          <w:sz w:val="22"/>
          <w:szCs w:val="22"/>
        </w:rPr>
        <w:t xml:space="preserve">fuerte </w:t>
      </w:r>
      <w:r w:rsidR="005C12E9" w:rsidRPr="008534AE">
        <w:rPr>
          <w:rFonts w:ascii="Arial" w:hAnsi="Arial" w:cs="Arial"/>
          <w:sz w:val="22"/>
          <w:szCs w:val="22"/>
        </w:rPr>
        <w:t>efecto inversamente proporcional del pH sobre el rendimiento. Las demás variables no presentan un efecto tan pronunciado.</w:t>
      </w:r>
    </w:p>
    <w:p w:rsidR="0079266A" w:rsidRPr="00113DDF" w:rsidRDefault="0079266A" w:rsidP="00113DDF">
      <w:pPr>
        <w:spacing w:line="360" w:lineRule="auto"/>
        <w:jc w:val="both"/>
        <w:rPr>
          <w:rFonts w:ascii="Arial" w:hAnsi="Arial" w:cs="Arial"/>
          <w:sz w:val="22"/>
          <w:szCs w:val="22"/>
        </w:rPr>
      </w:pPr>
    </w:p>
    <w:p w:rsidR="00ED405A" w:rsidRPr="00113DDF" w:rsidRDefault="00ED405A" w:rsidP="00113DDF">
      <w:pPr>
        <w:spacing w:line="360" w:lineRule="auto"/>
        <w:jc w:val="both"/>
        <w:rPr>
          <w:rFonts w:ascii="Arial" w:hAnsi="Arial" w:cs="Arial"/>
          <w:sz w:val="22"/>
          <w:szCs w:val="22"/>
        </w:rPr>
      </w:pPr>
      <w:r w:rsidRPr="00113DDF">
        <w:rPr>
          <w:rFonts w:ascii="Arial" w:hAnsi="Arial" w:cs="Arial"/>
          <w:sz w:val="22"/>
          <w:szCs w:val="22"/>
        </w:rPr>
        <w:t>Para el caso del maíz, el pH vuelve a ser determinante (Figura 4.</w:t>
      </w:r>
      <w:r w:rsidR="00FA1241" w:rsidRPr="00113DDF">
        <w:rPr>
          <w:rFonts w:ascii="Arial" w:hAnsi="Arial" w:cs="Arial"/>
          <w:sz w:val="22"/>
          <w:szCs w:val="22"/>
        </w:rPr>
        <w:t>6</w:t>
      </w:r>
      <w:r w:rsidRPr="00113DDF">
        <w:rPr>
          <w:rFonts w:ascii="Arial" w:hAnsi="Arial" w:cs="Arial"/>
          <w:sz w:val="22"/>
          <w:szCs w:val="22"/>
        </w:rPr>
        <w:t>), guarda la mayor correlación negativa con el rendimiento. En menor escala aparece la correlación negativa del contenido de nitrógeno del biofermento con el rendimiento. Las variables CO (%), CE (mmhos/cm)  y K (%) guardan menor correlación con el rendimiento.</w:t>
      </w:r>
    </w:p>
    <w:p w:rsidR="00ED405A" w:rsidRPr="00113DDF" w:rsidRDefault="00ED405A" w:rsidP="00113DDF">
      <w:pPr>
        <w:spacing w:line="360" w:lineRule="auto"/>
        <w:jc w:val="both"/>
        <w:rPr>
          <w:rFonts w:ascii="Arial" w:hAnsi="Arial" w:cs="Arial"/>
          <w:sz w:val="22"/>
          <w:szCs w:val="22"/>
        </w:rPr>
      </w:pPr>
    </w:p>
    <w:p w:rsidR="00ED405A" w:rsidRPr="00113DDF" w:rsidRDefault="00ED405A" w:rsidP="00113DDF">
      <w:pPr>
        <w:spacing w:line="360" w:lineRule="auto"/>
        <w:jc w:val="both"/>
        <w:rPr>
          <w:rFonts w:ascii="Arial" w:hAnsi="Arial" w:cs="Arial"/>
          <w:sz w:val="22"/>
          <w:szCs w:val="22"/>
        </w:rPr>
      </w:pPr>
      <w:r w:rsidRPr="00113DDF">
        <w:rPr>
          <w:rFonts w:ascii="Arial" w:hAnsi="Arial" w:cs="Arial"/>
          <w:sz w:val="22"/>
          <w:szCs w:val="22"/>
        </w:rPr>
        <w:t>En la figura 4.</w:t>
      </w:r>
      <w:r w:rsidR="00FA1241" w:rsidRPr="00113DDF">
        <w:rPr>
          <w:rFonts w:ascii="Arial" w:hAnsi="Arial" w:cs="Arial"/>
          <w:sz w:val="22"/>
          <w:szCs w:val="22"/>
        </w:rPr>
        <w:t>6</w:t>
      </w:r>
      <w:r w:rsidRPr="00113DDF">
        <w:rPr>
          <w:rFonts w:ascii="Arial" w:hAnsi="Arial" w:cs="Arial"/>
          <w:sz w:val="22"/>
          <w:szCs w:val="22"/>
        </w:rPr>
        <w:t xml:space="preserve"> se comprueba que las fórmulas que generan mayor rendimiento para el caso de maíz son T4 (inóculo estiércol bovino y relación C/N de 25); T3 (inóculo inoculante para biol IB y relación C/N de 25) y T5 (inóculo hojarasca de bosque y relación C/N de 30).</w:t>
      </w:r>
    </w:p>
    <w:p w:rsidR="00ED405A" w:rsidRPr="00113DDF" w:rsidRDefault="00ED405A" w:rsidP="00113DDF">
      <w:pPr>
        <w:spacing w:line="360" w:lineRule="auto"/>
        <w:jc w:val="both"/>
        <w:rPr>
          <w:rFonts w:ascii="Arial" w:hAnsi="Arial" w:cs="Arial"/>
          <w:sz w:val="22"/>
          <w:szCs w:val="22"/>
        </w:rPr>
      </w:pPr>
      <w:r w:rsidRPr="00113DDF">
        <w:rPr>
          <w:rFonts w:ascii="Arial" w:hAnsi="Arial" w:cs="Arial"/>
          <w:sz w:val="22"/>
          <w:szCs w:val="22"/>
        </w:rPr>
        <w:t>En las pruebas de campo realizadas en ambos cultivos, la fórmula T4 (inóculo estiércol bovino y relación C/N de 25) es la que genera mayor rendimiento lo cual se aprecia gráficamente en las figuras 4.3 y 4.4. Esa misma fórmula en su dosis intermedia de aplicación en campo (90 y 68 litros/hectárea/ciclo en arroz y maíz respectivamente) produjo los mayores rendimientos con 6.77 y 6.50 toneladas/hectárea en arroz y maíz respectivamente (tratamiento T11 en pruebas a nivel de campo)</w:t>
      </w:r>
      <w:r w:rsidR="00E163F3" w:rsidRPr="00113DDF">
        <w:rPr>
          <w:rFonts w:ascii="Arial" w:hAnsi="Arial" w:cs="Arial"/>
          <w:sz w:val="22"/>
          <w:szCs w:val="22"/>
        </w:rPr>
        <w:t xml:space="preserve"> lo cual se detalla en las tablas 4.4 y 4.5</w:t>
      </w:r>
      <w:r w:rsidRPr="00113DDF">
        <w:rPr>
          <w:rFonts w:ascii="Arial" w:hAnsi="Arial" w:cs="Arial"/>
          <w:sz w:val="22"/>
          <w:szCs w:val="22"/>
        </w:rPr>
        <w:t>.</w:t>
      </w:r>
    </w:p>
    <w:p w:rsidR="00ED405A" w:rsidRPr="00113DDF" w:rsidRDefault="00ED405A" w:rsidP="00113DDF">
      <w:pPr>
        <w:spacing w:line="360" w:lineRule="auto"/>
        <w:rPr>
          <w:rFonts w:ascii="Arial" w:hAnsi="Arial" w:cs="Arial"/>
          <w:sz w:val="22"/>
          <w:szCs w:val="22"/>
        </w:rPr>
      </w:pPr>
    </w:p>
    <w:p w:rsidR="00ED405A" w:rsidRPr="00113DDF" w:rsidRDefault="00ED405A" w:rsidP="00113DDF">
      <w:pPr>
        <w:spacing w:line="360" w:lineRule="auto"/>
        <w:rPr>
          <w:rFonts w:ascii="Arial" w:hAnsi="Arial" w:cs="Arial"/>
          <w:sz w:val="22"/>
          <w:szCs w:val="22"/>
        </w:rPr>
      </w:pPr>
    </w:p>
    <w:p w:rsidR="000B1062" w:rsidRPr="00113DDF" w:rsidRDefault="00C735F1" w:rsidP="00113DDF">
      <w:pPr>
        <w:spacing w:line="360" w:lineRule="auto"/>
        <w:jc w:val="center"/>
        <w:rPr>
          <w:rFonts w:ascii="Arial" w:hAnsi="Arial" w:cs="Arial"/>
          <w:sz w:val="22"/>
          <w:szCs w:val="22"/>
        </w:rPr>
      </w:pPr>
      <w:r>
        <w:rPr>
          <w:rFonts w:ascii="Arial" w:hAnsi="Arial" w:cs="Arial"/>
          <w:noProof/>
          <w:sz w:val="22"/>
          <w:szCs w:val="22"/>
        </w:rPr>
        <w:drawing>
          <wp:inline distT="0" distB="0" distL="0" distR="0">
            <wp:extent cx="4810125" cy="3314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125" cy="3314700"/>
                    </a:xfrm>
                    <a:prstGeom prst="rect">
                      <a:avLst/>
                    </a:prstGeom>
                    <a:noFill/>
                    <a:ln>
                      <a:noFill/>
                    </a:ln>
                  </pic:spPr>
                </pic:pic>
              </a:graphicData>
            </a:graphic>
          </wp:inline>
        </w:drawing>
      </w:r>
    </w:p>
    <w:p w:rsidR="000B1062" w:rsidRPr="00113DDF" w:rsidRDefault="000B1062" w:rsidP="00113DDF">
      <w:pPr>
        <w:spacing w:line="360" w:lineRule="auto"/>
        <w:rPr>
          <w:rFonts w:ascii="Arial" w:hAnsi="Arial" w:cs="Arial"/>
          <w:sz w:val="22"/>
          <w:szCs w:val="22"/>
        </w:rPr>
      </w:pPr>
    </w:p>
    <w:p w:rsidR="00FA1241" w:rsidRPr="00113DDF" w:rsidRDefault="00FA1241" w:rsidP="00113DDF">
      <w:pPr>
        <w:spacing w:line="360" w:lineRule="auto"/>
        <w:jc w:val="both"/>
        <w:rPr>
          <w:rFonts w:ascii="Arial" w:hAnsi="Arial" w:cs="Arial"/>
          <w:b/>
          <w:sz w:val="22"/>
          <w:szCs w:val="22"/>
        </w:rPr>
      </w:pPr>
    </w:p>
    <w:p w:rsidR="00C8090B" w:rsidRPr="008534AE" w:rsidRDefault="00C8090B" w:rsidP="00113DDF">
      <w:pPr>
        <w:spacing w:line="360" w:lineRule="auto"/>
        <w:jc w:val="both"/>
        <w:rPr>
          <w:rFonts w:ascii="Arial" w:hAnsi="Arial" w:cs="Arial"/>
          <w:sz w:val="22"/>
          <w:szCs w:val="22"/>
        </w:rPr>
      </w:pPr>
      <w:r w:rsidRPr="008534AE">
        <w:rPr>
          <w:rFonts w:ascii="Arial" w:hAnsi="Arial" w:cs="Arial"/>
          <w:sz w:val="22"/>
          <w:szCs w:val="22"/>
        </w:rPr>
        <w:t>Figura 4.</w:t>
      </w:r>
      <w:r w:rsidR="00FA1241" w:rsidRPr="008534AE">
        <w:rPr>
          <w:rFonts w:ascii="Arial" w:hAnsi="Arial" w:cs="Arial"/>
          <w:sz w:val="22"/>
          <w:szCs w:val="22"/>
        </w:rPr>
        <w:t>6</w:t>
      </w:r>
      <w:r w:rsidRPr="008534AE">
        <w:rPr>
          <w:rFonts w:ascii="Arial" w:hAnsi="Arial" w:cs="Arial"/>
          <w:sz w:val="22"/>
          <w:szCs w:val="22"/>
        </w:rPr>
        <w:t xml:space="preserve">.  Correlaciones múltiples entre los principales resultados de los análisis químicos de los biofermentos y el rendimiento en el cultivo de maíz. Nuevamente se evidencia el efecto inversamente proporcional del pH sobre el rendimiento. En menor </w:t>
      </w:r>
      <w:r w:rsidR="00F80D44" w:rsidRPr="008534AE">
        <w:rPr>
          <w:rFonts w:ascii="Arial" w:hAnsi="Arial" w:cs="Arial"/>
          <w:sz w:val="22"/>
          <w:szCs w:val="22"/>
        </w:rPr>
        <w:t>escala le sigue el contenido de N, CO, CE y K en su orden</w:t>
      </w:r>
      <w:r w:rsidRPr="008534AE">
        <w:rPr>
          <w:rFonts w:ascii="Arial" w:hAnsi="Arial" w:cs="Arial"/>
          <w:sz w:val="22"/>
          <w:szCs w:val="22"/>
        </w:rPr>
        <w:t>.</w:t>
      </w:r>
    </w:p>
    <w:p w:rsidR="00FE084B" w:rsidRPr="00113DDF" w:rsidRDefault="00FE084B" w:rsidP="00113DDF">
      <w:pPr>
        <w:spacing w:line="360" w:lineRule="auto"/>
        <w:jc w:val="both"/>
        <w:rPr>
          <w:rFonts w:ascii="Arial" w:hAnsi="Arial" w:cs="Arial"/>
          <w:sz w:val="22"/>
          <w:szCs w:val="22"/>
        </w:rPr>
      </w:pPr>
    </w:p>
    <w:p w:rsidR="00FE084B" w:rsidRPr="00113DDF" w:rsidRDefault="00FE084B" w:rsidP="00113DDF">
      <w:pPr>
        <w:spacing w:line="360" w:lineRule="auto"/>
        <w:jc w:val="both"/>
        <w:rPr>
          <w:rFonts w:ascii="Arial" w:hAnsi="Arial" w:cs="Arial"/>
          <w:sz w:val="22"/>
          <w:szCs w:val="22"/>
        </w:rPr>
      </w:pPr>
    </w:p>
    <w:p w:rsidR="00FE084B" w:rsidRPr="00113DDF" w:rsidRDefault="00FE084B" w:rsidP="00113DDF">
      <w:pPr>
        <w:spacing w:line="360" w:lineRule="auto"/>
        <w:jc w:val="both"/>
        <w:rPr>
          <w:rFonts w:ascii="Arial" w:hAnsi="Arial" w:cs="Arial"/>
          <w:sz w:val="22"/>
          <w:szCs w:val="22"/>
        </w:rPr>
      </w:pPr>
    </w:p>
    <w:p w:rsidR="00FE084B" w:rsidRPr="00113DDF" w:rsidRDefault="00FE084B" w:rsidP="00113DDF">
      <w:pPr>
        <w:spacing w:line="360" w:lineRule="auto"/>
        <w:jc w:val="both"/>
        <w:rPr>
          <w:rFonts w:ascii="Arial" w:hAnsi="Arial" w:cs="Arial"/>
          <w:sz w:val="22"/>
          <w:szCs w:val="22"/>
        </w:rPr>
      </w:pPr>
    </w:p>
    <w:p w:rsidR="00FE084B" w:rsidRPr="00113DDF" w:rsidRDefault="00FE084B" w:rsidP="00113DDF">
      <w:pPr>
        <w:spacing w:line="360" w:lineRule="auto"/>
        <w:jc w:val="both"/>
        <w:rPr>
          <w:rFonts w:ascii="Arial" w:hAnsi="Arial" w:cs="Arial"/>
          <w:sz w:val="22"/>
          <w:szCs w:val="22"/>
        </w:rPr>
      </w:pPr>
    </w:p>
    <w:p w:rsidR="00FE084B" w:rsidRPr="00113DDF" w:rsidRDefault="00FE084B" w:rsidP="00113DDF">
      <w:pPr>
        <w:spacing w:line="360" w:lineRule="auto"/>
        <w:jc w:val="both"/>
        <w:rPr>
          <w:rFonts w:ascii="Arial" w:hAnsi="Arial" w:cs="Arial"/>
          <w:sz w:val="22"/>
          <w:szCs w:val="22"/>
        </w:rPr>
      </w:pPr>
    </w:p>
    <w:p w:rsidR="00FE084B" w:rsidRPr="00113DDF" w:rsidRDefault="00FE084B" w:rsidP="00113DDF">
      <w:pPr>
        <w:spacing w:line="360" w:lineRule="auto"/>
        <w:jc w:val="both"/>
        <w:rPr>
          <w:rFonts w:ascii="Arial" w:hAnsi="Arial" w:cs="Arial"/>
          <w:sz w:val="22"/>
          <w:szCs w:val="22"/>
        </w:rPr>
      </w:pPr>
    </w:p>
    <w:p w:rsidR="00FE084B" w:rsidRDefault="00FE084B" w:rsidP="00113DDF">
      <w:pPr>
        <w:spacing w:line="360" w:lineRule="auto"/>
        <w:jc w:val="both"/>
        <w:rPr>
          <w:rFonts w:ascii="Arial" w:hAnsi="Arial" w:cs="Arial"/>
          <w:sz w:val="22"/>
          <w:szCs w:val="22"/>
        </w:rPr>
      </w:pPr>
    </w:p>
    <w:p w:rsidR="00703632" w:rsidRDefault="00703632" w:rsidP="00113DDF">
      <w:pPr>
        <w:spacing w:line="360" w:lineRule="auto"/>
        <w:jc w:val="both"/>
        <w:rPr>
          <w:rFonts w:ascii="Arial" w:hAnsi="Arial" w:cs="Arial"/>
          <w:sz w:val="22"/>
          <w:szCs w:val="22"/>
        </w:rPr>
      </w:pPr>
    </w:p>
    <w:p w:rsidR="00703632" w:rsidRDefault="00703632" w:rsidP="00113DDF">
      <w:pPr>
        <w:spacing w:line="360" w:lineRule="auto"/>
        <w:jc w:val="both"/>
        <w:rPr>
          <w:rFonts w:ascii="Arial" w:hAnsi="Arial" w:cs="Arial"/>
          <w:sz w:val="22"/>
          <w:szCs w:val="22"/>
        </w:rPr>
      </w:pPr>
    </w:p>
    <w:p w:rsidR="00703632" w:rsidRDefault="00703632" w:rsidP="00113DDF">
      <w:pPr>
        <w:spacing w:line="360" w:lineRule="auto"/>
        <w:jc w:val="both"/>
        <w:rPr>
          <w:rFonts w:ascii="Arial" w:hAnsi="Arial" w:cs="Arial"/>
          <w:sz w:val="22"/>
          <w:szCs w:val="22"/>
        </w:rPr>
      </w:pPr>
    </w:p>
    <w:p w:rsidR="00703632" w:rsidRDefault="00703632" w:rsidP="00113DDF">
      <w:pPr>
        <w:spacing w:line="360" w:lineRule="auto"/>
        <w:jc w:val="both"/>
        <w:rPr>
          <w:rFonts w:ascii="Arial" w:hAnsi="Arial" w:cs="Arial"/>
          <w:sz w:val="22"/>
          <w:szCs w:val="22"/>
        </w:rPr>
      </w:pPr>
    </w:p>
    <w:p w:rsidR="00703632" w:rsidRPr="00113DDF" w:rsidRDefault="00703632" w:rsidP="00113DDF">
      <w:pPr>
        <w:spacing w:line="360" w:lineRule="auto"/>
        <w:jc w:val="both"/>
        <w:rPr>
          <w:rFonts w:ascii="Arial" w:hAnsi="Arial" w:cs="Arial"/>
          <w:sz w:val="22"/>
          <w:szCs w:val="22"/>
        </w:rPr>
      </w:pPr>
    </w:p>
    <w:p w:rsidR="00FE084B" w:rsidRPr="00113DDF" w:rsidRDefault="00FE084B" w:rsidP="00113DDF">
      <w:pPr>
        <w:spacing w:line="360" w:lineRule="auto"/>
        <w:jc w:val="both"/>
        <w:rPr>
          <w:rFonts w:ascii="Arial" w:hAnsi="Arial" w:cs="Arial"/>
          <w:sz w:val="22"/>
          <w:szCs w:val="22"/>
        </w:rPr>
      </w:pPr>
    </w:p>
    <w:p w:rsidR="00FE084B" w:rsidRPr="00113DDF" w:rsidRDefault="00FE084B" w:rsidP="00113DDF">
      <w:pPr>
        <w:spacing w:line="360" w:lineRule="auto"/>
        <w:jc w:val="both"/>
        <w:rPr>
          <w:rFonts w:ascii="Arial" w:hAnsi="Arial" w:cs="Arial"/>
          <w:sz w:val="22"/>
          <w:szCs w:val="22"/>
        </w:rPr>
      </w:pPr>
    </w:p>
    <w:p w:rsidR="0042646D" w:rsidRPr="00356E29" w:rsidRDefault="00356E29" w:rsidP="00113DDF">
      <w:pPr>
        <w:spacing w:line="360" w:lineRule="auto"/>
        <w:jc w:val="both"/>
        <w:rPr>
          <w:rFonts w:ascii="Arial" w:hAnsi="Arial" w:cs="Arial"/>
          <w:b/>
          <w:sz w:val="36"/>
          <w:szCs w:val="36"/>
        </w:rPr>
      </w:pPr>
      <w:r w:rsidRPr="00356E29">
        <w:rPr>
          <w:rFonts w:ascii="Arial" w:hAnsi="Arial" w:cs="Arial"/>
          <w:b/>
          <w:sz w:val="36"/>
          <w:szCs w:val="36"/>
        </w:rPr>
        <w:t>CAPÍTULO 5.     CONCLUSIONES</w:t>
      </w:r>
    </w:p>
    <w:p w:rsidR="00B15AAD" w:rsidRPr="00113DDF" w:rsidRDefault="00B15AAD" w:rsidP="00113DDF">
      <w:pPr>
        <w:spacing w:line="360" w:lineRule="auto"/>
        <w:jc w:val="both"/>
        <w:rPr>
          <w:rFonts w:ascii="Arial" w:hAnsi="Arial" w:cs="Arial"/>
          <w:sz w:val="22"/>
          <w:szCs w:val="22"/>
        </w:rPr>
      </w:pPr>
    </w:p>
    <w:p w:rsidR="00643AC6" w:rsidRPr="00113DDF" w:rsidRDefault="00643AC6" w:rsidP="00113DDF">
      <w:pPr>
        <w:numPr>
          <w:ilvl w:val="0"/>
          <w:numId w:val="38"/>
        </w:numPr>
        <w:spacing w:line="360" w:lineRule="auto"/>
        <w:jc w:val="both"/>
        <w:rPr>
          <w:rFonts w:ascii="Arial" w:hAnsi="Arial" w:cs="Arial"/>
          <w:sz w:val="22"/>
          <w:szCs w:val="22"/>
        </w:rPr>
      </w:pPr>
      <w:r w:rsidRPr="00113DDF">
        <w:rPr>
          <w:rFonts w:ascii="Arial" w:hAnsi="Arial" w:cs="Arial"/>
          <w:sz w:val="22"/>
          <w:szCs w:val="22"/>
        </w:rPr>
        <w:t xml:space="preserve">En base a la caracterización de </w:t>
      </w:r>
      <w:r w:rsidR="00B15AAD" w:rsidRPr="00113DDF">
        <w:rPr>
          <w:rFonts w:ascii="Arial" w:hAnsi="Arial" w:cs="Arial"/>
          <w:sz w:val="22"/>
          <w:szCs w:val="22"/>
        </w:rPr>
        <w:t xml:space="preserve">cada uno de </w:t>
      </w:r>
      <w:r w:rsidRPr="00113DDF">
        <w:rPr>
          <w:rFonts w:ascii="Arial" w:hAnsi="Arial" w:cs="Arial"/>
          <w:sz w:val="22"/>
          <w:szCs w:val="22"/>
        </w:rPr>
        <w:t xml:space="preserve">los ingredientes </w:t>
      </w:r>
      <w:r w:rsidR="00B15AAD" w:rsidRPr="00113DDF">
        <w:rPr>
          <w:rFonts w:ascii="Arial" w:hAnsi="Arial" w:cs="Arial"/>
          <w:sz w:val="22"/>
          <w:szCs w:val="22"/>
        </w:rPr>
        <w:t>demostramos que es posible elaborar</w:t>
      </w:r>
      <w:r w:rsidR="00AA437F" w:rsidRPr="00113DDF">
        <w:rPr>
          <w:rFonts w:ascii="Arial" w:hAnsi="Arial" w:cs="Arial"/>
          <w:sz w:val="22"/>
          <w:szCs w:val="22"/>
        </w:rPr>
        <w:t xml:space="preserve"> biofermentos c</w:t>
      </w:r>
      <w:r w:rsidR="00B15AAD" w:rsidRPr="00113DDF">
        <w:rPr>
          <w:rFonts w:ascii="Arial" w:hAnsi="Arial" w:cs="Arial"/>
          <w:sz w:val="22"/>
          <w:szCs w:val="22"/>
        </w:rPr>
        <w:t>on un conocimiento pleno de la relación C/N inicial, utilizando para su cálculo una metodología sencilla y de fácil aplicación.</w:t>
      </w:r>
    </w:p>
    <w:p w:rsidR="00887F99" w:rsidRPr="00113DDF" w:rsidRDefault="00887F99" w:rsidP="00113DDF">
      <w:pPr>
        <w:spacing w:line="360" w:lineRule="auto"/>
        <w:jc w:val="both"/>
        <w:rPr>
          <w:rFonts w:ascii="Arial" w:hAnsi="Arial" w:cs="Arial"/>
          <w:sz w:val="22"/>
          <w:szCs w:val="22"/>
        </w:rPr>
      </w:pPr>
    </w:p>
    <w:p w:rsidR="00887F99" w:rsidRPr="00113DDF" w:rsidRDefault="00887F99" w:rsidP="00113DDF">
      <w:pPr>
        <w:spacing w:line="360" w:lineRule="auto"/>
        <w:ind w:left="705" w:hanging="345"/>
        <w:jc w:val="both"/>
        <w:rPr>
          <w:rFonts w:ascii="Arial" w:hAnsi="Arial" w:cs="Arial"/>
          <w:sz w:val="22"/>
          <w:szCs w:val="22"/>
        </w:rPr>
      </w:pPr>
      <w:r w:rsidRPr="00113DDF">
        <w:rPr>
          <w:rFonts w:ascii="Arial" w:hAnsi="Arial" w:cs="Arial"/>
          <w:sz w:val="22"/>
          <w:szCs w:val="22"/>
        </w:rPr>
        <w:t>-</w:t>
      </w:r>
      <w:r w:rsidRPr="00113DDF">
        <w:rPr>
          <w:rFonts w:ascii="Arial" w:hAnsi="Arial" w:cs="Arial"/>
          <w:sz w:val="22"/>
          <w:szCs w:val="22"/>
        </w:rPr>
        <w:tab/>
        <w:t>Para ejecutar un proceso de fermentación eficaz se debe partir del análisis y cálculo de la relación C/N de cada uno los componentes de la fórmula.</w:t>
      </w:r>
    </w:p>
    <w:p w:rsidR="00EC1246" w:rsidRPr="00113DDF" w:rsidRDefault="00EC1246" w:rsidP="00113DDF">
      <w:pPr>
        <w:spacing w:line="360" w:lineRule="auto"/>
        <w:ind w:left="705" w:hanging="705"/>
        <w:jc w:val="both"/>
        <w:rPr>
          <w:rFonts w:ascii="Arial" w:hAnsi="Arial" w:cs="Arial"/>
          <w:sz w:val="22"/>
          <w:szCs w:val="22"/>
        </w:rPr>
      </w:pPr>
    </w:p>
    <w:p w:rsidR="00AA437F" w:rsidRPr="00113DDF" w:rsidRDefault="00EC1246" w:rsidP="00113DDF">
      <w:pPr>
        <w:numPr>
          <w:ilvl w:val="0"/>
          <w:numId w:val="31"/>
        </w:numPr>
        <w:spacing w:line="360" w:lineRule="auto"/>
        <w:jc w:val="both"/>
        <w:rPr>
          <w:rFonts w:ascii="Arial" w:hAnsi="Arial" w:cs="Arial"/>
          <w:sz w:val="22"/>
          <w:szCs w:val="22"/>
        </w:rPr>
      </w:pPr>
      <w:r w:rsidRPr="00113DDF">
        <w:rPr>
          <w:rFonts w:ascii="Arial" w:hAnsi="Arial" w:cs="Arial"/>
          <w:sz w:val="22"/>
          <w:szCs w:val="22"/>
        </w:rPr>
        <w:t>Todas las fórmulas de biofermentos fueron similares en cuanto a su contenido de N, P</w:t>
      </w:r>
      <w:r w:rsidR="00AA437F" w:rsidRPr="00113DDF">
        <w:rPr>
          <w:rFonts w:ascii="Arial" w:hAnsi="Arial" w:cs="Arial"/>
          <w:sz w:val="22"/>
          <w:szCs w:val="22"/>
        </w:rPr>
        <w:t xml:space="preserve"> y K</w:t>
      </w:r>
      <w:r w:rsidRPr="00113DDF">
        <w:rPr>
          <w:rFonts w:ascii="Arial" w:hAnsi="Arial" w:cs="Arial"/>
          <w:sz w:val="22"/>
          <w:szCs w:val="22"/>
        </w:rPr>
        <w:t xml:space="preserve">. </w:t>
      </w:r>
      <w:r w:rsidR="002E1585" w:rsidRPr="00113DDF">
        <w:rPr>
          <w:rFonts w:ascii="Arial" w:hAnsi="Arial" w:cs="Arial"/>
          <w:sz w:val="22"/>
          <w:szCs w:val="22"/>
        </w:rPr>
        <w:t xml:space="preserve">El pH varió desde 5,6 (T4) hasta 7,2 (T1). </w:t>
      </w:r>
    </w:p>
    <w:p w:rsidR="00AA437F" w:rsidRPr="00113DDF" w:rsidRDefault="00AA437F" w:rsidP="00113DDF">
      <w:pPr>
        <w:spacing w:line="360" w:lineRule="auto"/>
        <w:ind w:left="360"/>
        <w:jc w:val="both"/>
        <w:rPr>
          <w:rFonts w:ascii="Arial" w:hAnsi="Arial" w:cs="Arial"/>
          <w:sz w:val="22"/>
          <w:szCs w:val="22"/>
        </w:rPr>
      </w:pPr>
    </w:p>
    <w:p w:rsidR="00EC1246" w:rsidRPr="00113DDF" w:rsidRDefault="00AA437F" w:rsidP="00113DDF">
      <w:pPr>
        <w:numPr>
          <w:ilvl w:val="0"/>
          <w:numId w:val="31"/>
        </w:numPr>
        <w:spacing w:line="360" w:lineRule="auto"/>
        <w:jc w:val="both"/>
        <w:rPr>
          <w:rFonts w:ascii="Arial" w:hAnsi="Arial" w:cs="Arial"/>
          <w:sz w:val="22"/>
          <w:szCs w:val="22"/>
        </w:rPr>
      </w:pPr>
      <w:r w:rsidRPr="00113DDF">
        <w:rPr>
          <w:rFonts w:ascii="Arial" w:hAnsi="Arial" w:cs="Arial"/>
          <w:sz w:val="22"/>
          <w:szCs w:val="22"/>
        </w:rPr>
        <w:t>L</w:t>
      </w:r>
      <w:r w:rsidR="00FF424D" w:rsidRPr="00113DDF">
        <w:rPr>
          <w:rFonts w:ascii="Arial" w:hAnsi="Arial" w:cs="Arial"/>
          <w:sz w:val="22"/>
          <w:szCs w:val="22"/>
        </w:rPr>
        <w:t xml:space="preserve">os géneros de bacterias </w:t>
      </w:r>
      <w:r w:rsidR="00FF424D" w:rsidRPr="00113DDF">
        <w:rPr>
          <w:rFonts w:ascii="Arial" w:hAnsi="Arial" w:cs="Arial"/>
          <w:i/>
          <w:sz w:val="22"/>
          <w:szCs w:val="22"/>
        </w:rPr>
        <w:t>Bacillus</w:t>
      </w:r>
      <w:r w:rsidR="00FF424D" w:rsidRPr="00113DDF">
        <w:rPr>
          <w:rFonts w:ascii="Arial" w:hAnsi="Arial" w:cs="Arial"/>
          <w:sz w:val="22"/>
          <w:szCs w:val="22"/>
        </w:rPr>
        <w:t xml:space="preserve">, </w:t>
      </w:r>
      <w:r w:rsidR="00FF424D" w:rsidRPr="00113DDF">
        <w:rPr>
          <w:rFonts w:ascii="Arial" w:hAnsi="Arial" w:cs="Arial"/>
          <w:i/>
          <w:sz w:val="22"/>
          <w:szCs w:val="22"/>
        </w:rPr>
        <w:t>Lactobacillus</w:t>
      </w:r>
      <w:r w:rsidR="00FF424D" w:rsidRPr="00113DDF">
        <w:rPr>
          <w:rFonts w:ascii="Arial" w:hAnsi="Arial" w:cs="Arial"/>
          <w:sz w:val="22"/>
          <w:szCs w:val="22"/>
        </w:rPr>
        <w:t xml:space="preserve"> y </w:t>
      </w:r>
      <w:r w:rsidR="00591CDA" w:rsidRPr="00113DDF">
        <w:rPr>
          <w:rFonts w:ascii="Arial" w:hAnsi="Arial" w:cs="Arial"/>
          <w:i/>
          <w:sz w:val="22"/>
          <w:szCs w:val="22"/>
        </w:rPr>
        <w:t>P</w:t>
      </w:r>
      <w:r w:rsidR="00FF424D" w:rsidRPr="00113DDF">
        <w:rPr>
          <w:rFonts w:ascii="Arial" w:hAnsi="Arial" w:cs="Arial"/>
          <w:i/>
          <w:sz w:val="22"/>
          <w:szCs w:val="22"/>
        </w:rPr>
        <w:t>eseudomonas</w:t>
      </w:r>
      <w:r w:rsidR="00FF424D" w:rsidRPr="00113DDF">
        <w:rPr>
          <w:rFonts w:ascii="Arial" w:hAnsi="Arial" w:cs="Arial"/>
          <w:sz w:val="22"/>
          <w:szCs w:val="22"/>
        </w:rPr>
        <w:t xml:space="preserve"> </w:t>
      </w:r>
      <w:r w:rsidR="00591CDA" w:rsidRPr="00113DDF">
        <w:rPr>
          <w:rFonts w:ascii="Arial" w:hAnsi="Arial" w:cs="Arial"/>
          <w:sz w:val="22"/>
          <w:szCs w:val="22"/>
        </w:rPr>
        <w:t xml:space="preserve">fueron los más abundantes y </w:t>
      </w:r>
      <w:r w:rsidR="00FF424D" w:rsidRPr="00113DDF">
        <w:rPr>
          <w:rFonts w:ascii="Arial" w:hAnsi="Arial" w:cs="Arial"/>
          <w:sz w:val="22"/>
          <w:szCs w:val="22"/>
        </w:rPr>
        <w:t xml:space="preserve">estuvieron presentes en el 100%, </w:t>
      </w:r>
      <w:r w:rsidR="00591CDA" w:rsidRPr="00113DDF">
        <w:rPr>
          <w:rFonts w:ascii="Arial" w:hAnsi="Arial" w:cs="Arial"/>
          <w:sz w:val="22"/>
          <w:szCs w:val="22"/>
        </w:rPr>
        <w:t xml:space="preserve">71% y 54% de los biofermentos analizados respectivamente. La levadura </w:t>
      </w:r>
      <w:r w:rsidR="00591CDA" w:rsidRPr="00113DDF">
        <w:rPr>
          <w:rFonts w:ascii="Arial" w:hAnsi="Arial" w:cs="Arial"/>
          <w:i/>
          <w:sz w:val="22"/>
          <w:szCs w:val="22"/>
        </w:rPr>
        <w:t>Sacharomyces</w:t>
      </w:r>
      <w:r w:rsidR="00591CDA" w:rsidRPr="00113DDF">
        <w:rPr>
          <w:rFonts w:ascii="Arial" w:hAnsi="Arial" w:cs="Arial"/>
          <w:sz w:val="22"/>
          <w:szCs w:val="22"/>
        </w:rPr>
        <w:t xml:space="preserve"> se encontró en el 75% de las muestras. Los hongos de mayor presencia en los biofermentos analizados fueron los géneros </w:t>
      </w:r>
      <w:r w:rsidR="00591CDA" w:rsidRPr="00113DDF">
        <w:rPr>
          <w:rFonts w:ascii="Arial" w:hAnsi="Arial" w:cs="Arial"/>
          <w:i/>
          <w:sz w:val="22"/>
          <w:szCs w:val="22"/>
        </w:rPr>
        <w:t>Trichoderma</w:t>
      </w:r>
      <w:r w:rsidR="00591CDA" w:rsidRPr="00113DDF">
        <w:rPr>
          <w:rFonts w:ascii="Arial" w:hAnsi="Arial" w:cs="Arial"/>
          <w:sz w:val="22"/>
          <w:szCs w:val="22"/>
        </w:rPr>
        <w:t xml:space="preserve"> (46%), </w:t>
      </w:r>
      <w:r w:rsidR="00591CDA" w:rsidRPr="00113DDF">
        <w:rPr>
          <w:rFonts w:ascii="Arial" w:hAnsi="Arial" w:cs="Arial"/>
          <w:i/>
          <w:sz w:val="22"/>
          <w:szCs w:val="22"/>
        </w:rPr>
        <w:t>Aspergillus</w:t>
      </w:r>
      <w:r w:rsidR="00591CDA" w:rsidRPr="00113DDF">
        <w:rPr>
          <w:rFonts w:ascii="Arial" w:hAnsi="Arial" w:cs="Arial"/>
          <w:sz w:val="22"/>
          <w:szCs w:val="22"/>
        </w:rPr>
        <w:t xml:space="preserve"> (42%) y </w:t>
      </w:r>
      <w:r w:rsidR="00591CDA" w:rsidRPr="00113DDF">
        <w:rPr>
          <w:rFonts w:ascii="Arial" w:hAnsi="Arial" w:cs="Arial"/>
          <w:i/>
          <w:sz w:val="22"/>
          <w:szCs w:val="22"/>
        </w:rPr>
        <w:t>Penicillium</w:t>
      </w:r>
      <w:r w:rsidR="00591CDA" w:rsidRPr="00113DDF">
        <w:rPr>
          <w:rFonts w:ascii="Arial" w:hAnsi="Arial" w:cs="Arial"/>
          <w:sz w:val="22"/>
          <w:szCs w:val="22"/>
        </w:rPr>
        <w:t xml:space="preserve"> (42%). </w:t>
      </w:r>
    </w:p>
    <w:p w:rsidR="00591CDA" w:rsidRPr="00113DDF" w:rsidRDefault="00591CDA" w:rsidP="00113DDF">
      <w:pPr>
        <w:spacing w:line="360" w:lineRule="auto"/>
        <w:ind w:left="705" w:hanging="705"/>
        <w:jc w:val="both"/>
        <w:rPr>
          <w:rFonts w:ascii="Arial" w:hAnsi="Arial" w:cs="Arial"/>
          <w:sz w:val="22"/>
          <w:szCs w:val="22"/>
        </w:rPr>
      </w:pPr>
    </w:p>
    <w:p w:rsidR="00AA437F" w:rsidRPr="00113DDF" w:rsidRDefault="00591CDA"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 xml:space="preserve">No se encontraron diferencias estadísticamente significativas en </w:t>
      </w:r>
      <w:r w:rsidR="00AA437F" w:rsidRPr="00113DDF">
        <w:rPr>
          <w:rFonts w:ascii="Arial" w:hAnsi="Arial" w:cs="Arial"/>
          <w:sz w:val="22"/>
          <w:szCs w:val="22"/>
        </w:rPr>
        <w:t xml:space="preserve">la variable rendimiento </w:t>
      </w:r>
      <w:r w:rsidRPr="00113DDF">
        <w:rPr>
          <w:rFonts w:ascii="Arial" w:hAnsi="Arial" w:cs="Arial"/>
          <w:sz w:val="22"/>
          <w:szCs w:val="22"/>
        </w:rPr>
        <w:t>tanto en arroz como en ma</w:t>
      </w:r>
      <w:r w:rsidR="00D700DF" w:rsidRPr="00113DDF">
        <w:rPr>
          <w:rFonts w:ascii="Arial" w:hAnsi="Arial" w:cs="Arial"/>
          <w:sz w:val="22"/>
          <w:szCs w:val="22"/>
        </w:rPr>
        <w:t xml:space="preserve">íz </w:t>
      </w:r>
      <w:r w:rsidR="00870028" w:rsidRPr="00113DDF">
        <w:rPr>
          <w:rFonts w:ascii="Arial" w:hAnsi="Arial" w:cs="Arial"/>
          <w:sz w:val="22"/>
          <w:szCs w:val="22"/>
        </w:rPr>
        <w:t xml:space="preserve">comparadas con el testigo sin aplicación de biofertilizantes, </w:t>
      </w:r>
      <w:r w:rsidR="002A0767" w:rsidRPr="00113DDF">
        <w:rPr>
          <w:rFonts w:ascii="Arial" w:hAnsi="Arial" w:cs="Arial"/>
          <w:sz w:val="22"/>
          <w:szCs w:val="22"/>
        </w:rPr>
        <w:t xml:space="preserve">sin embargo </w:t>
      </w:r>
      <w:r w:rsidR="00B10CF8" w:rsidRPr="00113DDF">
        <w:rPr>
          <w:rFonts w:ascii="Arial" w:hAnsi="Arial" w:cs="Arial"/>
          <w:sz w:val="22"/>
          <w:szCs w:val="22"/>
        </w:rPr>
        <w:t xml:space="preserve">T11 </w:t>
      </w:r>
      <w:r w:rsidR="00AA437F" w:rsidRPr="00113DDF">
        <w:rPr>
          <w:rFonts w:ascii="Arial" w:hAnsi="Arial" w:cs="Arial"/>
          <w:sz w:val="22"/>
          <w:szCs w:val="22"/>
        </w:rPr>
        <w:t>(fórmula T4 a nivel de biodigestores que corresponde a inóculo estiércol bovino y C/N de 25 en dosis intermedia de aplicación</w:t>
      </w:r>
      <w:r w:rsidR="00136235" w:rsidRPr="00113DDF">
        <w:rPr>
          <w:rFonts w:ascii="Arial" w:hAnsi="Arial" w:cs="Arial"/>
          <w:sz w:val="22"/>
          <w:szCs w:val="22"/>
        </w:rPr>
        <w:t xml:space="preserve"> en campo</w:t>
      </w:r>
      <w:r w:rsidR="00AA437F" w:rsidRPr="00113DDF">
        <w:rPr>
          <w:rFonts w:ascii="Arial" w:hAnsi="Arial" w:cs="Arial"/>
          <w:sz w:val="22"/>
          <w:szCs w:val="22"/>
        </w:rPr>
        <w:t xml:space="preserve">) </w:t>
      </w:r>
      <w:r w:rsidR="00B10CF8" w:rsidRPr="00113DDF">
        <w:rPr>
          <w:rFonts w:ascii="Arial" w:hAnsi="Arial" w:cs="Arial"/>
          <w:sz w:val="22"/>
          <w:szCs w:val="22"/>
        </w:rPr>
        <w:t xml:space="preserve">alcanzó un </w:t>
      </w:r>
      <w:r w:rsidR="006831FA" w:rsidRPr="00113DDF">
        <w:rPr>
          <w:rFonts w:ascii="Arial" w:hAnsi="Arial" w:cs="Arial"/>
          <w:sz w:val="22"/>
          <w:szCs w:val="22"/>
        </w:rPr>
        <w:t>rendimiento</w:t>
      </w:r>
      <w:r w:rsidR="00B10CF8" w:rsidRPr="00113DDF">
        <w:rPr>
          <w:rFonts w:ascii="Arial" w:hAnsi="Arial" w:cs="Arial"/>
          <w:sz w:val="22"/>
          <w:szCs w:val="22"/>
        </w:rPr>
        <w:t xml:space="preserve"> </w:t>
      </w:r>
      <w:r w:rsidR="00870028" w:rsidRPr="00113DDF">
        <w:rPr>
          <w:rFonts w:ascii="Arial" w:hAnsi="Arial" w:cs="Arial"/>
          <w:sz w:val="22"/>
          <w:szCs w:val="22"/>
        </w:rPr>
        <w:t xml:space="preserve">numéricamente </w:t>
      </w:r>
      <w:r w:rsidR="00136235" w:rsidRPr="00113DDF">
        <w:rPr>
          <w:rFonts w:ascii="Arial" w:hAnsi="Arial" w:cs="Arial"/>
          <w:sz w:val="22"/>
          <w:szCs w:val="22"/>
        </w:rPr>
        <w:t xml:space="preserve">superior </w:t>
      </w:r>
      <w:r w:rsidR="00AA437F" w:rsidRPr="00113DDF">
        <w:rPr>
          <w:rFonts w:ascii="Arial" w:hAnsi="Arial" w:cs="Arial"/>
          <w:sz w:val="22"/>
          <w:szCs w:val="22"/>
        </w:rPr>
        <w:t xml:space="preserve">tanto </w:t>
      </w:r>
      <w:r w:rsidR="002A0767" w:rsidRPr="00113DDF">
        <w:rPr>
          <w:rFonts w:ascii="Arial" w:hAnsi="Arial" w:cs="Arial"/>
          <w:sz w:val="22"/>
          <w:szCs w:val="22"/>
        </w:rPr>
        <w:t xml:space="preserve">en arroz y </w:t>
      </w:r>
      <w:r w:rsidR="00AA437F" w:rsidRPr="00113DDF">
        <w:rPr>
          <w:rFonts w:ascii="Arial" w:hAnsi="Arial" w:cs="Arial"/>
          <w:sz w:val="22"/>
          <w:szCs w:val="22"/>
        </w:rPr>
        <w:t xml:space="preserve">como en </w:t>
      </w:r>
      <w:r w:rsidR="002A0767" w:rsidRPr="00113DDF">
        <w:rPr>
          <w:rFonts w:ascii="Arial" w:hAnsi="Arial" w:cs="Arial"/>
          <w:sz w:val="22"/>
          <w:szCs w:val="22"/>
        </w:rPr>
        <w:t>maíz</w:t>
      </w:r>
      <w:r w:rsidR="00AA437F" w:rsidRPr="00113DDF">
        <w:rPr>
          <w:rFonts w:ascii="Arial" w:hAnsi="Arial" w:cs="Arial"/>
          <w:sz w:val="22"/>
          <w:szCs w:val="22"/>
        </w:rPr>
        <w:t>.</w:t>
      </w:r>
    </w:p>
    <w:p w:rsidR="00177C63" w:rsidRPr="00113DDF" w:rsidRDefault="00AA437F" w:rsidP="00113DDF">
      <w:pPr>
        <w:spacing w:line="360" w:lineRule="auto"/>
        <w:ind w:left="360"/>
        <w:jc w:val="both"/>
        <w:rPr>
          <w:rFonts w:ascii="Arial" w:hAnsi="Arial" w:cs="Arial"/>
          <w:sz w:val="22"/>
          <w:szCs w:val="22"/>
        </w:rPr>
      </w:pPr>
      <w:r w:rsidRPr="00113DDF">
        <w:rPr>
          <w:rFonts w:ascii="Arial" w:hAnsi="Arial" w:cs="Arial"/>
          <w:sz w:val="22"/>
          <w:szCs w:val="22"/>
        </w:rPr>
        <w:t xml:space="preserve"> </w:t>
      </w:r>
    </w:p>
    <w:p w:rsidR="00AA437F" w:rsidRPr="00113DDF" w:rsidRDefault="00A17C65"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 xml:space="preserve">En arroz no hubo diferencias estadísticas en cuanto a dosis de aplicación de los biofermentos, en maíz se hallaron </w:t>
      </w:r>
      <w:r w:rsidR="001F4A01" w:rsidRPr="00113DDF">
        <w:rPr>
          <w:rFonts w:ascii="Arial" w:hAnsi="Arial" w:cs="Arial"/>
          <w:sz w:val="22"/>
          <w:szCs w:val="22"/>
        </w:rPr>
        <w:t xml:space="preserve">diferencias </w:t>
      </w:r>
      <w:r w:rsidRPr="00113DDF">
        <w:rPr>
          <w:rFonts w:ascii="Arial" w:hAnsi="Arial" w:cs="Arial"/>
          <w:sz w:val="22"/>
          <w:szCs w:val="22"/>
        </w:rPr>
        <w:t xml:space="preserve">siendo la dosis superior de </w:t>
      </w:r>
      <w:smartTag w:uri="urn:schemas-microsoft-com:office:smarttags" w:element="metricconverter">
        <w:smartTagPr>
          <w:attr w:name="ProductID" w:val="90 litros"/>
        </w:smartTagPr>
        <w:r w:rsidRPr="00113DDF">
          <w:rPr>
            <w:rFonts w:ascii="Arial" w:hAnsi="Arial" w:cs="Arial"/>
            <w:sz w:val="22"/>
            <w:szCs w:val="22"/>
          </w:rPr>
          <w:t>90 l</w:t>
        </w:r>
        <w:r w:rsidR="00136235" w:rsidRPr="00113DDF">
          <w:rPr>
            <w:rFonts w:ascii="Arial" w:hAnsi="Arial" w:cs="Arial"/>
            <w:sz w:val="22"/>
            <w:szCs w:val="22"/>
          </w:rPr>
          <w:t>itros</w:t>
        </w:r>
      </w:smartTag>
      <w:r w:rsidR="00136235" w:rsidRPr="00113DDF">
        <w:rPr>
          <w:rFonts w:ascii="Arial" w:hAnsi="Arial" w:cs="Arial"/>
          <w:sz w:val="22"/>
          <w:szCs w:val="22"/>
        </w:rPr>
        <w:t xml:space="preserve"> por hectárea y por </w:t>
      </w:r>
      <w:r w:rsidRPr="00113DDF">
        <w:rPr>
          <w:rFonts w:ascii="Arial" w:hAnsi="Arial" w:cs="Arial"/>
          <w:sz w:val="22"/>
          <w:szCs w:val="22"/>
        </w:rPr>
        <w:t xml:space="preserve">ciclo. </w:t>
      </w:r>
    </w:p>
    <w:p w:rsidR="00AA437F" w:rsidRPr="00113DDF" w:rsidRDefault="00AA437F" w:rsidP="00113DDF">
      <w:pPr>
        <w:spacing w:line="360" w:lineRule="auto"/>
        <w:jc w:val="both"/>
        <w:rPr>
          <w:rFonts w:ascii="Arial" w:hAnsi="Arial" w:cs="Arial"/>
          <w:sz w:val="22"/>
          <w:szCs w:val="22"/>
        </w:rPr>
      </w:pPr>
    </w:p>
    <w:p w:rsidR="00AA437F" w:rsidRPr="00113DDF" w:rsidRDefault="00870028"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 xml:space="preserve">Se detectó alta correlación entre inóculo </w:t>
      </w:r>
      <w:r w:rsidR="00B10CF8" w:rsidRPr="00113DDF">
        <w:rPr>
          <w:rFonts w:ascii="Arial" w:hAnsi="Arial" w:cs="Arial"/>
          <w:sz w:val="22"/>
          <w:szCs w:val="22"/>
        </w:rPr>
        <w:t>y</w:t>
      </w:r>
      <w:r w:rsidRPr="00113DDF">
        <w:rPr>
          <w:rFonts w:ascii="Arial" w:hAnsi="Arial" w:cs="Arial"/>
          <w:sz w:val="22"/>
          <w:szCs w:val="22"/>
        </w:rPr>
        <w:t xml:space="preserve"> relación C/N en ambos cultivos</w:t>
      </w:r>
      <w:r w:rsidR="00B10CF8" w:rsidRPr="00113DDF">
        <w:rPr>
          <w:rFonts w:ascii="Arial" w:hAnsi="Arial" w:cs="Arial"/>
          <w:sz w:val="22"/>
          <w:szCs w:val="22"/>
        </w:rPr>
        <w:t>. Para arroz las mejores combinaciones fueron</w:t>
      </w:r>
      <w:r w:rsidRPr="00113DDF">
        <w:rPr>
          <w:rFonts w:ascii="Arial" w:hAnsi="Arial" w:cs="Arial"/>
          <w:sz w:val="22"/>
          <w:szCs w:val="22"/>
        </w:rPr>
        <w:t xml:space="preserve"> estiércol bovino en relación C/N de 25 y rizósfera de bosque con relación C/N de 30. En maíz, </w:t>
      </w:r>
      <w:r w:rsidR="007B5764" w:rsidRPr="00113DDF">
        <w:rPr>
          <w:rFonts w:ascii="Arial" w:hAnsi="Arial" w:cs="Arial"/>
          <w:sz w:val="22"/>
          <w:szCs w:val="22"/>
        </w:rPr>
        <w:t xml:space="preserve">como </w:t>
      </w:r>
      <w:r w:rsidRPr="00113DDF">
        <w:rPr>
          <w:rFonts w:ascii="Arial" w:hAnsi="Arial" w:cs="Arial"/>
          <w:sz w:val="22"/>
          <w:szCs w:val="22"/>
        </w:rPr>
        <w:t xml:space="preserve">inóculo </w:t>
      </w:r>
      <w:r w:rsidR="00136235" w:rsidRPr="00113DDF">
        <w:rPr>
          <w:rFonts w:ascii="Arial" w:hAnsi="Arial" w:cs="Arial"/>
          <w:sz w:val="22"/>
          <w:szCs w:val="22"/>
        </w:rPr>
        <w:t>I</w:t>
      </w:r>
      <w:r w:rsidR="00AA437F" w:rsidRPr="00113DDF">
        <w:rPr>
          <w:rFonts w:ascii="Arial" w:hAnsi="Arial" w:cs="Arial"/>
          <w:sz w:val="22"/>
          <w:szCs w:val="22"/>
        </w:rPr>
        <w:t xml:space="preserve">noculante para </w:t>
      </w:r>
      <w:r w:rsidR="00136235" w:rsidRPr="00113DDF">
        <w:rPr>
          <w:rFonts w:ascii="Arial" w:hAnsi="Arial" w:cs="Arial"/>
          <w:sz w:val="22"/>
          <w:szCs w:val="22"/>
        </w:rPr>
        <w:t>B</w:t>
      </w:r>
      <w:r w:rsidR="00AA437F" w:rsidRPr="00113DDF">
        <w:rPr>
          <w:rFonts w:ascii="Arial" w:hAnsi="Arial" w:cs="Arial"/>
          <w:sz w:val="22"/>
          <w:szCs w:val="22"/>
        </w:rPr>
        <w:t>iol</w:t>
      </w:r>
      <w:r w:rsidRPr="00113DDF">
        <w:rPr>
          <w:rFonts w:ascii="Arial" w:hAnsi="Arial" w:cs="Arial"/>
          <w:sz w:val="22"/>
          <w:szCs w:val="22"/>
        </w:rPr>
        <w:t xml:space="preserve"> en relación C/N de 25 y estiércol bovino con relación C/N de 25. </w:t>
      </w:r>
    </w:p>
    <w:p w:rsidR="00AA437F" w:rsidRPr="00113DDF" w:rsidRDefault="00AA437F" w:rsidP="00113DDF">
      <w:pPr>
        <w:spacing w:line="360" w:lineRule="auto"/>
        <w:jc w:val="both"/>
        <w:rPr>
          <w:rFonts w:ascii="Arial" w:hAnsi="Arial" w:cs="Arial"/>
          <w:sz w:val="22"/>
          <w:szCs w:val="22"/>
        </w:rPr>
      </w:pPr>
    </w:p>
    <w:p w:rsidR="000A464E" w:rsidRPr="00113DDF" w:rsidRDefault="00870028"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Tanto en correlaciones simples como múltiples se determinó que el pH</w:t>
      </w:r>
      <w:r w:rsidR="006831FA" w:rsidRPr="00113DDF">
        <w:rPr>
          <w:rFonts w:ascii="Arial" w:hAnsi="Arial" w:cs="Arial"/>
          <w:sz w:val="22"/>
          <w:szCs w:val="22"/>
        </w:rPr>
        <w:t xml:space="preserve"> de</w:t>
      </w:r>
      <w:r w:rsidR="001F4A01" w:rsidRPr="00113DDF">
        <w:rPr>
          <w:rFonts w:ascii="Arial" w:hAnsi="Arial" w:cs="Arial"/>
          <w:sz w:val="22"/>
          <w:szCs w:val="22"/>
        </w:rPr>
        <w:t xml:space="preserve"> los</w:t>
      </w:r>
      <w:r w:rsidR="006831FA" w:rsidRPr="00113DDF">
        <w:rPr>
          <w:rFonts w:ascii="Arial" w:hAnsi="Arial" w:cs="Arial"/>
          <w:sz w:val="22"/>
          <w:szCs w:val="22"/>
        </w:rPr>
        <w:t xml:space="preserve"> biofermentos </w:t>
      </w:r>
      <w:r w:rsidR="000A464E" w:rsidRPr="00113DDF">
        <w:rPr>
          <w:rFonts w:ascii="Arial" w:hAnsi="Arial" w:cs="Arial"/>
          <w:sz w:val="22"/>
          <w:szCs w:val="22"/>
        </w:rPr>
        <w:t xml:space="preserve">es inversamente proporcional al rendimiento. El contenido de nitrógeno muestra </w:t>
      </w:r>
      <w:r w:rsidR="00A343A8" w:rsidRPr="00113DDF">
        <w:rPr>
          <w:rFonts w:ascii="Arial" w:hAnsi="Arial" w:cs="Arial"/>
          <w:sz w:val="22"/>
          <w:szCs w:val="22"/>
        </w:rPr>
        <w:t xml:space="preserve">la misma </w:t>
      </w:r>
      <w:r w:rsidR="000A464E" w:rsidRPr="00113DDF">
        <w:rPr>
          <w:rFonts w:ascii="Arial" w:hAnsi="Arial" w:cs="Arial"/>
          <w:sz w:val="22"/>
          <w:szCs w:val="22"/>
        </w:rPr>
        <w:t xml:space="preserve">tendencia </w:t>
      </w:r>
      <w:r w:rsidR="00A343A8" w:rsidRPr="00113DDF">
        <w:rPr>
          <w:rFonts w:ascii="Arial" w:hAnsi="Arial" w:cs="Arial"/>
          <w:sz w:val="22"/>
          <w:szCs w:val="22"/>
        </w:rPr>
        <w:t>con una ligera me</w:t>
      </w:r>
      <w:r w:rsidR="000A464E" w:rsidRPr="00113DDF">
        <w:rPr>
          <w:rFonts w:ascii="Arial" w:hAnsi="Arial" w:cs="Arial"/>
          <w:sz w:val="22"/>
          <w:szCs w:val="22"/>
        </w:rPr>
        <w:t xml:space="preserve">nor intensidad que la anterior. </w:t>
      </w:r>
    </w:p>
    <w:p w:rsidR="000A464E" w:rsidRPr="00113DDF" w:rsidRDefault="000A464E" w:rsidP="00113DDF">
      <w:pPr>
        <w:spacing w:line="360" w:lineRule="auto"/>
        <w:jc w:val="both"/>
        <w:rPr>
          <w:rFonts w:ascii="Arial" w:hAnsi="Arial" w:cs="Arial"/>
          <w:sz w:val="22"/>
          <w:szCs w:val="22"/>
        </w:rPr>
      </w:pPr>
    </w:p>
    <w:p w:rsidR="00591CDA" w:rsidRPr="00113DDF" w:rsidRDefault="00591CDA" w:rsidP="00113DDF">
      <w:pPr>
        <w:spacing w:line="360" w:lineRule="auto"/>
        <w:ind w:left="1080" w:hanging="1080"/>
        <w:jc w:val="both"/>
        <w:rPr>
          <w:rFonts w:ascii="Arial" w:hAnsi="Arial" w:cs="Arial"/>
          <w:sz w:val="22"/>
          <w:szCs w:val="22"/>
        </w:rPr>
      </w:pPr>
    </w:p>
    <w:p w:rsidR="00591CDA" w:rsidRPr="00113DDF" w:rsidRDefault="00591CDA" w:rsidP="00113DDF">
      <w:pPr>
        <w:spacing w:line="360" w:lineRule="auto"/>
        <w:ind w:left="1080" w:hanging="1080"/>
        <w:jc w:val="both"/>
        <w:rPr>
          <w:rFonts w:ascii="Arial" w:hAnsi="Arial" w:cs="Arial"/>
          <w:sz w:val="22"/>
          <w:szCs w:val="22"/>
        </w:rPr>
      </w:pPr>
    </w:p>
    <w:p w:rsidR="00591CDA" w:rsidRPr="00113DDF" w:rsidRDefault="00591CDA" w:rsidP="00113DDF">
      <w:pPr>
        <w:spacing w:line="360" w:lineRule="auto"/>
        <w:ind w:left="1080" w:hanging="1080"/>
        <w:jc w:val="both"/>
        <w:rPr>
          <w:rFonts w:ascii="Arial" w:hAnsi="Arial" w:cs="Arial"/>
          <w:sz w:val="22"/>
          <w:szCs w:val="22"/>
        </w:rPr>
      </w:pPr>
    </w:p>
    <w:p w:rsidR="00591CDA" w:rsidRPr="00113DDF" w:rsidRDefault="00591CDA" w:rsidP="00113DDF">
      <w:pPr>
        <w:spacing w:line="360" w:lineRule="auto"/>
        <w:ind w:left="1080" w:hanging="1080"/>
        <w:jc w:val="both"/>
        <w:rPr>
          <w:rFonts w:ascii="Arial" w:hAnsi="Arial" w:cs="Arial"/>
          <w:sz w:val="22"/>
          <w:szCs w:val="22"/>
        </w:rPr>
      </w:pPr>
    </w:p>
    <w:p w:rsidR="00591CDA" w:rsidRPr="00113DDF" w:rsidRDefault="00591CDA" w:rsidP="00113DDF">
      <w:pPr>
        <w:spacing w:line="360" w:lineRule="auto"/>
        <w:ind w:left="1080" w:hanging="1080"/>
        <w:jc w:val="both"/>
        <w:rPr>
          <w:rFonts w:ascii="Arial" w:hAnsi="Arial" w:cs="Arial"/>
          <w:sz w:val="22"/>
          <w:szCs w:val="22"/>
        </w:rPr>
      </w:pPr>
    </w:p>
    <w:p w:rsidR="00591CDA" w:rsidRPr="00113DDF" w:rsidRDefault="00591CDA" w:rsidP="00113DDF">
      <w:pPr>
        <w:spacing w:line="360" w:lineRule="auto"/>
        <w:ind w:left="1080" w:hanging="1080"/>
        <w:jc w:val="both"/>
        <w:rPr>
          <w:rFonts w:ascii="Arial" w:hAnsi="Arial" w:cs="Arial"/>
          <w:sz w:val="22"/>
          <w:szCs w:val="22"/>
        </w:rPr>
      </w:pPr>
    </w:p>
    <w:p w:rsidR="00591CDA" w:rsidRPr="00113DDF" w:rsidRDefault="00591CDA" w:rsidP="00113DDF">
      <w:pPr>
        <w:spacing w:line="360" w:lineRule="auto"/>
        <w:ind w:left="1080" w:hanging="1080"/>
        <w:jc w:val="both"/>
        <w:rPr>
          <w:rFonts w:ascii="Arial" w:hAnsi="Arial" w:cs="Arial"/>
          <w:sz w:val="22"/>
          <w:szCs w:val="22"/>
        </w:rPr>
      </w:pPr>
    </w:p>
    <w:p w:rsidR="00591CDA" w:rsidRPr="00113DDF" w:rsidRDefault="00591CDA" w:rsidP="00113DDF">
      <w:pPr>
        <w:spacing w:line="360" w:lineRule="auto"/>
        <w:ind w:left="1080" w:hanging="1080"/>
        <w:jc w:val="both"/>
        <w:rPr>
          <w:rFonts w:ascii="Arial" w:hAnsi="Arial" w:cs="Arial"/>
          <w:sz w:val="22"/>
          <w:szCs w:val="22"/>
        </w:rPr>
      </w:pPr>
    </w:p>
    <w:p w:rsidR="00B54830" w:rsidRDefault="00B54830"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Default="00356E29" w:rsidP="00113DDF">
      <w:pPr>
        <w:spacing w:line="360" w:lineRule="auto"/>
        <w:jc w:val="both"/>
        <w:rPr>
          <w:rFonts w:ascii="Arial" w:hAnsi="Arial" w:cs="Arial"/>
          <w:sz w:val="22"/>
          <w:szCs w:val="22"/>
        </w:rPr>
      </w:pPr>
    </w:p>
    <w:p w:rsidR="00356E29" w:rsidRPr="00113DDF" w:rsidRDefault="00356E29" w:rsidP="00113DDF">
      <w:pPr>
        <w:spacing w:line="360" w:lineRule="auto"/>
        <w:jc w:val="both"/>
        <w:rPr>
          <w:rFonts w:ascii="Arial" w:hAnsi="Arial" w:cs="Arial"/>
          <w:sz w:val="22"/>
          <w:szCs w:val="22"/>
        </w:rPr>
        <w:sectPr w:rsidR="00356E29" w:rsidRPr="00113DDF" w:rsidSect="008534AE">
          <w:pgSz w:w="11906" w:h="16838"/>
          <w:pgMar w:top="1418" w:right="1134" w:bottom="1418" w:left="1701" w:header="708" w:footer="708" w:gutter="0"/>
          <w:pgNumType w:start="4"/>
          <w:cols w:space="708"/>
          <w:docGrid w:linePitch="360"/>
        </w:sectPr>
      </w:pPr>
    </w:p>
    <w:p w:rsidR="0042646D" w:rsidRPr="009954A9" w:rsidRDefault="009954A9" w:rsidP="00113DDF">
      <w:pPr>
        <w:spacing w:line="360" w:lineRule="auto"/>
        <w:jc w:val="both"/>
        <w:rPr>
          <w:rFonts w:ascii="Arial" w:hAnsi="Arial" w:cs="Arial"/>
          <w:b/>
          <w:sz w:val="36"/>
          <w:szCs w:val="36"/>
        </w:rPr>
      </w:pPr>
      <w:r w:rsidRPr="009954A9">
        <w:rPr>
          <w:rFonts w:ascii="Arial" w:hAnsi="Arial" w:cs="Arial"/>
          <w:b/>
          <w:sz w:val="36"/>
          <w:szCs w:val="36"/>
        </w:rPr>
        <w:t>CAPÍTULO 6.     RECOMENDACIONES</w:t>
      </w:r>
    </w:p>
    <w:p w:rsidR="000A7A30" w:rsidRPr="00113DDF" w:rsidRDefault="000A7A30" w:rsidP="00113DDF">
      <w:pPr>
        <w:spacing w:line="360" w:lineRule="auto"/>
        <w:jc w:val="both"/>
        <w:rPr>
          <w:rFonts w:ascii="Arial" w:hAnsi="Arial" w:cs="Arial"/>
          <w:sz w:val="22"/>
          <w:szCs w:val="22"/>
        </w:rPr>
      </w:pPr>
    </w:p>
    <w:p w:rsidR="00D702FC" w:rsidRPr="00113DDF" w:rsidRDefault="00573FFE"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 xml:space="preserve">Realizar nuevas investigaciones ajustando proporciones </w:t>
      </w:r>
      <w:r w:rsidR="003D6B71" w:rsidRPr="00113DDF">
        <w:rPr>
          <w:rFonts w:ascii="Arial" w:hAnsi="Arial" w:cs="Arial"/>
          <w:sz w:val="22"/>
          <w:szCs w:val="22"/>
        </w:rPr>
        <w:t xml:space="preserve">de los inóculos </w:t>
      </w:r>
      <w:r w:rsidRPr="00113DDF">
        <w:rPr>
          <w:rFonts w:ascii="Arial" w:hAnsi="Arial" w:cs="Arial"/>
          <w:sz w:val="22"/>
          <w:szCs w:val="22"/>
        </w:rPr>
        <w:t xml:space="preserve">en nuevas formulaciones </w:t>
      </w:r>
      <w:r w:rsidR="003D6B71" w:rsidRPr="00113DDF">
        <w:rPr>
          <w:rFonts w:ascii="Arial" w:hAnsi="Arial" w:cs="Arial"/>
          <w:sz w:val="22"/>
          <w:szCs w:val="22"/>
        </w:rPr>
        <w:t xml:space="preserve">a partir de los mejores resultados aquí obtenidos, </w:t>
      </w:r>
      <w:r w:rsidR="00A17C65" w:rsidRPr="00113DDF">
        <w:rPr>
          <w:rFonts w:ascii="Arial" w:hAnsi="Arial" w:cs="Arial"/>
          <w:sz w:val="22"/>
          <w:szCs w:val="22"/>
        </w:rPr>
        <w:t>para obtener un biofermento más efectivo.</w:t>
      </w:r>
      <w:r w:rsidR="00136235" w:rsidRPr="00113DDF">
        <w:rPr>
          <w:rFonts w:ascii="Arial" w:hAnsi="Arial" w:cs="Arial"/>
          <w:sz w:val="22"/>
          <w:szCs w:val="22"/>
        </w:rPr>
        <w:t xml:space="preserve"> La combinación estiércol bovino como inóculo en relación C/N de 25 resultó muy efectiva tanto en arroz como en maíz.</w:t>
      </w:r>
    </w:p>
    <w:p w:rsidR="00136235" w:rsidRPr="00113DDF" w:rsidRDefault="00136235" w:rsidP="00113DDF">
      <w:pPr>
        <w:spacing w:line="360" w:lineRule="auto"/>
        <w:ind w:left="360"/>
        <w:jc w:val="both"/>
        <w:rPr>
          <w:rFonts w:ascii="Arial" w:hAnsi="Arial" w:cs="Arial"/>
          <w:sz w:val="22"/>
          <w:szCs w:val="22"/>
        </w:rPr>
      </w:pPr>
    </w:p>
    <w:p w:rsidR="00136235" w:rsidRPr="00113DDF" w:rsidRDefault="00136235" w:rsidP="00113DDF">
      <w:pPr>
        <w:spacing w:line="360" w:lineRule="auto"/>
        <w:ind w:left="705" w:hanging="345"/>
        <w:jc w:val="both"/>
        <w:rPr>
          <w:rFonts w:ascii="Arial" w:hAnsi="Arial" w:cs="Arial"/>
          <w:sz w:val="22"/>
          <w:szCs w:val="22"/>
        </w:rPr>
      </w:pPr>
      <w:r w:rsidRPr="00113DDF">
        <w:rPr>
          <w:rFonts w:ascii="Arial" w:hAnsi="Arial" w:cs="Arial"/>
          <w:sz w:val="22"/>
          <w:szCs w:val="22"/>
        </w:rPr>
        <w:t>-</w:t>
      </w:r>
      <w:r w:rsidRPr="00113DDF">
        <w:rPr>
          <w:rFonts w:ascii="Arial" w:hAnsi="Arial" w:cs="Arial"/>
          <w:sz w:val="22"/>
          <w:szCs w:val="22"/>
        </w:rPr>
        <w:tab/>
      </w:r>
      <w:r w:rsidR="002362F7" w:rsidRPr="00113DDF">
        <w:rPr>
          <w:rFonts w:ascii="Arial" w:hAnsi="Arial" w:cs="Arial"/>
          <w:sz w:val="22"/>
          <w:szCs w:val="22"/>
        </w:rPr>
        <w:t>A</w:t>
      </w:r>
      <w:r w:rsidR="003D6B71" w:rsidRPr="00113DDF">
        <w:rPr>
          <w:rFonts w:ascii="Arial" w:hAnsi="Arial" w:cs="Arial"/>
          <w:sz w:val="22"/>
          <w:szCs w:val="22"/>
        </w:rPr>
        <w:t xml:space="preserve">justar los procesos para obtener </w:t>
      </w:r>
      <w:r w:rsidRPr="00113DDF">
        <w:rPr>
          <w:rFonts w:ascii="Arial" w:hAnsi="Arial" w:cs="Arial"/>
          <w:sz w:val="22"/>
          <w:szCs w:val="22"/>
        </w:rPr>
        <w:t>un pH final bajo de los biofermentos ya que estos mostraron mayor respuesta sobre el rendimiento.</w:t>
      </w:r>
    </w:p>
    <w:p w:rsidR="000A7A30" w:rsidRPr="00113DDF" w:rsidRDefault="000A7A30" w:rsidP="00113DDF">
      <w:pPr>
        <w:spacing w:line="360" w:lineRule="auto"/>
        <w:ind w:left="360"/>
        <w:jc w:val="both"/>
        <w:rPr>
          <w:rFonts w:ascii="Arial" w:hAnsi="Arial" w:cs="Arial"/>
          <w:sz w:val="22"/>
          <w:szCs w:val="22"/>
        </w:rPr>
      </w:pPr>
    </w:p>
    <w:p w:rsidR="00D702FC" w:rsidRPr="00113DDF" w:rsidRDefault="00D702FC"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Comprobar el efecto del pH</w:t>
      </w:r>
      <w:r w:rsidR="00A17C65" w:rsidRPr="00113DDF">
        <w:rPr>
          <w:rFonts w:ascii="Arial" w:hAnsi="Arial" w:cs="Arial"/>
          <w:sz w:val="22"/>
          <w:szCs w:val="22"/>
        </w:rPr>
        <w:t xml:space="preserve"> y el contenido de nitrógeno</w:t>
      </w:r>
      <w:r w:rsidRPr="00113DDF">
        <w:rPr>
          <w:rFonts w:ascii="Arial" w:hAnsi="Arial" w:cs="Arial"/>
          <w:sz w:val="22"/>
          <w:szCs w:val="22"/>
        </w:rPr>
        <w:t xml:space="preserve"> de los biofermentos sobre el rendimiento de otros cultivos.</w:t>
      </w:r>
    </w:p>
    <w:p w:rsidR="000A7A30" w:rsidRPr="00113DDF" w:rsidRDefault="000A7A30" w:rsidP="00113DDF">
      <w:pPr>
        <w:spacing w:line="360" w:lineRule="auto"/>
        <w:jc w:val="both"/>
        <w:rPr>
          <w:rFonts w:ascii="Arial" w:hAnsi="Arial" w:cs="Arial"/>
          <w:sz w:val="22"/>
          <w:szCs w:val="22"/>
        </w:rPr>
      </w:pPr>
    </w:p>
    <w:p w:rsidR="00D702FC" w:rsidRPr="00113DDF" w:rsidRDefault="00D702FC"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Analizar bioquímicamente los biofermentos que producen mayor rendim</w:t>
      </w:r>
      <w:r w:rsidR="000A7A30" w:rsidRPr="00113DDF">
        <w:rPr>
          <w:rFonts w:ascii="Arial" w:hAnsi="Arial" w:cs="Arial"/>
          <w:sz w:val="22"/>
          <w:szCs w:val="22"/>
        </w:rPr>
        <w:t>iento a nivel de campo.</w:t>
      </w:r>
    </w:p>
    <w:p w:rsidR="000A7A30" w:rsidRPr="00113DDF" w:rsidRDefault="000A7A30" w:rsidP="00113DDF">
      <w:pPr>
        <w:spacing w:line="360" w:lineRule="auto"/>
        <w:jc w:val="both"/>
        <w:rPr>
          <w:rFonts w:ascii="Arial" w:hAnsi="Arial" w:cs="Arial"/>
          <w:sz w:val="22"/>
          <w:szCs w:val="22"/>
        </w:rPr>
      </w:pPr>
    </w:p>
    <w:p w:rsidR="000A7A30" w:rsidRPr="00113DDF" w:rsidRDefault="000A7A30"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Poner especial atención en el análisis del tipo y contenido de ácidos orgánicos de las mejores fórmulas de biofermentos a nivel de campo.</w:t>
      </w:r>
    </w:p>
    <w:p w:rsidR="002362F7" w:rsidRPr="00113DDF" w:rsidRDefault="002362F7" w:rsidP="00113DDF">
      <w:pPr>
        <w:spacing w:line="360" w:lineRule="auto"/>
        <w:jc w:val="both"/>
        <w:rPr>
          <w:rFonts w:ascii="Arial" w:hAnsi="Arial" w:cs="Arial"/>
          <w:sz w:val="22"/>
          <w:szCs w:val="22"/>
        </w:rPr>
      </w:pPr>
    </w:p>
    <w:p w:rsidR="002362F7" w:rsidRPr="00113DDF" w:rsidRDefault="002362F7"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Evaluar el efecto de los biopreparados sobre algunas enfermedades de importancia en varios cultivos.</w:t>
      </w:r>
    </w:p>
    <w:p w:rsidR="00F843D4" w:rsidRPr="00113DDF" w:rsidRDefault="00F843D4" w:rsidP="00113DDF">
      <w:pPr>
        <w:spacing w:line="360" w:lineRule="auto"/>
        <w:jc w:val="both"/>
        <w:rPr>
          <w:rFonts w:ascii="Arial" w:hAnsi="Arial" w:cs="Arial"/>
          <w:sz w:val="22"/>
          <w:szCs w:val="22"/>
        </w:rPr>
      </w:pPr>
    </w:p>
    <w:p w:rsidR="00F843D4" w:rsidRPr="00113DDF" w:rsidRDefault="00F843D4" w:rsidP="00113DDF">
      <w:pPr>
        <w:numPr>
          <w:ilvl w:val="0"/>
          <w:numId w:val="11"/>
        </w:numPr>
        <w:spacing w:line="360" w:lineRule="auto"/>
        <w:jc w:val="both"/>
        <w:rPr>
          <w:rFonts w:ascii="Arial" w:hAnsi="Arial" w:cs="Arial"/>
          <w:sz w:val="22"/>
          <w:szCs w:val="22"/>
        </w:rPr>
      </w:pPr>
      <w:r w:rsidRPr="00113DDF">
        <w:rPr>
          <w:rFonts w:ascii="Arial" w:hAnsi="Arial" w:cs="Arial"/>
          <w:sz w:val="22"/>
          <w:szCs w:val="22"/>
        </w:rPr>
        <w:t>Para realizar un eficaz proceso de biofermentación se debe partir de</w:t>
      </w:r>
      <w:r w:rsidR="00887F99" w:rsidRPr="00113DDF">
        <w:rPr>
          <w:rFonts w:ascii="Arial" w:hAnsi="Arial" w:cs="Arial"/>
          <w:sz w:val="22"/>
          <w:szCs w:val="22"/>
        </w:rPr>
        <w:t xml:space="preserve">l </w:t>
      </w:r>
      <w:r w:rsidRPr="00113DDF">
        <w:rPr>
          <w:rFonts w:ascii="Arial" w:hAnsi="Arial" w:cs="Arial"/>
          <w:sz w:val="22"/>
          <w:szCs w:val="22"/>
        </w:rPr>
        <w:t xml:space="preserve"> análisis de la relación C/N de cada uno de los componentes.</w:t>
      </w:r>
    </w:p>
    <w:p w:rsidR="000A7A30" w:rsidRPr="00113DDF" w:rsidRDefault="000A7A30"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42646D" w:rsidRPr="00113DDF" w:rsidRDefault="0042646D" w:rsidP="00113DDF">
      <w:pPr>
        <w:spacing w:line="360" w:lineRule="auto"/>
        <w:jc w:val="both"/>
        <w:rPr>
          <w:rFonts w:ascii="Arial" w:hAnsi="Arial" w:cs="Arial"/>
          <w:sz w:val="22"/>
          <w:szCs w:val="22"/>
        </w:rPr>
      </w:pPr>
    </w:p>
    <w:p w:rsidR="0079266A" w:rsidRPr="00113DDF" w:rsidRDefault="0079266A" w:rsidP="00113DDF">
      <w:pPr>
        <w:spacing w:line="360" w:lineRule="auto"/>
        <w:jc w:val="both"/>
        <w:rPr>
          <w:rFonts w:ascii="Arial" w:hAnsi="Arial" w:cs="Arial"/>
          <w:sz w:val="22"/>
          <w:szCs w:val="22"/>
        </w:rPr>
      </w:pPr>
    </w:p>
    <w:p w:rsidR="00D702FC" w:rsidRPr="009954A9" w:rsidRDefault="009954A9" w:rsidP="00113DDF">
      <w:pPr>
        <w:spacing w:line="360" w:lineRule="auto"/>
        <w:jc w:val="both"/>
        <w:rPr>
          <w:rFonts w:ascii="Arial" w:hAnsi="Arial" w:cs="Arial"/>
          <w:b/>
          <w:sz w:val="36"/>
          <w:szCs w:val="36"/>
        </w:rPr>
      </w:pPr>
      <w:r w:rsidRPr="009954A9">
        <w:rPr>
          <w:rFonts w:ascii="Arial" w:hAnsi="Arial" w:cs="Arial"/>
          <w:b/>
          <w:sz w:val="36"/>
          <w:szCs w:val="36"/>
        </w:rPr>
        <w:t>CAPÍTULO 7.     BIBLIOGRAFÍA</w:t>
      </w:r>
    </w:p>
    <w:p w:rsidR="00D702FC" w:rsidRPr="00113DDF" w:rsidRDefault="00D702FC" w:rsidP="00113DDF">
      <w:pPr>
        <w:spacing w:line="360" w:lineRule="auto"/>
        <w:jc w:val="both"/>
        <w:rPr>
          <w:rFonts w:ascii="Arial" w:hAnsi="Arial" w:cs="Arial"/>
          <w:sz w:val="22"/>
          <w:szCs w:val="22"/>
        </w:rPr>
      </w:pPr>
    </w:p>
    <w:p w:rsidR="00D424E7" w:rsidRPr="00113DDF" w:rsidRDefault="00D424E7" w:rsidP="00113DDF">
      <w:pPr>
        <w:spacing w:line="360" w:lineRule="auto"/>
        <w:ind w:left="540" w:hanging="540"/>
        <w:jc w:val="both"/>
        <w:rPr>
          <w:rFonts w:ascii="Arial" w:hAnsi="Arial" w:cs="Arial"/>
          <w:sz w:val="22"/>
          <w:szCs w:val="22"/>
        </w:rPr>
      </w:pPr>
      <w:r w:rsidRPr="00113DDF">
        <w:rPr>
          <w:rFonts w:ascii="Arial" w:hAnsi="Arial" w:cs="Arial"/>
          <w:sz w:val="22"/>
          <w:szCs w:val="22"/>
        </w:rPr>
        <w:t>Aparcana, S.   2008.   Estudio sobre el valor fertilizante de los productos del proceso “fermentación anaeróbica” para producción de biogás.   Lima.   Perú.   10 pp.</w:t>
      </w:r>
    </w:p>
    <w:p w:rsidR="00D424E7" w:rsidRPr="00113DDF" w:rsidRDefault="00D424E7" w:rsidP="00113DDF">
      <w:pPr>
        <w:spacing w:line="360" w:lineRule="auto"/>
        <w:jc w:val="both"/>
        <w:rPr>
          <w:rFonts w:ascii="Arial" w:hAnsi="Arial" w:cs="Arial"/>
          <w:sz w:val="22"/>
          <w:szCs w:val="22"/>
        </w:rPr>
      </w:pPr>
    </w:p>
    <w:p w:rsidR="00CF232F" w:rsidRPr="00113DDF" w:rsidRDefault="00CF232F"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Azcón-Bieto, J y Talón, M.   2000.   Fundamentos de fisiología </w:t>
      </w:r>
      <w:r w:rsidR="00A97C82" w:rsidRPr="00113DDF">
        <w:rPr>
          <w:rFonts w:ascii="Arial" w:hAnsi="Arial" w:cs="Arial"/>
          <w:sz w:val="22"/>
          <w:szCs w:val="22"/>
        </w:rPr>
        <w:t>vegetal.   Ediciones Universitad</w:t>
      </w:r>
      <w:r w:rsidRPr="00113DDF">
        <w:rPr>
          <w:rFonts w:ascii="Arial" w:hAnsi="Arial" w:cs="Arial"/>
          <w:sz w:val="22"/>
          <w:szCs w:val="22"/>
        </w:rPr>
        <w:t xml:space="preserve"> de Barcelona.   Barcelona.   España.   521 pp.</w:t>
      </w:r>
    </w:p>
    <w:p w:rsidR="00CF232F" w:rsidRPr="00113DDF" w:rsidRDefault="00CF232F" w:rsidP="00113DDF">
      <w:pPr>
        <w:spacing w:line="360" w:lineRule="auto"/>
        <w:jc w:val="both"/>
        <w:rPr>
          <w:rFonts w:ascii="Arial" w:hAnsi="Arial" w:cs="Arial"/>
          <w:sz w:val="22"/>
          <w:szCs w:val="22"/>
        </w:rPr>
      </w:pPr>
    </w:p>
    <w:p w:rsidR="00DB1575" w:rsidRPr="00113DDF" w:rsidRDefault="00DB1575" w:rsidP="00113DDF">
      <w:pPr>
        <w:spacing w:line="360" w:lineRule="auto"/>
        <w:ind w:left="540" w:hanging="540"/>
        <w:jc w:val="both"/>
        <w:rPr>
          <w:rFonts w:ascii="Arial" w:hAnsi="Arial" w:cs="Arial"/>
          <w:sz w:val="22"/>
          <w:szCs w:val="22"/>
        </w:rPr>
      </w:pPr>
      <w:r w:rsidRPr="00113DDF">
        <w:rPr>
          <w:rFonts w:ascii="Arial" w:hAnsi="Arial" w:cs="Arial"/>
          <w:sz w:val="22"/>
          <w:szCs w:val="22"/>
        </w:rPr>
        <w:t>Baldeón, P.   2009.   Efecto de la aplicación de biol activado y silicio</w:t>
      </w:r>
      <w:r w:rsidR="00937925" w:rsidRPr="00113DDF">
        <w:rPr>
          <w:rFonts w:ascii="Arial" w:hAnsi="Arial" w:cs="Arial"/>
          <w:sz w:val="22"/>
          <w:szCs w:val="22"/>
        </w:rPr>
        <w:t xml:space="preserve"> </w:t>
      </w:r>
      <w:r w:rsidRPr="00113DDF">
        <w:rPr>
          <w:rFonts w:ascii="Arial" w:hAnsi="Arial" w:cs="Arial"/>
          <w:sz w:val="22"/>
          <w:szCs w:val="22"/>
        </w:rPr>
        <w:t>en la calidad de cultivo de alcachofa (</w:t>
      </w:r>
      <w:r w:rsidRPr="00113DDF">
        <w:rPr>
          <w:rFonts w:ascii="Arial" w:hAnsi="Arial" w:cs="Arial"/>
          <w:i/>
          <w:sz w:val="22"/>
          <w:szCs w:val="22"/>
        </w:rPr>
        <w:t>Cynara scolymus</w:t>
      </w:r>
      <w:r w:rsidRPr="00113DDF">
        <w:rPr>
          <w:rFonts w:ascii="Arial" w:hAnsi="Arial" w:cs="Arial"/>
          <w:sz w:val="22"/>
          <w:szCs w:val="22"/>
        </w:rPr>
        <w:t>) en Latacunga, Ecuador.   Tesis de grado.   Escuela Agrícola Panamerica El Zamorano.   26 pp.</w:t>
      </w:r>
    </w:p>
    <w:p w:rsidR="00D702FC" w:rsidRPr="00113DDF" w:rsidRDefault="00D702FC" w:rsidP="00113DDF">
      <w:pPr>
        <w:spacing w:line="360" w:lineRule="auto"/>
        <w:jc w:val="both"/>
        <w:rPr>
          <w:rFonts w:ascii="Arial" w:hAnsi="Arial" w:cs="Arial"/>
          <w:sz w:val="22"/>
          <w:szCs w:val="22"/>
        </w:rPr>
      </w:pPr>
    </w:p>
    <w:p w:rsidR="0053078C" w:rsidRPr="00113DDF" w:rsidRDefault="0053078C" w:rsidP="00113DDF">
      <w:pPr>
        <w:spacing w:line="360" w:lineRule="auto"/>
        <w:ind w:left="540" w:hanging="540"/>
        <w:jc w:val="both"/>
        <w:rPr>
          <w:rFonts w:ascii="Arial" w:hAnsi="Arial" w:cs="Arial"/>
          <w:sz w:val="22"/>
          <w:szCs w:val="22"/>
        </w:rPr>
      </w:pPr>
      <w:r w:rsidRPr="00113DDF">
        <w:rPr>
          <w:rFonts w:ascii="Arial" w:hAnsi="Arial" w:cs="Arial"/>
          <w:sz w:val="22"/>
          <w:szCs w:val="22"/>
        </w:rPr>
        <w:t>Botero, R y Preston, T.   1987.   Biodigestor de bajo costo para la producción de combustible y fertilizante a partir de excretas.   Manual para su instalación, operación y utilización.   20 pp.</w:t>
      </w:r>
    </w:p>
    <w:p w:rsidR="00AE0627" w:rsidRPr="00113DDF" w:rsidRDefault="00AE0627" w:rsidP="00113DDF">
      <w:pPr>
        <w:spacing w:line="360" w:lineRule="auto"/>
        <w:ind w:firstLine="708"/>
        <w:jc w:val="both"/>
        <w:rPr>
          <w:rFonts w:ascii="Arial" w:hAnsi="Arial" w:cs="Arial"/>
          <w:sz w:val="22"/>
          <w:szCs w:val="22"/>
        </w:rPr>
      </w:pPr>
    </w:p>
    <w:p w:rsidR="00AE0627" w:rsidRPr="00113DDF" w:rsidRDefault="003429A5"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Carrillo, L.   2003.   Microbiología Agrícola.   </w:t>
      </w:r>
      <w:r w:rsidR="00D009EA" w:rsidRPr="00113DDF">
        <w:rPr>
          <w:rFonts w:ascii="Arial" w:hAnsi="Arial" w:cs="Arial"/>
          <w:sz w:val="22"/>
          <w:szCs w:val="22"/>
        </w:rPr>
        <w:t xml:space="preserve">Universidad Nacional del Salta.   Facultad de Ciencias Agrarias.   </w:t>
      </w:r>
      <w:r w:rsidRPr="00113DDF">
        <w:rPr>
          <w:rFonts w:ascii="Arial" w:hAnsi="Arial" w:cs="Arial"/>
          <w:sz w:val="22"/>
          <w:szCs w:val="22"/>
        </w:rPr>
        <w:t>Capítulo 5</w:t>
      </w:r>
      <w:r w:rsidR="00D009EA" w:rsidRPr="00113DDF">
        <w:rPr>
          <w:rFonts w:ascii="Arial" w:hAnsi="Arial" w:cs="Arial"/>
          <w:sz w:val="22"/>
          <w:szCs w:val="22"/>
        </w:rPr>
        <w:t>:</w:t>
      </w:r>
      <w:r w:rsidRPr="00113DDF">
        <w:rPr>
          <w:rFonts w:ascii="Arial" w:hAnsi="Arial" w:cs="Arial"/>
          <w:sz w:val="22"/>
          <w:szCs w:val="22"/>
        </w:rPr>
        <w:t xml:space="preserve"> Rúmen</w:t>
      </w:r>
      <w:r w:rsidR="00D009EA" w:rsidRPr="00113DDF">
        <w:rPr>
          <w:rFonts w:ascii="Arial" w:hAnsi="Arial" w:cs="Arial"/>
          <w:sz w:val="22"/>
          <w:szCs w:val="22"/>
        </w:rPr>
        <w:t xml:space="preserve"> </w:t>
      </w:r>
      <w:r w:rsidRPr="00113DDF">
        <w:rPr>
          <w:rFonts w:ascii="Arial" w:hAnsi="Arial" w:cs="Arial"/>
          <w:sz w:val="22"/>
          <w:szCs w:val="22"/>
        </w:rPr>
        <w:t xml:space="preserve">y Biogas.   16 pp.   </w:t>
      </w:r>
    </w:p>
    <w:p w:rsidR="005C45A8" w:rsidRPr="00113DDF" w:rsidRDefault="005C45A8" w:rsidP="00113DDF">
      <w:pPr>
        <w:spacing w:line="360" w:lineRule="auto"/>
        <w:ind w:left="540" w:hanging="540"/>
        <w:jc w:val="both"/>
        <w:rPr>
          <w:rFonts w:ascii="Arial" w:hAnsi="Arial" w:cs="Arial"/>
          <w:sz w:val="22"/>
          <w:szCs w:val="22"/>
        </w:rPr>
      </w:pPr>
    </w:p>
    <w:p w:rsidR="005C45A8" w:rsidRPr="00113DDF" w:rsidRDefault="005C45A8" w:rsidP="00113DDF">
      <w:pPr>
        <w:spacing w:line="360" w:lineRule="auto"/>
        <w:ind w:left="540" w:hanging="540"/>
        <w:jc w:val="both"/>
        <w:rPr>
          <w:rFonts w:ascii="Arial" w:hAnsi="Arial" w:cs="Arial"/>
          <w:sz w:val="22"/>
          <w:szCs w:val="22"/>
        </w:rPr>
      </w:pPr>
      <w:r w:rsidRPr="00113DDF">
        <w:rPr>
          <w:rFonts w:ascii="Arial" w:hAnsi="Arial" w:cs="Arial"/>
          <w:sz w:val="22"/>
          <w:szCs w:val="22"/>
        </w:rPr>
        <w:t>Castilla, L.   2006.   Biofertilización: alternativa viable para la nutrición vegetal.   Sociedad Colombiana de la ciencia del suelo.   Ibagué.   Colombia.   196 pp.</w:t>
      </w:r>
    </w:p>
    <w:p w:rsidR="001739A2" w:rsidRPr="00113DDF" w:rsidRDefault="001739A2" w:rsidP="00113DDF">
      <w:pPr>
        <w:spacing w:line="360" w:lineRule="auto"/>
        <w:ind w:left="540" w:hanging="540"/>
        <w:jc w:val="both"/>
        <w:rPr>
          <w:rFonts w:ascii="Arial" w:hAnsi="Arial" w:cs="Arial"/>
          <w:sz w:val="22"/>
          <w:szCs w:val="22"/>
        </w:rPr>
      </w:pPr>
    </w:p>
    <w:p w:rsidR="001739A2" w:rsidRPr="00113DDF" w:rsidRDefault="001739A2"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Dobermann, A y Fairhurst, T.   2000.   Arroz: desórdenes nutricionales y manejo de nutrientes.   </w:t>
      </w:r>
      <w:r w:rsidR="005C45A8" w:rsidRPr="00113DDF">
        <w:rPr>
          <w:rFonts w:ascii="Arial" w:hAnsi="Arial" w:cs="Arial"/>
          <w:sz w:val="22"/>
          <w:szCs w:val="22"/>
        </w:rPr>
        <w:t>International Rice Research Institute e Inpofos.   213 pp.</w:t>
      </w:r>
    </w:p>
    <w:p w:rsidR="00805EA6" w:rsidRPr="00113DDF" w:rsidRDefault="00805EA6" w:rsidP="00113DDF">
      <w:pPr>
        <w:spacing w:line="360" w:lineRule="auto"/>
        <w:jc w:val="both"/>
        <w:rPr>
          <w:rFonts w:ascii="Arial" w:hAnsi="Arial" w:cs="Arial"/>
          <w:sz w:val="22"/>
          <w:szCs w:val="22"/>
        </w:rPr>
      </w:pPr>
    </w:p>
    <w:p w:rsidR="00805EA6" w:rsidRPr="00113DDF" w:rsidRDefault="00805EA6" w:rsidP="00113DDF">
      <w:pPr>
        <w:spacing w:line="360" w:lineRule="auto"/>
        <w:ind w:left="540" w:hanging="540"/>
        <w:jc w:val="both"/>
        <w:rPr>
          <w:rFonts w:ascii="Arial" w:hAnsi="Arial" w:cs="Arial"/>
          <w:sz w:val="22"/>
          <w:szCs w:val="22"/>
        </w:rPr>
      </w:pPr>
      <w:r w:rsidRPr="00113DDF">
        <w:rPr>
          <w:rFonts w:ascii="Arial" w:hAnsi="Arial" w:cs="Arial"/>
          <w:sz w:val="22"/>
          <w:szCs w:val="22"/>
        </w:rPr>
        <w:t>Fregoso, M; Ferrera, R; Etchevers, J; Alcantar, G; Trinidad, J; Borges, L; Pereyda, G.   2001.   Producción de biofertilizante mediante biodigestión de excreta líquida de cerdo.   Instituto Tecnológico Agropecuario No. 2.   Yucatán.   México.   10 pp.</w:t>
      </w:r>
    </w:p>
    <w:p w:rsidR="00805EA6" w:rsidRPr="00113DDF" w:rsidRDefault="00805EA6" w:rsidP="00113DDF">
      <w:pPr>
        <w:spacing w:line="360" w:lineRule="auto"/>
        <w:jc w:val="both"/>
        <w:rPr>
          <w:rFonts w:ascii="Arial" w:hAnsi="Arial" w:cs="Arial"/>
          <w:sz w:val="22"/>
          <w:szCs w:val="22"/>
        </w:rPr>
      </w:pPr>
    </w:p>
    <w:p w:rsidR="00805EA6" w:rsidRPr="00113DDF" w:rsidRDefault="00805EA6"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Frioni, L.   1999.   Procesos Microbianos.   Editorial de </w:t>
      </w:r>
      <w:smartTag w:uri="urn:schemas-microsoft-com:office:smarttags" w:element="PersonName">
        <w:smartTagPr>
          <w:attr w:name="ProductID" w:val="la Fundaci￳n Universidad"/>
        </w:smartTagPr>
        <w:smartTag w:uri="urn:schemas-microsoft-com:office:smarttags" w:element="PersonName">
          <w:smartTagPr>
            <w:attr w:name="ProductID" w:val="la Fundaci￳n"/>
          </w:smartTagPr>
          <w:r w:rsidRPr="00113DDF">
            <w:rPr>
              <w:rFonts w:ascii="Arial" w:hAnsi="Arial" w:cs="Arial"/>
              <w:sz w:val="22"/>
              <w:szCs w:val="22"/>
            </w:rPr>
            <w:t>la Fundación</w:t>
          </w:r>
        </w:smartTag>
        <w:r w:rsidRPr="00113DDF">
          <w:rPr>
            <w:rFonts w:ascii="Arial" w:hAnsi="Arial" w:cs="Arial"/>
            <w:sz w:val="22"/>
            <w:szCs w:val="22"/>
          </w:rPr>
          <w:t xml:space="preserve"> Universidad</w:t>
        </w:r>
      </w:smartTag>
      <w:r w:rsidRPr="00113DDF">
        <w:rPr>
          <w:rFonts w:ascii="Arial" w:hAnsi="Arial" w:cs="Arial"/>
          <w:sz w:val="22"/>
          <w:szCs w:val="22"/>
        </w:rPr>
        <w:t xml:space="preserve"> Nacional de Río Cuarto.   Rio Cuarto.   Argentina.   332 pp.</w:t>
      </w:r>
    </w:p>
    <w:p w:rsidR="004F4F83" w:rsidRPr="00113DDF" w:rsidRDefault="004F4F83" w:rsidP="00113DDF">
      <w:pPr>
        <w:spacing w:line="360" w:lineRule="auto"/>
        <w:ind w:left="540" w:hanging="540"/>
        <w:jc w:val="both"/>
        <w:rPr>
          <w:rFonts w:ascii="Arial" w:hAnsi="Arial" w:cs="Arial"/>
          <w:sz w:val="22"/>
          <w:szCs w:val="22"/>
        </w:rPr>
      </w:pPr>
    </w:p>
    <w:p w:rsidR="00A64E4B" w:rsidRPr="00113DDF" w:rsidRDefault="00A64E4B" w:rsidP="00113DDF">
      <w:pPr>
        <w:spacing w:line="360" w:lineRule="auto"/>
        <w:ind w:left="540" w:hanging="540"/>
        <w:jc w:val="both"/>
        <w:rPr>
          <w:rFonts w:ascii="Arial" w:hAnsi="Arial" w:cs="Arial"/>
          <w:sz w:val="22"/>
          <w:szCs w:val="22"/>
        </w:rPr>
      </w:pPr>
      <w:r w:rsidRPr="00113DDF">
        <w:rPr>
          <w:rFonts w:ascii="Arial" w:hAnsi="Arial" w:cs="Arial"/>
          <w:sz w:val="22"/>
          <w:szCs w:val="22"/>
        </w:rPr>
        <w:t>Gomero, L.   2005.   Los biodigestores campesinos: una innovación para el aprovechamiento de los recursos orgánicos.   Red de Acción en Alternativa al uso de Agroquímicos RAAA.   Lima.   Perú.   3pp.</w:t>
      </w:r>
    </w:p>
    <w:p w:rsidR="00A64E4B" w:rsidRPr="00113DDF" w:rsidRDefault="00A64E4B" w:rsidP="00113DDF">
      <w:pPr>
        <w:spacing w:line="360" w:lineRule="auto"/>
        <w:ind w:left="540" w:hanging="540"/>
        <w:jc w:val="both"/>
        <w:rPr>
          <w:rFonts w:ascii="Arial" w:hAnsi="Arial" w:cs="Arial"/>
          <w:sz w:val="22"/>
          <w:szCs w:val="22"/>
        </w:rPr>
      </w:pPr>
    </w:p>
    <w:p w:rsidR="004F4F83" w:rsidRPr="00113DDF" w:rsidRDefault="004F4F83" w:rsidP="00113DDF">
      <w:pPr>
        <w:spacing w:line="360" w:lineRule="auto"/>
        <w:ind w:left="540" w:hanging="540"/>
        <w:jc w:val="both"/>
        <w:rPr>
          <w:rFonts w:ascii="Arial" w:hAnsi="Arial" w:cs="Arial"/>
          <w:sz w:val="22"/>
          <w:szCs w:val="22"/>
        </w:rPr>
      </w:pPr>
      <w:r w:rsidRPr="00113DDF">
        <w:rPr>
          <w:rFonts w:ascii="Arial" w:hAnsi="Arial" w:cs="Arial"/>
          <w:sz w:val="22"/>
          <w:szCs w:val="22"/>
        </w:rPr>
        <w:t>Ito, S.   2006.   caracterización y evaluación de los factores que determinan la calidad nutricional e inocuidad en la producción de fertilizantes orgánicos fermentados.    CATIE.   Tesis de Maestría.   Turrialba.   Costa Rica.   119 pp.</w:t>
      </w:r>
    </w:p>
    <w:p w:rsidR="00CC1731" w:rsidRPr="00113DDF" w:rsidRDefault="00CC1731" w:rsidP="00113DDF">
      <w:pPr>
        <w:spacing w:line="360" w:lineRule="auto"/>
        <w:ind w:left="540" w:hanging="540"/>
        <w:jc w:val="both"/>
        <w:rPr>
          <w:rFonts w:ascii="Arial" w:hAnsi="Arial" w:cs="Arial"/>
          <w:sz w:val="22"/>
          <w:szCs w:val="22"/>
        </w:rPr>
      </w:pPr>
    </w:p>
    <w:p w:rsidR="00CC1731" w:rsidRPr="00113DDF" w:rsidRDefault="00CC1731" w:rsidP="00113DDF">
      <w:pPr>
        <w:spacing w:line="360" w:lineRule="auto"/>
        <w:ind w:left="540" w:hanging="540"/>
        <w:jc w:val="both"/>
        <w:rPr>
          <w:rFonts w:ascii="Arial" w:hAnsi="Arial" w:cs="Arial"/>
          <w:sz w:val="22"/>
          <w:szCs w:val="22"/>
        </w:rPr>
      </w:pPr>
      <w:r w:rsidRPr="00113DDF">
        <w:rPr>
          <w:rFonts w:ascii="Arial" w:hAnsi="Arial" w:cs="Arial"/>
          <w:sz w:val="22"/>
          <w:szCs w:val="22"/>
        </w:rPr>
        <w:t>Inec.gov.ec</w:t>
      </w:r>
    </w:p>
    <w:p w:rsidR="00CC1731" w:rsidRPr="00113DDF" w:rsidRDefault="00CC1731" w:rsidP="00113DDF">
      <w:pPr>
        <w:spacing w:line="360" w:lineRule="auto"/>
        <w:ind w:left="540" w:hanging="540"/>
        <w:jc w:val="both"/>
        <w:rPr>
          <w:rFonts w:ascii="Arial" w:hAnsi="Arial" w:cs="Arial"/>
          <w:sz w:val="22"/>
          <w:szCs w:val="22"/>
        </w:rPr>
      </w:pPr>
    </w:p>
    <w:p w:rsidR="008B1F72" w:rsidRPr="00113DDF" w:rsidRDefault="008B1F72"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Jimenez, M; Van der Veken, L; Neirynck, H; Rodríguez, H; Ruiz, O; Swennen, R.   </w:t>
      </w:r>
      <w:r w:rsidRPr="00113DDF">
        <w:rPr>
          <w:rFonts w:ascii="Arial" w:hAnsi="Arial" w:cs="Arial"/>
          <w:sz w:val="22"/>
          <w:szCs w:val="22"/>
          <w:lang w:val="en-US"/>
        </w:rPr>
        <w:t xml:space="preserve">2005.   Organic banana production in </w:t>
      </w:r>
      <w:smartTag w:uri="urn:schemas-microsoft-com:office:smarttags" w:element="country-region">
        <w:smartTag w:uri="urn:schemas-microsoft-com:office:smarttags" w:element="place">
          <w:r w:rsidRPr="00113DDF">
            <w:rPr>
              <w:rFonts w:ascii="Arial" w:hAnsi="Arial" w:cs="Arial"/>
              <w:sz w:val="22"/>
              <w:szCs w:val="22"/>
              <w:lang w:val="en-US"/>
            </w:rPr>
            <w:t>Ecuador</w:t>
          </w:r>
        </w:smartTag>
      </w:smartTag>
      <w:r w:rsidRPr="00113DDF">
        <w:rPr>
          <w:rFonts w:ascii="Arial" w:hAnsi="Arial" w:cs="Arial"/>
          <w:sz w:val="22"/>
          <w:szCs w:val="22"/>
          <w:lang w:val="en-US"/>
        </w:rPr>
        <w:t xml:space="preserve">: its implications on black Sigatoka development and palnt – soil nutricional status.   </w:t>
      </w:r>
      <w:smartTag w:uri="urn:schemas-microsoft-com:office:smarttags" w:element="PlaceName">
        <w:r w:rsidRPr="00113DDF">
          <w:rPr>
            <w:rFonts w:ascii="Arial" w:hAnsi="Arial" w:cs="Arial"/>
            <w:sz w:val="22"/>
            <w:szCs w:val="22"/>
            <w:lang w:val="en-US"/>
          </w:rPr>
          <w:t>Catholic</w:t>
        </w:r>
      </w:smartTag>
      <w:r w:rsidRPr="00113DDF">
        <w:rPr>
          <w:rFonts w:ascii="Arial" w:hAnsi="Arial" w:cs="Arial"/>
          <w:sz w:val="22"/>
          <w:szCs w:val="22"/>
          <w:lang w:val="en-US"/>
        </w:rPr>
        <w:t xml:space="preserve"> </w:t>
      </w:r>
      <w:smartTag w:uri="urn:schemas-microsoft-com:office:smarttags" w:element="PlaceType">
        <w:r w:rsidRPr="00113DDF">
          <w:rPr>
            <w:rFonts w:ascii="Arial" w:hAnsi="Arial" w:cs="Arial"/>
            <w:sz w:val="22"/>
            <w:szCs w:val="22"/>
            <w:lang w:val="en-US"/>
          </w:rPr>
          <w:t>University</w:t>
        </w:r>
      </w:smartTag>
      <w:r w:rsidRPr="00113DDF">
        <w:rPr>
          <w:rFonts w:ascii="Arial" w:hAnsi="Arial" w:cs="Arial"/>
          <w:sz w:val="22"/>
          <w:szCs w:val="22"/>
          <w:lang w:val="en-US"/>
        </w:rPr>
        <w:t xml:space="preserve"> of </w:t>
      </w:r>
      <w:smartTag w:uri="urn:schemas-microsoft-com:office:smarttags" w:element="place">
        <w:r w:rsidRPr="00113DDF">
          <w:rPr>
            <w:rFonts w:ascii="Arial" w:hAnsi="Arial" w:cs="Arial"/>
            <w:sz w:val="22"/>
            <w:szCs w:val="22"/>
            <w:lang w:val="en-US"/>
          </w:rPr>
          <w:t>Leuven</w:t>
        </w:r>
      </w:smartTag>
      <w:r w:rsidRPr="00113DDF">
        <w:rPr>
          <w:rFonts w:ascii="Arial" w:hAnsi="Arial" w:cs="Arial"/>
          <w:sz w:val="22"/>
          <w:szCs w:val="22"/>
          <w:lang w:val="en-US"/>
        </w:rPr>
        <w:t xml:space="preserve">.  </w:t>
      </w:r>
      <w:r w:rsidRPr="00113DDF">
        <w:rPr>
          <w:rFonts w:ascii="Arial" w:hAnsi="Arial" w:cs="Arial"/>
          <w:sz w:val="22"/>
          <w:szCs w:val="22"/>
        </w:rPr>
        <w:t>Espol.   Cibe.   Guayaquil.   Ecuador.   26 pp.</w:t>
      </w:r>
    </w:p>
    <w:p w:rsidR="00805EA6" w:rsidRPr="00113DDF" w:rsidRDefault="00805EA6" w:rsidP="00113DDF">
      <w:pPr>
        <w:spacing w:line="360" w:lineRule="auto"/>
        <w:jc w:val="both"/>
        <w:rPr>
          <w:rFonts w:ascii="Arial" w:hAnsi="Arial" w:cs="Arial"/>
          <w:sz w:val="22"/>
          <w:szCs w:val="22"/>
        </w:rPr>
      </w:pPr>
    </w:p>
    <w:p w:rsidR="00805EA6" w:rsidRPr="00113DDF" w:rsidRDefault="00805EA6" w:rsidP="00113DDF">
      <w:pPr>
        <w:spacing w:line="360" w:lineRule="auto"/>
        <w:ind w:left="540" w:hanging="540"/>
        <w:jc w:val="both"/>
        <w:rPr>
          <w:rFonts w:ascii="Arial" w:hAnsi="Arial" w:cs="Arial"/>
          <w:sz w:val="22"/>
          <w:szCs w:val="22"/>
          <w:lang w:val="en-US"/>
        </w:rPr>
      </w:pPr>
      <w:r w:rsidRPr="00113DDF">
        <w:rPr>
          <w:rFonts w:ascii="Arial" w:hAnsi="Arial" w:cs="Arial"/>
          <w:sz w:val="22"/>
          <w:szCs w:val="22"/>
        </w:rPr>
        <w:t xml:space="preserve">Jinn-Chyi Wang y His-Hua Wang.   </w:t>
      </w:r>
      <w:r w:rsidRPr="00113DDF">
        <w:rPr>
          <w:rFonts w:ascii="Arial" w:hAnsi="Arial" w:cs="Arial"/>
          <w:sz w:val="22"/>
          <w:szCs w:val="22"/>
          <w:lang w:val="en-US"/>
        </w:rPr>
        <w:t>200</w:t>
      </w:r>
      <w:r w:rsidR="007E64AA" w:rsidRPr="00113DDF">
        <w:rPr>
          <w:rFonts w:ascii="Arial" w:hAnsi="Arial" w:cs="Arial"/>
          <w:sz w:val="22"/>
          <w:szCs w:val="22"/>
          <w:lang w:val="en-US"/>
        </w:rPr>
        <w:t>2</w:t>
      </w:r>
      <w:r w:rsidRPr="00113DDF">
        <w:rPr>
          <w:rFonts w:ascii="Arial" w:hAnsi="Arial" w:cs="Arial"/>
          <w:sz w:val="22"/>
          <w:szCs w:val="22"/>
          <w:lang w:val="en-US"/>
        </w:rPr>
        <w:t xml:space="preserve">.   Fermentation products and carbon balance of spoilage </w:t>
      </w:r>
      <w:r w:rsidRPr="00113DDF">
        <w:rPr>
          <w:rFonts w:ascii="Arial" w:hAnsi="Arial" w:cs="Arial"/>
          <w:i/>
          <w:sz w:val="22"/>
          <w:szCs w:val="22"/>
          <w:lang w:val="en-US"/>
        </w:rPr>
        <w:t>Bacillus cereus</w:t>
      </w:r>
      <w:r w:rsidRPr="00113DDF">
        <w:rPr>
          <w:rFonts w:ascii="Arial" w:hAnsi="Arial" w:cs="Arial"/>
          <w:sz w:val="22"/>
          <w:szCs w:val="22"/>
          <w:lang w:val="en-US"/>
        </w:rPr>
        <w:t>.   Journal of food an drug analysis</w:t>
      </w:r>
      <w:r w:rsidR="007E64AA" w:rsidRPr="00113DDF">
        <w:rPr>
          <w:rFonts w:ascii="Arial" w:hAnsi="Arial" w:cs="Arial"/>
          <w:sz w:val="22"/>
          <w:szCs w:val="22"/>
          <w:lang w:val="en-US"/>
        </w:rPr>
        <w:t xml:space="preserve"> Vol 10 N°1, 2002</w:t>
      </w:r>
      <w:r w:rsidRPr="00113DDF">
        <w:rPr>
          <w:rFonts w:ascii="Arial" w:hAnsi="Arial" w:cs="Arial"/>
          <w:sz w:val="22"/>
          <w:szCs w:val="22"/>
          <w:lang w:val="en-US"/>
        </w:rPr>
        <w:t>.   5  pp.</w:t>
      </w:r>
    </w:p>
    <w:p w:rsidR="00805EA6" w:rsidRPr="00113DDF" w:rsidRDefault="00805EA6" w:rsidP="00113DDF">
      <w:pPr>
        <w:spacing w:line="360" w:lineRule="auto"/>
        <w:jc w:val="both"/>
        <w:rPr>
          <w:rFonts w:ascii="Arial" w:hAnsi="Arial" w:cs="Arial"/>
          <w:sz w:val="22"/>
          <w:szCs w:val="22"/>
          <w:lang w:val="en-US"/>
        </w:rPr>
      </w:pPr>
    </w:p>
    <w:p w:rsidR="00BB095B" w:rsidRPr="00113DDF" w:rsidRDefault="00BB095B" w:rsidP="00113DDF">
      <w:pPr>
        <w:spacing w:line="360" w:lineRule="auto"/>
        <w:ind w:left="540" w:hanging="540"/>
        <w:jc w:val="both"/>
        <w:rPr>
          <w:rFonts w:ascii="Arial" w:hAnsi="Arial" w:cs="Arial"/>
          <w:sz w:val="22"/>
          <w:szCs w:val="22"/>
        </w:rPr>
      </w:pPr>
      <w:r w:rsidRPr="00113DDF">
        <w:rPr>
          <w:rFonts w:ascii="Arial" w:hAnsi="Arial" w:cs="Arial"/>
          <w:bCs/>
          <w:sz w:val="22"/>
          <w:szCs w:val="22"/>
          <w:lang w:val="en-US"/>
        </w:rPr>
        <w:t xml:space="preserve">Marchaim, U.   1992.   </w:t>
      </w:r>
      <w:bookmarkStart w:id="2" w:name="Biogas_processes_for_sustainable_develop"/>
      <w:r w:rsidRPr="00113DDF">
        <w:rPr>
          <w:rFonts w:ascii="Arial" w:hAnsi="Arial" w:cs="Arial"/>
          <w:bCs/>
          <w:sz w:val="22"/>
          <w:szCs w:val="22"/>
          <w:lang w:val="en-US"/>
        </w:rPr>
        <w:t>Biogas processes for sustainable development</w:t>
      </w:r>
      <w:bookmarkEnd w:id="2"/>
      <w:r w:rsidRPr="00113DDF">
        <w:rPr>
          <w:rFonts w:ascii="Arial" w:hAnsi="Arial" w:cs="Arial"/>
          <w:bCs/>
          <w:sz w:val="22"/>
          <w:szCs w:val="22"/>
          <w:lang w:val="en-US"/>
        </w:rPr>
        <w:t xml:space="preserve">.   </w:t>
      </w:r>
      <w:r w:rsidRPr="00113DDF">
        <w:rPr>
          <w:rFonts w:ascii="Arial" w:hAnsi="Arial" w:cs="Arial"/>
          <w:sz w:val="22"/>
          <w:szCs w:val="22"/>
        </w:rPr>
        <w:t>Migal Galilee Technological Centre Kiryat Shmona y FAO.   Roma.   Italia.   325 pp.</w:t>
      </w:r>
    </w:p>
    <w:p w:rsidR="00BB095B" w:rsidRPr="00113DDF" w:rsidRDefault="00BB095B" w:rsidP="00113DDF">
      <w:pPr>
        <w:spacing w:line="360" w:lineRule="auto"/>
        <w:jc w:val="both"/>
        <w:rPr>
          <w:rFonts w:ascii="Arial" w:hAnsi="Arial" w:cs="Arial"/>
          <w:sz w:val="22"/>
          <w:szCs w:val="22"/>
        </w:rPr>
      </w:pPr>
    </w:p>
    <w:p w:rsidR="00CF232F" w:rsidRPr="00113DDF" w:rsidRDefault="00CF232F"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Orozco, H y Osorio, W.   2000.   Residuso orgánicos: aprovechamiento agrícola como abono y sustrato.   Publicación de </w:t>
      </w:r>
      <w:smartTag w:uri="urn:schemas-microsoft-com:office:smarttags" w:element="PersonName">
        <w:smartTagPr>
          <w:attr w:name="ProductID" w:val="la Universidad"/>
        </w:smartTagPr>
        <w:r w:rsidRPr="00113DDF">
          <w:rPr>
            <w:rFonts w:ascii="Arial" w:hAnsi="Arial" w:cs="Arial"/>
            <w:sz w:val="22"/>
            <w:szCs w:val="22"/>
          </w:rPr>
          <w:t>la Universidad</w:t>
        </w:r>
      </w:smartTag>
      <w:r w:rsidRPr="00113DDF">
        <w:rPr>
          <w:rFonts w:ascii="Arial" w:hAnsi="Arial" w:cs="Arial"/>
          <w:sz w:val="22"/>
          <w:szCs w:val="22"/>
        </w:rPr>
        <w:t xml:space="preserve"> nacional de Colombia Sede Medellín.   Medellín.   Colombia.   122 pp.</w:t>
      </w:r>
    </w:p>
    <w:p w:rsidR="00CF232F" w:rsidRPr="00113DDF" w:rsidRDefault="00CF232F" w:rsidP="00113DDF">
      <w:pPr>
        <w:spacing w:line="360" w:lineRule="auto"/>
        <w:jc w:val="both"/>
        <w:rPr>
          <w:rFonts w:ascii="Arial" w:hAnsi="Arial" w:cs="Arial"/>
          <w:sz w:val="22"/>
          <w:szCs w:val="22"/>
        </w:rPr>
      </w:pPr>
    </w:p>
    <w:p w:rsidR="00535789" w:rsidRPr="00113DDF" w:rsidRDefault="00535789" w:rsidP="00113DDF">
      <w:pPr>
        <w:spacing w:line="360" w:lineRule="auto"/>
        <w:ind w:left="540" w:hanging="540"/>
        <w:jc w:val="both"/>
        <w:rPr>
          <w:rFonts w:ascii="Arial" w:hAnsi="Arial" w:cs="Arial"/>
          <w:sz w:val="22"/>
          <w:szCs w:val="22"/>
        </w:rPr>
      </w:pPr>
      <w:r w:rsidRPr="00113DDF">
        <w:rPr>
          <w:rFonts w:ascii="Arial" w:hAnsi="Arial" w:cs="Arial"/>
          <w:sz w:val="22"/>
          <w:szCs w:val="22"/>
        </w:rPr>
        <w:t>Pacheco, F.   200</w:t>
      </w:r>
      <w:r w:rsidR="00B84E1F" w:rsidRPr="00113DDF">
        <w:rPr>
          <w:rFonts w:ascii="Arial" w:hAnsi="Arial" w:cs="Arial"/>
          <w:sz w:val="22"/>
          <w:szCs w:val="22"/>
        </w:rPr>
        <w:t>6</w:t>
      </w:r>
      <w:r w:rsidRPr="00113DDF">
        <w:rPr>
          <w:rFonts w:ascii="Arial" w:hAnsi="Arial" w:cs="Arial"/>
          <w:sz w:val="22"/>
          <w:szCs w:val="22"/>
        </w:rPr>
        <w:t>.   Producción, utilización y algunos aspectos técnicos de los biofermentos.   C</w:t>
      </w:r>
      <w:r w:rsidR="00B84E1F" w:rsidRPr="00113DDF">
        <w:rPr>
          <w:rFonts w:ascii="Arial" w:hAnsi="Arial" w:cs="Arial"/>
          <w:sz w:val="22"/>
          <w:szCs w:val="22"/>
        </w:rPr>
        <w:t xml:space="preserve">entro de Investigaciones Agronómicas de </w:t>
      </w:r>
      <w:smartTag w:uri="urn:schemas-microsoft-com:office:smarttags" w:element="PersonName">
        <w:smartTagPr>
          <w:attr w:name="ProductID" w:val="la Universidad"/>
        </w:smartTagPr>
        <w:r w:rsidR="00B84E1F" w:rsidRPr="00113DDF">
          <w:rPr>
            <w:rFonts w:ascii="Arial" w:hAnsi="Arial" w:cs="Arial"/>
            <w:sz w:val="22"/>
            <w:szCs w:val="22"/>
          </w:rPr>
          <w:t>la Universidad</w:t>
        </w:r>
      </w:smartTag>
      <w:r w:rsidR="00B84E1F" w:rsidRPr="00113DDF">
        <w:rPr>
          <w:rFonts w:ascii="Arial" w:hAnsi="Arial" w:cs="Arial"/>
          <w:sz w:val="22"/>
          <w:szCs w:val="22"/>
        </w:rPr>
        <w:t xml:space="preserve"> de Costa Rica</w:t>
      </w:r>
      <w:r w:rsidRPr="00113DDF">
        <w:rPr>
          <w:rFonts w:ascii="Arial" w:hAnsi="Arial" w:cs="Arial"/>
          <w:sz w:val="22"/>
          <w:szCs w:val="22"/>
        </w:rPr>
        <w:t>.   18 pp.</w:t>
      </w:r>
    </w:p>
    <w:p w:rsidR="00E77E48" w:rsidRPr="00113DDF" w:rsidRDefault="00E77E48" w:rsidP="00113DDF">
      <w:pPr>
        <w:spacing w:line="360" w:lineRule="auto"/>
        <w:jc w:val="both"/>
        <w:rPr>
          <w:rFonts w:ascii="Arial" w:hAnsi="Arial" w:cs="Arial"/>
          <w:sz w:val="22"/>
          <w:szCs w:val="22"/>
        </w:rPr>
      </w:pPr>
    </w:p>
    <w:p w:rsidR="00E77E48" w:rsidRPr="00113DDF" w:rsidRDefault="00E77E48" w:rsidP="00113DDF">
      <w:pPr>
        <w:spacing w:line="360" w:lineRule="auto"/>
        <w:ind w:left="540" w:hanging="540"/>
        <w:jc w:val="both"/>
        <w:rPr>
          <w:rFonts w:ascii="Arial" w:hAnsi="Arial" w:cs="Arial"/>
          <w:sz w:val="22"/>
          <w:szCs w:val="22"/>
        </w:rPr>
      </w:pPr>
      <w:r w:rsidRPr="00113DDF">
        <w:rPr>
          <w:rFonts w:ascii="Arial" w:hAnsi="Arial" w:cs="Arial"/>
          <w:sz w:val="22"/>
          <w:szCs w:val="22"/>
        </w:rPr>
        <w:t>Pinheiro, S.   2000.  Manual práctico de Agricultura Orgánica.   Capítulo Biofertilizantes.   Fundación Junquira Candiru.   Porto Alegre.   Brasil.   98 pp.</w:t>
      </w:r>
    </w:p>
    <w:p w:rsidR="00BB095B" w:rsidRPr="00113DDF" w:rsidRDefault="00BB095B" w:rsidP="00113DDF">
      <w:pPr>
        <w:spacing w:line="360" w:lineRule="auto"/>
        <w:jc w:val="both"/>
        <w:rPr>
          <w:rFonts w:ascii="Arial" w:hAnsi="Arial" w:cs="Arial"/>
          <w:sz w:val="22"/>
          <w:szCs w:val="22"/>
        </w:rPr>
      </w:pPr>
    </w:p>
    <w:p w:rsidR="00BB095B" w:rsidRPr="00113DDF" w:rsidRDefault="00BB095B" w:rsidP="00113DDF">
      <w:pPr>
        <w:spacing w:line="360" w:lineRule="auto"/>
        <w:ind w:left="540" w:hanging="540"/>
        <w:jc w:val="both"/>
        <w:rPr>
          <w:rFonts w:ascii="Arial" w:hAnsi="Arial" w:cs="Arial"/>
          <w:sz w:val="22"/>
          <w:szCs w:val="22"/>
        </w:rPr>
      </w:pPr>
      <w:r w:rsidRPr="00113DDF">
        <w:rPr>
          <w:rFonts w:ascii="Arial" w:hAnsi="Arial" w:cs="Arial"/>
          <w:sz w:val="22"/>
          <w:szCs w:val="22"/>
        </w:rPr>
        <w:t>Restrepo, J.   1998.   laidea y el arte de fabricar los abonos orgánicos fermentados.   Managua.   Nicaragua.   SIMAS.   151 pp.</w:t>
      </w:r>
    </w:p>
    <w:p w:rsidR="00E77E48" w:rsidRPr="00113DDF" w:rsidRDefault="00E77E48" w:rsidP="00113DDF">
      <w:pPr>
        <w:spacing w:line="360" w:lineRule="auto"/>
        <w:jc w:val="both"/>
        <w:rPr>
          <w:rFonts w:ascii="Arial" w:hAnsi="Arial" w:cs="Arial"/>
          <w:sz w:val="22"/>
          <w:szCs w:val="22"/>
        </w:rPr>
      </w:pPr>
    </w:p>
    <w:p w:rsidR="00F86723" w:rsidRPr="00113DDF" w:rsidRDefault="00805EA6" w:rsidP="00113DDF">
      <w:pPr>
        <w:spacing w:line="360" w:lineRule="auto"/>
        <w:ind w:left="540" w:hanging="540"/>
        <w:jc w:val="both"/>
        <w:rPr>
          <w:rFonts w:ascii="Arial" w:hAnsi="Arial" w:cs="Arial"/>
          <w:sz w:val="22"/>
          <w:szCs w:val="22"/>
        </w:rPr>
      </w:pPr>
      <w:r w:rsidRPr="00113DDF">
        <w:rPr>
          <w:rFonts w:ascii="Arial" w:hAnsi="Arial" w:cs="Arial"/>
          <w:sz w:val="22"/>
          <w:szCs w:val="22"/>
        </w:rPr>
        <w:t>Romero, J y Simanca, J.   2005. Diseño de un biodigestor de canecas en serie para obtener gas metano y fertilizantes a partir de la fermentación de excrementos de cerdo.   Universidad de Pamplona.   Pamplona.   España.   9 pp.</w:t>
      </w:r>
    </w:p>
    <w:p w:rsidR="00F86723" w:rsidRPr="00113DDF" w:rsidRDefault="00F86723" w:rsidP="00113DDF">
      <w:pPr>
        <w:spacing w:line="360" w:lineRule="auto"/>
        <w:ind w:left="540" w:hanging="540"/>
        <w:jc w:val="both"/>
        <w:rPr>
          <w:rFonts w:ascii="Arial" w:hAnsi="Arial" w:cs="Arial"/>
          <w:sz w:val="22"/>
          <w:szCs w:val="22"/>
        </w:rPr>
      </w:pPr>
    </w:p>
    <w:p w:rsidR="00805EA6" w:rsidRPr="00113DDF" w:rsidRDefault="00F86723" w:rsidP="00113DDF">
      <w:pPr>
        <w:spacing w:line="360" w:lineRule="auto"/>
        <w:ind w:left="540" w:hanging="540"/>
        <w:jc w:val="both"/>
        <w:rPr>
          <w:rFonts w:ascii="Arial" w:hAnsi="Arial" w:cs="Arial"/>
          <w:sz w:val="22"/>
          <w:szCs w:val="22"/>
        </w:rPr>
      </w:pPr>
      <w:r w:rsidRPr="00113DDF">
        <w:rPr>
          <w:rFonts w:ascii="Arial" w:hAnsi="Arial" w:cs="Arial"/>
          <w:sz w:val="22"/>
          <w:szCs w:val="22"/>
          <w:lang w:val="en-US"/>
        </w:rPr>
        <w:t xml:space="preserve">Ritchie, S y Hanway, J.   </w:t>
      </w:r>
      <w:r w:rsidRPr="00113DDF">
        <w:rPr>
          <w:rFonts w:ascii="Arial" w:hAnsi="Arial" w:cs="Arial"/>
          <w:sz w:val="22"/>
          <w:szCs w:val="22"/>
        </w:rPr>
        <w:t xml:space="preserve">2002.   Como se desarrolla una planta de maíz.   Edición en español Inpofos Cono sur.   21 pp.   </w:t>
      </w:r>
      <w:r w:rsidR="00805EA6" w:rsidRPr="00113DDF">
        <w:rPr>
          <w:rFonts w:ascii="Arial" w:hAnsi="Arial" w:cs="Arial"/>
          <w:sz w:val="22"/>
          <w:szCs w:val="22"/>
        </w:rPr>
        <w:t xml:space="preserve">     </w:t>
      </w:r>
    </w:p>
    <w:p w:rsidR="00CA4D16" w:rsidRPr="00113DDF" w:rsidRDefault="00CA4D16" w:rsidP="00113DDF">
      <w:pPr>
        <w:spacing w:line="360" w:lineRule="auto"/>
        <w:ind w:left="540" w:hanging="540"/>
        <w:jc w:val="both"/>
        <w:rPr>
          <w:rFonts w:ascii="Arial" w:hAnsi="Arial" w:cs="Arial"/>
          <w:sz w:val="22"/>
          <w:szCs w:val="22"/>
        </w:rPr>
      </w:pPr>
      <w:r w:rsidRPr="00113DDF">
        <w:rPr>
          <w:rFonts w:ascii="Arial" w:hAnsi="Arial" w:cs="Arial"/>
          <w:sz w:val="22"/>
          <w:szCs w:val="22"/>
        </w:rPr>
        <w:t>Samaniego, R.   2006.   Efecto de la producción orgánica y convencional de chile dulce bajo invernadero sobre el componente planta – suelo en el cantón Alfaro Ruiz, Costa Rica.   CATIE.   Tesis de Maestría.   Turrialba.   Costa Rica.   92 pp.</w:t>
      </w:r>
    </w:p>
    <w:p w:rsidR="00643AC6" w:rsidRPr="00113DDF" w:rsidRDefault="00643AC6" w:rsidP="00113DDF">
      <w:pPr>
        <w:spacing w:line="360" w:lineRule="auto"/>
        <w:ind w:left="540" w:hanging="540"/>
        <w:jc w:val="both"/>
        <w:rPr>
          <w:rFonts w:ascii="Arial" w:hAnsi="Arial" w:cs="Arial"/>
          <w:sz w:val="22"/>
          <w:szCs w:val="22"/>
        </w:rPr>
      </w:pPr>
    </w:p>
    <w:p w:rsidR="00492F84" w:rsidRPr="00113DDF" w:rsidRDefault="00492F84" w:rsidP="00113DDF">
      <w:pPr>
        <w:spacing w:line="360" w:lineRule="auto"/>
        <w:ind w:left="540" w:hanging="540"/>
        <w:jc w:val="both"/>
        <w:rPr>
          <w:rFonts w:ascii="Arial" w:hAnsi="Arial" w:cs="Arial"/>
          <w:sz w:val="22"/>
          <w:szCs w:val="22"/>
          <w:lang w:val="en-US"/>
        </w:rPr>
      </w:pPr>
      <w:r w:rsidRPr="00113DDF">
        <w:rPr>
          <w:rFonts w:ascii="Arial" w:hAnsi="Arial" w:cs="Arial"/>
          <w:sz w:val="22"/>
          <w:szCs w:val="22"/>
        </w:rPr>
        <w:t xml:space="preserve">Sener, R.   2005.   Obtención de Biogás mediante la fermentación anaerobia de residuos alimentarios.   </w:t>
      </w:r>
      <w:r w:rsidRPr="00113DDF">
        <w:rPr>
          <w:rFonts w:ascii="Arial" w:hAnsi="Arial" w:cs="Arial"/>
          <w:sz w:val="22"/>
          <w:szCs w:val="22"/>
          <w:lang w:val="en-US"/>
        </w:rPr>
        <w:t xml:space="preserve">Ainia.   </w:t>
      </w:r>
      <w:smartTag w:uri="urn:schemas-microsoft-com:office:smarttags" w:element="State">
        <w:smartTag w:uri="urn:schemas-microsoft-com:office:smarttags" w:element="place">
          <w:r w:rsidRPr="00113DDF">
            <w:rPr>
              <w:rFonts w:ascii="Arial" w:hAnsi="Arial" w:cs="Arial"/>
              <w:sz w:val="22"/>
              <w:szCs w:val="22"/>
              <w:lang w:val="en-US"/>
            </w:rPr>
            <w:t>Madrid</w:t>
          </w:r>
        </w:smartTag>
      </w:smartTag>
      <w:r w:rsidRPr="00113DDF">
        <w:rPr>
          <w:rFonts w:ascii="Arial" w:hAnsi="Arial" w:cs="Arial"/>
          <w:sz w:val="22"/>
          <w:szCs w:val="22"/>
          <w:lang w:val="en-US"/>
        </w:rPr>
        <w:t>.   España.   12 pp.</w:t>
      </w:r>
    </w:p>
    <w:p w:rsidR="00492F84" w:rsidRPr="00113DDF" w:rsidRDefault="00492F84" w:rsidP="00113DDF">
      <w:pPr>
        <w:spacing w:line="360" w:lineRule="auto"/>
        <w:ind w:left="540" w:hanging="540"/>
        <w:jc w:val="both"/>
        <w:rPr>
          <w:rFonts w:ascii="Arial" w:hAnsi="Arial" w:cs="Arial"/>
          <w:sz w:val="22"/>
          <w:szCs w:val="22"/>
          <w:lang w:val="en-US"/>
        </w:rPr>
      </w:pPr>
    </w:p>
    <w:p w:rsidR="007E64AA" w:rsidRPr="00113DDF" w:rsidRDefault="007E64AA" w:rsidP="00113DDF">
      <w:pPr>
        <w:spacing w:line="360" w:lineRule="auto"/>
        <w:ind w:left="540" w:hanging="540"/>
        <w:jc w:val="both"/>
        <w:rPr>
          <w:rFonts w:ascii="Arial" w:hAnsi="Arial" w:cs="Arial"/>
          <w:sz w:val="22"/>
          <w:szCs w:val="22"/>
        </w:rPr>
      </w:pPr>
      <w:r w:rsidRPr="00113DDF">
        <w:rPr>
          <w:rFonts w:ascii="Arial" w:hAnsi="Arial" w:cs="Arial"/>
          <w:sz w:val="22"/>
          <w:szCs w:val="22"/>
          <w:lang w:val="en-US"/>
        </w:rPr>
        <w:t xml:space="preserve">Shireen, M y Debabrata, D.   2006.   Microbial hydrogen production with </w:t>
      </w:r>
      <w:r w:rsidRPr="00113DDF">
        <w:rPr>
          <w:rFonts w:ascii="Arial" w:hAnsi="Arial" w:cs="Arial"/>
          <w:i/>
          <w:sz w:val="22"/>
          <w:szCs w:val="22"/>
          <w:lang w:val="en-US"/>
        </w:rPr>
        <w:t>Bacillus coagulans</w:t>
      </w:r>
      <w:r w:rsidRPr="00113DDF">
        <w:rPr>
          <w:rFonts w:ascii="Arial" w:hAnsi="Arial" w:cs="Arial"/>
          <w:sz w:val="22"/>
          <w:szCs w:val="22"/>
          <w:lang w:val="en-US"/>
        </w:rPr>
        <w:t xml:space="preserve"> IIT-BT S1 isolated from anaerobic sewage sludge.   </w:t>
      </w:r>
      <w:r w:rsidRPr="00113DDF">
        <w:rPr>
          <w:rFonts w:ascii="Arial" w:hAnsi="Arial" w:cs="Arial"/>
          <w:sz w:val="22"/>
          <w:szCs w:val="22"/>
        </w:rPr>
        <w:t>Indian Institute of Technology.   Kharagpur.   India.   8 pp.</w:t>
      </w:r>
    </w:p>
    <w:p w:rsidR="007E64AA" w:rsidRPr="00113DDF" w:rsidRDefault="007E64AA" w:rsidP="00113DDF">
      <w:pPr>
        <w:spacing w:line="360" w:lineRule="auto"/>
        <w:ind w:left="540" w:hanging="540"/>
        <w:jc w:val="both"/>
        <w:rPr>
          <w:rFonts w:ascii="Arial" w:hAnsi="Arial" w:cs="Arial"/>
          <w:sz w:val="22"/>
          <w:szCs w:val="22"/>
        </w:rPr>
      </w:pPr>
    </w:p>
    <w:p w:rsidR="00512281" w:rsidRPr="00113DDF" w:rsidRDefault="00512281" w:rsidP="00113DDF">
      <w:pPr>
        <w:spacing w:line="360" w:lineRule="auto"/>
        <w:ind w:left="540" w:hanging="540"/>
        <w:jc w:val="both"/>
        <w:rPr>
          <w:rFonts w:ascii="Arial" w:hAnsi="Arial" w:cs="Arial"/>
          <w:sz w:val="22"/>
          <w:szCs w:val="22"/>
        </w:rPr>
      </w:pPr>
      <w:r w:rsidRPr="00113DDF">
        <w:rPr>
          <w:rFonts w:ascii="Arial" w:hAnsi="Arial" w:cs="Arial"/>
          <w:sz w:val="22"/>
          <w:szCs w:val="22"/>
        </w:rPr>
        <w:t>sigagro.com.   Portal del Sistema de Información Agropecuaria y Geográfica del Ministerio de Agricultura, ganadería, acuacultura y pesca del Ecuador.</w:t>
      </w:r>
    </w:p>
    <w:p w:rsidR="00512281" w:rsidRPr="00113DDF" w:rsidRDefault="00512281" w:rsidP="00113DDF">
      <w:pPr>
        <w:spacing w:line="360" w:lineRule="auto"/>
        <w:ind w:left="540" w:hanging="540"/>
        <w:jc w:val="both"/>
        <w:rPr>
          <w:rFonts w:ascii="Arial" w:hAnsi="Arial" w:cs="Arial"/>
          <w:sz w:val="22"/>
          <w:szCs w:val="22"/>
        </w:rPr>
      </w:pPr>
    </w:p>
    <w:p w:rsidR="00805EA6" w:rsidRPr="00113DDF" w:rsidRDefault="00805EA6"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Solari, G.   2004.   Diseño de construcción de un sistema de digestión Batch de </w:t>
      </w:r>
      <w:smartTag w:uri="urn:schemas-microsoft-com:office:smarttags" w:element="metricconverter">
        <w:smartTagPr>
          <w:attr w:name="ProductID" w:val="10 metros c￺bicos"/>
        </w:smartTagPr>
        <w:smartTag w:uri="urn:schemas-microsoft-com:office:smarttags" w:element="metricconverter">
          <w:smartTagPr>
            <w:attr w:name="ProductID" w:val="10 metros"/>
          </w:smartTagPr>
          <w:r w:rsidRPr="00113DDF">
            <w:rPr>
              <w:rFonts w:ascii="Arial" w:hAnsi="Arial" w:cs="Arial"/>
              <w:sz w:val="22"/>
              <w:szCs w:val="22"/>
            </w:rPr>
            <w:t>10 metros</w:t>
          </w:r>
        </w:smartTag>
        <w:r w:rsidRPr="00113DDF">
          <w:rPr>
            <w:rFonts w:ascii="Arial" w:hAnsi="Arial" w:cs="Arial"/>
            <w:sz w:val="22"/>
            <w:szCs w:val="22"/>
          </w:rPr>
          <w:t xml:space="preserve"> cúbicos</w:t>
        </w:r>
      </w:smartTag>
      <w:r w:rsidRPr="00113DDF">
        <w:rPr>
          <w:rFonts w:ascii="Arial" w:hAnsi="Arial" w:cs="Arial"/>
          <w:sz w:val="22"/>
          <w:szCs w:val="22"/>
        </w:rPr>
        <w:t xml:space="preserve"> para la producción de biogas en el Fundo Agropecuario de </w:t>
      </w:r>
      <w:smartTag w:uri="urn:schemas-microsoft-com:office:smarttags" w:element="PersonName">
        <w:smartTagPr>
          <w:attr w:name="ProductID" w:val="la Universidad Alas"/>
        </w:smartTagPr>
        <w:smartTag w:uri="urn:schemas-microsoft-com:office:smarttags" w:element="PersonName">
          <w:smartTagPr>
            <w:attr w:name="ProductID" w:val="la Universidad"/>
          </w:smartTagPr>
          <w:r w:rsidRPr="00113DDF">
            <w:rPr>
              <w:rFonts w:ascii="Arial" w:hAnsi="Arial" w:cs="Arial"/>
              <w:sz w:val="22"/>
              <w:szCs w:val="22"/>
            </w:rPr>
            <w:t>la Universidad</w:t>
          </w:r>
        </w:smartTag>
        <w:r w:rsidRPr="00113DDF">
          <w:rPr>
            <w:rFonts w:ascii="Arial" w:hAnsi="Arial" w:cs="Arial"/>
            <w:sz w:val="22"/>
            <w:szCs w:val="22"/>
          </w:rPr>
          <w:t xml:space="preserve"> Alas</w:t>
        </w:r>
      </w:smartTag>
      <w:r w:rsidRPr="00113DDF">
        <w:rPr>
          <w:rFonts w:ascii="Arial" w:hAnsi="Arial" w:cs="Arial"/>
          <w:sz w:val="22"/>
          <w:szCs w:val="22"/>
        </w:rPr>
        <w:t xml:space="preserve"> Peruanas.  Resumen de tesis de grado.   Lima.   Perú.   8 pp.</w:t>
      </w:r>
    </w:p>
    <w:p w:rsidR="00D424E7" w:rsidRPr="00113DDF" w:rsidRDefault="00D424E7" w:rsidP="00113DDF">
      <w:pPr>
        <w:spacing w:line="360" w:lineRule="auto"/>
        <w:ind w:left="540" w:hanging="540"/>
        <w:jc w:val="both"/>
        <w:rPr>
          <w:rFonts w:ascii="Arial" w:hAnsi="Arial" w:cs="Arial"/>
          <w:sz w:val="22"/>
          <w:szCs w:val="22"/>
        </w:rPr>
      </w:pPr>
    </w:p>
    <w:p w:rsidR="00D424E7" w:rsidRPr="00113DDF" w:rsidRDefault="00D424E7" w:rsidP="00113DDF">
      <w:pPr>
        <w:spacing w:line="360" w:lineRule="auto"/>
        <w:ind w:left="540" w:hanging="540"/>
        <w:jc w:val="both"/>
        <w:rPr>
          <w:rFonts w:ascii="Arial" w:hAnsi="Arial" w:cs="Arial"/>
          <w:sz w:val="22"/>
          <w:szCs w:val="22"/>
        </w:rPr>
      </w:pPr>
      <w:r w:rsidRPr="00113DDF">
        <w:rPr>
          <w:rFonts w:ascii="Arial" w:hAnsi="Arial" w:cs="Arial"/>
          <w:sz w:val="22"/>
          <w:szCs w:val="22"/>
          <w:lang w:val="pt-BR"/>
        </w:rPr>
        <w:t xml:space="preserve">Soria, M; Ferrera-Cerrato, R; Etchevers, J; Alcántar G; Santos, J; Borges, L; Pereyda, G.  </w:t>
      </w:r>
      <w:r w:rsidRPr="00113DDF">
        <w:rPr>
          <w:rFonts w:ascii="Arial" w:hAnsi="Arial" w:cs="Arial"/>
          <w:sz w:val="22"/>
          <w:szCs w:val="22"/>
        </w:rPr>
        <w:t>2001.   Producción de biofertilizantes mediante biodigestión de excreta líquida de cerdo.   Colegio de Post graduados.   Montecillo.   México.   10 pp.</w:t>
      </w:r>
    </w:p>
    <w:p w:rsidR="00805EA6" w:rsidRPr="00113DDF" w:rsidRDefault="00805EA6" w:rsidP="00113DDF">
      <w:pPr>
        <w:spacing w:line="360" w:lineRule="auto"/>
        <w:jc w:val="both"/>
        <w:rPr>
          <w:rFonts w:ascii="Arial" w:hAnsi="Arial" w:cs="Arial"/>
          <w:sz w:val="22"/>
          <w:szCs w:val="22"/>
        </w:rPr>
      </w:pPr>
    </w:p>
    <w:p w:rsidR="00AA7781" w:rsidRPr="00113DDF" w:rsidRDefault="00AA7781" w:rsidP="00113DDF">
      <w:pPr>
        <w:spacing w:line="360" w:lineRule="auto"/>
        <w:ind w:left="540" w:hanging="540"/>
        <w:jc w:val="both"/>
        <w:rPr>
          <w:rFonts w:ascii="Arial" w:hAnsi="Arial" w:cs="Arial"/>
          <w:sz w:val="22"/>
          <w:szCs w:val="22"/>
        </w:rPr>
      </w:pPr>
      <w:r w:rsidRPr="00113DDF">
        <w:rPr>
          <w:rFonts w:ascii="Arial" w:hAnsi="Arial" w:cs="Arial"/>
          <w:sz w:val="22"/>
          <w:szCs w:val="22"/>
        </w:rPr>
        <w:t>Soubes, M.   1994.   Biotecnología de la digestión anaerobia.   III Taller y Seminario Latinoamericano “Tratamiento de aguas residuales”.   Montevideo.   Uruguay.   12 pp.</w:t>
      </w:r>
    </w:p>
    <w:p w:rsidR="004D797D" w:rsidRPr="00113DDF" w:rsidRDefault="004D797D"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Universidad EARTH.   2009.   Tecnología EM una alternativa para el control de Sigatoka Negra en los trópicos. El Caso de la finca bananera de </w:t>
      </w:r>
      <w:smartTag w:uri="urn:schemas-microsoft-com:office:smarttags" w:element="PersonName">
        <w:smartTagPr>
          <w:attr w:name="ProductID" w:val="la Universidad Earth."/>
        </w:smartTagPr>
        <w:smartTag w:uri="urn:schemas-microsoft-com:office:smarttags" w:element="PersonName">
          <w:smartTagPr>
            <w:attr w:name="ProductID" w:val="la Universidad"/>
          </w:smartTagPr>
          <w:r w:rsidRPr="00113DDF">
            <w:rPr>
              <w:rFonts w:ascii="Arial" w:hAnsi="Arial" w:cs="Arial"/>
              <w:sz w:val="22"/>
              <w:szCs w:val="22"/>
            </w:rPr>
            <w:t>la Universidad</w:t>
          </w:r>
        </w:smartTag>
        <w:r w:rsidRPr="00113DDF">
          <w:rPr>
            <w:rFonts w:ascii="Arial" w:hAnsi="Arial" w:cs="Arial"/>
            <w:sz w:val="22"/>
            <w:szCs w:val="22"/>
          </w:rPr>
          <w:t xml:space="preserve"> Earth.</w:t>
        </w:r>
      </w:smartTag>
      <w:r w:rsidRPr="00113DDF">
        <w:rPr>
          <w:rFonts w:ascii="Arial" w:hAnsi="Arial" w:cs="Arial"/>
          <w:sz w:val="22"/>
          <w:szCs w:val="22"/>
        </w:rPr>
        <w:t xml:space="preserve">   Turrialba.   Costa Rica.   24 pp.</w:t>
      </w:r>
    </w:p>
    <w:p w:rsidR="007B2275" w:rsidRPr="00113DDF" w:rsidRDefault="007B2275" w:rsidP="00113DDF">
      <w:pPr>
        <w:spacing w:line="360" w:lineRule="auto"/>
        <w:ind w:left="540" w:hanging="540"/>
        <w:jc w:val="both"/>
        <w:rPr>
          <w:rFonts w:ascii="Arial" w:hAnsi="Arial" w:cs="Arial"/>
          <w:sz w:val="22"/>
          <w:szCs w:val="22"/>
        </w:rPr>
      </w:pPr>
    </w:p>
    <w:p w:rsidR="007B2275" w:rsidRPr="00113DDF" w:rsidRDefault="007B2275" w:rsidP="00113DDF">
      <w:pPr>
        <w:spacing w:line="360" w:lineRule="auto"/>
        <w:ind w:left="540" w:hanging="540"/>
        <w:jc w:val="both"/>
        <w:rPr>
          <w:rFonts w:ascii="Arial" w:hAnsi="Arial" w:cs="Arial"/>
          <w:sz w:val="22"/>
          <w:szCs w:val="22"/>
        </w:rPr>
      </w:pPr>
      <w:r w:rsidRPr="00113DDF">
        <w:rPr>
          <w:rFonts w:ascii="Arial" w:hAnsi="Arial" w:cs="Arial"/>
          <w:sz w:val="22"/>
          <w:szCs w:val="22"/>
        </w:rPr>
        <w:t>Uribe, L.   2003.</w:t>
      </w:r>
      <w:r w:rsidR="008D77BB" w:rsidRPr="00113DDF">
        <w:rPr>
          <w:rFonts w:ascii="Arial" w:hAnsi="Arial" w:cs="Arial"/>
          <w:sz w:val="22"/>
          <w:szCs w:val="22"/>
        </w:rPr>
        <w:t xml:space="preserve">   C</w:t>
      </w:r>
      <w:r w:rsidRPr="00113DDF">
        <w:rPr>
          <w:rFonts w:ascii="Arial" w:hAnsi="Arial" w:cs="Arial"/>
          <w:sz w:val="22"/>
          <w:szCs w:val="22"/>
        </w:rPr>
        <w:t>alidad microbiológica e inocuidad de abonos orgânicos.</w:t>
      </w:r>
      <w:r w:rsidR="008D77BB" w:rsidRPr="00113DDF">
        <w:rPr>
          <w:rFonts w:ascii="Arial" w:hAnsi="Arial" w:cs="Arial"/>
          <w:sz w:val="22"/>
          <w:szCs w:val="22"/>
        </w:rPr>
        <w:t xml:space="preserve">   Memória de conferencia.   San José.   Costa Rica.   20 pp.</w:t>
      </w:r>
    </w:p>
    <w:p w:rsidR="007B2275" w:rsidRPr="00113DDF" w:rsidRDefault="007B2275" w:rsidP="00113DDF">
      <w:pPr>
        <w:spacing w:line="360" w:lineRule="auto"/>
        <w:ind w:left="540" w:hanging="540"/>
        <w:jc w:val="both"/>
        <w:rPr>
          <w:rFonts w:ascii="Arial" w:hAnsi="Arial" w:cs="Arial"/>
          <w:sz w:val="22"/>
          <w:szCs w:val="22"/>
        </w:rPr>
      </w:pPr>
    </w:p>
    <w:p w:rsidR="0053078C" w:rsidRPr="00113DDF" w:rsidRDefault="0053078C" w:rsidP="00113DDF">
      <w:pPr>
        <w:spacing w:line="360" w:lineRule="auto"/>
        <w:ind w:left="540" w:hanging="540"/>
        <w:jc w:val="both"/>
        <w:rPr>
          <w:rFonts w:ascii="Arial" w:hAnsi="Arial" w:cs="Arial"/>
          <w:sz w:val="22"/>
          <w:szCs w:val="22"/>
          <w:lang w:val="en-US"/>
        </w:rPr>
      </w:pPr>
      <w:r w:rsidRPr="00113DDF">
        <w:rPr>
          <w:rFonts w:ascii="Arial" w:hAnsi="Arial" w:cs="Arial"/>
          <w:sz w:val="22"/>
          <w:szCs w:val="22"/>
        </w:rPr>
        <w:t xml:space="preserve">Voca, N, Kricka, T, Cosic, T, Rupic, V, Jukic, Z, Kalambura, S.   </w:t>
      </w:r>
      <w:r w:rsidRPr="00113DDF">
        <w:rPr>
          <w:rFonts w:ascii="Arial" w:hAnsi="Arial" w:cs="Arial"/>
          <w:sz w:val="22"/>
          <w:szCs w:val="22"/>
          <w:lang w:val="en-US"/>
        </w:rPr>
        <w:t xml:space="preserve">2005.   Digested residue as a fertilizar alter the mesophilic process of anaerobic digestión.   </w:t>
      </w:r>
      <w:smartTag w:uri="urn:schemas-microsoft-com:office:smarttags" w:element="place">
        <w:smartTag w:uri="urn:schemas-microsoft-com:office:smarttags" w:element="PlaceType">
          <w:r w:rsidRPr="00113DDF">
            <w:rPr>
              <w:rFonts w:ascii="Arial" w:hAnsi="Arial" w:cs="Arial"/>
              <w:sz w:val="22"/>
              <w:szCs w:val="22"/>
              <w:lang w:val="en-US"/>
            </w:rPr>
            <w:t>University</w:t>
          </w:r>
        </w:smartTag>
        <w:r w:rsidRPr="00113DDF">
          <w:rPr>
            <w:rFonts w:ascii="Arial" w:hAnsi="Arial" w:cs="Arial"/>
            <w:sz w:val="22"/>
            <w:szCs w:val="22"/>
            <w:lang w:val="en-US"/>
          </w:rPr>
          <w:t xml:space="preserve"> of </w:t>
        </w:r>
        <w:smartTag w:uri="urn:schemas-microsoft-com:office:smarttags" w:element="PlaceName">
          <w:r w:rsidRPr="00113DDF">
            <w:rPr>
              <w:rFonts w:ascii="Arial" w:hAnsi="Arial" w:cs="Arial"/>
              <w:sz w:val="22"/>
              <w:szCs w:val="22"/>
              <w:lang w:val="en-US"/>
            </w:rPr>
            <w:t>Zagreb</w:t>
          </w:r>
        </w:smartTag>
      </w:smartTag>
      <w:r w:rsidRPr="00113DDF">
        <w:rPr>
          <w:rFonts w:ascii="Arial" w:hAnsi="Arial" w:cs="Arial"/>
          <w:sz w:val="22"/>
          <w:szCs w:val="22"/>
          <w:lang w:val="en-US"/>
        </w:rPr>
        <w:t xml:space="preserve">.   </w:t>
      </w:r>
      <w:smartTag w:uri="urn:schemas-microsoft-com:office:smarttags" w:element="City">
        <w:smartTag w:uri="urn:schemas-microsoft-com:office:smarttags" w:element="place">
          <w:r w:rsidRPr="00113DDF">
            <w:rPr>
              <w:rFonts w:ascii="Arial" w:hAnsi="Arial" w:cs="Arial"/>
              <w:sz w:val="22"/>
              <w:szCs w:val="22"/>
              <w:lang w:val="en-US"/>
            </w:rPr>
            <w:t>Zagreb</w:t>
          </w:r>
        </w:smartTag>
      </w:smartTag>
      <w:r w:rsidRPr="00113DDF">
        <w:rPr>
          <w:rFonts w:ascii="Arial" w:hAnsi="Arial" w:cs="Arial"/>
          <w:sz w:val="22"/>
          <w:szCs w:val="22"/>
          <w:lang w:val="en-US"/>
        </w:rPr>
        <w:t xml:space="preserve">.   </w:t>
      </w:r>
      <w:smartTag w:uri="urn:schemas-microsoft-com:office:smarttags" w:element="country-region">
        <w:smartTag w:uri="urn:schemas-microsoft-com:office:smarttags" w:element="place">
          <w:r w:rsidRPr="00113DDF">
            <w:rPr>
              <w:rFonts w:ascii="Arial" w:hAnsi="Arial" w:cs="Arial"/>
              <w:sz w:val="22"/>
              <w:szCs w:val="22"/>
              <w:lang w:val="en-US"/>
            </w:rPr>
            <w:t>Croatia</w:t>
          </w:r>
        </w:smartTag>
      </w:smartTag>
      <w:r w:rsidRPr="00113DDF">
        <w:rPr>
          <w:rFonts w:ascii="Arial" w:hAnsi="Arial" w:cs="Arial"/>
          <w:sz w:val="22"/>
          <w:szCs w:val="22"/>
          <w:lang w:val="en-US"/>
        </w:rPr>
        <w:t>.   5 pp.</w:t>
      </w:r>
    </w:p>
    <w:p w:rsidR="00CB73CC" w:rsidRPr="00113DDF" w:rsidRDefault="00CB73CC" w:rsidP="00113DDF">
      <w:pPr>
        <w:spacing w:line="360" w:lineRule="auto"/>
        <w:jc w:val="both"/>
        <w:rPr>
          <w:rFonts w:ascii="Arial" w:hAnsi="Arial" w:cs="Arial"/>
          <w:sz w:val="22"/>
          <w:szCs w:val="22"/>
          <w:lang w:val="en-US"/>
        </w:rPr>
      </w:pPr>
    </w:p>
    <w:p w:rsidR="004B5DAA" w:rsidRPr="00113DDF" w:rsidRDefault="00CB73CC" w:rsidP="00113DDF">
      <w:pPr>
        <w:spacing w:line="360" w:lineRule="auto"/>
        <w:ind w:left="540" w:hanging="540"/>
        <w:jc w:val="both"/>
        <w:rPr>
          <w:rFonts w:ascii="Arial" w:hAnsi="Arial" w:cs="Arial"/>
          <w:sz w:val="22"/>
          <w:szCs w:val="22"/>
          <w:lang w:val="en-US"/>
        </w:rPr>
      </w:pPr>
      <w:r w:rsidRPr="00113DDF">
        <w:rPr>
          <w:rFonts w:ascii="Arial" w:hAnsi="Arial" w:cs="Arial"/>
          <w:sz w:val="22"/>
          <w:szCs w:val="22"/>
          <w:lang w:val="en-US"/>
        </w:rPr>
        <w:t xml:space="preserve">Weiland, P.   2009.   Biogas production: </w:t>
      </w:r>
      <w:r w:rsidR="004B5DAA" w:rsidRPr="00113DDF">
        <w:rPr>
          <w:rFonts w:ascii="Arial" w:hAnsi="Arial" w:cs="Arial"/>
          <w:sz w:val="22"/>
          <w:szCs w:val="22"/>
          <w:lang w:val="en-US"/>
        </w:rPr>
        <w:t xml:space="preserve">current state and perspectives.    Mini review.   Johann Heinrich von Thünen-Institute.   Braunschweig.   </w:t>
      </w:r>
      <w:smartTag w:uri="urn:schemas-microsoft-com:office:smarttags" w:element="country-region">
        <w:smartTag w:uri="urn:schemas-microsoft-com:office:smarttags" w:element="place">
          <w:r w:rsidR="004B5DAA" w:rsidRPr="00113DDF">
            <w:rPr>
              <w:rFonts w:ascii="Arial" w:hAnsi="Arial" w:cs="Arial"/>
              <w:sz w:val="22"/>
              <w:szCs w:val="22"/>
              <w:lang w:val="en-US"/>
            </w:rPr>
            <w:t>Germany</w:t>
          </w:r>
        </w:smartTag>
      </w:smartTag>
      <w:r w:rsidR="004B5DAA" w:rsidRPr="00113DDF">
        <w:rPr>
          <w:rFonts w:ascii="Arial" w:hAnsi="Arial" w:cs="Arial"/>
          <w:sz w:val="22"/>
          <w:szCs w:val="22"/>
          <w:lang w:val="en-US"/>
        </w:rPr>
        <w:t>.   12 pp.</w:t>
      </w:r>
    </w:p>
    <w:p w:rsidR="007962DA" w:rsidRPr="00113DDF" w:rsidRDefault="007962DA" w:rsidP="00113DDF">
      <w:pPr>
        <w:spacing w:line="360" w:lineRule="auto"/>
        <w:ind w:left="540" w:hanging="540"/>
        <w:jc w:val="both"/>
        <w:rPr>
          <w:rFonts w:ascii="Arial" w:hAnsi="Arial" w:cs="Arial"/>
          <w:sz w:val="22"/>
          <w:szCs w:val="22"/>
        </w:rPr>
      </w:pPr>
      <w:r w:rsidRPr="00113DDF">
        <w:rPr>
          <w:rFonts w:ascii="Arial" w:hAnsi="Arial" w:cs="Arial"/>
          <w:sz w:val="22"/>
          <w:szCs w:val="22"/>
        </w:rPr>
        <w:t xml:space="preserve">Wong, M y Jiménez, E.   </w:t>
      </w:r>
      <w:r w:rsidR="008B1F72" w:rsidRPr="00113DDF">
        <w:rPr>
          <w:rFonts w:ascii="Arial" w:hAnsi="Arial" w:cs="Arial"/>
          <w:sz w:val="22"/>
          <w:szCs w:val="22"/>
        </w:rPr>
        <w:t>2005.   Comparación del efecto de dos biofertilizantes líquidos a base de estiércol caprino y vacuno sobre parámetros de crecimiento de algarrobo en fase de vivero.   Escuela Superior Politécnica del Litoral.   Resumen de Tesis de Grado.   Guayaquil.   Ecuador.   7 pp.</w:t>
      </w: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BB095B">
      <w:pPr>
        <w:ind w:left="540" w:hanging="540"/>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0128C9">
      <w:pPr>
        <w:jc w:val="center"/>
        <w:rPr>
          <w:b/>
          <w:sz w:val="40"/>
          <w:szCs w:val="40"/>
        </w:rPr>
      </w:pPr>
    </w:p>
    <w:p w:rsidR="000128C9" w:rsidRDefault="000128C9" w:rsidP="000128C9">
      <w:pPr>
        <w:jc w:val="center"/>
        <w:rPr>
          <w:b/>
          <w:sz w:val="40"/>
          <w:szCs w:val="40"/>
        </w:rPr>
      </w:pPr>
    </w:p>
    <w:p w:rsidR="000128C9" w:rsidRDefault="000128C9" w:rsidP="000128C9">
      <w:pPr>
        <w:jc w:val="center"/>
        <w:rPr>
          <w:b/>
          <w:sz w:val="40"/>
          <w:szCs w:val="40"/>
        </w:rPr>
      </w:pPr>
    </w:p>
    <w:p w:rsidR="000128C9" w:rsidRDefault="000128C9" w:rsidP="000128C9">
      <w:pPr>
        <w:jc w:val="center"/>
        <w:rPr>
          <w:b/>
          <w:sz w:val="40"/>
          <w:szCs w:val="40"/>
        </w:rPr>
      </w:pPr>
    </w:p>
    <w:p w:rsidR="000128C9" w:rsidRDefault="000128C9" w:rsidP="000128C9">
      <w:pPr>
        <w:jc w:val="center"/>
        <w:rPr>
          <w:b/>
          <w:sz w:val="40"/>
          <w:szCs w:val="40"/>
        </w:rPr>
      </w:pPr>
    </w:p>
    <w:p w:rsidR="000128C9" w:rsidRDefault="000128C9" w:rsidP="000128C9">
      <w:pPr>
        <w:jc w:val="center"/>
        <w:rPr>
          <w:b/>
          <w:sz w:val="40"/>
          <w:szCs w:val="40"/>
        </w:rPr>
      </w:pPr>
    </w:p>
    <w:p w:rsidR="000128C9" w:rsidRDefault="000128C9" w:rsidP="000128C9">
      <w:pPr>
        <w:jc w:val="center"/>
        <w:rPr>
          <w:b/>
          <w:sz w:val="40"/>
          <w:szCs w:val="40"/>
        </w:rPr>
      </w:pPr>
    </w:p>
    <w:p w:rsidR="000128C9" w:rsidRDefault="000128C9" w:rsidP="000128C9">
      <w:pPr>
        <w:jc w:val="center"/>
        <w:rPr>
          <w:b/>
          <w:sz w:val="40"/>
          <w:szCs w:val="40"/>
        </w:rPr>
      </w:pPr>
    </w:p>
    <w:p w:rsidR="00FA5D9A" w:rsidRDefault="00FA5D9A" w:rsidP="000128C9">
      <w:pPr>
        <w:jc w:val="center"/>
        <w:rPr>
          <w:b/>
          <w:sz w:val="40"/>
          <w:szCs w:val="40"/>
        </w:rPr>
      </w:pPr>
    </w:p>
    <w:p w:rsidR="000128C9" w:rsidRPr="00FA5D9A" w:rsidRDefault="00FA5D9A" w:rsidP="000128C9">
      <w:pPr>
        <w:jc w:val="center"/>
        <w:rPr>
          <w:rFonts w:ascii="Arial" w:hAnsi="Arial" w:cs="Arial"/>
          <w:b/>
          <w:sz w:val="80"/>
          <w:szCs w:val="80"/>
        </w:rPr>
      </w:pPr>
      <w:r w:rsidRPr="00FA5D9A">
        <w:rPr>
          <w:rFonts w:ascii="Arial" w:hAnsi="Arial" w:cs="Arial"/>
          <w:b/>
          <w:sz w:val="80"/>
          <w:szCs w:val="80"/>
        </w:rPr>
        <w:t>ANEXOS</w:t>
      </w: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0128C9" w:rsidRDefault="000128C9" w:rsidP="0053078C">
      <w:pPr>
        <w:jc w:val="both"/>
      </w:pPr>
    </w:p>
    <w:p w:rsidR="008F5CF1" w:rsidRDefault="008F5CF1" w:rsidP="0053078C">
      <w:pPr>
        <w:jc w:val="both"/>
        <w:sectPr w:rsidR="008F5CF1" w:rsidSect="00FE5B9A">
          <w:pgSz w:w="11906" w:h="16838"/>
          <w:pgMar w:top="1418" w:right="1134" w:bottom="1418" w:left="1701" w:header="708" w:footer="708" w:gutter="0"/>
          <w:pgNumType w:start="49"/>
          <w:cols w:space="708"/>
          <w:docGrid w:linePitch="360"/>
        </w:sectPr>
      </w:pPr>
    </w:p>
    <w:p w:rsidR="000128C9" w:rsidRPr="009954A9" w:rsidRDefault="000128C9" w:rsidP="0053078C">
      <w:pPr>
        <w:jc w:val="both"/>
        <w:rPr>
          <w:b/>
        </w:rPr>
      </w:pPr>
      <w:r w:rsidRPr="009954A9">
        <w:rPr>
          <w:b/>
        </w:rPr>
        <w:t>Anexo 1.</w:t>
      </w:r>
    </w:p>
    <w:p w:rsidR="000128C9" w:rsidRDefault="000128C9" w:rsidP="0053078C">
      <w:pPr>
        <w:jc w:val="both"/>
      </w:pPr>
      <w:r>
        <w:t>Análisis químico del agua utilizada en la investigación en la etapa de biodigestores. (Laboratorio del Dr. Jorge Fuentes C.)</w:t>
      </w:r>
    </w:p>
    <w:p w:rsidR="0047108D" w:rsidRDefault="0047108D" w:rsidP="0053078C">
      <w:pPr>
        <w:jc w:val="both"/>
      </w:pPr>
    </w:p>
    <w:p w:rsidR="0047108D" w:rsidRPr="005D0FF4" w:rsidRDefault="00C735F1" w:rsidP="0047108D">
      <w:pPr>
        <w:jc w:val="center"/>
        <w:sectPr w:rsidR="0047108D" w:rsidRPr="005D0FF4" w:rsidSect="007D1F5C">
          <w:pgSz w:w="11906" w:h="16838"/>
          <w:pgMar w:top="1418" w:right="1134" w:bottom="1418" w:left="1701" w:header="708" w:footer="708" w:gutter="0"/>
          <w:pgNumType w:start="1"/>
          <w:cols w:space="708"/>
          <w:titlePg/>
          <w:docGrid w:linePitch="360"/>
        </w:sectPr>
      </w:pPr>
      <w:r>
        <w:rPr>
          <w:noProof/>
        </w:rPr>
        <w:drawing>
          <wp:inline distT="0" distB="0" distL="0" distR="0">
            <wp:extent cx="5438775" cy="8086725"/>
            <wp:effectExtent l="0" t="0" r="9525" b="9525"/>
            <wp:docPr id="9" name="Imagen 9" descr="HOJA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0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8775" cy="8086725"/>
                    </a:xfrm>
                    <a:prstGeom prst="rect">
                      <a:avLst/>
                    </a:prstGeom>
                    <a:noFill/>
                    <a:ln>
                      <a:noFill/>
                    </a:ln>
                  </pic:spPr>
                </pic:pic>
              </a:graphicData>
            </a:graphic>
          </wp:inline>
        </w:drawing>
      </w:r>
    </w:p>
    <w:p w:rsidR="005720DB" w:rsidRPr="009954A9" w:rsidRDefault="005720DB" w:rsidP="005720DB">
      <w:pPr>
        <w:jc w:val="both"/>
        <w:rPr>
          <w:b/>
        </w:rPr>
      </w:pPr>
      <w:r w:rsidRPr="009954A9">
        <w:rPr>
          <w:b/>
        </w:rPr>
        <w:t>Anexo 2.</w:t>
      </w:r>
    </w:p>
    <w:p w:rsidR="000238FD" w:rsidRDefault="005720DB" w:rsidP="005720DB">
      <w:pPr>
        <w:jc w:val="both"/>
      </w:pPr>
      <w:r>
        <w:t>Análisis químico de cada una de las fórmulas de fermentos generadas con sus respectivas repeticiones. (Laboratorio del Dr. Jorge Fuentes C.)</w:t>
      </w:r>
    </w:p>
    <w:p w:rsidR="005720DB" w:rsidRDefault="00C735F1" w:rsidP="000145E5">
      <w:pPr>
        <w:jc w:val="center"/>
      </w:pPr>
      <w:r>
        <w:rPr>
          <w:noProof/>
        </w:rPr>
        <w:drawing>
          <wp:inline distT="0" distB="0" distL="0" distR="0">
            <wp:extent cx="5753100" cy="8220075"/>
            <wp:effectExtent l="0" t="0" r="0" b="9525"/>
            <wp:docPr id="10" name="Imagen 10" descr="HOJ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JA 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8220075"/>
                    </a:xfrm>
                    <a:prstGeom prst="rect">
                      <a:avLst/>
                    </a:prstGeom>
                    <a:noFill/>
                    <a:ln>
                      <a:noFill/>
                    </a:ln>
                  </pic:spPr>
                </pic:pic>
              </a:graphicData>
            </a:graphic>
          </wp:inline>
        </w:drawing>
      </w:r>
    </w:p>
    <w:p w:rsidR="000145E5" w:rsidRDefault="000145E5" w:rsidP="0053078C">
      <w:pPr>
        <w:jc w:val="both"/>
        <w:sectPr w:rsidR="000145E5" w:rsidSect="007D1F5C">
          <w:pgSz w:w="11906" w:h="16838"/>
          <w:pgMar w:top="1418" w:right="1134" w:bottom="1418" w:left="1701" w:header="709" w:footer="709" w:gutter="0"/>
          <w:pgNumType w:start="1"/>
          <w:cols w:space="708"/>
          <w:titlePg/>
          <w:docGrid w:linePitch="360"/>
        </w:sectPr>
      </w:pPr>
    </w:p>
    <w:p w:rsidR="005720DB" w:rsidRPr="009954A9" w:rsidRDefault="005720DB" w:rsidP="005720DB">
      <w:pPr>
        <w:jc w:val="both"/>
        <w:rPr>
          <w:b/>
        </w:rPr>
      </w:pPr>
      <w:r w:rsidRPr="009954A9">
        <w:rPr>
          <w:b/>
        </w:rPr>
        <w:t>Anexo 3.</w:t>
      </w:r>
    </w:p>
    <w:p w:rsidR="005720DB" w:rsidRDefault="005720DB" w:rsidP="005720DB">
      <w:pPr>
        <w:jc w:val="both"/>
      </w:pPr>
    </w:p>
    <w:p w:rsidR="005720DB" w:rsidRDefault="005720DB" w:rsidP="0053078C">
      <w:pPr>
        <w:jc w:val="both"/>
      </w:pPr>
      <w:r>
        <w:t>Disposición de la parcelas en campo utilizado tanto en las pruebas de arroz como de maíz.</w:t>
      </w:r>
    </w:p>
    <w:p w:rsidR="005720DB" w:rsidRDefault="005720DB" w:rsidP="0053078C">
      <w:pPr>
        <w:jc w:val="both"/>
      </w:pPr>
    </w:p>
    <w:p w:rsidR="005720DB" w:rsidRDefault="005720DB" w:rsidP="0053078C">
      <w:pPr>
        <w:jc w:val="both"/>
      </w:pPr>
    </w:p>
    <w:tbl>
      <w:tblPr>
        <w:tblW w:w="14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573"/>
        <w:gridCol w:w="574"/>
        <w:gridCol w:w="573"/>
        <w:gridCol w:w="574"/>
        <w:gridCol w:w="573"/>
        <w:gridCol w:w="574"/>
        <w:gridCol w:w="573"/>
        <w:gridCol w:w="574"/>
        <w:gridCol w:w="573"/>
        <w:gridCol w:w="574"/>
        <w:gridCol w:w="573"/>
        <w:gridCol w:w="574"/>
        <w:gridCol w:w="573"/>
        <w:gridCol w:w="574"/>
        <w:gridCol w:w="573"/>
        <w:gridCol w:w="574"/>
        <w:gridCol w:w="573"/>
        <w:gridCol w:w="574"/>
        <w:gridCol w:w="573"/>
        <w:gridCol w:w="574"/>
        <w:gridCol w:w="573"/>
        <w:gridCol w:w="574"/>
        <w:gridCol w:w="573"/>
        <w:gridCol w:w="574"/>
      </w:tblGrid>
      <w:tr w:rsidR="005720DB" w:rsidRPr="00A510BD" w:rsidTr="00A510BD">
        <w:trPr>
          <w:jc w:val="center"/>
        </w:trPr>
        <w:tc>
          <w:tcPr>
            <w:tcW w:w="573" w:type="dxa"/>
            <w:vAlign w:val="center"/>
          </w:tcPr>
          <w:p w:rsidR="000145E5" w:rsidRPr="00A510BD" w:rsidRDefault="000145E5" w:rsidP="00A510BD">
            <w:pPr>
              <w:jc w:val="center"/>
              <w:rPr>
                <w:sz w:val="22"/>
                <w:szCs w:val="22"/>
              </w:rPr>
            </w:pPr>
          </w:p>
          <w:p w:rsidR="005720DB" w:rsidRPr="00A510BD" w:rsidRDefault="0030371D" w:rsidP="00A510BD">
            <w:pPr>
              <w:jc w:val="center"/>
              <w:rPr>
                <w:sz w:val="22"/>
                <w:szCs w:val="22"/>
              </w:rPr>
            </w:pPr>
            <w:r w:rsidRPr="00A510BD">
              <w:rPr>
                <w:sz w:val="22"/>
                <w:szCs w:val="22"/>
              </w:rPr>
              <w:t>T12</w:t>
            </w:r>
          </w:p>
          <w:p w:rsidR="000145E5" w:rsidRPr="00A510BD" w:rsidRDefault="000145E5" w:rsidP="00A510BD">
            <w:pPr>
              <w:jc w:val="center"/>
              <w:rPr>
                <w:sz w:val="22"/>
                <w:szCs w:val="22"/>
              </w:rPr>
            </w:pPr>
          </w:p>
        </w:tc>
        <w:tc>
          <w:tcPr>
            <w:tcW w:w="573" w:type="dxa"/>
            <w:vAlign w:val="center"/>
          </w:tcPr>
          <w:p w:rsidR="005720DB" w:rsidRPr="00A510BD" w:rsidRDefault="0030371D" w:rsidP="00A510BD">
            <w:pPr>
              <w:jc w:val="center"/>
              <w:rPr>
                <w:sz w:val="22"/>
                <w:szCs w:val="22"/>
              </w:rPr>
            </w:pPr>
            <w:r w:rsidRPr="00A510BD">
              <w:rPr>
                <w:sz w:val="22"/>
                <w:szCs w:val="22"/>
              </w:rPr>
              <w:t>T11</w:t>
            </w:r>
          </w:p>
        </w:tc>
        <w:tc>
          <w:tcPr>
            <w:tcW w:w="574" w:type="dxa"/>
            <w:vAlign w:val="center"/>
          </w:tcPr>
          <w:p w:rsidR="005720DB" w:rsidRPr="00A510BD" w:rsidRDefault="0030371D" w:rsidP="00A510BD">
            <w:pPr>
              <w:jc w:val="center"/>
              <w:rPr>
                <w:sz w:val="22"/>
                <w:szCs w:val="22"/>
              </w:rPr>
            </w:pPr>
            <w:r w:rsidRPr="00A510BD">
              <w:rPr>
                <w:sz w:val="22"/>
                <w:szCs w:val="22"/>
              </w:rPr>
              <w:t>T22</w:t>
            </w:r>
          </w:p>
        </w:tc>
        <w:tc>
          <w:tcPr>
            <w:tcW w:w="573" w:type="dxa"/>
            <w:vAlign w:val="center"/>
          </w:tcPr>
          <w:p w:rsidR="005720DB" w:rsidRPr="00A510BD" w:rsidRDefault="0030371D" w:rsidP="00A510BD">
            <w:pPr>
              <w:jc w:val="center"/>
              <w:rPr>
                <w:sz w:val="22"/>
                <w:szCs w:val="22"/>
              </w:rPr>
            </w:pPr>
            <w:r w:rsidRPr="00A510BD">
              <w:rPr>
                <w:sz w:val="22"/>
                <w:szCs w:val="22"/>
              </w:rPr>
              <w:t>T0</w:t>
            </w:r>
          </w:p>
        </w:tc>
        <w:tc>
          <w:tcPr>
            <w:tcW w:w="574" w:type="dxa"/>
            <w:vAlign w:val="center"/>
          </w:tcPr>
          <w:p w:rsidR="005720DB" w:rsidRPr="00A510BD" w:rsidRDefault="0030371D" w:rsidP="00A510BD">
            <w:pPr>
              <w:jc w:val="center"/>
              <w:rPr>
                <w:sz w:val="22"/>
                <w:szCs w:val="22"/>
              </w:rPr>
            </w:pPr>
            <w:r w:rsidRPr="00A510BD">
              <w:rPr>
                <w:sz w:val="22"/>
                <w:szCs w:val="22"/>
              </w:rPr>
              <w:t>T18</w:t>
            </w:r>
          </w:p>
        </w:tc>
        <w:tc>
          <w:tcPr>
            <w:tcW w:w="573" w:type="dxa"/>
            <w:vAlign w:val="center"/>
          </w:tcPr>
          <w:p w:rsidR="005720DB" w:rsidRPr="00A510BD" w:rsidRDefault="0030371D" w:rsidP="00A510BD">
            <w:pPr>
              <w:jc w:val="center"/>
              <w:rPr>
                <w:sz w:val="22"/>
                <w:szCs w:val="22"/>
              </w:rPr>
            </w:pPr>
            <w:r w:rsidRPr="00A510BD">
              <w:rPr>
                <w:sz w:val="22"/>
                <w:szCs w:val="22"/>
              </w:rPr>
              <w:t>T19</w:t>
            </w:r>
          </w:p>
        </w:tc>
        <w:tc>
          <w:tcPr>
            <w:tcW w:w="574" w:type="dxa"/>
            <w:vAlign w:val="center"/>
          </w:tcPr>
          <w:p w:rsidR="005720DB" w:rsidRPr="00A510BD" w:rsidRDefault="0030371D" w:rsidP="00A510BD">
            <w:pPr>
              <w:jc w:val="center"/>
              <w:rPr>
                <w:sz w:val="22"/>
                <w:szCs w:val="22"/>
              </w:rPr>
            </w:pPr>
            <w:r w:rsidRPr="00A510BD">
              <w:rPr>
                <w:sz w:val="22"/>
                <w:szCs w:val="22"/>
              </w:rPr>
              <w:t>T24</w:t>
            </w:r>
          </w:p>
        </w:tc>
        <w:tc>
          <w:tcPr>
            <w:tcW w:w="573" w:type="dxa"/>
            <w:vAlign w:val="center"/>
          </w:tcPr>
          <w:p w:rsidR="005720DB" w:rsidRPr="00A510BD" w:rsidRDefault="0030371D" w:rsidP="00A510BD">
            <w:pPr>
              <w:jc w:val="center"/>
              <w:rPr>
                <w:sz w:val="22"/>
                <w:szCs w:val="22"/>
              </w:rPr>
            </w:pPr>
            <w:r w:rsidRPr="00A510BD">
              <w:rPr>
                <w:sz w:val="22"/>
                <w:szCs w:val="22"/>
              </w:rPr>
              <w:t>T21</w:t>
            </w:r>
          </w:p>
        </w:tc>
        <w:tc>
          <w:tcPr>
            <w:tcW w:w="574" w:type="dxa"/>
            <w:vAlign w:val="center"/>
          </w:tcPr>
          <w:p w:rsidR="005720DB" w:rsidRPr="00A510BD" w:rsidRDefault="0030371D" w:rsidP="00A510BD">
            <w:pPr>
              <w:jc w:val="center"/>
              <w:rPr>
                <w:sz w:val="22"/>
                <w:szCs w:val="22"/>
              </w:rPr>
            </w:pPr>
            <w:r w:rsidRPr="00A510BD">
              <w:rPr>
                <w:sz w:val="22"/>
                <w:szCs w:val="22"/>
              </w:rPr>
              <w:t>T3</w:t>
            </w:r>
          </w:p>
        </w:tc>
        <w:tc>
          <w:tcPr>
            <w:tcW w:w="573" w:type="dxa"/>
            <w:vAlign w:val="center"/>
          </w:tcPr>
          <w:p w:rsidR="005720DB" w:rsidRPr="00A510BD" w:rsidRDefault="0030371D" w:rsidP="00A510BD">
            <w:pPr>
              <w:jc w:val="center"/>
              <w:rPr>
                <w:sz w:val="22"/>
                <w:szCs w:val="22"/>
              </w:rPr>
            </w:pPr>
            <w:r w:rsidRPr="00A510BD">
              <w:rPr>
                <w:sz w:val="22"/>
                <w:szCs w:val="22"/>
              </w:rPr>
              <w:t>T7</w:t>
            </w:r>
          </w:p>
        </w:tc>
        <w:tc>
          <w:tcPr>
            <w:tcW w:w="574" w:type="dxa"/>
            <w:vAlign w:val="center"/>
          </w:tcPr>
          <w:p w:rsidR="005720DB" w:rsidRPr="00A510BD" w:rsidRDefault="0030371D" w:rsidP="00A510BD">
            <w:pPr>
              <w:jc w:val="center"/>
              <w:rPr>
                <w:sz w:val="22"/>
                <w:szCs w:val="22"/>
              </w:rPr>
            </w:pPr>
            <w:r w:rsidRPr="00A510BD">
              <w:rPr>
                <w:sz w:val="22"/>
                <w:szCs w:val="22"/>
              </w:rPr>
              <w:t>T2</w:t>
            </w:r>
          </w:p>
        </w:tc>
        <w:tc>
          <w:tcPr>
            <w:tcW w:w="573" w:type="dxa"/>
            <w:vAlign w:val="center"/>
          </w:tcPr>
          <w:p w:rsidR="005720DB" w:rsidRPr="00A510BD" w:rsidRDefault="0030371D" w:rsidP="00A510BD">
            <w:pPr>
              <w:jc w:val="center"/>
              <w:rPr>
                <w:sz w:val="22"/>
                <w:szCs w:val="22"/>
              </w:rPr>
            </w:pPr>
            <w:r w:rsidRPr="00A510BD">
              <w:rPr>
                <w:sz w:val="22"/>
                <w:szCs w:val="22"/>
              </w:rPr>
              <w:t>T23</w:t>
            </w:r>
          </w:p>
        </w:tc>
        <w:tc>
          <w:tcPr>
            <w:tcW w:w="574" w:type="dxa"/>
            <w:vAlign w:val="center"/>
          </w:tcPr>
          <w:p w:rsidR="005720DB" w:rsidRPr="00A510BD" w:rsidRDefault="0030371D" w:rsidP="00A510BD">
            <w:pPr>
              <w:jc w:val="center"/>
              <w:rPr>
                <w:sz w:val="22"/>
                <w:szCs w:val="22"/>
              </w:rPr>
            </w:pPr>
            <w:r w:rsidRPr="00A510BD">
              <w:rPr>
                <w:sz w:val="22"/>
                <w:szCs w:val="22"/>
              </w:rPr>
              <w:t>T4</w:t>
            </w:r>
          </w:p>
        </w:tc>
        <w:tc>
          <w:tcPr>
            <w:tcW w:w="573" w:type="dxa"/>
            <w:vAlign w:val="center"/>
          </w:tcPr>
          <w:p w:rsidR="005720DB" w:rsidRPr="00A510BD" w:rsidRDefault="0030371D" w:rsidP="00A510BD">
            <w:pPr>
              <w:jc w:val="center"/>
              <w:rPr>
                <w:sz w:val="22"/>
                <w:szCs w:val="22"/>
              </w:rPr>
            </w:pPr>
            <w:r w:rsidRPr="00A510BD">
              <w:rPr>
                <w:sz w:val="22"/>
                <w:szCs w:val="22"/>
              </w:rPr>
              <w:t>T1</w:t>
            </w:r>
          </w:p>
        </w:tc>
        <w:tc>
          <w:tcPr>
            <w:tcW w:w="574" w:type="dxa"/>
            <w:vAlign w:val="center"/>
          </w:tcPr>
          <w:p w:rsidR="005720DB" w:rsidRPr="00A510BD" w:rsidRDefault="0030371D" w:rsidP="00A510BD">
            <w:pPr>
              <w:jc w:val="center"/>
              <w:rPr>
                <w:sz w:val="22"/>
                <w:szCs w:val="22"/>
              </w:rPr>
            </w:pPr>
            <w:r w:rsidRPr="00A510BD">
              <w:rPr>
                <w:sz w:val="22"/>
                <w:szCs w:val="22"/>
              </w:rPr>
              <w:t>T15</w:t>
            </w:r>
          </w:p>
        </w:tc>
        <w:tc>
          <w:tcPr>
            <w:tcW w:w="573" w:type="dxa"/>
            <w:vAlign w:val="center"/>
          </w:tcPr>
          <w:p w:rsidR="005720DB" w:rsidRPr="00A510BD" w:rsidRDefault="0030371D" w:rsidP="00A510BD">
            <w:pPr>
              <w:jc w:val="center"/>
              <w:rPr>
                <w:sz w:val="22"/>
                <w:szCs w:val="22"/>
              </w:rPr>
            </w:pPr>
            <w:r w:rsidRPr="00A510BD">
              <w:rPr>
                <w:sz w:val="22"/>
                <w:szCs w:val="22"/>
              </w:rPr>
              <w:t>T16</w:t>
            </w:r>
          </w:p>
        </w:tc>
        <w:tc>
          <w:tcPr>
            <w:tcW w:w="574" w:type="dxa"/>
            <w:vAlign w:val="center"/>
          </w:tcPr>
          <w:p w:rsidR="005720DB" w:rsidRPr="00A510BD" w:rsidRDefault="0030371D" w:rsidP="00A510BD">
            <w:pPr>
              <w:jc w:val="center"/>
              <w:rPr>
                <w:sz w:val="22"/>
                <w:szCs w:val="22"/>
              </w:rPr>
            </w:pPr>
            <w:r w:rsidRPr="00A510BD">
              <w:rPr>
                <w:sz w:val="22"/>
                <w:szCs w:val="22"/>
              </w:rPr>
              <w:t>T20</w:t>
            </w:r>
          </w:p>
        </w:tc>
        <w:tc>
          <w:tcPr>
            <w:tcW w:w="573" w:type="dxa"/>
            <w:vAlign w:val="center"/>
          </w:tcPr>
          <w:p w:rsidR="005720DB" w:rsidRPr="00A510BD" w:rsidRDefault="0030371D" w:rsidP="00A510BD">
            <w:pPr>
              <w:jc w:val="center"/>
              <w:rPr>
                <w:sz w:val="22"/>
                <w:szCs w:val="22"/>
              </w:rPr>
            </w:pPr>
            <w:r w:rsidRPr="00A510BD">
              <w:rPr>
                <w:sz w:val="22"/>
                <w:szCs w:val="22"/>
              </w:rPr>
              <w:t>T13</w:t>
            </w:r>
          </w:p>
        </w:tc>
        <w:tc>
          <w:tcPr>
            <w:tcW w:w="574" w:type="dxa"/>
            <w:vAlign w:val="center"/>
          </w:tcPr>
          <w:p w:rsidR="005720DB" w:rsidRPr="00A510BD" w:rsidRDefault="0030371D" w:rsidP="00A510BD">
            <w:pPr>
              <w:jc w:val="center"/>
              <w:rPr>
                <w:sz w:val="22"/>
                <w:szCs w:val="22"/>
              </w:rPr>
            </w:pPr>
            <w:r w:rsidRPr="00A510BD">
              <w:rPr>
                <w:sz w:val="22"/>
                <w:szCs w:val="22"/>
              </w:rPr>
              <w:t>T9</w:t>
            </w:r>
          </w:p>
        </w:tc>
        <w:tc>
          <w:tcPr>
            <w:tcW w:w="573" w:type="dxa"/>
            <w:vAlign w:val="center"/>
          </w:tcPr>
          <w:p w:rsidR="005720DB" w:rsidRPr="00A510BD" w:rsidRDefault="0030371D" w:rsidP="00A510BD">
            <w:pPr>
              <w:jc w:val="center"/>
              <w:rPr>
                <w:sz w:val="22"/>
                <w:szCs w:val="22"/>
              </w:rPr>
            </w:pPr>
            <w:r w:rsidRPr="00A510BD">
              <w:rPr>
                <w:sz w:val="22"/>
                <w:szCs w:val="22"/>
              </w:rPr>
              <w:t>T14</w:t>
            </w:r>
          </w:p>
        </w:tc>
        <w:tc>
          <w:tcPr>
            <w:tcW w:w="574" w:type="dxa"/>
            <w:vAlign w:val="center"/>
          </w:tcPr>
          <w:p w:rsidR="005720DB" w:rsidRPr="00A510BD" w:rsidRDefault="0030371D" w:rsidP="00A510BD">
            <w:pPr>
              <w:jc w:val="center"/>
              <w:rPr>
                <w:sz w:val="22"/>
                <w:szCs w:val="22"/>
              </w:rPr>
            </w:pPr>
            <w:r w:rsidRPr="00A510BD">
              <w:rPr>
                <w:sz w:val="22"/>
                <w:szCs w:val="22"/>
              </w:rPr>
              <w:t>T8</w:t>
            </w:r>
          </w:p>
        </w:tc>
        <w:tc>
          <w:tcPr>
            <w:tcW w:w="573" w:type="dxa"/>
            <w:vAlign w:val="center"/>
          </w:tcPr>
          <w:p w:rsidR="005720DB" w:rsidRPr="00A510BD" w:rsidRDefault="0030371D" w:rsidP="00A510BD">
            <w:pPr>
              <w:jc w:val="center"/>
              <w:rPr>
                <w:sz w:val="22"/>
                <w:szCs w:val="22"/>
              </w:rPr>
            </w:pPr>
            <w:r w:rsidRPr="00A510BD">
              <w:rPr>
                <w:sz w:val="22"/>
                <w:szCs w:val="22"/>
              </w:rPr>
              <w:t>T6</w:t>
            </w:r>
          </w:p>
        </w:tc>
        <w:tc>
          <w:tcPr>
            <w:tcW w:w="574" w:type="dxa"/>
            <w:vAlign w:val="center"/>
          </w:tcPr>
          <w:p w:rsidR="005720DB" w:rsidRPr="00A510BD" w:rsidRDefault="0030371D" w:rsidP="00A510BD">
            <w:pPr>
              <w:jc w:val="center"/>
              <w:rPr>
                <w:sz w:val="22"/>
                <w:szCs w:val="22"/>
              </w:rPr>
            </w:pPr>
            <w:r w:rsidRPr="00A510BD">
              <w:rPr>
                <w:sz w:val="22"/>
                <w:szCs w:val="22"/>
              </w:rPr>
              <w:t>T10</w:t>
            </w:r>
          </w:p>
        </w:tc>
        <w:tc>
          <w:tcPr>
            <w:tcW w:w="573" w:type="dxa"/>
            <w:vAlign w:val="center"/>
          </w:tcPr>
          <w:p w:rsidR="005720DB" w:rsidRPr="00A510BD" w:rsidRDefault="0030371D" w:rsidP="00A510BD">
            <w:pPr>
              <w:jc w:val="center"/>
              <w:rPr>
                <w:sz w:val="22"/>
                <w:szCs w:val="22"/>
              </w:rPr>
            </w:pPr>
            <w:r w:rsidRPr="00A510BD">
              <w:rPr>
                <w:sz w:val="22"/>
                <w:szCs w:val="22"/>
              </w:rPr>
              <w:t>T5</w:t>
            </w:r>
          </w:p>
        </w:tc>
        <w:tc>
          <w:tcPr>
            <w:tcW w:w="574" w:type="dxa"/>
            <w:vAlign w:val="center"/>
          </w:tcPr>
          <w:p w:rsidR="005720DB" w:rsidRPr="00A510BD" w:rsidRDefault="0030371D" w:rsidP="00A510BD">
            <w:pPr>
              <w:jc w:val="center"/>
              <w:rPr>
                <w:sz w:val="22"/>
                <w:szCs w:val="22"/>
              </w:rPr>
            </w:pPr>
            <w:r w:rsidRPr="00A510BD">
              <w:rPr>
                <w:sz w:val="22"/>
                <w:szCs w:val="22"/>
              </w:rPr>
              <w:t>T17</w:t>
            </w:r>
          </w:p>
        </w:tc>
      </w:tr>
      <w:tr w:rsidR="005720DB" w:rsidRPr="00A510BD" w:rsidTr="00A510BD">
        <w:trPr>
          <w:jc w:val="center"/>
        </w:trPr>
        <w:tc>
          <w:tcPr>
            <w:tcW w:w="573" w:type="dxa"/>
            <w:vAlign w:val="center"/>
          </w:tcPr>
          <w:p w:rsidR="000145E5" w:rsidRPr="00A510BD" w:rsidRDefault="000145E5" w:rsidP="00A510BD">
            <w:pPr>
              <w:jc w:val="center"/>
              <w:rPr>
                <w:sz w:val="22"/>
                <w:szCs w:val="22"/>
              </w:rPr>
            </w:pPr>
          </w:p>
          <w:p w:rsidR="005720DB" w:rsidRPr="00A510BD" w:rsidRDefault="0030371D" w:rsidP="00A510BD">
            <w:pPr>
              <w:jc w:val="center"/>
              <w:rPr>
                <w:sz w:val="22"/>
                <w:szCs w:val="22"/>
              </w:rPr>
            </w:pPr>
            <w:r w:rsidRPr="00A510BD">
              <w:rPr>
                <w:sz w:val="22"/>
                <w:szCs w:val="22"/>
              </w:rPr>
              <w:t>T18</w:t>
            </w:r>
          </w:p>
          <w:p w:rsidR="000145E5" w:rsidRPr="00A510BD" w:rsidRDefault="000145E5" w:rsidP="00A510BD">
            <w:pPr>
              <w:jc w:val="center"/>
              <w:rPr>
                <w:sz w:val="22"/>
                <w:szCs w:val="22"/>
              </w:rPr>
            </w:pPr>
          </w:p>
        </w:tc>
        <w:tc>
          <w:tcPr>
            <w:tcW w:w="573" w:type="dxa"/>
            <w:vAlign w:val="center"/>
          </w:tcPr>
          <w:p w:rsidR="005720DB" w:rsidRPr="00A510BD" w:rsidRDefault="0030371D" w:rsidP="00A510BD">
            <w:pPr>
              <w:jc w:val="center"/>
              <w:rPr>
                <w:sz w:val="22"/>
                <w:szCs w:val="22"/>
              </w:rPr>
            </w:pPr>
            <w:r w:rsidRPr="00A510BD">
              <w:rPr>
                <w:sz w:val="22"/>
                <w:szCs w:val="22"/>
              </w:rPr>
              <w:t>T12</w:t>
            </w:r>
          </w:p>
        </w:tc>
        <w:tc>
          <w:tcPr>
            <w:tcW w:w="574" w:type="dxa"/>
            <w:vAlign w:val="center"/>
          </w:tcPr>
          <w:p w:rsidR="005720DB" w:rsidRPr="00A510BD" w:rsidRDefault="0030371D" w:rsidP="00A510BD">
            <w:pPr>
              <w:jc w:val="center"/>
              <w:rPr>
                <w:sz w:val="22"/>
                <w:szCs w:val="22"/>
              </w:rPr>
            </w:pPr>
            <w:r w:rsidRPr="00A510BD">
              <w:rPr>
                <w:sz w:val="22"/>
                <w:szCs w:val="22"/>
              </w:rPr>
              <w:t>T4</w:t>
            </w:r>
          </w:p>
        </w:tc>
        <w:tc>
          <w:tcPr>
            <w:tcW w:w="573" w:type="dxa"/>
            <w:vAlign w:val="center"/>
          </w:tcPr>
          <w:p w:rsidR="005720DB" w:rsidRPr="00A510BD" w:rsidRDefault="0030371D" w:rsidP="00A510BD">
            <w:pPr>
              <w:jc w:val="center"/>
              <w:rPr>
                <w:sz w:val="22"/>
                <w:szCs w:val="22"/>
              </w:rPr>
            </w:pPr>
            <w:r w:rsidRPr="00A510BD">
              <w:rPr>
                <w:sz w:val="22"/>
                <w:szCs w:val="22"/>
              </w:rPr>
              <w:t>T8</w:t>
            </w:r>
          </w:p>
        </w:tc>
        <w:tc>
          <w:tcPr>
            <w:tcW w:w="574" w:type="dxa"/>
            <w:vAlign w:val="center"/>
          </w:tcPr>
          <w:p w:rsidR="005720DB" w:rsidRPr="00A510BD" w:rsidRDefault="0030371D" w:rsidP="00A510BD">
            <w:pPr>
              <w:jc w:val="center"/>
              <w:rPr>
                <w:sz w:val="22"/>
                <w:szCs w:val="22"/>
              </w:rPr>
            </w:pPr>
            <w:r w:rsidRPr="00A510BD">
              <w:rPr>
                <w:sz w:val="22"/>
                <w:szCs w:val="22"/>
              </w:rPr>
              <w:t>T0</w:t>
            </w:r>
          </w:p>
        </w:tc>
        <w:tc>
          <w:tcPr>
            <w:tcW w:w="573" w:type="dxa"/>
            <w:vAlign w:val="center"/>
          </w:tcPr>
          <w:p w:rsidR="005720DB" w:rsidRPr="00A510BD" w:rsidRDefault="0030371D" w:rsidP="00A510BD">
            <w:pPr>
              <w:jc w:val="center"/>
              <w:rPr>
                <w:sz w:val="22"/>
                <w:szCs w:val="22"/>
              </w:rPr>
            </w:pPr>
            <w:r w:rsidRPr="00A510BD">
              <w:rPr>
                <w:sz w:val="22"/>
                <w:szCs w:val="22"/>
              </w:rPr>
              <w:t>T16</w:t>
            </w:r>
          </w:p>
        </w:tc>
        <w:tc>
          <w:tcPr>
            <w:tcW w:w="574" w:type="dxa"/>
            <w:vAlign w:val="center"/>
          </w:tcPr>
          <w:p w:rsidR="005720DB" w:rsidRPr="00A510BD" w:rsidRDefault="0030371D" w:rsidP="00A510BD">
            <w:pPr>
              <w:jc w:val="center"/>
              <w:rPr>
                <w:sz w:val="22"/>
                <w:szCs w:val="22"/>
              </w:rPr>
            </w:pPr>
            <w:r w:rsidRPr="00A510BD">
              <w:rPr>
                <w:sz w:val="22"/>
                <w:szCs w:val="22"/>
              </w:rPr>
              <w:t>T23</w:t>
            </w:r>
          </w:p>
        </w:tc>
        <w:tc>
          <w:tcPr>
            <w:tcW w:w="573" w:type="dxa"/>
            <w:vAlign w:val="center"/>
          </w:tcPr>
          <w:p w:rsidR="005720DB" w:rsidRPr="00A510BD" w:rsidRDefault="0030371D" w:rsidP="00A510BD">
            <w:pPr>
              <w:jc w:val="center"/>
              <w:rPr>
                <w:sz w:val="22"/>
                <w:szCs w:val="22"/>
              </w:rPr>
            </w:pPr>
            <w:r w:rsidRPr="00A510BD">
              <w:rPr>
                <w:sz w:val="22"/>
                <w:szCs w:val="22"/>
              </w:rPr>
              <w:t>T3</w:t>
            </w:r>
          </w:p>
        </w:tc>
        <w:tc>
          <w:tcPr>
            <w:tcW w:w="574" w:type="dxa"/>
            <w:vAlign w:val="center"/>
          </w:tcPr>
          <w:p w:rsidR="005720DB" w:rsidRPr="00A510BD" w:rsidRDefault="0030371D" w:rsidP="00A510BD">
            <w:pPr>
              <w:jc w:val="center"/>
              <w:rPr>
                <w:sz w:val="22"/>
                <w:szCs w:val="22"/>
              </w:rPr>
            </w:pPr>
            <w:r w:rsidRPr="00A510BD">
              <w:rPr>
                <w:sz w:val="22"/>
                <w:szCs w:val="22"/>
              </w:rPr>
              <w:t>T15</w:t>
            </w:r>
          </w:p>
        </w:tc>
        <w:tc>
          <w:tcPr>
            <w:tcW w:w="573" w:type="dxa"/>
            <w:vAlign w:val="center"/>
          </w:tcPr>
          <w:p w:rsidR="005720DB" w:rsidRPr="00A510BD" w:rsidRDefault="0030371D" w:rsidP="00A510BD">
            <w:pPr>
              <w:jc w:val="center"/>
              <w:rPr>
                <w:sz w:val="22"/>
                <w:szCs w:val="22"/>
              </w:rPr>
            </w:pPr>
            <w:r w:rsidRPr="00A510BD">
              <w:rPr>
                <w:sz w:val="22"/>
                <w:szCs w:val="22"/>
              </w:rPr>
              <w:t>T20</w:t>
            </w:r>
          </w:p>
        </w:tc>
        <w:tc>
          <w:tcPr>
            <w:tcW w:w="574" w:type="dxa"/>
            <w:vAlign w:val="center"/>
          </w:tcPr>
          <w:p w:rsidR="005720DB" w:rsidRPr="00A510BD" w:rsidRDefault="0030371D" w:rsidP="00A510BD">
            <w:pPr>
              <w:jc w:val="center"/>
              <w:rPr>
                <w:sz w:val="22"/>
                <w:szCs w:val="22"/>
              </w:rPr>
            </w:pPr>
            <w:r w:rsidRPr="00A510BD">
              <w:rPr>
                <w:sz w:val="22"/>
                <w:szCs w:val="22"/>
              </w:rPr>
              <w:t>T13</w:t>
            </w:r>
          </w:p>
        </w:tc>
        <w:tc>
          <w:tcPr>
            <w:tcW w:w="573" w:type="dxa"/>
            <w:vAlign w:val="center"/>
          </w:tcPr>
          <w:p w:rsidR="005720DB" w:rsidRPr="00A510BD" w:rsidRDefault="0030371D" w:rsidP="00A510BD">
            <w:pPr>
              <w:jc w:val="center"/>
              <w:rPr>
                <w:sz w:val="22"/>
                <w:szCs w:val="22"/>
              </w:rPr>
            </w:pPr>
            <w:r w:rsidRPr="00A510BD">
              <w:rPr>
                <w:sz w:val="22"/>
                <w:szCs w:val="22"/>
              </w:rPr>
              <w:t>T14</w:t>
            </w:r>
          </w:p>
        </w:tc>
        <w:tc>
          <w:tcPr>
            <w:tcW w:w="574" w:type="dxa"/>
            <w:vAlign w:val="center"/>
          </w:tcPr>
          <w:p w:rsidR="005720DB" w:rsidRPr="00A510BD" w:rsidRDefault="0030371D" w:rsidP="00A510BD">
            <w:pPr>
              <w:jc w:val="center"/>
              <w:rPr>
                <w:sz w:val="22"/>
                <w:szCs w:val="22"/>
              </w:rPr>
            </w:pPr>
            <w:r w:rsidRPr="00A510BD">
              <w:rPr>
                <w:sz w:val="22"/>
                <w:szCs w:val="22"/>
              </w:rPr>
              <w:t>T24</w:t>
            </w:r>
          </w:p>
        </w:tc>
        <w:tc>
          <w:tcPr>
            <w:tcW w:w="573" w:type="dxa"/>
            <w:vAlign w:val="center"/>
          </w:tcPr>
          <w:p w:rsidR="005720DB" w:rsidRPr="00A510BD" w:rsidRDefault="0030371D" w:rsidP="00A510BD">
            <w:pPr>
              <w:jc w:val="center"/>
              <w:rPr>
                <w:sz w:val="22"/>
                <w:szCs w:val="22"/>
              </w:rPr>
            </w:pPr>
            <w:r w:rsidRPr="00A510BD">
              <w:rPr>
                <w:sz w:val="22"/>
                <w:szCs w:val="22"/>
              </w:rPr>
              <w:t>T5</w:t>
            </w:r>
          </w:p>
        </w:tc>
        <w:tc>
          <w:tcPr>
            <w:tcW w:w="574" w:type="dxa"/>
            <w:vAlign w:val="center"/>
          </w:tcPr>
          <w:p w:rsidR="005720DB" w:rsidRPr="00A510BD" w:rsidRDefault="0030371D" w:rsidP="00A510BD">
            <w:pPr>
              <w:jc w:val="center"/>
              <w:rPr>
                <w:sz w:val="22"/>
                <w:szCs w:val="22"/>
              </w:rPr>
            </w:pPr>
            <w:r w:rsidRPr="00A510BD">
              <w:rPr>
                <w:sz w:val="22"/>
                <w:szCs w:val="22"/>
              </w:rPr>
              <w:t>T22</w:t>
            </w:r>
          </w:p>
        </w:tc>
        <w:tc>
          <w:tcPr>
            <w:tcW w:w="573" w:type="dxa"/>
            <w:vAlign w:val="center"/>
          </w:tcPr>
          <w:p w:rsidR="005720DB" w:rsidRPr="00A510BD" w:rsidRDefault="0030371D" w:rsidP="00A510BD">
            <w:pPr>
              <w:jc w:val="center"/>
              <w:rPr>
                <w:sz w:val="22"/>
                <w:szCs w:val="22"/>
              </w:rPr>
            </w:pPr>
            <w:r w:rsidRPr="00A510BD">
              <w:rPr>
                <w:sz w:val="22"/>
                <w:szCs w:val="22"/>
              </w:rPr>
              <w:t>T2</w:t>
            </w:r>
          </w:p>
        </w:tc>
        <w:tc>
          <w:tcPr>
            <w:tcW w:w="574" w:type="dxa"/>
            <w:vAlign w:val="center"/>
          </w:tcPr>
          <w:p w:rsidR="005720DB" w:rsidRPr="00A510BD" w:rsidRDefault="0030371D" w:rsidP="00A510BD">
            <w:pPr>
              <w:jc w:val="center"/>
              <w:rPr>
                <w:sz w:val="22"/>
                <w:szCs w:val="22"/>
              </w:rPr>
            </w:pPr>
            <w:r w:rsidRPr="00A510BD">
              <w:rPr>
                <w:sz w:val="22"/>
                <w:szCs w:val="22"/>
              </w:rPr>
              <w:t>T9</w:t>
            </w:r>
          </w:p>
        </w:tc>
        <w:tc>
          <w:tcPr>
            <w:tcW w:w="573" w:type="dxa"/>
            <w:vAlign w:val="center"/>
          </w:tcPr>
          <w:p w:rsidR="005720DB" w:rsidRPr="00A510BD" w:rsidRDefault="0030371D" w:rsidP="00A510BD">
            <w:pPr>
              <w:jc w:val="center"/>
              <w:rPr>
                <w:sz w:val="22"/>
                <w:szCs w:val="22"/>
              </w:rPr>
            </w:pPr>
            <w:r w:rsidRPr="00A510BD">
              <w:rPr>
                <w:sz w:val="22"/>
                <w:szCs w:val="22"/>
              </w:rPr>
              <w:t>T1</w:t>
            </w:r>
          </w:p>
        </w:tc>
        <w:tc>
          <w:tcPr>
            <w:tcW w:w="574" w:type="dxa"/>
            <w:vAlign w:val="center"/>
          </w:tcPr>
          <w:p w:rsidR="005720DB" w:rsidRPr="00A510BD" w:rsidRDefault="0030371D" w:rsidP="00A510BD">
            <w:pPr>
              <w:jc w:val="center"/>
              <w:rPr>
                <w:sz w:val="22"/>
                <w:szCs w:val="22"/>
              </w:rPr>
            </w:pPr>
            <w:r w:rsidRPr="00A510BD">
              <w:rPr>
                <w:sz w:val="22"/>
                <w:szCs w:val="22"/>
              </w:rPr>
              <w:t>T10</w:t>
            </w:r>
          </w:p>
        </w:tc>
        <w:tc>
          <w:tcPr>
            <w:tcW w:w="573" w:type="dxa"/>
            <w:vAlign w:val="center"/>
          </w:tcPr>
          <w:p w:rsidR="005720DB" w:rsidRPr="00A510BD" w:rsidRDefault="0030371D" w:rsidP="00A510BD">
            <w:pPr>
              <w:jc w:val="center"/>
              <w:rPr>
                <w:sz w:val="22"/>
                <w:szCs w:val="22"/>
              </w:rPr>
            </w:pPr>
            <w:r w:rsidRPr="00A510BD">
              <w:rPr>
                <w:sz w:val="22"/>
                <w:szCs w:val="22"/>
              </w:rPr>
              <w:t>T17</w:t>
            </w:r>
          </w:p>
        </w:tc>
        <w:tc>
          <w:tcPr>
            <w:tcW w:w="574" w:type="dxa"/>
            <w:vAlign w:val="center"/>
          </w:tcPr>
          <w:p w:rsidR="005720DB" w:rsidRPr="00A510BD" w:rsidRDefault="0030371D" w:rsidP="00A510BD">
            <w:pPr>
              <w:jc w:val="center"/>
              <w:rPr>
                <w:sz w:val="22"/>
                <w:szCs w:val="22"/>
              </w:rPr>
            </w:pPr>
            <w:r w:rsidRPr="00A510BD">
              <w:rPr>
                <w:sz w:val="22"/>
                <w:szCs w:val="22"/>
              </w:rPr>
              <w:t>T11</w:t>
            </w:r>
          </w:p>
        </w:tc>
        <w:tc>
          <w:tcPr>
            <w:tcW w:w="573" w:type="dxa"/>
            <w:vAlign w:val="center"/>
          </w:tcPr>
          <w:p w:rsidR="005720DB" w:rsidRPr="00A510BD" w:rsidRDefault="0030371D" w:rsidP="00A510BD">
            <w:pPr>
              <w:jc w:val="center"/>
              <w:rPr>
                <w:sz w:val="22"/>
                <w:szCs w:val="22"/>
              </w:rPr>
            </w:pPr>
            <w:r w:rsidRPr="00A510BD">
              <w:rPr>
                <w:sz w:val="22"/>
                <w:szCs w:val="22"/>
              </w:rPr>
              <w:t>T7</w:t>
            </w:r>
          </w:p>
        </w:tc>
        <w:tc>
          <w:tcPr>
            <w:tcW w:w="574" w:type="dxa"/>
            <w:vAlign w:val="center"/>
          </w:tcPr>
          <w:p w:rsidR="005720DB" w:rsidRPr="00A510BD" w:rsidRDefault="0030371D" w:rsidP="00A510BD">
            <w:pPr>
              <w:jc w:val="center"/>
              <w:rPr>
                <w:sz w:val="22"/>
                <w:szCs w:val="22"/>
              </w:rPr>
            </w:pPr>
            <w:r w:rsidRPr="00A510BD">
              <w:rPr>
                <w:sz w:val="22"/>
                <w:szCs w:val="22"/>
              </w:rPr>
              <w:t>T19</w:t>
            </w:r>
          </w:p>
        </w:tc>
        <w:tc>
          <w:tcPr>
            <w:tcW w:w="573" w:type="dxa"/>
            <w:vAlign w:val="center"/>
          </w:tcPr>
          <w:p w:rsidR="005720DB" w:rsidRPr="00A510BD" w:rsidRDefault="0030371D" w:rsidP="00A510BD">
            <w:pPr>
              <w:jc w:val="center"/>
              <w:rPr>
                <w:sz w:val="22"/>
                <w:szCs w:val="22"/>
              </w:rPr>
            </w:pPr>
            <w:r w:rsidRPr="00A510BD">
              <w:rPr>
                <w:sz w:val="22"/>
                <w:szCs w:val="22"/>
              </w:rPr>
              <w:t>T21</w:t>
            </w:r>
          </w:p>
        </w:tc>
        <w:tc>
          <w:tcPr>
            <w:tcW w:w="574" w:type="dxa"/>
            <w:vAlign w:val="center"/>
          </w:tcPr>
          <w:p w:rsidR="005720DB" w:rsidRPr="00A510BD" w:rsidRDefault="0030371D" w:rsidP="00A510BD">
            <w:pPr>
              <w:jc w:val="center"/>
              <w:rPr>
                <w:sz w:val="22"/>
                <w:szCs w:val="22"/>
              </w:rPr>
            </w:pPr>
            <w:r w:rsidRPr="00A510BD">
              <w:rPr>
                <w:sz w:val="22"/>
                <w:szCs w:val="22"/>
              </w:rPr>
              <w:t>T6</w:t>
            </w:r>
          </w:p>
        </w:tc>
      </w:tr>
      <w:tr w:rsidR="005720DB" w:rsidRPr="00A510BD" w:rsidTr="00A510BD">
        <w:trPr>
          <w:jc w:val="center"/>
        </w:trPr>
        <w:tc>
          <w:tcPr>
            <w:tcW w:w="573" w:type="dxa"/>
            <w:vAlign w:val="center"/>
          </w:tcPr>
          <w:p w:rsidR="000145E5" w:rsidRPr="00A510BD" w:rsidRDefault="000145E5" w:rsidP="00A510BD">
            <w:pPr>
              <w:jc w:val="center"/>
              <w:rPr>
                <w:sz w:val="22"/>
                <w:szCs w:val="22"/>
              </w:rPr>
            </w:pPr>
          </w:p>
          <w:p w:rsidR="005720DB" w:rsidRPr="00A510BD" w:rsidRDefault="005720DB" w:rsidP="00A510BD">
            <w:pPr>
              <w:jc w:val="center"/>
              <w:rPr>
                <w:sz w:val="22"/>
                <w:szCs w:val="22"/>
              </w:rPr>
            </w:pPr>
            <w:r w:rsidRPr="00A510BD">
              <w:rPr>
                <w:sz w:val="22"/>
                <w:szCs w:val="22"/>
              </w:rPr>
              <w:t>T1</w:t>
            </w:r>
          </w:p>
          <w:p w:rsidR="000145E5" w:rsidRPr="00A510BD" w:rsidRDefault="000145E5" w:rsidP="00A510BD">
            <w:pPr>
              <w:jc w:val="center"/>
              <w:rPr>
                <w:sz w:val="22"/>
                <w:szCs w:val="22"/>
              </w:rPr>
            </w:pPr>
          </w:p>
        </w:tc>
        <w:tc>
          <w:tcPr>
            <w:tcW w:w="573" w:type="dxa"/>
            <w:vAlign w:val="center"/>
          </w:tcPr>
          <w:p w:rsidR="005720DB" w:rsidRPr="00A510BD" w:rsidRDefault="005720DB" w:rsidP="00A510BD">
            <w:pPr>
              <w:jc w:val="center"/>
              <w:rPr>
                <w:sz w:val="22"/>
                <w:szCs w:val="22"/>
              </w:rPr>
            </w:pPr>
            <w:r w:rsidRPr="00A510BD">
              <w:rPr>
                <w:sz w:val="22"/>
                <w:szCs w:val="22"/>
              </w:rPr>
              <w:t>T2</w:t>
            </w:r>
          </w:p>
        </w:tc>
        <w:tc>
          <w:tcPr>
            <w:tcW w:w="574" w:type="dxa"/>
            <w:vAlign w:val="center"/>
          </w:tcPr>
          <w:p w:rsidR="005720DB" w:rsidRPr="00A510BD" w:rsidRDefault="005720DB" w:rsidP="00A510BD">
            <w:pPr>
              <w:jc w:val="center"/>
              <w:rPr>
                <w:sz w:val="22"/>
                <w:szCs w:val="22"/>
              </w:rPr>
            </w:pPr>
            <w:r w:rsidRPr="00A510BD">
              <w:rPr>
                <w:sz w:val="22"/>
                <w:szCs w:val="22"/>
              </w:rPr>
              <w:t>T3</w:t>
            </w:r>
          </w:p>
        </w:tc>
        <w:tc>
          <w:tcPr>
            <w:tcW w:w="573" w:type="dxa"/>
            <w:vAlign w:val="center"/>
          </w:tcPr>
          <w:p w:rsidR="005720DB" w:rsidRPr="00A510BD" w:rsidRDefault="005720DB" w:rsidP="00A510BD">
            <w:pPr>
              <w:jc w:val="center"/>
              <w:rPr>
                <w:sz w:val="22"/>
                <w:szCs w:val="22"/>
              </w:rPr>
            </w:pPr>
            <w:r w:rsidRPr="00A510BD">
              <w:rPr>
                <w:sz w:val="22"/>
                <w:szCs w:val="22"/>
              </w:rPr>
              <w:t>T4</w:t>
            </w:r>
          </w:p>
        </w:tc>
        <w:tc>
          <w:tcPr>
            <w:tcW w:w="574" w:type="dxa"/>
            <w:vAlign w:val="center"/>
          </w:tcPr>
          <w:p w:rsidR="005720DB" w:rsidRPr="00A510BD" w:rsidRDefault="005720DB" w:rsidP="00A510BD">
            <w:pPr>
              <w:jc w:val="center"/>
              <w:rPr>
                <w:sz w:val="22"/>
                <w:szCs w:val="22"/>
              </w:rPr>
            </w:pPr>
            <w:r w:rsidRPr="00A510BD">
              <w:rPr>
                <w:sz w:val="22"/>
                <w:szCs w:val="22"/>
              </w:rPr>
              <w:t>T5</w:t>
            </w:r>
          </w:p>
        </w:tc>
        <w:tc>
          <w:tcPr>
            <w:tcW w:w="573" w:type="dxa"/>
            <w:vAlign w:val="center"/>
          </w:tcPr>
          <w:p w:rsidR="005720DB" w:rsidRPr="00A510BD" w:rsidRDefault="005720DB" w:rsidP="00A510BD">
            <w:pPr>
              <w:jc w:val="center"/>
              <w:rPr>
                <w:sz w:val="22"/>
                <w:szCs w:val="22"/>
              </w:rPr>
            </w:pPr>
            <w:r w:rsidRPr="00A510BD">
              <w:rPr>
                <w:sz w:val="22"/>
                <w:szCs w:val="22"/>
              </w:rPr>
              <w:t>T6</w:t>
            </w:r>
          </w:p>
        </w:tc>
        <w:tc>
          <w:tcPr>
            <w:tcW w:w="574" w:type="dxa"/>
            <w:vAlign w:val="center"/>
          </w:tcPr>
          <w:p w:rsidR="005720DB" w:rsidRPr="00A510BD" w:rsidRDefault="005720DB" w:rsidP="00A510BD">
            <w:pPr>
              <w:jc w:val="center"/>
              <w:rPr>
                <w:sz w:val="22"/>
                <w:szCs w:val="22"/>
              </w:rPr>
            </w:pPr>
            <w:r w:rsidRPr="00A510BD">
              <w:rPr>
                <w:sz w:val="22"/>
                <w:szCs w:val="22"/>
              </w:rPr>
              <w:t>T7</w:t>
            </w:r>
          </w:p>
        </w:tc>
        <w:tc>
          <w:tcPr>
            <w:tcW w:w="573" w:type="dxa"/>
            <w:vAlign w:val="center"/>
          </w:tcPr>
          <w:p w:rsidR="005720DB" w:rsidRPr="00A510BD" w:rsidRDefault="005720DB" w:rsidP="00A510BD">
            <w:pPr>
              <w:jc w:val="center"/>
              <w:rPr>
                <w:sz w:val="22"/>
                <w:szCs w:val="22"/>
              </w:rPr>
            </w:pPr>
            <w:r w:rsidRPr="00A510BD">
              <w:rPr>
                <w:sz w:val="22"/>
                <w:szCs w:val="22"/>
              </w:rPr>
              <w:t>T8</w:t>
            </w:r>
          </w:p>
        </w:tc>
        <w:tc>
          <w:tcPr>
            <w:tcW w:w="574" w:type="dxa"/>
            <w:vAlign w:val="center"/>
          </w:tcPr>
          <w:p w:rsidR="005720DB" w:rsidRPr="00A510BD" w:rsidRDefault="005720DB" w:rsidP="00A510BD">
            <w:pPr>
              <w:jc w:val="center"/>
              <w:rPr>
                <w:sz w:val="22"/>
                <w:szCs w:val="22"/>
              </w:rPr>
            </w:pPr>
            <w:r w:rsidRPr="00A510BD">
              <w:rPr>
                <w:sz w:val="22"/>
                <w:szCs w:val="22"/>
              </w:rPr>
              <w:t>T9</w:t>
            </w:r>
          </w:p>
        </w:tc>
        <w:tc>
          <w:tcPr>
            <w:tcW w:w="573" w:type="dxa"/>
            <w:vAlign w:val="center"/>
          </w:tcPr>
          <w:p w:rsidR="005720DB" w:rsidRPr="00A510BD" w:rsidRDefault="005720DB" w:rsidP="00A510BD">
            <w:pPr>
              <w:jc w:val="center"/>
              <w:rPr>
                <w:sz w:val="22"/>
                <w:szCs w:val="22"/>
              </w:rPr>
            </w:pPr>
            <w:r w:rsidRPr="00A510BD">
              <w:rPr>
                <w:sz w:val="22"/>
                <w:szCs w:val="22"/>
              </w:rPr>
              <w:t>T10</w:t>
            </w:r>
          </w:p>
        </w:tc>
        <w:tc>
          <w:tcPr>
            <w:tcW w:w="574" w:type="dxa"/>
            <w:vAlign w:val="center"/>
          </w:tcPr>
          <w:p w:rsidR="005720DB" w:rsidRPr="00A510BD" w:rsidRDefault="005720DB" w:rsidP="00A510BD">
            <w:pPr>
              <w:jc w:val="center"/>
              <w:rPr>
                <w:sz w:val="22"/>
                <w:szCs w:val="22"/>
              </w:rPr>
            </w:pPr>
            <w:r w:rsidRPr="00A510BD">
              <w:rPr>
                <w:sz w:val="22"/>
                <w:szCs w:val="22"/>
              </w:rPr>
              <w:t>T11</w:t>
            </w:r>
          </w:p>
        </w:tc>
        <w:tc>
          <w:tcPr>
            <w:tcW w:w="573" w:type="dxa"/>
            <w:vAlign w:val="center"/>
          </w:tcPr>
          <w:p w:rsidR="005720DB" w:rsidRPr="00A510BD" w:rsidRDefault="005720DB" w:rsidP="00A510BD">
            <w:pPr>
              <w:jc w:val="center"/>
              <w:rPr>
                <w:sz w:val="22"/>
                <w:szCs w:val="22"/>
              </w:rPr>
            </w:pPr>
            <w:r w:rsidRPr="00A510BD">
              <w:rPr>
                <w:sz w:val="22"/>
                <w:szCs w:val="22"/>
              </w:rPr>
              <w:t>T12</w:t>
            </w:r>
          </w:p>
        </w:tc>
        <w:tc>
          <w:tcPr>
            <w:tcW w:w="574" w:type="dxa"/>
            <w:vAlign w:val="center"/>
          </w:tcPr>
          <w:p w:rsidR="005720DB" w:rsidRPr="00A510BD" w:rsidRDefault="005720DB" w:rsidP="00A510BD">
            <w:pPr>
              <w:jc w:val="center"/>
              <w:rPr>
                <w:sz w:val="22"/>
                <w:szCs w:val="22"/>
              </w:rPr>
            </w:pPr>
            <w:r w:rsidRPr="00A510BD">
              <w:rPr>
                <w:sz w:val="22"/>
                <w:szCs w:val="22"/>
              </w:rPr>
              <w:t>T13</w:t>
            </w:r>
          </w:p>
        </w:tc>
        <w:tc>
          <w:tcPr>
            <w:tcW w:w="573" w:type="dxa"/>
            <w:vAlign w:val="center"/>
          </w:tcPr>
          <w:p w:rsidR="005720DB" w:rsidRPr="00A510BD" w:rsidRDefault="005720DB" w:rsidP="00A510BD">
            <w:pPr>
              <w:jc w:val="center"/>
              <w:rPr>
                <w:sz w:val="22"/>
                <w:szCs w:val="22"/>
              </w:rPr>
            </w:pPr>
            <w:r w:rsidRPr="00A510BD">
              <w:rPr>
                <w:sz w:val="22"/>
                <w:szCs w:val="22"/>
              </w:rPr>
              <w:t>T14</w:t>
            </w:r>
          </w:p>
        </w:tc>
        <w:tc>
          <w:tcPr>
            <w:tcW w:w="574" w:type="dxa"/>
            <w:vAlign w:val="center"/>
          </w:tcPr>
          <w:p w:rsidR="005720DB" w:rsidRPr="00A510BD" w:rsidRDefault="005720DB" w:rsidP="00A510BD">
            <w:pPr>
              <w:jc w:val="center"/>
              <w:rPr>
                <w:sz w:val="22"/>
                <w:szCs w:val="22"/>
              </w:rPr>
            </w:pPr>
            <w:r w:rsidRPr="00A510BD">
              <w:rPr>
                <w:sz w:val="22"/>
                <w:szCs w:val="22"/>
              </w:rPr>
              <w:t>T15</w:t>
            </w:r>
          </w:p>
        </w:tc>
        <w:tc>
          <w:tcPr>
            <w:tcW w:w="573" w:type="dxa"/>
            <w:vAlign w:val="center"/>
          </w:tcPr>
          <w:p w:rsidR="005720DB" w:rsidRPr="00A510BD" w:rsidRDefault="005720DB" w:rsidP="00A510BD">
            <w:pPr>
              <w:jc w:val="center"/>
              <w:rPr>
                <w:sz w:val="22"/>
                <w:szCs w:val="22"/>
              </w:rPr>
            </w:pPr>
            <w:r w:rsidRPr="00A510BD">
              <w:rPr>
                <w:sz w:val="22"/>
                <w:szCs w:val="22"/>
              </w:rPr>
              <w:t>T16</w:t>
            </w:r>
          </w:p>
        </w:tc>
        <w:tc>
          <w:tcPr>
            <w:tcW w:w="574" w:type="dxa"/>
            <w:vAlign w:val="center"/>
          </w:tcPr>
          <w:p w:rsidR="005720DB" w:rsidRPr="00A510BD" w:rsidRDefault="005720DB" w:rsidP="00A510BD">
            <w:pPr>
              <w:jc w:val="center"/>
              <w:rPr>
                <w:sz w:val="22"/>
                <w:szCs w:val="22"/>
              </w:rPr>
            </w:pPr>
            <w:r w:rsidRPr="00A510BD">
              <w:rPr>
                <w:sz w:val="22"/>
                <w:szCs w:val="22"/>
              </w:rPr>
              <w:t>T17</w:t>
            </w:r>
          </w:p>
        </w:tc>
        <w:tc>
          <w:tcPr>
            <w:tcW w:w="573" w:type="dxa"/>
            <w:vAlign w:val="center"/>
          </w:tcPr>
          <w:p w:rsidR="005720DB" w:rsidRPr="00A510BD" w:rsidRDefault="005720DB" w:rsidP="00A510BD">
            <w:pPr>
              <w:jc w:val="center"/>
              <w:rPr>
                <w:sz w:val="22"/>
                <w:szCs w:val="22"/>
              </w:rPr>
            </w:pPr>
            <w:r w:rsidRPr="00A510BD">
              <w:rPr>
                <w:sz w:val="22"/>
                <w:szCs w:val="22"/>
              </w:rPr>
              <w:t>T18</w:t>
            </w:r>
          </w:p>
        </w:tc>
        <w:tc>
          <w:tcPr>
            <w:tcW w:w="574" w:type="dxa"/>
            <w:vAlign w:val="center"/>
          </w:tcPr>
          <w:p w:rsidR="005720DB" w:rsidRPr="00A510BD" w:rsidRDefault="005720DB" w:rsidP="00A510BD">
            <w:pPr>
              <w:jc w:val="center"/>
              <w:rPr>
                <w:sz w:val="22"/>
                <w:szCs w:val="22"/>
              </w:rPr>
            </w:pPr>
            <w:r w:rsidRPr="00A510BD">
              <w:rPr>
                <w:sz w:val="22"/>
                <w:szCs w:val="22"/>
              </w:rPr>
              <w:t>T19</w:t>
            </w:r>
          </w:p>
        </w:tc>
        <w:tc>
          <w:tcPr>
            <w:tcW w:w="573" w:type="dxa"/>
            <w:vAlign w:val="center"/>
          </w:tcPr>
          <w:p w:rsidR="005720DB" w:rsidRPr="00A510BD" w:rsidRDefault="005720DB" w:rsidP="00A510BD">
            <w:pPr>
              <w:jc w:val="center"/>
              <w:rPr>
                <w:sz w:val="22"/>
                <w:szCs w:val="22"/>
              </w:rPr>
            </w:pPr>
            <w:r w:rsidRPr="00A510BD">
              <w:rPr>
                <w:sz w:val="22"/>
                <w:szCs w:val="22"/>
              </w:rPr>
              <w:t>T20</w:t>
            </w:r>
          </w:p>
        </w:tc>
        <w:tc>
          <w:tcPr>
            <w:tcW w:w="574" w:type="dxa"/>
            <w:vAlign w:val="center"/>
          </w:tcPr>
          <w:p w:rsidR="005720DB" w:rsidRPr="00A510BD" w:rsidRDefault="005720DB" w:rsidP="00A510BD">
            <w:pPr>
              <w:jc w:val="center"/>
              <w:rPr>
                <w:sz w:val="22"/>
                <w:szCs w:val="22"/>
              </w:rPr>
            </w:pPr>
            <w:r w:rsidRPr="00A510BD">
              <w:rPr>
                <w:sz w:val="22"/>
                <w:szCs w:val="22"/>
              </w:rPr>
              <w:t>T21</w:t>
            </w:r>
          </w:p>
        </w:tc>
        <w:tc>
          <w:tcPr>
            <w:tcW w:w="573" w:type="dxa"/>
            <w:vAlign w:val="center"/>
          </w:tcPr>
          <w:p w:rsidR="005720DB" w:rsidRPr="00A510BD" w:rsidRDefault="005720DB" w:rsidP="00A510BD">
            <w:pPr>
              <w:jc w:val="center"/>
              <w:rPr>
                <w:sz w:val="22"/>
                <w:szCs w:val="22"/>
              </w:rPr>
            </w:pPr>
            <w:r w:rsidRPr="00A510BD">
              <w:rPr>
                <w:sz w:val="22"/>
                <w:szCs w:val="22"/>
              </w:rPr>
              <w:t>T22</w:t>
            </w:r>
          </w:p>
        </w:tc>
        <w:tc>
          <w:tcPr>
            <w:tcW w:w="574" w:type="dxa"/>
            <w:vAlign w:val="center"/>
          </w:tcPr>
          <w:p w:rsidR="005720DB" w:rsidRPr="00A510BD" w:rsidRDefault="005720DB" w:rsidP="00A510BD">
            <w:pPr>
              <w:jc w:val="center"/>
              <w:rPr>
                <w:sz w:val="22"/>
                <w:szCs w:val="22"/>
              </w:rPr>
            </w:pPr>
            <w:r w:rsidRPr="00A510BD">
              <w:rPr>
                <w:sz w:val="22"/>
                <w:szCs w:val="22"/>
              </w:rPr>
              <w:t>T23</w:t>
            </w:r>
          </w:p>
        </w:tc>
        <w:tc>
          <w:tcPr>
            <w:tcW w:w="573" w:type="dxa"/>
            <w:vAlign w:val="center"/>
          </w:tcPr>
          <w:p w:rsidR="005720DB" w:rsidRPr="00A510BD" w:rsidRDefault="005720DB" w:rsidP="00A510BD">
            <w:pPr>
              <w:jc w:val="center"/>
              <w:rPr>
                <w:sz w:val="22"/>
                <w:szCs w:val="22"/>
              </w:rPr>
            </w:pPr>
            <w:r w:rsidRPr="00A510BD">
              <w:rPr>
                <w:sz w:val="22"/>
                <w:szCs w:val="22"/>
              </w:rPr>
              <w:t>T24</w:t>
            </w:r>
          </w:p>
        </w:tc>
        <w:tc>
          <w:tcPr>
            <w:tcW w:w="574" w:type="dxa"/>
            <w:vAlign w:val="center"/>
          </w:tcPr>
          <w:p w:rsidR="005720DB" w:rsidRPr="00A510BD" w:rsidRDefault="005720DB" w:rsidP="00A510BD">
            <w:pPr>
              <w:jc w:val="center"/>
              <w:rPr>
                <w:sz w:val="22"/>
                <w:szCs w:val="22"/>
              </w:rPr>
            </w:pPr>
            <w:r w:rsidRPr="00A510BD">
              <w:rPr>
                <w:sz w:val="22"/>
                <w:szCs w:val="22"/>
              </w:rPr>
              <w:t>T0</w:t>
            </w:r>
          </w:p>
        </w:tc>
      </w:tr>
    </w:tbl>
    <w:p w:rsidR="005720DB" w:rsidRDefault="005720DB" w:rsidP="000145E5">
      <w:pPr>
        <w:jc w:val="both"/>
      </w:pPr>
    </w:p>
    <w:p w:rsidR="00716EE1" w:rsidRDefault="00716EE1" w:rsidP="000145E5">
      <w:pPr>
        <w:jc w:val="both"/>
      </w:pPr>
    </w:p>
    <w:p w:rsidR="00716EE1" w:rsidRDefault="00C16242" w:rsidP="00C16242">
      <w:pPr>
        <w:jc w:val="center"/>
      </w:pPr>
      <w:r>
        <w:t>Parte frontal del ensayo</w:t>
      </w: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716EE1" w:rsidRDefault="00716EE1" w:rsidP="000145E5">
      <w:pPr>
        <w:jc w:val="both"/>
      </w:pPr>
    </w:p>
    <w:p w:rsidR="004D5AEE" w:rsidRDefault="004D5AEE" w:rsidP="004D5AEE">
      <w:pPr>
        <w:tabs>
          <w:tab w:val="left" w:pos="4428"/>
        </w:tabs>
        <w:jc w:val="both"/>
        <w:sectPr w:rsidR="004D5AEE" w:rsidSect="007D1F5C">
          <w:pgSz w:w="16838" w:h="11906" w:orient="landscape"/>
          <w:pgMar w:top="1418" w:right="1134" w:bottom="1418" w:left="1701" w:header="709" w:footer="709" w:gutter="0"/>
          <w:pgNumType w:start="1"/>
          <w:cols w:space="708"/>
          <w:titlePg/>
          <w:docGrid w:linePitch="360"/>
        </w:sectPr>
      </w:pPr>
      <w:r>
        <w:tab/>
      </w:r>
    </w:p>
    <w:p w:rsidR="004D5AEE" w:rsidRPr="009954A9" w:rsidRDefault="004D5AEE" w:rsidP="004D5AEE">
      <w:pPr>
        <w:tabs>
          <w:tab w:val="left" w:pos="4428"/>
        </w:tabs>
        <w:jc w:val="both"/>
        <w:rPr>
          <w:b/>
        </w:rPr>
      </w:pPr>
      <w:r w:rsidRPr="009954A9">
        <w:rPr>
          <w:b/>
        </w:rPr>
        <w:t xml:space="preserve">Anexo 4. </w:t>
      </w:r>
    </w:p>
    <w:p w:rsidR="004D5AEE" w:rsidRDefault="004D5AEE" w:rsidP="004D5AEE">
      <w:pPr>
        <w:tabs>
          <w:tab w:val="left" w:pos="4428"/>
        </w:tabs>
        <w:jc w:val="both"/>
      </w:pPr>
    </w:p>
    <w:p w:rsidR="004D5AEE" w:rsidRDefault="004D5AEE" w:rsidP="004D5AEE">
      <w:pPr>
        <w:tabs>
          <w:tab w:val="left" w:pos="4428"/>
        </w:tabs>
        <w:jc w:val="both"/>
      </w:pPr>
      <w:r>
        <w:t>Registro fotográfico del proceso de preparación de los fermentos</w:t>
      </w:r>
    </w:p>
    <w:p w:rsidR="00E92F9F" w:rsidRDefault="00E92F9F" w:rsidP="004D5AEE">
      <w:pPr>
        <w:tabs>
          <w:tab w:val="left" w:pos="4428"/>
        </w:tabs>
        <w:jc w:val="both"/>
      </w:pPr>
    </w:p>
    <w:p w:rsidR="00C16242" w:rsidRDefault="00C16242" w:rsidP="004D5AEE">
      <w:pPr>
        <w:tabs>
          <w:tab w:val="left" w:pos="4428"/>
        </w:tabs>
        <w:jc w:val="both"/>
      </w:pPr>
    </w:p>
    <w:p w:rsidR="004D5AEE" w:rsidRDefault="00C735F1" w:rsidP="00610286">
      <w:pPr>
        <w:tabs>
          <w:tab w:val="left" w:pos="4428"/>
        </w:tabs>
        <w:jc w:val="center"/>
      </w:pPr>
      <w:r>
        <w:rPr>
          <w:noProof/>
        </w:rPr>
        <w:drawing>
          <wp:inline distT="0" distB="0" distL="0" distR="0">
            <wp:extent cx="2333625" cy="1809750"/>
            <wp:effectExtent l="0" t="0" r="9525" b="0"/>
            <wp:docPr id="11" name="Imagen 11" descr="S600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60016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1809750"/>
                    </a:xfrm>
                    <a:prstGeom prst="rect">
                      <a:avLst/>
                    </a:prstGeom>
                    <a:noFill/>
                    <a:ln>
                      <a:noFill/>
                    </a:ln>
                  </pic:spPr>
                </pic:pic>
              </a:graphicData>
            </a:graphic>
          </wp:inline>
        </w:drawing>
      </w:r>
    </w:p>
    <w:p w:rsidR="00610286" w:rsidRDefault="00610286" w:rsidP="004D5AEE"/>
    <w:p w:rsidR="004D5AEE" w:rsidRDefault="00610286" w:rsidP="00610286">
      <w:pPr>
        <w:jc w:val="center"/>
      </w:pPr>
      <w:r>
        <w:t>Fotografía 1. Recolección del estiércol bovino fresco del establo seleccionado</w:t>
      </w:r>
    </w:p>
    <w:p w:rsidR="00716EE1" w:rsidRDefault="00716EE1" w:rsidP="004D5AEE"/>
    <w:p w:rsidR="00610286" w:rsidRDefault="00610286" w:rsidP="004D5AEE"/>
    <w:p w:rsidR="00610286" w:rsidRDefault="00C735F1" w:rsidP="00E92F9F">
      <w:pPr>
        <w:jc w:val="center"/>
      </w:pPr>
      <w:r>
        <w:rPr>
          <w:noProof/>
        </w:rPr>
        <w:drawing>
          <wp:inline distT="0" distB="0" distL="0" distR="0">
            <wp:extent cx="1762125" cy="2371725"/>
            <wp:effectExtent l="0" t="0" r="9525" b="9525"/>
            <wp:docPr id="12" name="Imagen 12" descr="S600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60016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2371725"/>
                    </a:xfrm>
                    <a:prstGeom prst="rect">
                      <a:avLst/>
                    </a:prstGeom>
                    <a:noFill/>
                    <a:ln>
                      <a:noFill/>
                    </a:ln>
                  </pic:spPr>
                </pic:pic>
              </a:graphicData>
            </a:graphic>
          </wp:inline>
        </w:drawing>
      </w:r>
    </w:p>
    <w:p w:rsidR="00610286" w:rsidRDefault="00610286" w:rsidP="004D5AEE"/>
    <w:p w:rsidR="00610286" w:rsidRDefault="00E92F9F" w:rsidP="00E92F9F">
      <w:pPr>
        <w:jc w:val="center"/>
      </w:pPr>
      <w:r>
        <w:t>Fotografía 2. Pesaje del estiércol bovino para utilizarlo en los diferentes biodigestores según corresponda</w:t>
      </w:r>
    </w:p>
    <w:p w:rsidR="00610286" w:rsidRDefault="00610286" w:rsidP="004D5AEE"/>
    <w:p w:rsidR="00C16242" w:rsidRDefault="00C16242" w:rsidP="004D5AEE"/>
    <w:p w:rsidR="00610286" w:rsidRDefault="00C735F1" w:rsidP="00C16242">
      <w:pPr>
        <w:jc w:val="center"/>
      </w:pPr>
      <w:r>
        <w:rPr>
          <w:noProof/>
        </w:rPr>
        <w:drawing>
          <wp:inline distT="0" distB="0" distL="0" distR="0">
            <wp:extent cx="2476500" cy="1857375"/>
            <wp:effectExtent l="0" t="0" r="0" b="9525"/>
            <wp:docPr id="13" name="Imagen 13" descr="S600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60016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610286" w:rsidRDefault="00610286" w:rsidP="004D5AEE"/>
    <w:p w:rsidR="0082017D" w:rsidRDefault="00C16242" w:rsidP="00C16242">
      <w:pPr>
        <w:jc w:val="center"/>
        <w:sectPr w:rsidR="0082017D" w:rsidSect="007D1F5C">
          <w:pgSz w:w="11906" w:h="16838"/>
          <w:pgMar w:top="1418" w:right="1134" w:bottom="1418" w:left="1701" w:header="709" w:footer="709" w:gutter="0"/>
          <w:pgNumType w:start="1"/>
          <w:cols w:space="708"/>
          <w:titlePg/>
          <w:docGrid w:linePitch="360"/>
        </w:sectPr>
      </w:pPr>
      <w:r>
        <w:t xml:space="preserve">Fotografía 3. Introducción del estiércol fresco en los </w:t>
      </w:r>
      <w:r w:rsidR="0006656B">
        <w:t>b</w:t>
      </w:r>
      <w:r>
        <w:t>iodigestores respectivos</w:t>
      </w:r>
    </w:p>
    <w:p w:rsidR="00610286" w:rsidRDefault="00C735F1" w:rsidP="0065178D">
      <w:pPr>
        <w:jc w:val="center"/>
      </w:pPr>
      <w:r>
        <w:rPr>
          <w:noProof/>
        </w:rPr>
        <w:drawing>
          <wp:inline distT="0" distB="0" distL="0" distR="0">
            <wp:extent cx="2943225" cy="2247900"/>
            <wp:effectExtent l="0" t="0" r="9525" b="0"/>
            <wp:docPr id="14" name="Imagen 14" descr="S600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60016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2247900"/>
                    </a:xfrm>
                    <a:prstGeom prst="rect">
                      <a:avLst/>
                    </a:prstGeom>
                    <a:noFill/>
                    <a:ln>
                      <a:noFill/>
                    </a:ln>
                  </pic:spPr>
                </pic:pic>
              </a:graphicData>
            </a:graphic>
          </wp:inline>
        </w:drawing>
      </w:r>
    </w:p>
    <w:p w:rsidR="00610286" w:rsidRDefault="00610286" w:rsidP="004D5AEE"/>
    <w:p w:rsidR="00610286" w:rsidRDefault="0065178D" w:rsidP="0065178D">
      <w:pPr>
        <w:jc w:val="center"/>
      </w:pPr>
      <w:r>
        <w:t>Fotografía 4. Cuantificación de la melaza para usarse en los biodigestores</w:t>
      </w:r>
    </w:p>
    <w:p w:rsidR="00610286" w:rsidRDefault="00610286" w:rsidP="004D5AEE"/>
    <w:p w:rsidR="0065178D" w:rsidRDefault="0065178D" w:rsidP="0065178D">
      <w:pPr>
        <w:jc w:val="center"/>
      </w:pPr>
    </w:p>
    <w:p w:rsidR="0065178D" w:rsidRDefault="00C735F1" w:rsidP="0065178D">
      <w:pPr>
        <w:jc w:val="center"/>
      </w:pPr>
      <w:r>
        <w:rPr>
          <w:noProof/>
        </w:rPr>
        <w:drawing>
          <wp:inline distT="0" distB="0" distL="0" distR="0">
            <wp:extent cx="3076575" cy="2305050"/>
            <wp:effectExtent l="0" t="0" r="9525" b="0"/>
            <wp:docPr id="15" name="Imagen 15" descr="S600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60016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rsidR="0065178D" w:rsidRDefault="0065178D" w:rsidP="004D5AEE"/>
    <w:p w:rsidR="0065178D" w:rsidRDefault="0065178D" w:rsidP="0065178D">
      <w:pPr>
        <w:jc w:val="center"/>
      </w:pPr>
      <w:r>
        <w:t>Fotografía 5. Dosificación y uso del suero de leche</w:t>
      </w:r>
    </w:p>
    <w:p w:rsidR="00610286" w:rsidRDefault="00610286" w:rsidP="004D5AEE"/>
    <w:p w:rsidR="00610286" w:rsidRDefault="00610286" w:rsidP="004D5AEE"/>
    <w:p w:rsidR="00610286" w:rsidRDefault="00C735F1" w:rsidP="0065178D">
      <w:pPr>
        <w:jc w:val="center"/>
      </w:pPr>
      <w:r>
        <w:rPr>
          <w:noProof/>
        </w:rPr>
        <w:drawing>
          <wp:inline distT="0" distB="0" distL="0" distR="0">
            <wp:extent cx="3067050" cy="2266950"/>
            <wp:effectExtent l="0" t="0" r="0" b="0"/>
            <wp:docPr id="16" name="Imagen 16" descr="S600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60016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2266950"/>
                    </a:xfrm>
                    <a:prstGeom prst="rect">
                      <a:avLst/>
                    </a:prstGeom>
                    <a:noFill/>
                    <a:ln>
                      <a:noFill/>
                    </a:ln>
                  </pic:spPr>
                </pic:pic>
              </a:graphicData>
            </a:graphic>
          </wp:inline>
        </w:drawing>
      </w:r>
    </w:p>
    <w:p w:rsidR="00610286" w:rsidRDefault="00610286" w:rsidP="004D5AEE"/>
    <w:p w:rsidR="00921325" w:rsidRDefault="00BB20D6" w:rsidP="00BB20D6">
      <w:pPr>
        <w:tabs>
          <w:tab w:val="left" w:pos="0"/>
        </w:tabs>
        <w:jc w:val="center"/>
        <w:sectPr w:rsidR="00921325" w:rsidSect="007D1F5C">
          <w:pgSz w:w="11906" w:h="16838"/>
          <w:pgMar w:top="1418" w:right="1134" w:bottom="1418" w:left="1701" w:header="709" w:footer="709" w:gutter="0"/>
          <w:pgNumType w:start="1"/>
          <w:cols w:space="708"/>
          <w:titlePg/>
          <w:docGrid w:linePitch="360"/>
        </w:sectPr>
      </w:pPr>
      <w:r>
        <w:t>Fotografía 6. Apariencia del contenido ruminal fresco utilizado como inóculo en varios tratamientos</w:t>
      </w:r>
    </w:p>
    <w:p w:rsidR="00610286" w:rsidRDefault="00C735F1" w:rsidP="00C51E0C">
      <w:pPr>
        <w:jc w:val="center"/>
      </w:pPr>
      <w:r>
        <w:rPr>
          <w:noProof/>
        </w:rPr>
        <w:drawing>
          <wp:inline distT="0" distB="0" distL="0" distR="0">
            <wp:extent cx="3200400" cy="2352675"/>
            <wp:effectExtent l="0" t="0" r="0" b="9525"/>
            <wp:docPr id="17" name="Imagen 17" descr="S600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60016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352675"/>
                    </a:xfrm>
                    <a:prstGeom prst="rect">
                      <a:avLst/>
                    </a:prstGeom>
                    <a:noFill/>
                    <a:ln>
                      <a:noFill/>
                    </a:ln>
                  </pic:spPr>
                </pic:pic>
              </a:graphicData>
            </a:graphic>
          </wp:inline>
        </w:drawing>
      </w:r>
    </w:p>
    <w:p w:rsidR="00610286" w:rsidRDefault="00610286" w:rsidP="004D5AEE"/>
    <w:p w:rsidR="00610286" w:rsidRDefault="00C51E0C" w:rsidP="00C51E0C">
      <w:pPr>
        <w:jc w:val="center"/>
      </w:pPr>
      <w:r>
        <w:t>Fotografía 7. Apariencia del suelo y hojarasca de bosque.</w:t>
      </w:r>
    </w:p>
    <w:p w:rsidR="00610286" w:rsidRDefault="00610286" w:rsidP="004D5AEE"/>
    <w:p w:rsidR="00610286" w:rsidRDefault="00C735F1" w:rsidP="00C51E0C">
      <w:pPr>
        <w:jc w:val="center"/>
      </w:pPr>
      <w:r>
        <w:rPr>
          <w:noProof/>
        </w:rPr>
        <w:drawing>
          <wp:inline distT="0" distB="0" distL="0" distR="0">
            <wp:extent cx="3228975" cy="2343150"/>
            <wp:effectExtent l="0" t="0" r="9525" b="0"/>
            <wp:docPr id="18" name="Imagen 18" descr="S600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60016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975" cy="2343150"/>
                    </a:xfrm>
                    <a:prstGeom prst="rect">
                      <a:avLst/>
                    </a:prstGeom>
                    <a:noFill/>
                    <a:ln>
                      <a:noFill/>
                    </a:ln>
                  </pic:spPr>
                </pic:pic>
              </a:graphicData>
            </a:graphic>
          </wp:inline>
        </w:drawing>
      </w:r>
    </w:p>
    <w:p w:rsidR="00610286" w:rsidRDefault="00610286" w:rsidP="004D5AEE"/>
    <w:p w:rsidR="00610286" w:rsidRDefault="00C51E0C" w:rsidP="00C51E0C">
      <w:pPr>
        <w:jc w:val="center"/>
      </w:pPr>
      <w:r>
        <w:t>Fotografía 8. Pesaje de la úrea utilizada en algunos tratamientos para bajar la relación C/N</w:t>
      </w:r>
    </w:p>
    <w:p w:rsidR="00610286" w:rsidRDefault="00610286" w:rsidP="004D5AEE"/>
    <w:p w:rsidR="00610286" w:rsidRDefault="00C735F1" w:rsidP="00C51E0C">
      <w:pPr>
        <w:jc w:val="center"/>
      </w:pPr>
      <w:r>
        <w:rPr>
          <w:noProof/>
        </w:rPr>
        <w:drawing>
          <wp:inline distT="0" distB="0" distL="0" distR="0">
            <wp:extent cx="3305175" cy="2409825"/>
            <wp:effectExtent l="0" t="0" r="9525" b="9525"/>
            <wp:docPr id="19" name="Imagen 19" descr="S60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60018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5175" cy="2409825"/>
                    </a:xfrm>
                    <a:prstGeom prst="rect">
                      <a:avLst/>
                    </a:prstGeom>
                    <a:noFill/>
                    <a:ln>
                      <a:noFill/>
                    </a:ln>
                  </pic:spPr>
                </pic:pic>
              </a:graphicData>
            </a:graphic>
          </wp:inline>
        </w:drawing>
      </w:r>
    </w:p>
    <w:p w:rsidR="0006656B" w:rsidRDefault="0006656B" w:rsidP="00C51E0C">
      <w:pPr>
        <w:jc w:val="center"/>
      </w:pPr>
    </w:p>
    <w:p w:rsidR="0006656B" w:rsidRDefault="00C51E0C" w:rsidP="00C51E0C">
      <w:pPr>
        <w:jc w:val="center"/>
        <w:sectPr w:rsidR="0006656B" w:rsidSect="007D1F5C">
          <w:pgSz w:w="11906" w:h="16838"/>
          <w:pgMar w:top="1418" w:right="1134" w:bottom="1418" w:left="1701" w:header="709" w:footer="709" w:gutter="0"/>
          <w:pgNumType w:start="1"/>
          <w:cols w:space="708"/>
          <w:titlePg/>
          <w:docGrid w:linePitch="360"/>
        </w:sectPr>
      </w:pPr>
      <w:r>
        <w:t>Fotografía 9. Biodigestores limpios, cerrados herméticamente y debidamente identificados</w:t>
      </w:r>
      <w:r w:rsidR="0006656B">
        <w:t xml:space="preserve"> en pleno proceso.</w:t>
      </w:r>
    </w:p>
    <w:p w:rsidR="00610286" w:rsidRDefault="00C735F1" w:rsidP="00C51E0C">
      <w:pPr>
        <w:jc w:val="center"/>
      </w:pPr>
      <w:r>
        <w:rPr>
          <w:noProof/>
        </w:rPr>
        <w:drawing>
          <wp:inline distT="0" distB="0" distL="0" distR="0">
            <wp:extent cx="3105150" cy="2219325"/>
            <wp:effectExtent l="0" t="0" r="0" b="9525"/>
            <wp:docPr id="20" name="Imagen 20" descr="S60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60013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2219325"/>
                    </a:xfrm>
                    <a:prstGeom prst="rect">
                      <a:avLst/>
                    </a:prstGeom>
                    <a:noFill/>
                    <a:ln>
                      <a:noFill/>
                    </a:ln>
                  </pic:spPr>
                </pic:pic>
              </a:graphicData>
            </a:graphic>
          </wp:inline>
        </w:drawing>
      </w:r>
    </w:p>
    <w:p w:rsidR="00610286" w:rsidRDefault="00610286" w:rsidP="004D5AEE"/>
    <w:p w:rsidR="00610286" w:rsidRDefault="0006656B" w:rsidP="0006656B">
      <w:pPr>
        <w:jc w:val="center"/>
      </w:pPr>
      <w:r>
        <w:t>Fotografía 10. Panorámica del sitio donde se efectuó el proceso de fermentación.</w:t>
      </w:r>
    </w:p>
    <w:sectPr w:rsidR="00610286" w:rsidSect="007D1F5C">
      <w:pgSz w:w="11906" w:h="16838"/>
      <w:pgMar w:top="1418" w:right="1134"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707" w:rsidRDefault="00142707">
      <w:r>
        <w:separator/>
      </w:r>
    </w:p>
  </w:endnote>
  <w:endnote w:type="continuationSeparator" w:id="0">
    <w:p w:rsidR="00142707" w:rsidRDefault="00142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707" w:rsidRDefault="00142707">
      <w:r>
        <w:separator/>
      </w:r>
    </w:p>
  </w:footnote>
  <w:footnote w:type="continuationSeparator" w:id="0">
    <w:p w:rsidR="00142707" w:rsidRDefault="001427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9A" w:rsidRDefault="00FA5D9A" w:rsidP="009954A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A5D9A" w:rsidRDefault="00FA5D9A" w:rsidP="001E36C6">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9A" w:rsidRPr="00CB6C99" w:rsidRDefault="00FA5D9A" w:rsidP="009954A9">
    <w:pPr>
      <w:pStyle w:val="Encabezado"/>
      <w:framePr w:wrap="around" w:vAnchor="text" w:hAnchor="margin" w:xAlign="right" w:y="1"/>
      <w:rPr>
        <w:rStyle w:val="Nmerodepgina"/>
        <w:rFonts w:ascii="Arial" w:hAnsi="Arial" w:cs="Arial"/>
        <w:sz w:val="20"/>
        <w:szCs w:val="20"/>
      </w:rPr>
    </w:pPr>
    <w:r w:rsidRPr="00CB6C99">
      <w:rPr>
        <w:rStyle w:val="Nmerodepgina"/>
        <w:rFonts w:ascii="Arial" w:hAnsi="Arial" w:cs="Arial"/>
        <w:sz w:val="20"/>
        <w:szCs w:val="20"/>
      </w:rPr>
      <w:fldChar w:fldCharType="begin"/>
    </w:r>
    <w:r w:rsidRPr="00CB6C99">
      <w:rPr>
        <w:rStyle w:val="Nmerodepgina"/>
        <w:rFonts w:ascii="Arial" w:hAnsi="Arial" w:cs="Arial"/>
        <w:sz w:val="20"/>
        <w:szCs w:val="20"/>
      </w:rPr>
      <w:instrText xml:space="preserve">PAGE  </w:instrText>
    </w:r>
    <w:r w:rsidRPr="00CB6C99">
      <w:rPr>
        <w:rStyle w:val="Nmerodepgina"/>
        <w:rFonts w:ascii="Arial" w:hAnsi="Arial" w:cs="Arial"/>
        <w:sz w:val="20"/>
        <w:szCs w:val="20"/>
      </w:rPr>
      <w:fldChar w:fldCharType="separate"/>
    </w:r>
    <w:r w:rsidR="00C735F1">
      <w:rPr>
        <w:rStyle w:val="Nmerodepgina"/>
        <w:rFonts w:ascii="Arial" w:hAnsi="Arial" w:cs="Arial"/>
        <w:noProof/>
        <w:sz w:val="20"/>
        <w:szCs w:val="20"/>
      </w:rPr>
      <w:t>x</w:t>
    </w:r>
    <w:r w:rsidRPr="00CB6C99">
      <w:rPr>
        <w:rStyle w:val="Nmerodepgina"/>
        <w:rFonts w:ascii="Arial" w:hAnsi="Arial" w:cs="Arial"/>
        <w:sz w:val="20"/>
        <w:szCs w:val="20"/>
      </w:rPr>
      <w:fldChar w:fldCharType="end"/>
    </w:r>
  </w:p>
  <w:p w:rsidR="00FA5D9A" w:rsidRPr="00F931C2" w:rsidRDefault="00FA5D9A" w:rsidP="001E36C6">
    <w:pPr>
      <w:pStyle w:val="Encabezado"/>
      <w:ind w:right="360"/>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179"/>
    <w:multiLevelType w:val="hybridMultilevel"/>
    <w:tmpl w:val="05C4A6E4"/>
    <w:lvl w:ilvl="0" w:tplc="5950A5B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87A4F85"/>
    <w:multiLevelType w:val="multilevel"/>
    <w:tmpl w:val="C4A8DC02"/>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B3D51AC"/>
    <w:multiLevelType w:val="multilevel"/>
    <w:tmpl w:val="082E2C98"/>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DC6112F"/>
    <w:multiLevelType w:val="multilevel"/>
    <w:tmpl w:val="FB08FB8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1DE1CCF"/>
    <w:multiLevelType w:val="multilevel"/>
    <w:tmpl w:val="B0ECCB7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25036B6"/>
    <w:multiLevelType w:val="multilevel"/>
    <w:tmpl w:val="5890FE9E"/>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3EC6F11"/>
    <w:multiLevelType w:val="multilevel"/>
    <w:tmpl w:val="99FAB4DE"/>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6130535"/>
    <w:multiLevelType w:val="multilevel"/>
    <w:tmpl w:val="ED6E411A"/>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6D47582"/>
    <w:multiLevelType w:val="multilevel"/>
    <w:tmpl w:val="99FAB4DE"/>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CE94F62"/>
    <w:multiLevelType w:val="multilevel"/>
    <w:tmpl w:val="94E212D6"/>
    <w:lvl w:ilvl="0">
      <w:start w:val="3"/>
      <w:numFmt w:val="decimal"/>
      <w:lvlText w:val="%1"/>
      <w:lvlJc w:val="left"/>
      <w:pPr>
        <w:tabs>
          <w:tab w:val="num" w:pos="1050"/>
        </w:tabs>
        <w:ind w:left="1050" w:hanging="1050"/>
      </w:pPr>
      <w:rPr>
        <w:rFonts w:hint="default"/>
      </w:rPr>
    </w:lvl>
    <w:lvl w:ilvl="1">
      <w:start w:val="3"/>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50"/>
        </w:tabs>
        <w:ind w:left="1050" w:hanging="10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1A56413"/>
    <w:multiLevelType w:val="hybridMultilevel"/>
    <w:tmpl w:val="309889D6"/>
    <w:lvl w:ilvl="0" w:tplc="D5ACD88C">
      <w:start w:val="25"/>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23511B7"/>
    <w:multiLevelType w:val="multilevel"/>
    <w:tmpl w:val="7AB00CE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3354DE8"/>
    <w:multiLevelType w:val="hybridMultilevel"/>
    <w:tmpl w:val="3F004EBE"/>
    <w:lvl w:ilvl="0" w:tplc="1D1C3A98">
      <w:start w:val="25"/>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4E63A79"/>
    <w:multiLevelType w:val="multilevel"/>
    <w:tmpl w:val="02689F1E"/>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3A26DC"/>
    <w:multiLevelType w:val="multilevel"/>
    <w:tmpl w:val="DEA275B4"/>
    <w:lvl w:ilvl="0">
      <w:start w:val="1"/>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883696D"/>
    <w:multiLevelType w:val="multilevel"/>
    <w:tmpl w:val="9AA8AE1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EE007C3"/>
    <w:multiLevelType w:val="multilevel"/>
    <w:tmpl w:val="D390FC3A"/>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2A36433"/>
    <w:multiLevelType w:val="multilevel"/>
    <w:tmpl w:val="AA2CDE22"/>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2E54809"/>
    <w:multiLevelType w:val="multilevel"/>
    <w:tmpl w:val="716EF49A"/>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A0464B3"/>
    <w:multiLevelType w:val="multilevel"/>
    <w:tmpl w:val="02689F1E"/>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EF2066C"/>
    <w:multiLevelType w:val="multilevel"/>
    <w:tmpl w:val="F7D42368"/>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FD76E61"/>
    <w:multiLevelType w:val="multilevel"/>
    <w:tmpl w:val="98AED67E"/>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1A81C0E"/>
    <w:multiLevelType w:val="hybridMultilevel"/>
    <w:tmpl w:val="CA1E932A"/>
    <w:lvl w:ilvl="0" w:tplc="B06473F4">
      <w:start w:val="25"/>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92C60E6"/>
    <w:multiLevelType w:val="hybridMultilevel"/>
    <w:tmpl w:val="5518F962"/>
    <w:lvl w:ilvl="0" w:tplc="AF665DC4">
      <w:start w:val="1"/>
      <w:numFmt w:val="bullet"/>
      <w:lvlText w:val="•"/>
      <w:lvlJc w:val="left"/>
      <w:pPr>
        <w:tabs>
          <w:tab w:val="num" w:pos="720"/>
        </w:tabs>
        <w:ind w:left="720" w:hanging="360"/>
      </w:pPr>
      <w:rPr>
        <w:rFonts w:ascii="Times New Roman" w:hAnsi="Times New Roman" w:hint="default"/>
      </w:rPr>
    </w:lvl>
    <w:lvl w:ilvl="1" w:tplc="BFDCEFCE" w:tentative="1">
      <w:start w:val="1"/>
      <w:numFmt w:val="bullet"/>
      <w:lvlText w:val="•"/>
      <w:lvlJc w:val="left"/>
      <w:pPr>
        <w:tabs>
          <w:tab w:val="num" w:pos="1440"/>
        </w:tabs>
        <w:ind w:left="1440" w:hanging="360"/>
      </w:pPr>
      <w:rPr>
        <w:rFonts w:ascii="Times New Roman" w:hAnsi="Times New Roman" w:hint="default"/>
      </w:rPr>
    </w:lvl>
    <w:lvl w:ilvl="2" w:tplc="62D86DB0" w:tentative="1">
      <w:start w:val="1"/>
      <w:numFmt w:val="bullet"/>
      <w:lvlText w:val="•"/>
      <w:lvlJc w:val="left"/>
      <w:pPr>
        <w:tabs>
          <w:tab w:val="num" w:pos="2160"/>
        </w:tabs>
        <w:ind w:left="2160" w:hanging="360"/>
      </w:pPr>
      <w:rPr>
        <w:rFonts w:ascii="Times New Roman" w:hAnsi="Times New Roman" w:hint="default"/>
      </w:rPr>
    </w:lvl>
    <w:lvl w:ilvl="3" w:tplc="8BD6FD3E" w:tentative="1">
      <w:start w:val="1"/>
      <w:numFmt w:val="bullet"/>
      <w:lvlText w:val="•"/>
      <w:lvlJc w:val="left"/>
      <w:pPr>
        <w:tabs>
          <w:tab w:val="num" w:pos="2880"/>
        </w:tabs>
        <w:ind w:left="2880" w:hanging="360"/>
      </w:pPr>
      <w:rPr>
        <w:rFonts w:ascii="Times New Roman" w:hAnsi="Times New Roman" w:hint="default"/>
      </w:rPr>
    </w:lvl>
    <w:lvl w:ilvl="4" w:tplc="C136A71A" w:tentative="1">
      <w:start w:val="1"/>
      <w:numFmt w:val="bullet"/>
      <w:lvlText w:val="•"/>
      <w:lvlJc w:val="left"/>
      <w:pPr>
        <w:tabs>
          <w:tab w:val="num" w:pos="3600"/>
        </w:tabs>
        <w:ind w:left="3600" w:hanging="360"/>
      </w:pPr>
      <w:rPr>
        <w:rFonts w:ascii="Times New Roman" w:hAnsi="Times New Roman" w:hint="default"/>
      </w:rPr>
    </w:lvl>
    <w:lvl w:ilvl="5" w:tplc="12F4849E" w:tentative="1">
      <w:start w:val="1"/>
      <w:numFmt w:val="bullet"/>
      <w:lvlText w:val="•"/>
      <w:lvlJc w:val="left"/>
      <w:pPr>
        <w:tabs>
          <w:tab w:val="num" w:pos="4320"/>
        </w:tabs>
        <w:ind w:left="4320" w:hanging="360"/>
      </w:pPr>
      <w:rPr>
        <w:rFonts w:ascii="Times New Roman" w:hAnsi="Times New Roman" w:hint="default"/>
      </w:rPr>
    </w:lvl>
    <w:lvl w:ilvl="6" w:tplc="17B008D2" w:tentative="1">
      <w:start w:val="1"/>
      <w:numFmt w:val="bullet"/>
      <w:lvlText w:val="•"/>
      <w:lvlJc w:val="left"/>
      <w:pPr>
        <w:tabs>
          <w:tab w:val="num" w:pos="5040"/>
        </w:tabs>
        <w:ind w:left="5040" w:hanging="360"/>
      </w:pPr>
      <w:rPr>
        <w:rFonts w:ascii="Times New Roman" w:hAnsi="Times New Roman" w:hint="default"/>
      </w:rPr>
    </w:lvl>
    <w:lvl w:ilvl="7" w:tplc="CA326456" w:tentative="1">
      <w:start w:val="1"/>
      <w:numFmt w:val="bullet"/>
      <w:lvlText w:val="•"/>
      <w:lvlJc w:val="left"/>
      <w:pPr>
        <w:tabs>
          <w:tab w:val="num" w:pos="5760"/>
        </w:tabs>
        <w:ind w:left="5760" w:hanging="360"/>
      </w:pPr>
      <w:rPr>
        <w:rFonts w:ascii="Times New Roman" w:hAnsi="Times New Roman" w:hint="default"/>
      </w:rPr>
    </w:lvl>
    <w:lvl w:ilvl="8" w:tplc="B2E4786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C872B4C"/>
    <w:multiLevelType w:val="multilevel"/>
    <w:tmpl w:val="8C1ED97A"/>
    <w:lvl w:ilvl="0">
      <w:start w:val="1"/>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482DC0"/>
    <w:multiLevelType w:val="multilevel"/>
    <w:tmpl w:val="B5BEA9E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4FC165A"/>
    <w:multiLevelType w:val="multilevel"/>
    <w:tmpl w:val="411A11E6"/>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5281D9A"/>
    <w:multiLevelType w:val="hybridMultilevel"/>
    <w:tmpl w:val="0FF6B5AE"/>
    <w:lvl w:ilvl="0" w:tplc="D4741098">
      <w:start w:val="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AC3245D"/>
    <w:multiLevelType w:val="hybridMultilevel"/>
    <w:tmpl w:val="3DD0E4B8"/>
    <w:lvl w:ilvl="0" w:tplc="F4DC1B6C">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DF3738F"/>
    <w:multiLevelType w:val="multilevel"/>
    <w:tmpl w:val="7AB00CE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E2B56EE"/>
    <w:multiLevelType w:val="multilevel"/>
    <w:tmpl w:val="6406A3C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E385CBF"/>
    <w:multiLevelType w:val="multilevel"/>
    <w:tmpl w:val="94E212D6"/>
    <w:lvl w:ilvl="0">
      <w:start w:val="3"/>
      <w:numFmt w:val="decimal"/>
      <w:lvlText w:val="%1"/>
      <w:lvlJc w:val="left"/>
      <w:pPr>
        <w:tabs>
          <w:tab w:val="num" w:pos="1050"/>
        </w:tabs>
        <w:ind w:left="1050" w:hanging="1050"/>
      </w:pPr>
      <w:rPr>
        <w:rFonts w:hint="default"/>
      </w:rPr>
    </w:lvl>
    <w:lvl w:ilvl="1">
      <w:start w:val="3"/>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50"/>
        </w:tabs>
        <w:ind w:left="1050" w:hanging="10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E604A6B"/>
    <w:multiLevelType w:val="multilevel"/>
    <w:tmpl w:val="6406A3C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8CA6731"/>
    <w:multiLevelType w:val="multilevel"/>
    <w:tmpl w:val="3E5CE22E"/>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E225B39"/>
    <w:multiLevelType w:val="multilevel"/>
    <w:tmpl w:val="94E212D6"/>
    <w:lvl w:ilvl="0">
      <w:start w:val="3"/>
      <w:numFmt w:val="decimal"/>
      <w:lvlText w:val="%1"/>
      <w:lvlJc w:val="left"/>
      <w:pPr>
        <w:tabs>
          <w:tab w:val="num" w:pos="1050"/>
        </w:tabs>
        <w:ind w:left="1050" w:hanging="1050"/>
      </w:pPr>
      <w:rPr>
        <w:rFonts w:hint="default"/>
      </w:rPr>
    </w:lvl>
    <w:lvl w:ilvl="1">
      <w:start w:val="3"/>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50"/>
        </w:tabs>
        <w:ind w:left="1050" w:hanging="10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A36C7"/>
    <w:multiLevelType w:val="multilevel"/>
    <w:tmpl w:val="8160A5AC"/>
    <w:lvl w:ilvl="0">
      <w:start w:val="1"/>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9B61E3B"/>
    <w:multiLevelType w:val="multilevel"/>
    <w:tmpl w:val="F376AED2"/>
    <w:lvl w:ilvl="0">
      <w:start w:val="1"/>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F6D47BC"/>
    <w:multiLevelType w:val="multilevel"/>
    <w:tmpl w:val="87600B44"/>
    <w:lvl w:ilvl="0">
      <w:start w:val="1"/>
      <w:numFmt w:val="decimal"/>
      <w:lvlText w:val="%1"/>
      <w:lvlJc w:val="left"/>
      <w:pPr>
        <w:tabs>
          <w:tab w:val="num" w:pos="705"/>
        </w:tabs>
        <w:ind w:left="705" w:hanging="705"/>
      </w:pPr>
      <w:rPr>
        <w:rFonts w:hint="default"/>
      </w:rPr>
    </w:lvl>
    <w:lvl w:ilvl="1">
      <w:start w:val="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6"/>
  </w:num>
  <w:num w:numId="2">
    <w:abstractNumId w:val="24"/>
  </w:num>
  <w:num w:numId="3">
    <w:abstractNumId w:val="7"/>
  </w:num>
  <w:num w:numId="4">
    <w:abstractNumId w:val="4"/>
  </w:num>
  <w:num w:numId="5">
    <w:abstractNumId w:val="1"/>
  </w:num>
  <w:num w:numId="6">
    <w:abstractNumId w:val="35"/>
  </w:num>
  <w:num w:numId="7">
    <w:abstractNumId w:val="23"/>
  </w:num>
  <w:num w:numId="8">
    <w:abstractNumId w:val="20"/>
  </w:num>
  <w:num w:numId="9">
    <w:abstractNumId w:val="10"/>
  </w:num>
  <w:num w:numId="10">
    <w:abstractNumId w:val="22"/>
  </w:num>
  <w:num w:numId="11">
    <w:abstractNumId w:val="12"/>
  </w:num>
  <w:num w:numId="12">
    <w:abstractNumId w:val="18"/>
  </w:num>
  <w:num w:numId="13">
    <w:abstractNumId w:val="21"/>
  </w:num>
  <w:num w:numId="14">
    <w:abstractNumId w:val="8"/>
  </w:num>
  <w:num w:numId="15">
    <w:abstractNumId w:val="6"/>
  </w:num>
  <w:num w:numId="16">
    <w:abstractNumId w:val="14"/>
  </w:num>
  <w:num w:numId="17">
    <w:abstractNumId w:val="37"/>
  </w:num>
  <w:num w:numId="18">
    <w:abstractNumId w:val="15"/>
  </w:num>
  <w:num w:numId="19">
    <w:abstractNumId w:val="2"/>
  </w:num>
  <w:num w:numId="20">
    <w:abstractNumId w:val="33"/>
  </w:num>
  <w:num w:numId="21">
    <w:abstractNumId w:val="25"/>
  </w:num>
  <w:num w:numId="22">
    <w:abstractNumId w:val="17"/>
  </w:num>
  <w:num w:numId="23">
    <w:abstractNumId w:val="5"/>
  </w:num>
  <w:num w:numId="24">
    <w:abstractNumId w:val="19"/>
  </w:num>
  <w:num w:numId="25">
    <w:abstractNumId w:val="31"/>
  </w:num>
  <w:num w:numId="26">
    <w:abstractNumId w:val="3"/>
  </w:num>
  <w:num w:numId="27">
    <w:abstractNumId w:val="32"/>
  </w:num>
  <w:num w:numId="28">
    <w:abstractNumId w:val="30"/>
  </w:num>
  <w:num w:numId="29">
    <w:abstractNumId w:val="16"/>
  </w:num>
  <w:num w:numId="30">
    <w:abstractNumId w:val="28"/>
  </w:num>
  <w:num w:numId="31">
    <w:abstractNumId w:val="0"/>
  </w:num>
  <w:num w:numId="32">
    <w:abstractNumId w:val="11"/>
  </w:num>
  <w:num w:numId="33">
    <w:abstractNumId w:val="29"/>
  </w:num>
  <w:num w:numId="34">
    <w:abstractNumId w:val="13"/>
  </w:num>
  <w:num w:numId="35">
    <w:abstractNumId w:val="34"/>
  </w:num>
  <w:num w:numId="36">
    <w:abstractNumId w:val="9"/>
  </w:num>
  <w:num w:numId="37">
    <w:abstractNumId w:val="36"/>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3F2"/>
    <w:rsid w:val="0000269A"/>
    <w:rsid w:val="000075A0"/>
    <w:rsid w:val="00011836"/>
    <w:rsid w:val="00012050"/>
    <w:rsid w:val="000128C9"/>
    <w:rsid w:val="000145E5"/>
    <w:rsid w:val="00014F90"/>
    <w:rsid w:val="00015AE3"/>
    <w:rsid w:val="00016C2A"/>
    <w:rsid w:val="00020F91"/>
    <w:rsid w:val="000238FD"/>
    <w:rsid w:val="00023B7D"/>
    <w:rsid w:val="00034DFD"/>
    <w:rsid w:val="00042CCE"/>
    <w:rsid w:val="00045C78"/>
    <w:rsid w:val="00053CAF"/>
    <w:rsid w:val="0005531E"/>
    <w:rsid w:val="0006656B"/>
    <w:rsid w:val="0007082C"/>
    <w:rsid w:val="000715AE"/>
    <w:rsid w:val="00071CDF"/>
    <w:rsid w:val="00072E34"/>
    <w:rsid w:val="00073D8C"/>
    <w:rsid w:val="00080A59"/>
    <w:rsid w:val="00087EF0"/>
    <w:rsid w:val="00091067"/>
    <w:rsid w:val="00092606"/>
    <w:rsid w:val="00095EBA"/>
    <w:rsid w:val="000A2B08"/>
    <w:rsid w:val="000A4173"/>
    <w:rsid w:val="000A464E"/>
    <w:rsid w:val="000A6AFE"/>
    <w:rsid w:val="000A7A30"/>
    <w:rsid w:val="000B0AC1"/>
    <w:rsid w:val="000B1062"/>
    <w:rsid w:val="000B769F"/>
    <w:rsid w:val="000C1AF9"/>
    <w:rsid w:val="000C1F32"/>
    <w:rsid w:val="000D3385"/>
    <w:rsid w:val="000D4206"/>
    <w:rsid w:val="000F069F"/>
    <w:rsid w:val="000F0AB6"/>
    <w:rsid w:val="00106FEA"/>
    <w:rsid w:val="00112A4A"/>
    <w:rsid w:val="00113AAC"/>
    <w:rsid w:val="00113DDF"/>
    <w:rsid w:val="00115F72"/>
    <w:rsid w:val="00116D80"/>
    <w:rsid w:val="0012329B"/>
    <w:rsid w:val="001260AD"/>
    <w:rsid w:val="00126C0A"/>
    <w:rsid w:val="00132EE3"/>
    <w:rsid w:val="00133A57"/>
    <w:rsid w:val="00135615"/>
    <w:rsid w:val="00135D59"/>
    <w:rsid w:val="00136235"/>
    <w:rsid w:val="00140BAC"/>
    <w:rsid w:val="00142707"/>
    <w:rsid w:val="0014408C"/>
    <w:rsid w:val="00144280"/>
    <w:rsid w:val="00144796"/>
    <w:rsid w:val="00146467"/>
    <w:rsid w:val="00147AE2"/>
    <w:rsid w:val="00150A49"/>
    <w:rsid w:val="00151074"/>
    <w:rsid w:val="00151F90"/>
    <w:rsid w:val="0015301D"/>
    <w:rsid w:val="001534F5"/>
    <w:rsid w:val="0015367A"/>
    <w:rsid w:val="001543A6"/>
    <w:rsid w:val="00156D07"/>
    <w:rsid w:val="00162BB7"/>
    <w:rsid w:val="001739A2"/>
    <w:rsid w:val="0017400E"/>
    <w:rsid w:val="00177C63"/>
    <w:rsid w:val="0018032A"/>
    <w:rsid w:val="0018380D"/>
    <w:rsid w:val="00190FBC"/>
    <w:rsid w:val="001913DF"/>
    <w:rsid w:val="001A198D"/>
    <w:rsid w:val="001A5B05"/>
    <w:rsid w:val="001B04C2"/>
    <w:rsid w:val="001B350E"/>
    <w:rsid w:val="001B394E"/>
    <w:rsid w:val="001B4A9D"/>
    <w:rsid w:val="001B633A"/>
    <w:rsid w:val="001C6CFB"/>
    <w:rsid w:val="001D1394"/>
    <w:rsid w:val="001E01BA"/>
    <w:rsid w:val="001E1F05"/>
    <w:rsid w:val="001E36C6"/>
    <w:rsid w:val="001E5CA8"/>
    <w:rsid w:val="001E5F05"/>
    <w:rsid w:val="001F1008"/>
    <w:rsid w:val="001F4A01"/>
    <w:rsid w:val="00203579"/>
    <w:rsid w:val="002061C6"/>
    <w:rsid w:val="002100B8"/>
    <w:rsid w:val="00213595"/>
    <w:rsid w:val="00214430"/>
    <w:rsid w:val="00220173"/>
    <w:rsid w:val="002333F2"/>
    <w:rsid w:val="002362F7"/>
    <w:rsid w:val="0025000C"/>
    <w:rsid w:val="002508C1"/>
    <w:rsid w:val="00251A9E"/>
    <w:rsid w:val="002537CF"/>
    <w:rsid w:val="002540EC"/>
    <w:rsid w:val="0026646D"/>
    <w:rsid w:val="00266E4B"/>
    <w:rsid w:val="00267930"/>
    <w:rsid w:val="00267EB7"/>
    <w:rsid w:val="0027179E"/>
    <w:rsid w:val="002779B3"/>
    <w:rsid w:val="002826E8"/>
    <w:rsid w:val="0029293C"/>
    <w:rsid w:val="00294EC2"/>
    <w:rsid w:val="002974B4"/>
    <w:rsid w:val="002A0767"/>
    <w:rsid w:val="002A1500"/>
    <w:rsid w:val="002A7505"/>
    <w:rsid w:val="002B5705"/>
    <w:rsid w:val="002C39A5"/>
    <w:rsid w:val="002D3574"/>
    <w:rsid w:val="002D389E"/>
    <w:rsid w:val="002E1585"/>
    <w:rsid w:val="002E2D3B"/>
    <w:rsid w:val="002E74E0"/>
    <w:rsid w:val="002E75B6"/>
    <w:rsid w:val="002F0490"/>
    <w:rsid w:val="002F0A99"/>
    <w:rsid w:val="002F2D88"/>
    <w:rsid w:val="002F7332"/>
    <w:rsid w:val="0030371D"/>
    <w:rsid w:val="00312B2B"/>
    <w:rsid w:val="0031481B"/>
    <w:rsid w:val="00321609"/>
    <w:rsid w:val="00325C6B"/>
    <w:rsid w:val="00330EA7"/>
    <w:rsid w:val="00330FCD"/>
    <w:rsid w:val="00342061"/>
    <w:rsid w:val="003429A5"/>
    <w:rsid w:val="00350698"/>
    <w:rsid w:val="003540FF"/>
    <w:rsid w:val="00356E29"/>
    <w:rsid w:val="0035763C"/>
    <w:rsid w:val="00360531"/>
    <w:rsid w:val="00364027"/>
    <w:rsid w:val="003654C2"/>
    <w:rsid w:val="00367292"/>
    <w:rsid w:val="00373708"/>
    <w:rsid w:val="0037515B"/>
    <w:rsid w:val="00383716"/>
    <w:rsid w:val="00386868"/>
    <w:rsid w:val="00393869"/>
    <w:rsid w:val="003B67B2"/>
    <w:rsid w:val="003B79B0"/>
    <w:rsid w:val="003C30D3"/>
    <w:rsid w:val="003C3578"/>
    <w:rsid w:val="003C4B43"/>
    <w:rsid w:val="003C4BB3"/>
    <w:rsid w:val="003C522F"/>
    <w:rsid w:val="003C606E"/>
    <w:rsid w:val="003C6421"/>
    <w:rsid w:val="003C7106"/>
    <w:rsid w:val="003D1794"/>
    <w:rsid w:val="003D45A0"/>
    <w:rsid w:val="003D6B71"/>
    <w:rsid w:val="003E6F36"/>
    <w:rsid w:val="003F0E02"/>
    <w:rsid w:val="003F45E8"/>
    <w:rsid w:val="003F55B7"/>
    <w:rsid w:val="004015E0"/>
    <w:rsid w:val="00403353"/>
    <w:rsid w:val="00413C8D"/>
    <w:rsid w:val="00415B24"/>
    <w:rsid w:val="00421011"/>
    <w:rsid w:val="004233DB"/>
    <w:rsid w:val="004251B5"/>
    <w:rsid w:val="00425C78"/>
    <w:rsid w:val="00425D73"/>
    <w:rsid w:val="0042646D"/>
    <w:rsid w:val="004266B9"/>
    <w:rsid w:val="00433537"/>
    <w:rsid w:val="00434DD1"/>
    <w:rsid w:val="00436A40"/>
    <w:rsid w:val="00440C7C"/>
    <w:rsid w:val="00441E74"/>
    <w:rsid w:val="004437BC"/>
    <w:rsid w:val="0045153B"/>
    <w:rsid w:val="00456709"/>
    <w:rsid w:val="00463C76"/>
    <w:rsid w:val="00471008"/>
    <w:rsid w:val="0047108D"/>
    <w:rsid w:val="004710CB"/>
    <w:rsid w:val="00484E76"/>
    <w:rsid w:val="00487C81"/>
    <w:rsid w:val="004902A7"/>
    <w:rsid w:val="00492F84"/>
    <w:rsid w:val="004937A0"/>
    <w:rsid w:val="00494C02"/>
    <w:rsid w:val="0049534C"/>
    <w:rsid w:val="004A2344"/>
    <w:rsid w:val="004B1AFE"/>
    <w:rsid w:val="004B2930"/>
    <w:rsid w:val="004B35D6"/>
    <w:rsid w:val="004B41F6"/>
    <w:rsid w:val="004B5DAA"/>
    <w:rsid w:val="004B758C"/>
    <w:rsid w:val="004C1287"/>
    <w:rsid w:val="004C174D"/>
    <w:rsid w:val="004C5D49"/>
    <w:rsid w:val="004D014C"/>
    <w:rsid w:val="004D0C99"/>
    <w:rsid w:val="004D3D1A"/>
    <w:rsid w:val="004D5AEE"/>
    <w:rsid w:val="004D6EBC"/>
    <w:rsid w:val="004D797D"/>
    <w:rsid w:val="004E2956"/>
    <w:rsid w:val="004E6F05"/>
    <w:rsid w:val="004E7F20"/>
    <w:rsid w:val="004F3E7C"/>
    <w:rsid w:val="004F4F83"/>
    <w:rsid w:val="005016C1"/>
    <w:rsid w:val="00504A53"/>
    <w:rsid w:val="00512281"/>
    <w:rsid w:val="00514A9D"/>
    <w:rsid w:val="0052037E"/>
    <w:rsid w:val="00520FCD"/>
    <w:rsid w:val="0052347A"/>
    <w:rsid w:val="0053078C"/>
    <w:rsid w:val="0053127C"/>
    <w:rsid w:val="00535789"/>
    <w:rsid w:val="005361AB"/>
    <w:rsid w:val="00536883"/>
    <w:rsid w:val="005378DF"/>
    <w:rsid w:val="00544696"/>
    <w:rsid w:val="00560D5F"/>
    <w:rsid w:val="00567967"/>
    <w:rsid w:val="00567FC3"/>
    <w:rsid w:val="005706EE"/>
    <w:rsid w:val="005720DB"/>
    <w:rsid w:val="00572965"/>
    <w:rsid w:val="005738CC"/>
    <w:rsid w:val="00573FFE"/>
    <w:rsid w:val="00574B2B"/>
    <w:rsid w:val="00577D51"/>
    <w:rsid w:val="00580843"/>
    <w:rsid w:val="00580971"/>
    <w:rsid w:val="00580CAC"/>
    <w:rsid w:val="0058212E"/>
    <w:rsid w:val="00582353"/>
    <w:rsid w:val="005852B4"/>
    <w:rsid w:val="00586A49"/>
    <w:rsid w:val="00590DDA"/>
    <w:rsid w:val="00591CDA"/>
    <w:rsid w:val="00592BE5"/>
    <w:rsid w:val="00594AC6"/>
    <w:rsid w:val="00594B15"/>
    <w:rsid w:val="00595D8E"/>
    <w:rsid w:val="005A35DC"/>
    <w:rsid w:val="005A43D3"/>
    <w:rsid w:val="005A7F74"/>
    <w:rsid w:val="005B0CA6"/>
    <w:rsid w:val="005B2128"/>
    <w:rsid w:val="005B2DB2"/>
    <w:rsid w:val="005B2EFF"/>
    <w:rsid w:val="005B43E6"/>
    <w:rsid w:val="005B757C"/>
    <w:rsid w:val="005C12E9"/>
    <w:rsid w:val="005C14A4"/>
    <w:rsid w:val="005C1F9E"/>
    <w:rsid w:val="005C331E"/>
    <w:rsid w:val="005C45A8"/>
    <w:rsid w:val="005C568C"/>
    <w:rsid w:val="005D0FF4"/>
    <w:rsid w:val="005D2951"/>
    <w:rsid w:val="005D68F9"/>
    <w:rsid w:val="005D7F69"/>
    <w:rsid w:val="005E1F4C"/>
    <w:rsid w:val="00601043"/>
    <w:rsid w:val="0060363C"/>
    <w:rsid w:val="00604A0F"/>
    <w:rsid w:val="00610286"/>
    <w:rsid w:val="00613B60"/>
    <w:rsid w:val="00614246"/>
    <w:rsid w:val="00624024"/>
    <w:rsid w:val="00624244"/>
    <w:rsid w:val="00642579"/>
    <w:rsid w:val="006433E2"/>
    <w:rsid w:val="00643AC6"/>
    <w:rsid w:val="00645AE5"/>
    <w:rsid w:val="00650708"/>
    <w:rsid w:val="0065178D"/>
    <w:rsid w:val="00651A2B"/>
    <w:rsid w:val="0065489C"/>
    <w:rsid w:val="00656953"/>
    <w:rsid w:val="006577EA"/>
    <w:rsid w:val="00662C9C"/>
    <w:rsid w:val="00667255"/>
    <w:rsid w:val="00673AB5"/>
    <w:rsid w:val="00675AD4"/>
    <w:rsid w:val="00680F98"/>
    <w:rsid w:val="0068188F"/>
    <w:rsid w:val="006831FA"/>
    <w:rsid w:val="006850C1"/>
    <w:rsid w:val="00685B83"/>
    <w:rsid w:val="0069204B"/>
    <w:rsid w:val="00694266"/>
    <w:rsid w:val="006A1F4A"/>
    <w:rsid w:val="006A2135"/>
    <w:rsid w:val="006A2390"/>
    <w:rsid w:val="006A42AC"/>
    <w:rsid w:val="006B6D6E"/>
    <w:rsid w:val="006C0CCC"/>
    <w:rsid w:val="006C3C0D"/>
    <w:rsid w:val="006C62A7"/>
    <w:rsid w:val="006C74B4"/>
    <w:rsid w:val="006D3538"/>
    <w:rsid w:val="006E1CF5"/>
    <w:rsid w:val="006E3061"/>
    <w:rsid w:val="006E570E"/>
    <w:rsid w:val="006E6697"/>
    <w:rsid w:val="006F4CE8"/>
    <w:rsid w:val="00703632"/>
    <w:rsid w:val="00716EE1"/>
    <w:rsid w:val="00717E9C"/>
    <w:rsid w:val="00723346"/>
    <w:rsid w:val="00725AED"/>
    <w:rsid w:val="00725EA7"/>
    <w:rsid w:val="00727078"/>
    <w:rsid w:val="00746A02"/>
    <w:rsid w:val="00750DDA"/>
    <w:rsid w:val="0075182A"/>
    <w:rsid w:val="00753A16"/>
    <w:rsid w:val="00772666"/>
    <w:rsid w:val="007726CA"/>
    <w:rsid w:val="00774314"/>
    <w:rsid w:val="00775461"/>
    <w:rsid w:val="00775E80"/>
    <w:rsid w:val="007760E1"/>
    <w:rsid w:val="00780F2F"/>
    <w:rsid w:val="0078325D"/>
    <w:rsid w:val="00784AA6"/>
    <w:rsid w:val="00786515"/>
    <w:rsid w:val="0079013F"/>
    <w:rsid w:val="00791CCE"/>
    <w:rsid w:val="0079266A"/>
    <w:rsid w:val="007962DA"/>
    <w:rsid w:val="007A2CF0"/>
    <w:rsid w:val="007A49F0"/>
    <w:rsid w:val="007A4D7A"/>
    <w:rsid w:val="007B00C8"/>
    <w:rsid w:val="007B10D5"/>
    <w:rsid w:val="007B2275"/>
    <w:rsid w:val="007B3FAF"/>
    <w:rsid w:val="007B5764"/>
    <w:rsid w:val="007C279C"/>
    <w:rsid w:val="007D17B5"/>
    <w:rsid w:val="007D1F5C"/>
    <w:rsid w:val="007D3C77"/>
    <w:rsid w:val="007E64AA"/>
    <w:rsid w:val="007F53F0"/>
    <w:rsid w:val="00805EA6"/>
    <w:rsid w:val="00807C68"/>
    <w:rsid w:val="00817C0A"/>
    <w:rsid w:val="0082017D"/>
    <w:rsid w:val="008236FD"/>
    <w:rsid w:val="00827002"/>
    <w:rsid w:val="008310D0"/>
    <w:rsid w:val="00836023"/>
    <w:rsid w:val="0084372D"/>
    <w:rsid w:val="008451E7"/>
    <w:rsid w:val="00845F5B"/>
    <w:rsid w:val="00847478"/>
    <w:rsid w:val="008476B1"/>
    <w:rsid w:val="008526EB"/>
    <w:rsid w:val="008534AE"/>
    <w:rsid w:val="008534C9"/>
    <w:rsid w:val="00856406"/>
    <w:rsid w:val="00857B26"/>
    <w:rsid w:val="00870028"/>
    <w:rsid w:val="008708FC"/>
    <w:rsid w:val="008738D6"/>
    <w:rsid w:val="00874252"/>
    <w:rsid w:val="00875309"/>
    <w:rsid w:val="008818E6"/>
    <w:rsid w:val="008869BB"/>
    <w:rsid w:val="00887F99"/>
    <w:rsid w:val="00894E49"/>
    <w:rsid w:val="008A2C64"/>
    <w:rsid w:val="008A3C6E"/>
    <w:rsid w:val="008B1036"/>
    <w:rsid w:val="008B1F72"/>
    <w:rsid w:val="008B3A74"/>
    <w:rsid w:val="008C4040"/>
    <w:rsid w:val="008C7B1E"/>
    <w:rsid w:val="008D1CBF"/>
    <w:rsid w:val="008D226F"/>
    <w:rsid w:val="008D77BB"/>
    <w:rsid w:val="008E4CA5"/>
    <w:rsid w:val="008E6F40"/>
    <w:rsid w:val="008F2E24"/>
    <w:rsid w:val="008F47D2"/>
    <w:rsid w:val="008F48DE"/>
    <w:rsid w:val="008F4B3C"/>
    <w:rsid w:val="008F5CF1"/>
    <w:rsid w:val="008F6D82"/>
    <w:rsid w:val="00901DCA"/>
    <w:rsid w:val="00911280"/>
    <w:rsid w:val="00912AB9"/>
    <w:rsid w:val="0091549F"/>
    <w:rsid w:val="00917C5C"/>
    <w:rsid w:val="00921325"/>
    <w:rsid w:val="00921406"/>
    <w:rsid w:val="00921D54"/>
    <w:rsid w:val="0092340F"/>
    <w:rsid w:val="0092564C"/>
    <w:rsid w:val="00937925"/>
    <w:rsid w:val="00940480"/>
    <w:rsid w:val="00941B74"/>
    <w:rsid w:val="009432AF"/>
    <w:rsid w:val="00954028"/>
    <w:rsid w:val="00956095"/>
    <w:rsid w:val="00957847"/>
    <w:rsid w:val="00962332"/>
    <w:rsid w:val="0096445B"/>
    <w:rsid w:val="00972C48"/>
    <w:rsid w:val="00981EB9"/>
    <w:rsid w:val="009820F9"/>
    <w:rsid w:val="00983733"/>
    <w:rsid w:val="0098469B"/>
    <w:rsid w:val="00987512"/>
    <w:rsid w:val="00992FA1"/>
    <w:rsid w:val="009954A9"/>
    <w:rsid w:val="00995EBE"/>
    <w:rsid w:val="009A2516"/>
    <w:rsid w:val="009A54B0"/>
    <w:rsid w:val="009A5EED"/>
    <w:rsid w:val="009A7697"/>
    <w:rsid w:val="009B0C12"/>
    <w:rsid w:val="009B46E3"/>
    <w:rsid w:val="009B53C2"/>
    <w:rsid w:val="009B5765"/>
    <w:rsid w:val="009B6551"/>
    <w:rsid w:val="009C3DEF"/>
    <w:rsid w:val="009C5915"/>
    <w:rsid w:val="009C7A3D"/>
    <w:rsid w:val="009C7A8F"/>
    <w:rsid w:val="009D4C34"/>
    <w:rsid w:val="009D7615"/>
    <w:rsid w:val="009E1BE8"/>
    <w:rsid w:val="009E5783"/>
    <w:rsid w:val="009F16B5"/>
    <w:rsid w:val="009F5706"/>
    <w:rsid w:val="00A0044A"/>
    <w:rsid w:val="00A04B43"/>
    <w:rsid w:val="00A101AA"/>
    <w:rsid w:val="00A12F6E"/>
    <w:rsid w:val="00A14798"/>
    <w:rsid w:val="00A17BFC"/>
    <w:rsid w:val="00A17C65"/>
    <w:rsid w:val="00A343A8"/>
    <w:rsid w:val="00A37208"/>
    <w:rsid w:val="00A420EB"/>
    <w:rsid w:val="00A43992"/>
    <w:rsid w:val="00A50C8B"/>
    <w:rsid w:val="00A510BD"/>
    <w:rsid w:val="00A642B9"/>
    <w:rsid w:val="00A64E4B"/>
    <w:rsid w:val="00A653A3"/>
    <w:rsid w:val="00A671FE"/>
    <w:rsid w:val="00A67FB6"/>
    <w:rsid w:val="00A82740"/>
    <w:rsid w:val="00A829DA"/>
    <w:rsid w:val="00A91748"/>
    <w:rsid w:val="00A957FE"/>
    <w:rsid w:val="00A97C82"/>
    <w:rsid w:val="00AA1A9E"/>
    <w:rsid w:val="00AA3708"/>
    <w:rsid w:val="00AA37B1"/>
    <w:rsid w:val="00AA437F"/>
    <w:rsid w:val="00AA54D8"/>
    <w:rsid w:val="00AA7781"/>
    <w:rsid w:val="00AB0B16"/>
    <w:rsid w:val="00AB25AA"/>
    <w:rsid w:val="00AB2BA3"/>
    <w:rsid w:val="00AB4858"/>
    <w:rsid w:val="00AC5145"/>
    <w:rsid w:val="00AD1EC7"/>
    <w:rsid w:val="00AD2926"/>
    <w:rsid w:val="00AD6E04"/>
    <w:rsid w:val="00AE0627"/>
    <w:rsid w:val="00AE4852"/>
    <w:rsid w:val="00AE60FF"/>
    <w:rsid w:val="00AF1DEE"/>
    <w:rsid w:val="00AF22F4"/>
    <w:rsid w:val="00AF32A5"/>
    <w:rsid w:val="00B00214"/>
    <w:rsid w:val="00B02CE2"/>
    <w:rsid w:val="00B10CF8"/>
    <w:rsid w:val="00B11B3C"/>
    <w:rsid w:val="00B14F28"/>
    <w:rsid w:val="00B15AAD"/>
    <w:rsid w:val="00B179AA"/>
    <w:rsid w:val="00B21931"/>
    <w:rsid w:val="00B22098"/>
    <w:rsid w:val="00B318DB"/>
    <w:rsid w:val="00B32C64"/>
    <w:rsid w:val="00B335C5"/>
    <w:rsid w:val="00B37E5A"/>
    <w:rsid w:val="00B40BF1"/>
    <w:rsid w:val="00B446E4"/>
    <w:rsid w:val="00B51EA8"/>
    <w:rsid w:val="00B52608"/>
    <w:rsid w:val="00B52D44"/>
    <w:rsid w:val="00B54830"/>
    <w:rsid w:val="00B561F4"/>
    <w:rsid w:val="00B62485"/>
    <w:rsid w:val="00B62D22"/>
    <w:rsid w:val="00B630BF"/>
    <w:rsid w:val="00B6321C"/>
    <w:rsid w:val="00B75CB2"/>
    <w:rsid w:val="00B77C89"/>
    <w:rsid w:val="00B811F5"/>
    <w:rsid w:val="00B81825"/>
    <w:rsid w:val="00B84E1F"/>
    <w:rsid w:val="00B923C2"/>
    <w:rsid w:val="00B9522A"/>
    <w:rsid w:val="00B96BBC"/>
    <w:rsid w:val="00BA2169"/>
    <w:rsid w:val="00BA3A97"/>
    <w:rsid w:val="00BA5165"/>
    <w:rsid w:val="00BA57CD"/>
    <w:rsid w:val="00BB095B"/>
    <w:rsid w:val="00BB17B2"/>
    <w:rsid w:val="00BB20D6"/>
    <w:rsid w:val="00BB6C6F"/>
    <w:rsid w:val="00BB7E20"/>
    <w:rsid w:val="00BC0231"/>
    <w:rsid w:val="00BC7372"/>
    <w:rsid w:val="00BD7F91"/>
    <w:rsid w:val="00BE62D1"/>
    <w:rsid w:val="00BE6841"/>
    <w:rsid w:val="00BF26B5"/>
    <w:rsid w:val="00BF2AAF"/>
    <w:rsid w:val="00BF6273"/>
    <w:rsid w:val="00C02F29"/>
    <w:rsid w:val="00C0424A"/>
    <w:rsid w:val="00C06EB6"/>
    <w:rsid w:val="00C0700B"/>
    <w:rsid w:val="00C10C27"/>
    <w:rsid w:val="00C16242"/>
    <w:rsid w:val="00C208AA"/>
    <w:rsid w:val="00C22896"/>
    <w:rsid w:val="00C255E2"/>
    <w:rsid w:val="00C26260"/>
    <w:rsid w:val="00C32D0A"/>
    <w:rsid w:val="00C34463"/>
    <w:rsid w:val="00C37955"/>
    <w:rsid w:val="00C414B5"/>
    <w:rsid w:val="00C43B25"/>
    <w:rsid w:val="00C4458D"/>
    <w:rsid w:val="00C4548B"/>
    <w:rsid w:val="00C45754"/>
    <w:rsid w:val="00C4681C"/>
    <w:rsid w:val="00C51E0C"/>
    <w:rsid w:val="00C530D4"/>
    <w:rsid w:val="00C6788A"/>
    <w:rsid w:val="00C735F1"/>
    <w:rsid w:val="00C777C2"/>
    <w:rsid w:val="00C8090B"/>
    <w:rsid w:val="00C811EF"/>
    <w:rsid w:val="00C835FB"/>
    <w:rsid w:val="00C86020"/>
    <w:rsid w:val="00C90A44"/>
    <w:rsid w:val="00CA190D"/>
    <w:rsid w:val="00CA4D16"/>
    <w:rsid w:val="00CB5AA7"/>
    <w:rsid w:val="00CB6C99"/>
    <w:rsid w:val="00CB73CC"/>
    <w:rsid w:val="00CC13AE"/>
    <w:rsid w:val="00CC1731"/>
    <w:rsid w:val="00CD083A"/>
    <w:rsid w:val="00CD2A7A"/>
    <w:rsid w:val="00CD574A"/>
    <w:rsid w:val="00CE3335"/>
    <w:rsid w:val="00CE3828"/>
    <w:rsid w:val="00CE5AEA"/>
    <w:rsid w:val="00CE61ED"/>
    <w:rsid w:val="00CE7EB8"/>
    <w:rsid w:val="00CF10A6"/>
    <w:rsid w:val="00CF217A"/>
    <w:rsid w:val="00CF232F"/>
    <w:rsid w:val="00D009EA"/>
    <w:rsid w:val="00D01DFC"/>
    <w:rsid w:val="00D03BE3"/>
    <w:rsid w:val="00D0483A"/>
    <w:rsid w:val="00D05A2A"/>
    <w:rsid w:val="00D061EB"/>
    <w:rsid w:val="00D1142C"/>
    <w:rsid w:val="00D1231E"/>
    <w:rsid w:val="00D129A6"/>
    <w:rsid w:val="00D13B24"/>
    <w:rsid w:val="00D156E5"/>
    <w:rsid w:val="00D15CF1"/>
    <w:rsid w:val="00D15F52"/>
    <w:rsid w:val="00D21177"/>
    <w:rsid w:val="00D21280"/>
    <w:rsid w:val="00D236CA"/>
    <w:rsid w:val="00D325C7"/>
    <w:rsid w:val="00D33C2E"/>
    <w:rsid w:val="00D35243"/>
    <w:rsid w:val="00D36587"/>
    <w:rsid w:val="00D37749"/>
    <w:rsid w:val="00D41EF4"/>
    <w:rsid w:val="00D424E7"/>
    <w:rsid w:val="00D552C6"/>
    <w:rsid w:val="00D56577"/>
    <w:rsid w:val="00D57766"/>
    <w:rsid w:val="00D57F6F"/>
    <w:rsid w:val="00D673DE"/>
    <w:rsid w:val="00D676C9"/>
    <w:rsid w:val="00D700DF"/>
    <w:rsid w:val="00D702FC"/>
    <w:rsid w:val="00D804DF"/>
    <w:rsid w:val="00D8309C"/>
    <w:rsid w:val="00D83D56"/>
    <w:rsid w:val="00D86E45"/>
    <w:rsid w:val="00D923BF"/>
    <w:rsid w:val="00D96B69"/>
    <w:rsid w:val="00D972BB"/>
    <w:rsid w:val="00DA1B95"/>
    <w:rsid w:val="00DA2B59"/>
    <w:rsid w:val="00DA4AB7"/>
    <w:rsid w:val="00DA70A5"/>
    <w:rsid w:val="00DB1575"/>
    <w:rsid w:val="00DB5F71"/>
    <w:rsid w:val="00DB6CB4"/>
    <w:rsid w:val="00DB7545"/>
    <w:rsid w:val="00DC1708"/>
    <w:rsid w:val="00DC7CEC"/>
    <w:rsid w:val="00DD2C77"/>
    <w:rsid w:val="00DD51B6"/>
    <w:rsid w:val="00DF381E"/>
    <w:rsid w:val="00DF3E60"/>
    <w:rsid w:val="00DF55D9"/>
    <w:rsid w:val="00DF5D0D"/>
    <w:rsid w:val="00E00BC7"/>
    <w:rsid w:val="00E02ACC"/>
    <w:rsid w:val="00E03787"/>
    <w:rsid w:val="00E04B9D"/>
    <w:rsid w:val="00E07B72"/>
    <w:rsid w:val="00E121A0"/>
    <w:rsid w:val="00E163F3"/>
    <w:rsid w:val="00E17789"/>
    <w:rsid w:val="00E21E4B"/>
    <w:rsid w:val="00E240A2"/>
    <w:rsid w:val="00E2458E"/>
    <w:rsid w:val="00E24B05"/>
    <w:rsid w:val="00E25A8D"/>
    <w:rsid w:val="00E3100F"/>
    <w:rsid w:val="00E44A61"/>
    <w:rsid w:val="00E45E29"/>
    <w:rsid w:val="00E45FE1"/>
    <w:rsid w:val="00E51193"/>
    <w:rsid w:val="00E60060"/>
    <w:rsid w:val="00E61FA3"/>
    <w:rsid w:val="00E62663"/>
    <w:rsid w:val="00E6421B"/>
    <w:rsid w:val="00E64426"/>
    <w:rsid w:val="00E6606A"/>
    <w:rsid w:val="00E665EE"/>
    <w:rsid w:val="00E704BF"/>
    <w:rsid w:val="00E712C0"/>
    <w:rsid w:val="00E7481D"/>
    <w:rsid w:val="00E74F4A"/>
    <w:rsid w:val="00E7780D"/>
    <w:rsid w:val="00E77E48"/>
    <w:rsid w:val="00E82C33"/>
    <w:rsid w:val="00E84788"/>
    <w:rsid w:val="00E91D03"/>
    <w:rsid w:val="00E92F9F"/>
    <w:rsid w:val="00E9385A"/>
    <w:rsid w:val="00EA23E7"/>
    <w:rsid w:val="00EB4821"/>
    <w:rsid w:val="00EC1246"/>
    <w:rsid w:val="00EC1A4A"/>
    <w:rsid w:val="00EC4B5E"/>
    <w:rsid w:val="00EC6C68"/>
    <w:rsid w:val="00ED0F4A"/>
    <w:rsid w:val="00ED405A"/>
    <w:rsid w:val="00ED45B0"/>
    <w:rsid w:val="00ED5583"/>
    <w:rsid w:val="00ED5600"/>
    <w:rsid w:val="00EE1918"/>
    <w:rsid w:val="00EE4919"/>
    <w:rsid w:val="00EF03AB"/>
    <w:rsid w:val="00EF137F"/>
    <w:rsid w:val="00EF252F"/>
    <w:rsid w:val="00EF4F8E"/>
    <w:rsid w:val="00F0035B"/>
    <w:rsid w:val="00F011B8"/>
    <w:rsid w:val="00F02FEB"/>
    <w:rsid w:val="00F032C5"/>
    <w:rsid w:val="00F217E4"/>
    <w:rsid w:val="00F219DF"/>
    <w:rsid w:val="00F23146"/>
    <w:rsid w:val="00F23AD8"/>
    <w:rsid w:val="00F27114"/>
    <w:rsid w:val="00F2799D"/>
    <w:rsid w:val="00F30AD7"/>
    <w:rsid w:val="00F3253B"/>
    <w:rsid w:val="00F366AD"/>
    <w:rsid w:val="00F36F08"/>
    <w:rsid w:val="00F45089"/>
    <w:rsid w:val="00F50FA9"/>
    <w:rsid w:val="00F57837"/>
    <w:rsid w:val="00F60262"/>
    <w:rsid w:val="00F6398B"/>
    <w:rsid w:val="00F63A21"/>
    <w:rsid w:val="00F649FC"/>
    <w:rsid w:val="00F67B10"/>
    <w:rsid w:val="00F71FFD"/>
    <w:rsid w:val="00F74985"/>
    <w:rsid w:val="00F768E0"/>
    <w:rsid w:val="00F76C8F"/>
    <w:rsid w:val="00F774B4"/>
    <w:rsid w:val="00F80D44"/>
    <w:rsid w:val="00F81290"/>
    <w:rsid w:val="00F8172C"/>
    <w:rsid w:val="00F81CF8"/>
    <w:rsid w:val="00F823A1"/>
    <w:rsid w:val="00F82F49"/>
    <w:rsid w:val="00F843D4"/>
    <w:rsid w:val="00F86723"/>
    <w:rsid w:val="00F931C2"/>
    <w:rsid w:val="00F95DC4"/>
    <w:rsid w:val="00F97AF1"/>
    <w:rsid w:val="00FA1241"/>
    <w:rsid w:val="00FA19AE"/>
    <w:rsid w:val="00FA4FBA"/>
    <w:rsid w:val="00FA5D9A"/>
    <w:rsid w:val="00FA6BC4"/>
    <w:rsid w:val="00FB1301"/>
    <w:rsid w:val="00FB75E6"/>
    <w:rsid w:val="00FC0D90"/>
    <w:rsid w:val="00FC14D0"/>
    <w:rsid w:val="00FC1E3B"/>
    <w:rsid w:val="00FC3C14"/>
    <w:rsid w:val="00FD155B"/>
    <w:rsid w:val="00FD2847"/>
    <w:rsid w:val="00FD4E7D"/>
    <w:rsid w:val="00FD651C"/>
    <w:rsid w:val="00FD7C58"/>
    <w:rsid w:val="00FE00D8"/>
    <w:rsid w:val="00FE084B"/>
    <w:rsid w:val="00FE5B9A"/>
    <w:rsid w:val="00FE61DE"/>
    <w:rsid w:val="00FE6AE0"/>
    <w:rsid w:val="00FF15B3"/>
    <w:rsid w:val="00FF424D"/>
    <w:rsid w:val="00FF7A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metricconverter"/>
  <w:smartTagType w:namespaceuri="urn:schemas-microsoft-com:office:smarttags" w:name="PersonNam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0F9"/>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2333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ED5600"/>
    <w:rPr>
      <w:color w:val="0000FF"/>
      <w:u w:val="single"/>
    </w:rPr>
  </w:style>
  <w:style w:type="paragraph" w:styleId="Encabezado">
    <w:name w:val="header"/>
    <w:basedOn w:val="Normal"/>
    <w:rsid w:val="001E01BA"/>
    <w:pPr>
      <w:tabs>
        <w:tab w:val="center" w:pos="4252"/>
        <w:tab w:val="right" w:pos="8504"/>
      </w:tabs>
    </w:pPr>
  </w:style>
  <w:style w:type="character" w:styleId="Nmerodepgina">
    <w:name w:val="page number"/>
    <w:basedOn w:val="Fuentedeprrafopredeter"/>
    <w:rsid w:val="001E01BA"/>
  </w:style>
  <w:style w:type="paragraph" w:styleId="Piedepgina">
    <w:name w:val="footer"/>
    <w:basedOn w:val="Normal"/>
    <w:rsid w:val="001E36C6"/>
    <w:pPr>
      <w:tabs>
        <w:tab w:val="center" w:pos="4252"/>
        <w:tab w:val="right" w:pos="8504"/>
      </w:tabs>
    </w:pPr>
  </w:style>
  <w:style w:type="paragraph" w:styleId="Sinespaciado">
    <w:name w:val="No Spacing"/>
    <w:link w:val="SinespaciadoCar"/>
    <w:qFormat/>
    <w:rsid w:val="00091067"/>
    <w:rPr>
      <w:rFonts w:ascii="Calibri" w:eastAsia="Calibri" w:hAnsi="Calibri"/>
      <w:sz w:val="22"/>
      <w:szCs w:val="22"/>
      <w:lang w:val="es-EC" w:eastAsia="en-US"/>
    </w:rPr>
  </w:style>
  <w:style w:type="paragraph" w:customStyle="1" w:styleId="Estilo1">
    <w:name w:val="Estilo 1"/>
    <w:basedOn w:val="Sinespaciado"/>
    <w:qFormat/>
    <w:rsid w:val="00091067"/>
    <w:pPr>
      <w:jc w:val="center"/>
    </w:pPr>
    <w:rPr>
      <w:rFonts w:ascii="Arial" w:hAnsi="Arial" w:cs="Arial"/>
      <w:b/>
      <w:sz w:val="32"/>
      <w:szCs w:val="32"/>
    </w:rPr>
  </w:style>
  <w:style w:type="character" w:customStyle="1" w:styleId="SinespaciadoCar">
    <w:name w:val="Sin espaciado Car"/>
    <w:basedOn w:val="Fuentedeprrafopredeter"/>
    <w:link w:val="Sinespaciado"/>
    <w:rsid w:val="00091067"/>
    <w:rPr>
      <w:rFonts w:ascii="Calibri" w:eastAsia="Calibri" w:hAnsi="Calibri"/>
      <w:sz w:val="22"/>
      <w:szCs w:val="22"/>
      <w:lang w:val="es-EC"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0F9"/>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2333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ED5600"/>
    <w:rPr>
      <w:color w:val="0000FF"/>
      <w:u w:val="single"/>
    </w:rPr>
  </w:style>
  <w:style w:type="paragraph" w:styleId="Encabezado">
    <w:name w:val="header"/>
    <w:basedOn w:val="Normal"/>
    <w:rsid w:val="001E01BA"/>
    <w:pPr>
      <w:tabs>
        <w:tab w:val="center" w:pos="4252"/>
        <w:tab w:val="right" w:pos="8504"/>
      </w:tabs>
    </w:pPr>
  </w:style>
  <w:style w:type="character" w:styleId="Nmerodepgina">
    <w:name w:val="page number"/>
    <w:basedOn w:val="Fuentedeprrafopredeter"/>
    <w:rsid w:val="001E01BA"/>
  </w:style>
  <w:style w:type="paragraph" w:styleId="Piedepgina">
    <w:name w:val="footer"/>
    <w:basedOn w:val="Normal"/>
    <w:rsid w:val="001E36C6"/>
    <w:pPr>
      <w:tabs>
        <w:tab w:val="center" w:pos="4252"/>
        <w:tab w:val="right" w:pos="8504"/>
      </w:tabs>
    </w:pPr>
  </w:style>
  <w:style w:type="paragraph" w:styleId="Sinespaciado">
    <w:name w:val="No Spacing"/>
    <w:link w:val="SinespaciadoCar"/>
    <w:qFormat/>
    <w:rsid w:val="00091067"/>
    <w:rPr>
      <w:rFonts w:ascii="Calibri" w:eastAsia="Calibri" w:hAnsi="Calibri"/>
      <w:sz w:val="22"/>
      <w:szCs w:val="22"/>
      <w:lang w:val="es-EC" w:eastAsia="en-US"/>
    </w:rPr>
  </w:style>
  <w:style w:type="paragraph" w:customStyle="1" w:styleId="Estilo1">
    <w:name w:val="Estilo 1"/>
    <w:basedOn w:val="Sinespaciado"/>
    <w:qFormat/>
    <w:rsid w:val="00091067"/>
    <w:pPr>
      <w:jc w:val="center"/>
    </w:pPr>
    <w:rPr>
      <w:rFonts w:ascii="Arial" w:hAnsi="Arial" w:cs="Arial"/>
      <w:b/>
      <w:sz w:val="32"/>
      <w:szCs w:val="32"/>
    </w:rPr>
  </w:style>
  <w:style w:type="character" w:customStyle="1" w:styleId="SinespaciadoCar">
    <w:name w:val="Sin espaciado Car"/>
    <w:basedOn w:val="Fuentedeprrafopredeter"/>
    <w:link w:val="Sinespaciado"/>
    <w:rsid w:val="00091067"/>
    <w:rPr>
      <w:rFonts w:ascii="Calibri" w:eastAsia="Calibri" w:hAnsi="Calibri"/>
      <w:sz w:val="22"/>
      <w:szCs w:val="22"/>
      <w:lang w:val="es-EC"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486">
      <w:bodyDiv w:val="1"/>
      <w:marLeft w:val="0"/>
      <w:marRight w:val="0"/>
      <w:marTop w:val="0"/>
      <w:marBottom w:val="0"/>
      <w:divBdr>
        <w:top w:val="none" w:sz="0" w:space="0" w:color="auto"/>
        <w:left w:val="none" w:sz="0" w:space="0" w:color="auto"/>
        <w:bottom w:val="none" w:sz="0" w:space="0" w:color="auto"/>
        <w:right w:val="none" w:sz="0" w:space="0" w:color="auto"/>
      </w:divBdr>
    </w:div>
    <w:div w:id="12000730">
      <w:bodyDiv w:val="1"/>
      <w:marLeft w:val="0"/>
      <w:marRight w:val="0"/>
      <w:marTop w:val="0"/>
      <w:marBottom w:val="0"/>
      <w:divBdr>
        <w:top w:val="none" w:sz="0" w:space="0" w:color="auto"/>
        <w:left w:val="none" w:sz="0" w:space="0" w:color="auto"/>
        <w:bottom w:val="none" w:sz="0" w:space="0" w:color="auto"/>
        <w:right w:val="none" w:sz="0" w:space="0" w:color="auto"/>
      </w:divBdr>
    </w:div>
    <w:div w:id="24252269">
      <w:bodyDiv w:val="1"/>
      <w:marLeft w:val="0"/>
      <w:marRight w:val="0"/>
      <w:marTop w:val="0"/>
      <w:marBottom w:val="0"/>
      <w:divBdr>
        <w:top w:val="none" w:sz="0" w:space="0" w:color="auto"/>
        <w:left w:val="none" w:sz="0" w:space="0" w:color="auto"/>
        <w:bottom w:val="none" w:sz="0" w:space="0" w:color="auto"/>
        <w:right w:val="none" w:sz="0" w:space="0" w:color="auto"/>
      </w:divBdr>
    </w:div>
    <w:div w:id="58021617">
      <w:bodyDiv w:val="1"/>
      <w:marLeft w:val="0"/>
      <w:marRight w:val="0"/>
      <w:marTop w:val="0"/>
      <w:marBottom w:val="0"/>
      <w:divBdr>
        <w:top w:val="none" w:sz="0" w:space="0" w:color="auto"/>
        <w:left w:val="none" w:sz="0" w:space="0" w:color="auto"/>
        <w:bottom w:val="none" w:sz="0" w:space="0" w:color="auto"/>
        <w:right w:val="none" w:sz="0" w:space="0" w:color="auto"/>
      </w:divBdr>
    </w:div>
    <w:div w:id="67310619">
      <w:bodyDiv w:val="1"/>
      <w:marLeft w:val="0"/>
      <w:marRight w:val="0"/>
      <w:marTop w:val="0"/>
      <w:marBottom w:val="0"/>
      <w:divBdr>
        <w:top w:val="none" w:sz="0" w:space="0" w:color="auto"/>
        <w:left w:val="none" w:sz="0" w:space="0" w:color="auto"/>
        <w:bottom w:val="none" w:sz="0" w:space="0" w:color="auto"/>
        <w:right w:val="none" w:sz="0" w:space="0" w:color="auto"/>
      </w:divBdr>
    </w:div>
    <w:div w:id="132334620">
      <w:bodyDiv w:val="1"/>
      <w:marLeft w:val="0"/>
      <w:marRight w:val="0"/>
      <w:marTop w:val="0"/>
      <w:marBottom w:val="0"/>
      <w:divBdr>
        <w:top w:val="none" w:sz="0" w:space="0" w:color="auto"/>
        <w:left w:val="none" w:sz="0" w:space="0" w:color="auto"/>
        <w:bottom w:val="none" w:sz="0" w:space="0" w:color="auto"/>
        <w:right w:val="none" w:sz="0" w:space="0" w:color="auto"/>
      </w:divBdr>
    </w:div>
    <w:div w:id="149177980">
      <w:bodyDiv w:val="1"/>
      <w:marLeft w:val="0"/>
      <w:marRight w:val="0"/>
      <w:marTop w:val="0"/>
      <w:marBottom w:val="0"/>
      <w:divBdr>
        <w:top w:val="none" w:sz="0" w:space="0" w:color="auto"/>
        <w:left w:val="none" w:sz="0" w:space="0" w:color="auto"/>
        <w:bottom w:val="none" w:sz="0" w:space="0" w:color="auto"/>
        <w:right w:val="none" w:sz="0" w:space="0" w:color="auto"/>
      </w:divBdr>
    </w:div>
    <w:div w:id="169032942">
      <w:bodyDiv w:val="1"/>
      <w:marLeft w:val="0"/>
      <w:marRight w:val="0"/>
      <w:marTop w:val="0"/>
      <w:marBottom w:val="0"/>
      <w:divBdr>
        <w:top w:val="none" w:sz="0" w:space="0" w:color="auto"/>
        <w:left w:val="none" w:sz="0" w:space="0" w:color="auto"/>
        <w:bottom w:val="none" w:sz="0" w:space="0" w:color="auto"/>
        <w:right w:val="none" w:sz="0" w:space="0" w:color="auto"/>
      </w:divBdr>
    </w:div>
    <w:div w:id="174851667">
      <w:bodyDiv w:val="1"/>
      <w:marLeft w:val="0"/>
      <w:marRight w:val="0"/>
      <w:marTop w:val="0"/>
      <w:marBottom w:val="0"/>
      <w:divBdr>
        <w:top w:val="none" w:sz="0" w:space="0" w:color="auto"/>
        <w:left w:val="none" w:sz="0" w:space="0" w:color="auto"/>
        <w:bottom w:val="none" w:sz="0" w:space="0" w:color="auto"/>
        <w:right w:val="none" w:sz="0" w:space="0" w:color="auto"/>
      </w:divBdr>
    </w:div>
    <w:div w:id="203562747">
      <w:bodyDiv w:val="1"/>
      <w:marLeft w:val="0"/>
      <w:marRight w:val="0"/>
      <w:marTop w:val="0"/>
      <w:marBottom w:val="0"/>
      <w:divBdr>
        <w:top w:val="none" w:sz="0" w:space="0" w:color="auto"/>
        <w:left w:val="none" w:sz="0" w:space="0" w:color="auto"/>
        <w:bottom w:val="none" w:sz="0" w:space="0" w:color="auto"/>
        <w:right w:val="none" w:sz="0" w:space="0" w:color="auto"/>
      </w:divBdr>
    </w:div>
    <w:div w:id="223296785">
      <w:bodyDiv w:val="1"/>
      <w:marLeft w:val="0"/>
      <w:marRight w:val="0"/>
      <w:marTop w:val="0"/>
      <w:marBottom w:val="0"/>
      <w:divBdr>
        <w:top w:val="none" w:sz="0" w:space="0" w:color="auto"/>
        <w:left w:val="none" w:sz="0" w:space="0" w:color="auto"/>
        <w:bottom w:val="none" w:sz="0" w:space="0" w:color="auto"/>
        <w:right w:val="none" w:sz="0" w:space="0" w:color="auto"/>
      </w:divBdr>
    </w:div>
    <w:div w:id="275717651">
      <w:bodyDiv w:val="1"/>
      <w:marLeft w:val="0"/>
      <w:marRight w:val="0"/>
      <w:marTop w:val="0"/>
      <w:marBottom w:val="0"/>
      <w:divBdr>
        <w:top w:val="none" w:sz="0" w:space="0" w:color="auto"/>
        <w:left w:val="none" w:sz="0" w:space="0" w:color="auto"/>
        <w:bottom w:val="none" w:sz="0" w:space="0" w:color="auto"/>
        <w:right w:val="none" w:sz="0" w:space="0" w:color="auto"/>
      </w:divBdr>
    </w:div>
    <w:div w:id="301815781">
      <w:bodyDiv w:val="1"/>
      <w:marLeft w:val="0"/>
      <w:marRight w:val="0"/>
      <w:marTop w:val="0"/>
      <w:marBottom w:val="0"/>
      <w:divBdr>
        <w:top w:val="none" w:sz="0" w:space="0" w:color="auto"/>
        <w:left w:val="none" w:sz="0" w:space="0" w:color="auto"/>
        <w:bottom w:val="none" w:sz="0" w:space="0" w:color="auto"/>
        <w:right w:val="none" w:sz="0" w:space="0" w:color="auto"/>
      </w:divBdr>
    </w:div>
    <w:div w:id="358163897">
      <w:bodyDiv w:val="1"/>
      <w:marLeft w:val="0"/>
      <w:marRight w:val="0"/>
      <w:marTop w:val="0"/>
      <w:marBottom w:val="0"/>
      <w:divBdr>
        <w:top w:val="none" w:sz="0" w:space="0" w:color="auto"/>
        <w:left w:val="none" w:sz="0" w:space="0" w:color="auto"/>
        <w:bottom w:val="none" w:sz="0" w:space="0" w:color="auto"/>
        <w:right w:val="none" w:sz="0" w:space="0" w:color="auto"/>
      </w:divBdr>
    </w:div>
    <w:div w:id="383456357">
      <w:bodyDiv w:val="1"/>
      <w:marLeft w:val="0"/>
      <w:marRight w:val="0"/>
      <w:marTop w:val="0"/>
      <w:marBottom w:val="0"/>
      <w:divBdr>
        <w:top w:val="none" w:sz="0" w:space="0" w:color="auto"/>
        <w:left w:val="none" w:sz="0" w:space="0" w:color="auto"/>
        <w:bottom w:val="none" w:sz="0" w:space="0" w:color="auto"/>
        <w:right w:val="none" w:sz="0" w:space="0" w:color="auto"/>
      </w:divBdr>
    </w:div>
    <w:div w:id="423109899">
      <w:bodyDiv w:val="1"/>
      <w:marLeft w:val="0"/>
      <w:marRight w:val="0"/>
      <w:marTop w:val="0"/>
      <w:marBottom w:val="0"/>
      <w:divBdr>
        <w:top w:val="none" w:sz="0" w:space="0" w:color="auto"/>
        <w:left w:val="none" w:sz="0" w:space="0" w:color="auto"/>
        <w:bottom w:val="none" w:sz="0" w:space="0" w:color="auto"/>
        <w:right w:val="none" w:sz="0" w:space="0" w:color="auto"/>
      </w:divBdr>
    </w:div>
    <w:div w:id="454562185">
      <w:bodyDiv w:val="1"/>
      <w:marLeft w:val="0"/>
      <w:marRight w:val="0"/>
      <w:marTop w:val="0"/>
      <w:marBottom w:val="0"/>
      <w:divBdr>
        <w:top w:val="none" w:sz="0" w:space="0" w:color="auto"/>
        <w:left w:val="none" w:sz="0" w:space="0" w:color="auto"/>
        <w:bottom w:val="none" w:sz="0" w:space="0" w:color="auto"/>
        <w:right w:val="none" w:sz="0" w:space="0" w:color="auto"/>
      </w:divBdr>
    </w:div>
    <w:div w:id="491023950">
      <w:bodyDiv w:val="1"/>
      <w:marLeft w:val="0"/>
      <w:marRight w:val="0"/>
      <w:marTop w:val="0"/>
      <w:marBottom w:val="0"/>
      <w:divBdr>
        <w:top w:val="none" w:sz="0" w:space="0" w:color="auto"/>
        <w:left w:val="none" w:sz="0" w:space="0" w:color="auto"/>
        <w:bottom w:val="none" w:sz="0" w:space="0" w:color="auto"/>
        <w:right w:val="none" w:sz="0" w:space="0" w:color="auto"/>
      </w:divBdr>
    </w:div>
    <w:div w:id="527255903">
      <w:bodyDiv w:val="1"/>
      <w:marLeft w:val="0"/>
      <w:marRight w:val="0"/>
      <w:marTop w:val="0"/>
      <w:marBottom w:val="0"/>
      <w:divBdr>
        <w:top w:val="none" w:sz="0" w:space="0" w:color="auto"/>
        <w:left w:val="none" w:sz="0" w:space="0" w:color="auto"/>
        <w:bottom w:val="none" w:sz="0" w:space="0" w:color="auto"/>
        <w:right w:val="none" w:sz="0" w:space="0" w:color="auto"/>
      </w:divBdr>
      <w:divsChild>
        <w:div w:id="125514459">
          <w:marLeft w:val="0"/>
          <w:marRight w:val="0"/>
          <w:marTop w:val="0"/>
          <w:marBottom w:val="0"/>
          <w:divBdr>
            <w:top w:val="none" w:sz="0" w:space="0" w:color="auto"/>
            <w:left w:val="none" w:sz="0" w:space="0" w:color="auto"/>
            <w:bottom w:val="none" w:sz="0" w:space="0" w:color="auto"/>
            <w:right w:val="none" w:sz="0" w:space="0" w:color="auto"/>
          </w:divBdr>
          <w:divsChild>
            <w:div w:id="1619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2281">
      <w:bodyDiv w:val="1"/>
      <w:marLeft w:val="0"/>
      <w:marRight w:val="0"/>
      <w:marTop w:val="0"/>
      <w:marBottom w:val="0"/>
      <w:divBdr>
        <w:top w:val="none" w:sz="0" w:space="0" w:color="auto"/>
        <w:left w:val="none" w:sz="0" w:space="0" w:color="auto"/>
        <w:bottom w:val="none" w:sz="0" w:space="0" w:color="auto"/>
        <w:right w:val="none" w:sz="0" w:space="0" w:color="auto"/>
      </w:divBdr>
    </w:div>
    <w:div w:id="560942477">
      <w:bodyDiv w:val="1"/>
      <w:marLeft w:val="0"/>
      <w:marRight w:val="0"/>
      <w:marTop w:val="0"/>
      <w:marBottom w:val="0"/>
      <w:divBdr>
        <w:top w:val="none" w:sz="0" w:space="0" w:color="auto"/>
        <w:left w:val="none" w:sz="0" w:space="0" w:color="auto"/>
        <w:bottom w:val="none" w:sz="0" w:space="0" w:color="auto"/>
        <w:right w:val="none" w:sz="0" w:space="0" w:color="auto"/>
      </w:divBdr>
    </w:div>
    <w:div w:id="613290943">
      <w:bodyDiv w:val="1"/>
      <w:marLeft w:val="0"/>
      <w:marRight w:val="0"/>
      <w:marTop w:val="0"/>
      <w:marBottom w:val="0"/>
      <w:divBdr>
        <w:top w:val="none" w:sz="0" w:space="0" w:color="auto"/>
        <w:left w:val="none" w:sz="0" w:space="0" w:color="auto"/>
        <w:bottom w:val="none" w:sz="0" w:space="0" w:color="auto"/>
        <w:right w:val="none" w:sz="0" w:space="0" w:color="auto"/>
      </w:divBdr>
    </w:div>
    <w:div w:id="614798548">
      <w:bodyDiv w:val="1"/>
      <w:marLeft w:val="0"/>
      <w:marRight w:val="0"/>
      <w:marTop w:val="0"/>
      <w:marBottom w:val="0"/>
      <w:divBdr>
        <w:top w:val="none" w:sz="0" w:space="0" w:color="auto"/>
        <w:left w:val="none" w:sz="0" w:space="0" w:color="auto"/>
        <w:bottom w:val="none" w:sz="0" w:space="0" w:color="auto"/>
        <w:right w:val="none" w:sz="0" w:space="0" w:color="auto"/>
      </w:divBdr>
    </w:div>
    <w:div w:id="616568530">
      <w:bodyDiv w:val="1"/>
      <w:marLeft w:val="0"/>
      <w:marRight w:val="0"/>
      <w:marTop w:val="0"/>
      <w:marBottom w:val="0"/>
      <w:divBdr>
        <w:top w:val="none" w:sz="0" w:space="0" w:color="auto"/>
        <w:left w:val="none" w:sz="0" w:space="0" w:color="auto"/>
        <w:bottom w:val="none" w:sz="0" w:space="0" w:color="auto"/>
        <w:right w:val="none" w:sz="0" w:space="0" w:color="auto"/>
      </w:divBdr>
    </w:div>
    <w:div w:id="618223958">
      <w:bodyDiv w:val="1"/>
      <w:marLeft w:val="0"/>
      <w:marRight w:val="0"/>
      <w:marTop w:val="0"/>
      <w:marBottom w:val="0"/>
      <w:divBdr>
        <w:top w:val="none" w:sz="0" w:space="0" w:color="auto"/>
        <w:left w:val="none" w:sz="0" w:space="0" w:color="auto"/>
        <w:bottom w:val="none" w:sz="0" w:space="0" w:color="auto"/>
        <w:right w:val="none" w:sz="0" w:space="0" w:color="auto"/>
      </w:divBdr>
    </w:div>
    <w:div w:id="643856773">
      <w:bodyDiv w:val="1"/>
      <w:marLeft w:val="0"/>
      <w:marRight w:val="0"/>
      <w:marTop w:val="0"/>
      <w:marBottom w:val="0"/>
      <w:divBdr>
        <w:top w:val="none" w:sz="0" w:space="0" w:color="auto"/>
        <w:left w:val="none" w:sz="0" w:space="0" w:color="auto"/>
        <w:bottom w:val="none" w:sz="0" w:space="0" w:color="auto"/>
        <w:right w:val="none" w:sz="0" w:space="0" w:color="auto"/>
      </w:divBdr>
    </w:div>
    <w:div w:id="654993309">
      <w:bodyDiv w:val="1"/>
      <w:marLeft w:val="0"/>
      <w:marRight w:val="0"/>
      <w:marTop w:val="0"/>
      <w:marBottom w:val="0"/>
      <w:divBdr>
        <w:top w:val="none" w:sz="0" w:space="0" w:color="auto"/>
        <w:left w:val="none" w:sz="0" w:space="0" w:color="auto"/>
        <w:bottom w:val="none" w:sz="0" w:space="0" w:color="auto"/>
        <w:right w:val="none" w:sz="0" w:space="0" w:color="auto"/>
      </w:divBdr>
    </w:div>
    <w:div w:id="756829001">
      <w:bodyDiv w:val="1"/>
      <w:marLeft w:val="0"/>
      <w:marRight w:val="0"/>
      <w:marTop w:val="0"/>
      <w:marBottom w:val="0"/>
      <w:divBdr>
        <w:top w:val="none" w:sz="0" w:space="0" w:color="auto"/>
        <w:left w:val="none" w:sz="0" w:space="0" w:color="auto"/>
        <w:bottom w:val="none" w:sz="0" w:space="0" w:color="auto"/>
        <w:right w:val="none" w:sz="0" w:space="0" w:color="auto"/>
      </w:divBdr>
    </w:div>
    <w:div w:id="794446919">
      <w:bodyDiv w:val="1"/>
      <w:marLeft w:val="0"/>
      <w:marRight w:val="0"/>
      <w:marTop w:val="0"/>
      <w:marBottom w:val="0"/>
      <w:divBdr>
        <w:top w:val="none" w:sz="0" w:space="0" w:color="auto"/>
        <w:left w:val="none" w:sz="0" w:space="0" w:color="auto"/>
        <w:bottom w:val="none" w:sz="0" w:space="0" w:color="auto"/>
        <w:right w:val="none" w:sz="0" w:space="0" w:color="auto"/>
      </w:divBdr>
    </w:div>
    <w:div w:id="836457845">
      <w:bodyDiv w:val="1"/>
      <w:marLeft w:val="0"/>
      <w:marRight w:val="0"/>
      <w:marTop w:val="0"/>
      <w:marBottom w:val="0"/>
      <w:divBdr>
        <w:top w:val="none" w:sz="0" w:space="0" w:color="auto"/>
        <w:left w:val="none" w:sz="0" w:space="0" w:color="auto"/>
        <w:bottom w:val="none" w:sz="0" w:space="0" w:color="auto"/>
        <w:right w:val="none" w:sz="0" w:space="0" w:color="auto"/>
      </w:divBdr>
    </w:div>
    <w:div w:id="845361343">
      <w:bodyDiv w:val="1"/>
      <w:marLeft w:val="0"/>
      <w:marRight w:val="0"/>
      <w:marTop w:val="0"/>
      <w:marBottom w:val="0"/>
      <w:divBdr>
        <w:top w:val="none" w:sz="0" w:space="0" w:color="auto"/>
        <w:left w:val="none" w:sz="0" w:space="0" w:color="auto"/>
        <w:bottom w:val="none" w:sz="0" w:space="0" w:color="auto"/>
        <w:right w:val="none" w:sz="0" w:space="0" w:color="auto"/>
      </w:divBdr>
    </w:div>
    <w:div w:id="869730587">
      <w:bodyDiv w:val="1"/>
      <w:marLeft w:val="0"/>
      <w:marRight w:val="0"/>
      <w:marTop w:val="0"/>
      <w:marBottom w:val="0"/>
      <w:divBdr>
        <w:top w:val="none" w:sz="0" w:space="0" w:color="auto"/>
        <w:left w:val="none" w:sz="0" w:space="0" w:color="auto"/>
        <w:bottom w:val="none" w:sz="0" w:space="0" w:color="auto"/>
        <w:right w:val="none" w:sz="0" w:space="0" w:color="auto"/>
      </w:divBdr>
    </w:div>
    <w:div w:id="874387325">
      <w:bodyDiv w:val="1"/>
      <w:marLeft w:val="0"/>
      <w:marRight w:val="0"/>
      <w:marTop w:val="0"/>
      <w:marBottom w:val="0"/>
      <w:divBdr>
        <w:top w:val="none" w:sz="0" w:space="0" w:color="auto"/>
        <w:left w:val="none" w:sz="0" w:space="0" w:color="auto"/>
        <w:bottom w:val="none" w:sz="0" w:space="0" w:color="auto"/>
        <w:right w:val="none" w:sz="0" w:space="0" w:color="auto"/>
      </w:divBdr>
    </w:div>
    <w:div w:id="907881513">
      <w:bodyDiv w:val="1"/>
      <w:marLeft w:val="0"/>
      <w:marRight w:val="0"/>
      <w:marTop w:val="0"/>
      <w:marBottom w:val="0"/>
      <w:divBdr>
        <w:top w:val="none" w:sz="0" w:space="0" w:color="auto"/>
        <w:left w:val="none" w:sz="0" w:space="0" w:color="auto"/>
        <w:bottom w:val="none" w:sz="0" w:space="0" w:color="auto"/>
        <w:right w:val="none" w:sz="0" w:space="0" w:color="auto"/>
      </w:divBdr>
    </w:div>
    <w:div w:id="936135231">
      <w:bodyDiv w:val="1"/>
      <w:marLeft w:val="0"/>
      <w:marRight w:val="0"/>
      <w:marTop w:val="0"/>
      <w:marBottom w:val="0"/>
      <w:divBdr>
        <w:top w:val="none" w:sz="0" w:space="0" w:color="auto"/>
        <w:left w:val="none" w:sz="0" w:space="0" w:color="auto"/>
        <w:bottom w:val="none" w:sz="0" w:space="0" w:color="auto"/>
        <w:right w:val="none" w:sz="0" w:space="0" w:color="auto"/>
      </w:divBdr>
    </w:div>
    <w:div w:id="939144444">
      <w:bodyDiv w:val="1"/>
      <w:marLeft w:val="0"/>
      <w:marRight w:val="0"/>
      <w:marTop w:val="0"/>
      <w:marBottom w:val="0"/>
      <w:divBdr>
        <w:top w:val="none" w:sz="0" w:space="0" w:color="auto"/>
        <w:left w:val="none" w:sz="0" w:space="0" w:color="auto"/>
        <w:bottom w:val="none" w:sz="0" w:space="0" w:color="auto"/>
        <w:right w:val="none" w:sz="0" w:space="0" w:color="auto"/>
      </w:divBdr>
    </w:div>
    <w:div w:id="998923023">
      <w:bodyDiv w:val="1"/>
      <w:marLeft w:val="0"/>
      <w:marRight w:val="0"/>
      <w:marTop w:val="0"/>
      <w:marBottom w:val="0"/>
      <w:divBdr>
        <w:top w:val="none" w:sz="0" w:space="0" w:color="auto"/>
        <w:left w:val="none" w:sz="0" w:space="0" w:color="auto"/>
        <w:bottom w:val="none" w:sz="0" w:space="0" w:color="auto"/>
        <w:right w:val="none" w:sz="0" w:space="0" w:color="auto"/>
      </w:divBdr>
    </w:div>
    <w:div w:id="1031418717">
      <w:bodyDiv w:val="1"/>
      <w:marLeft w:val="0"/>
      <w:marRight w:val="0"/>
      <w:marTop w:val="0"/>
      <w:marBottom w:val="0"/>
      <w:divBdr>
        <w:top w:val="none" w:sz="0" w:space="0" w:color="auto"/>
        <w:left w:val="none" w:sz="0" w:space="0" w:color="auto"/>
        <w:bottom w:val="none" w:sz="0" w:space="0" w:color="auto"/>
        <w:right w:val="none" w:sz="0" w:space="0" w:color="auto"/>
      </w:divBdr>
    </w:div>
    <w:div w:id="1052001566">
      <w:bodyDiv w:val="1"/>
      <w:marLeft w:val="0"/>
      <w:marRight w:val="0"/>
      <w:marTop w:val="0"/>
      <w:marBottom w:val="0"/>
      <w:divBdr>
        <w:top w:val="none" w:sz="0" w:space="0" w:color="auto"/>
        <w:left w:val="none" w:sz="0" w:space="0" w:color="auto"/>
        <w:bottom w:val="none" w:sz="0" w:space="0" w:color="auto"/>
        <w:right w:val="none" w:sz="0" w:space="0" w:color="auto"/>
      </w:divBdr>
    </w:div>
    <w:div w:id="1107895625">
      <w:bodyDiv w:val="1"/>
      <w:marLeft w:val="0"/>
      <w:marRight w:val="0"/>
      <w:marTop w:val="0"/>
      <w:marBottom w:val="0"/>
      <w:divBdr>
        <w:top w:val="none" w:sz="0" w:space="0" w:color="auto"/>
        <w:left w:val="none" w:sz="0" w:space="0" w:color="auto"/>
        <w:bottom w:val="none" w:sz="0" w:space="0" w:color="auto"/>
        <w:right w:val="none" w:sz="0" w:space="0" w:color="auto"/>
      </w:divBdr>
    </w:div>
    <w:div w:id="1271233443">
      <w:bodyDiv w:val="1"/>
      <w:marLeft w:val="0"/>
      <w:marRight w:val="0"/>
      <w:marTop w:val="0"/>
      <w:marBottom w:val="0"/>
      <w:divBdr>
        <w:top w:val="none" w:sz="0" w:space="0" w:color="auto"/>
        <w:left w:val="none" w:sz="0" w:space="0" w:color="auto"/>
        <w:bottom w:val="none" w:sz="0" w:space="0" w:color="auto"/>
        <w:right w:val="none" w:sz="0" w:space="0" w:color="auto"/>
      </w:divBdr>
    </w:div>
    <w:div w:id="1287783216">
      <w:bodyDiv w:val="1"/>
      <w:marLeft w:val="0"/>
      <w:marRight w:val="0"/>
      <w:marTop w:val="0"/>
      <w:marBottom w:val="0"/>
      <w:divBdr>
        <w:top w:val="none" w:sz="0" w:space="0" w:color="auto"/>
        <w:left w:val="none" w:sz="0" w:space="0" w:color="auto"/>
        <w:bottom w:val="none" w:sz="0" w:space="0" w:color="auto"/>
        <w:right w:val="none" w:sz="0" w:space="0" w:color="auto"/>
      </w:divBdr>
    </w:div>
    <w:div w:id="1295402696">
      <w:bodyDiv w:val="1"/>
      <w:marLeft w:val="0"/>
      <w:marRight w:val="0"/>
      <w:marTop w:val="0"/>
      <w:marBottom w:val="0"/>
      <w:divBdr>
        <w:top w:val="none" w:sz="0" w:space="0" w:color="auto"/>
        <w:left w:val="none" w:sz="0" w:space="0" w:color="auto"/>
        <w:bottom w:val="none" w:sz="0" w:space="0" w:color="auto"/>
        <w:right w:val="none" w:sz="0" w:space="0" w:color="auto"/>
      </w:divBdr>
    </w:div>
    <w:div w:id="1360156607">
      <w:bodyDiv w:val="1"/>
      <w:marLeft w:val="0"/>
      <w:marRight w:val="0"/>
      <w:marTop w:val="0"/>
      <w:marBottom w:val="0"/>
      <w:divBdr>
        <w:top w:val="none" w:sz="0" w:space="0" w:color="auto"/>
        <w:left w:val="none" w:sz="0" w:space="0" w:color="auto"/>
        <w:bottom w:val="none" w:sz="0" w:space="0" w:color="auto"/>
        <w:right w:val="none" w:sz="0" w:space="0" w:color="auto"/>
      </w:divBdr>
    </w:div>
    <w:div w:id="1397783033">
      <w:bodyDiv w:val="1"/>
      <w:marLeft w:val="0"/>
      <w:marRight w:val="0"/>
      <w:marTop w:val="0"/>
      <w:marBottom w:val="0"/>
      <w:divBdr>
        <w:top w:val="none" w:sz="0" w:space="0" w:color="auto"/>
        <w:left w:val="none" w:sz="0" w:space="0" w:color="auto"/>
        <w:bottom w:val="none" w:sz="0" w:space="0" w:color="auto"/>
        <w:right w:val="none" w:sz="0" w:space="0" w:color="auto"/>
      </w:divBdr>
    </w:div>
    <w:div w:id="1405762351">
      <w:bodyDiv w:val="1"/>
      <w:marLeft w:val="0"/>
      <w:marRight w:val="0"/>
      <w:marTop w:val="0"/>
      <w:marBottom w:val="0"/>
      <w:divBdr>
        <w:top w:val="none" w:sz="0" w:space="0" w:color="auto"/>
        <w:left w:val="none" w:sz="0" w:space="0" w:color="auto"/>
        <w:bottom w:val="none" w:sz="0" w:space="0" w:color="auto"/>
        <w:right w:val="none" w:sz="0" w:space="0" w:color="auto"/>
      </w:divBdr>
    </w:div>
    <w:div w:id="1415081262">
      <w:bodyDiv w:val="1"/>
      <w:marLeft w:val="0"/>
      <w:marRight w:val="0"/>
      <w:marTop w:val="0"/>
      <w:marBottom w:val="0"/>
      <w:divBdr>
        <w:top w:val="none" w:sz="0" w:space="0" w:color="auto"/>
        <w:left w:val="none" w:sz="0" w:space="0" w:color="auto"/>
        <w:bottom w:val="none" w:sz="0" w:space="0" w:color="auto"/>
        <w:right w:val="none" w:sz="0" w:space="0" w:color="auto"/>
      </w:divBdr>
    </w:div>
    <w:div w:id="1419402313">
      <w:bodyDiv w:val="1"/>
      <w:marLeft w:val="0"/>
      <w:marRight w:val="0"/>
      <w:marTop w:val="0"/>
      <w:marBottom w:val="0"/>
      <w:divBdr>
        <w:top w:val="none" w:sz="0" w:space="0" w:color="auto"/>
        <w:left w:val="none" w:sz="0" w:space="0" w:color="auto"/>
        <w:bottom w:val="none" w:sz="0" w:space="0" w:color="auto"/>
        <w:right w:val="none" w:sz="0" w:space="0" w:color="auto"/>
      </w:divBdr>
    </w:div>
    <w:div w:id="1455052368">
      <w:bodyDiv w:val="1"/>
      <w:marLeft w:val="0"/>
      <w:marRight w:val="0"/>
      <w:marTop w:val="0"/>
      <w:marBottom w:val="0"/>
      <w:divBdr>
        <w:top w:val="none" w:sz="0" w:space="0" w:color="auto"/>
        <w:left w:val="none" w:sz="0" w:space="0" w:color="auto"/>
        <w:bottom w:val="none" w:sz="0" w:space="0" w:color="auto"/>
        <w:right w:val="none" w:sz="0" w:space="0" w:color="auto"/>
      </w:divBdr>
    </w:div>
    <w:div w:id="1471899980">
      <w:bodyDiv w:val="1"/>
      <w:marLeft w:val="0"/>
      <w:marRight w:val="0"/>
      <w:marTop w:val="0"/>
      <w:marBottom w:val="0"/>
      <w:divBdr>
        <w:top w:val="none" w:sz="0" w:space="0" w:color="auto"/>
        <w:left w:val="none" w:sz="0" w:space="0" w:color="auto"/>
        <w:bottom w:val="none" w:sz="0" w:space="0" w:color="auto"/>
        <w:right w:val="none" w:sz="0" w:space="0" w:color="auto"/>
      </w:divBdr>
    </w:div>
    <w:div w:id="1505167005">
      <w:bodyDiv w:val="1"/>
      <w:marLeft w:val="0"/>
      <w:marRight w:val="0"/>
      <w:marTop w:val="0"/>
      <w:marBottom w:val="0"/>
      <w:divBdr>
        <w:top w:val="none" w:sz="0" w:space="0" w:color="auto"/>
        <w:left w:val="none" w:sz="0" w:space="0" w:color="auto"/>
        <w:bottom w:val="none" w:sz="0" w:space="0" w:color="auto"/>
        <w:right w:val="none" w:sz="0" w:space="0" w:color="auto"/>
      </w:divBdr>
    </w:div>
    <w:div w:id="1526598452">
      <w:bodyDiv w:val="1"/>
      <w:marLeft w:val="0"/>
      <w:marRight w:val="0"/>
      <w:marTop w:val="0"/>
      <w:marBottom w:val="0"/>
      <w:divBdr>
        <w:top w:val="none" w:sz="0" w:space="0" w:color="auto"/>
        <w:left w:val="none" w:sz="0" w:space="0" w:color="auto"/>
        <w:bottom w:val="none" w:sz="0" w:space="0" w:color="auto"/>
        <w:right w:val="none" w:sz="0" w:space="0" w:color="auto"/>
      </w:divBdr>
    </w:div>
    <w:div w:id="1543445047">
      <w:bodyDiv w:val="1"/>
      <w:marLeft w:val="0"/>
      <w:marRight w:val="0"/>
      <w:marTop w:val="0"/>
      <w:marBottom w:val="0"/>
      <w:divBdr>
        <w:top w:val="none" w:sz="0" w:space="0" w:color="auto"/>
        <w:left w:val="none" w:sz="0" w:space="0" w:color="auto"/>
        <w:bottom w:val="none" w:sz="0" w:space="0" w:color="auto"/>
        <w:right w:val="none" w:sz="0" w:space="0" w:color="auto"/>
      </w:divBdr>
    </w:div>
    <w:div w:id="1544564425">
      <w:bodyDiv w:val="1"/>
      <w:marLeft w:val="0"/>
      <w:marRight w:val="0"/>
      <w:marTop w:val="0"/>
      <w:marBottom w:val="0"/>
      <w:divBdr>
        <w:top w:val="none" w:sz="0" w:space="0" w:color="auto"/>
        <w:left w:val="none" w:sz="0" w:space="0" w:color="auto"/>
        <w:bottom w:val="none" w:sz="0" w:space="0" w:color="auto"/>
        <w:right w:val="none" w:sz="0" w:space="0" w:color="auto"/>
      </w:divBdr>
    </w:div>
    <w:div w:id="1592008243">
      <w:bodyDiv w:val="1"/>
      <w:marLeft w:val="0"/>
      <w:marRight w:val="0"/>
      <w:marTop w:val="0"/>
      <w:marBottom w:val="0"/>
      <w:divBdr>
        <w:top w:val="none" w:sz="0" w:space="0" w:color="auto"/>
        <w:left w:val="none" w:sz="0" w:space="0" w:color="auto"/>
        <w:bottom w:val="none" w:sz="0" w:space="0" w:color="auto"/>
        <w:right w:val="none" w:sz="0" w:space="0" w:color="auto"/>
      </w:divBdr>
    </w:div>
    <w:div w:id="1659383367">
      <w:bodyDiv w:val="1"/>
      <w:marLeft w:val="0"/>
      <w:marRight w:val="0"/>
      <w:marTop w:val="0"/>
      <w:marBottom w:val="0"/>
      <w:divBdr>
        <w:top w:val="none" w:sz="0" w:space="0" w:color="auto"/>
        <w:left w:val="none" w:sz="0" w:space="0" w:color="auto"/>
        <w:bottom w:val="none" w:sz="0" w:space="0" w:color="auto"/>
        <w:right w:val="none" w:sz="0" w:space="0" w:color="auto"/>
      </w:divBdr>
    </w:div>
    <w:div w:id="1672753708">
      <w:bodyDiv w:val="1"/>
      <w:marLeft w:val="0"/>
      <w:marRight w:val="0"/>
      <w:marTop w:val="0"/>
      <w:marBottom w:val="0"/>
      <w:divBdr>
        <w:top w:val="none" w:sz="0" w:space="0" w:color="auto"/>
        <w:left w:val="none" w:sz="0" w:space="0" w:color="auto"/>
        <w:bottom w:val="none" w:sz="0" w:space="0" w:color="auto"/>
        <w:right w:val="none" w:sz="0" w:space="0" w:color="auto"/>
      </w:divBdr>
    </w:div>
    <w:div w:id="1673945179">
      <w:bodyDiv w:val="1"/>
      <w:marLeft w:val="0"/>
      <w:marRight w:val="0"/>
      <w:marTop w:val="0"/>
      <w:marBottom w:val="0"/>
      <w:divBdr>
        <w:top w:val="none" w:sz="0" w:space="0" w:color="auto"/>
        <w:left w:val="none" w:sz="0" w:space="0" w:color="auto"/>
        <w:bottom w:val="none" w:sz="0" w:space="0" w:color="auto"/>
        <w:right w:val="none" w:sz="0" w:space="0" w:color="auto"/>
      </w:divBdr>
    </w:div>
    <w:div w:id="1759405967">
      <w:bodyDiv w:val="1"/>
      <w:marLeft w:val="0"/>
      <w:marRight w:val="0"/>
      <w:marTop w:val="0"/>
      <w:marBottom w:val="0"/>
      <w:divBdr>
        <w:top w:val="none" w:sz="0" w:space="0" w:color="auto"/>
        <w:left w:val="none" w:sz="0" w:space="0" w:color="auto"/>
        <w:bottom w:val="none" w:sz="0" w:space="0" w:color="auto"/>
        <w:right w:val="none" w:sz="0" w:space="0" w:color="auto"/>
      </w:divBdr>
    </w:div>
    <w:div w:id="1772238115">
      <w:bodyDiv w:val="1"/>
      <w:marLeft w:val="0"/>
      <w:marRight w:val="0"/>
      <w:marTop w:val="0"/>
      <w:marBottom w:val="0"/>
      <w:divBdr>
        <w:top w:val="none" w:sz="0" w:space="0" w:color="auto"/>
        <w:left w:val="none" w:sz="0" w:space="0" w:color="auto"/>
        <w:bottom w:val="none" w:sz="0" w:space="0" w:color="auto"/>
        <w:right w:val="none" w:sz="0" w:space="0" w:color="auto"/>
      </w:divBdr>
    </w:div>
    <w:div w:id="1783920471">
      <w:bodyDiv w:val="1"/>
      <w:marLeft w:val="0"/>
      <w:marRight w:val="0"/>
      <w:marTop w:val="0"/>
      <w:marBottom w:val="0"/>
      <w:divBdr>
        <w:top w:val="none" w:sz="0" w:space="0" w:color="auto"/>
        <w:left w:val="none" w:sz="0" w:space="0" w:color="auto"/>
        <w:bottom w:val="none" w:sz="0" w:space="0" w:color="auto"/>
        <w:right w:val="none" w:sz="0" w:space="0" w:color="auto"/>
      </w:divBdr>
    </w:div>
    <w:div w:id="1898203135">
      <w:bodyDiv w:val="1"/>
      <w:marLeft w:val="0"/>
      <w:marRight w:val="0"/>
      <w:marTop w:val="0"/>
      <w:marBottom w:val="0"/>
      <w:divBdr>
        <w:top w:val="none" w:sz="0" w:space="0" w:color="auto"/>
        <w:left w:val="none" w:sz="0" w:space="0" w:color="auto"/>
        <w:bottom w:val="none" w:sz="0" w:space="0" w:color="auto"/>
        <w:right w:val="none" w:sz="0" w:space="0" w:color="auto"/>
      </w:divBdr>
    </w:div>
    <w:div w:id="1921593292">
      <w:bodyDiv w:val="1"/>
      <w:marLeft w:val="0"/>
      <w:marRight w:val="0"/>
      <w:marTop w:val="0"/>
      <w:marBottom w:val="0"/>
      <w:divBdr>
        <w:top w:val="none" w:sz="0" w:space="0" w:color="auto"/>
        <w:left w:val="none" w:sz="0" w:space="0" w:color="auto"/>
        <w:bottom w:val="none" w:sz="0" w:space="0" w:color="auto"/>
        <w:right w:val="none" w:sz="0" w:space="0" w:color="auto"/>
      </w:divBdr>
    </w:div>
    <w:div w:id="1986619205">
      <w:bodyDiv w:val="1"/>
      <w:marLeft w:val="0"/>
      <w:marRight w:val="0"/>
      <w:marTop w:val="0"/>
      <w:marBottom w:val="0"/>
      <w:divBdr>
        <w:top w:val="none" w:sz="0" w:space="0" w:color="auto"/>
        <w:left w:val="none" w:sz="0" w:space="0" w:color="auto"/>
        <w:bottom w:val="none" w:sz="0" w:space="0" w:color="auto"/>
        <w:right w:val="none" w:sz="0" w:space="0" w:color="auto"/>
      </w:divBdr>
    </w:div>
    <w:div w:id="1990743755">
      <w:bodyDiv w:val="1"/>
      <w:marLeft w:val="0"/>
      <w:marRight w:val="0"/>
      <w:marTop w:val="0"/>
      <w:marBottom w:val="0"/>
      <w:divBdr>
        <w:top w:val="none" w:sz="0" w:space="0" w:color="auto"/>
        <w:left w:val="none" w:sz="0" w:space="0" w:color="auto"/>
        <w:bottom w:val="none" w:sz="0" w:space="0" w:color="auto"/>
        <w:right w:val="none" w:sz="0" w:space="0" w:color="auto"/>
      </w:divBdr>
    </w:div>
    <w:div w:id="2034064175">
      <w:bodyDiv w:val="1"/>
      <w:marLeft w:val="0"/>
      <w:marRight w:val="0"/>
      <w:marTop w:val="0"/>
      <w:marBottom w:val="0"/>
      <w:divBdr>
        <w:top w:val="none" w:sz="0" w:space="0" w:color="auto"/>
        <w:left w:val="none" w:sz="0" w:space="0" w:color="auto"/>
        <w:bottom w:val="none" w:sz="0" w:space="0" w:color="auto"/>
        <w:right w:val="none" w:sz="0" w:space="0" w:color="auto"/>
      </w:divBdr>
    </w:div>
    <w:div w:id="2055541168">
      <w:bodyDiv w:val="1"/>
      <w:marLeft w:val="0"/>
      <w:marRight w:val="0"/>
      <w:marTop w:val="0"/>
      <w:marBottom w:val="0"/>
      <w:divBdr>
        <w:top w:val="none" w:sz="0" w:space="0" w:color="auto"/>
        <w:left w:val="none" w:sz="0" w:space="0" w:color="auto"/>
        <w:bottom w:val="none" w:sz="0" w:space="0" w:color="auto"/>
        <w:right w:val="none" w:sz="0" w:space="0" w:color="auto"/>
      </w:divBdr>
    </w:div>
    <w:div w:id="2077438245">
      <w:bodyDiv w:val="1"/>
      <w:marLeft w:val="0"/>
      <w:marRight w:val="0"/>
      <w:marTop w:val="0"/>
      <w:marBottom w:val="0"/>
      <w:divBdr>
        <w:top w:val="none" w:sz="0" w:space="0" w:color="auto"/>
        <w:left w:val="none" w:sz="0" w:space="0" w:color="auto"/>
        <w:bottom w:val="none" w:sz="0" w:space="0" w:color="auto"/>
        <w:right w:val="none" w:sz="0" w:space="0" w:color="auto"/>
      </w:divBdr>
    </w:div>
    <w:div w:id="212410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em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16891</Words>
  <Characters>92905</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Tesis fina</vt:lpstr>
    </vt:vector>
  </TitlesOfParts>
  <Company>Pronaca</Company>
  <LinksUpToDate>false</LinksUpToDate>
  <CharactersWithSpaces>109577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fina</dc:title>
  <dc:creator>Homero Robalino</dc:creator>
  <cp:lastModifiedBy>ws093fimcp</cp:lastModifiedBy>
  <cp:revision>2</cp:revision>
  <cp:lastPrinted>2011-08-09T14:37:00Z</cp:lastPrinted>
  <dcterms:created xsi:type="dcterms:W3CDTF">2011-08-23T14:06:00Z</dcterms:created>
  <dcterms:modified xsi:type="dcterms:W3CDTF">2011-08-23T14:06:00Z</dcterms:modified>
</cp:coreProperties>
</file>