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0E" w:rsidRDefault="00F5040E" w:rsidP="000475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del estudiante</w:t>
      </w:r>
      <w:proofErr w:type="gramStart"/>
      <w:r>
        <w:rPr>
          <w:rFonts w:ascii="Arial" w:hAnsi="Arial" w:cs="Arial"/>
          <w:b/>
          <w:sz w:val="22"/>
          <w:szCs w:val="22"/>
        </w:rPr>
        <w:t>:</w:t>
      </w:r>
      <w:r w:rsidRPr="00F5040E">
        <w:rPr>
          <w:rFonts w:ascii="Arial" w:hAnsi="Arial" w:cs="Arial"/>
          <w:sz w:val="22"/>
          <w:szCs w:val="22"/>
        </w:rPr>
        <w:t>_</w:t>
      </w:r>
      <w:proofErr w:type="gramEnd"/>
      <w:r w:rsidRPr="00F5040E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F5040E">
        <w:rPr>
          <w:rFonts w:ascii="Arial" w:hAnsi="Arial" w:cs="Arial"/>
          <w:sz w:val="22"/>
          <w:szCs w:val="22"/>
        </w:rPr>
        <w:t>________</w:t>
      </w:r>
    </w:p>
    <w:p w:rsidR="00F5040E" w:rsidRDefault="00F5040E" w:rsidP="00047555">
      <w:pPr>
        <w:jc w:val="both"/>
        <w:rPr>
          <w:rFonts w:ascii="Arial" w:hAnsi="Arial" w:cs="Arial"/>
          <w:b/>
          <w:sz w:val="22"/>
          <w:szCs w:val="22"/>
        </w:rPr>
      </w:pPr>
    </w:p>
    <w:p w:rsidR="00047555" w:rsidRPr="00E677A7" w:rsidRDefault="00047555" w:rsidP="00047555">
      <w:pPr>
        <w:jc w:val="both"/>
        <w:rPr>
          <w:rFonts w:ascii="Arial" w:hAnsi="Arial" w:cs="Arial"/>
          <w:b/>
          <w:sz w:val="22"/>
          <w:szCs w:val="22"/>
        </w:rPr>
      </w:pPr>
      <w:r w:rsidRPr="00E677A7">
        <w:rPr>
          <w:rFonts w:ascii="Arial" w:hAnsi="Arial" w:cs="Arial"/>
          <w:b/>
          <w:sz w:val="22"/>
          <w:szCs w:val="22"/>
        </w:rPr>
        <w:t xml:space="preserve">TEMA </w:t>
      </w:r>
      <w:r>
        <w:rPr>
          <w:rFonts w:ascii="Arial" w:hAnsi="Arial" w:cs="Arial"/>
          <w:b/>
          <w:sz w:val="22"/>
          <w:szCs w:val="22"/>
        </w:rPr>
        <w:t>1</w:t>
      </w:r>
      <w:r w:rsidRPr="00E677A7">
        <w:rPr>
          <w:rFonts w:ascii="Arial" w:hAnsi="Arial" w:cs="Arial"/>
          <w:b/>
          <w:sz w:val="22"/>
          <w:szCs w:val="22"/>
        </w:rPr>
        <w:t xml:space="preserve"> (</w:t>
      </w:r>
      <w:r w:rsidR="00171B8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Pr="00E677A7">
        <w:rPr>
          <w:rFonts w:ascii="Arial" w:hAnsi="Arial" w:cs="Arial"/>
          <w:b/>
          <w:sz w:val="22"/>
          <w:szCs w:val="22"/>
        </w:rPr>
        <w:t xml:space="preserve"> puntos)</w:t>
      </w:r>
    </w:p>
    <w:p w:rsidR="00047555" w:rsidRDefault="00047555" w:rsidP="00047555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047555" w:rsidRPr="00E677A7" w:rsidRDefault="00047555" w:rsidP="00047555">
      <w:pPr>
        <w:jc w:val="both"/>
        <w:rPr>
          <w:rFonts w:ascii="Arial" w:hAnsi="Arial" w:cs="Arial"/>
          <w:sz w:val="22"/>
          <w:szCs w:val="22"/>
        </w:rPr>
      </w:pPr>
      <w:r w:rsidRPr="00E677A7">
        <w:rPr>
          <w:rFonts w:ascii="Arial" w:hAnsi="Arial" w:cs="Arial"/>
          <w:sz w:val="22"/>
          <w:szCs w:val="22"/>
          <w:lang w:val="pt-BR"/>
        </w:rPr>
        <w:t xml:space="preserve">Conteste </w:t>
      </w:r>
      <w:proofErr w:type="spellStart"/>
      <w:r w:rsidRPr="00E677A7">
        <w:rPr>
          <w:rFonts w:ascii="Arial" w:hAnsi="Arial" w:cs="Arial"/>
          <w:sz w:val="22"/>
          <w:szCs w:val="22"/>
          <w:lang w:val="pt-BR"/>
        </w:rPr>
        <w:t>Verdadero</w:t>
      </w:r>
      <w:proofErr w:type="spellEnd"/>
      <w:r w:rsidRPr="00E677A7">
        <w:rPr>
          <w:rFonts w:ascii="Arial" w:hAnsi="Arial" w:cs="Arial"/>
          <w:sz w:val="22"/>
          <w:szCs w:val="22"/>
          <w:lang w:val="pt-BR"/>
        </w:rPr>
        <w:t xml:space="preserve"> “V”o Falso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E677A7">
        <w:rPr>
          <w:rFonts w:ascii="Arial" w:hAnsi="Arial" w:cs="Arial"/>
          <w:sz w:val="22"/>
          <w:szCs w:val="22"/>
          <w:lang w:val="pt-BR"/>
        </w:rPr>
        <w:t xml:space="preserve">”F”. </w:t>
      </w:r>
      <w:r w:rsidRPr="00E677A7">
        <w:rPr>
          <w:rFonts w:ascii="Arial" w:hAnsi="Arial" w:cs="Arial"/>
          <w:sz w:val="22"/>
          <w:szCs w:val="22"/>
        </w:rPr>
        <w:t xml:space="preserve">Si Ud. responde falso, por favor, </w:t>
      </w:r>
      <w:r w:rsidR="00030305">
        <w:rPr>
          <w:rFonts w:ascii="Arial" w:hAnsi="Arial" w:cs="Arial"/>
          <w:i/>
          <w:sz w:val="22"/>
          <w:szCs w:val="22"/>
        </w:rPr>
        <w:t xml:space="preserve">subraye la parte </w:t>
      </w:r>
      <w:r w:rsidR="00A13763">
        <w:rPr>
          <w:rFonts w:ascii="Arial" w:hAnsi="Arial" w:cs="Arial"/>
          <w:i/>
          <w:sz w:val="22"/>
          <w:szCs w:val="22"/>
        </w:rPr>
        <w:t xml:space="preserve">de la aseveración </w:t>
      </w:r>
      <w:r w:rsidR="00030305">
        <w:rPr>
          <w:rFonts w:ascii="Arial" w:hAnsi="Arial" w:cs="Arial"/>
          <w:i/>
          <w:sz w:val="22"/>
          <w:szCs w:val="22"/>
        </w:rPr>
        <w:t>que considera como tal</w:t>
      </w:r>
      <w:r w:rsidRPr="00E677A7">
        <w:rPr>
          <w:rFonts w:ascii="Arial" w:hAnsi="Arial" w:cs="Arial"/>
          <w:sz w:val="22"/>
          <w:szCs w:val="22"/>
        </w:rPr>
        <w:t xml:space="preserve">. </w:t>
      </w:r>
    </w:p>
    <w:p w:rsidR="00047555" w:rsidRPr="00E677A7" w:rsidRDefault="00047555" w:rsidP="0004755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073"/>
        <w:gridCol w:w="385"/>
        <w:gridCol w:w="321"/>
      </w:tblGrid>
      <w:tr w:rsidR="00047555" w:rsidRPr="00E677A7" w:rsidTr="00E232D1">
        <w:tc>
          <w:tcPr>
            <w:tcW w:w="4638" w:type="pct"/>
          </w:tcPr>
          <w:p w:rsidR="00047555" w:rsidRPr="00E677A7" w:rsidRDefault="00047555" w:rsidP="00E232D1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La pasteurización elimina todos los microorganismos.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c>
          <w:tcPr>
            <w:tcW w:w="4638" w:type="pct"/>
          </w:tcPr>
          <w:p w:rsidR="00047555" w:rsidRPr="00E677A7" w:rsidRDefault="00047555" w:rsidP="00E232D1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Para el pelado químico se utiliza solución fría de hidróxido de calcio o soda cáustica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c>
          <w:tcPr>
            <w:tcW w:w="4638" w:type="pct"/>
          </w:tcPr>
          <w:p w:rsidR="00047555" w:rsidRPr="00E677A7" w:rsidRDefault="00047555" w:rsidP="00E232D1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 xml:space="preserve">El secador de </w:t>
            </w:r>
            <w:r>
              <w:rPr>
                <w:rFonts w:ascii="Arial" w:hAnsi="Arial" w:cs="Arial"/>
                <w:sz w:val="22"/>
                <w:szCs w:val="22"/>
              </w:rPr>
              <w:t>tambor</w:t>
            </w:r>
            <w:r w:rsidRPr="00E677A7">
              <w:rPr>
                <w:rFonts w:ascii="Arial" w:hAnsi="Arial" w:cs="Arial"/>
                <w:sz w:val="22"/>
                <w:szCs w:val="22"/>
              </w:rPr>
              <w:t xml:space="preserve"> utiliza aire forzado seco y frío que arrastra la humedad del alimento secándolo.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c>
          <w:tcPr>
            <w:tcW w:w="4638" w:type="pct"/>
          </w:tcPr>
          <w:p w:rsidR="00047555" w:rsidRPr="00E677A7" w:rsidRDefault="00047555" w:rsidP="00E232D1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 xml:space="preserve">El material metálico recomendado para tuberías, equipos y accesorias en </w:t>
            </w:r>
            <w:smartTag w:uri="urn:schemas-microsoft-com:office:smarttags" w:element="PersonName">
              <w:smartTagPr>
                <w:attr w:name="ProductID" w:val="la Industria Alimentaria"/>
              </w:smartTagPr>
              <w:r w:rsidRPr="00E677A7">
                <w:rPr>
                  <w:rFonts w:ascii="Arial" w:hAnsi="Arial" w:cs="Arial"/>
                  <w:sz w:val="22"/>
                  <w:szCs w:val="22"/>
                </w:rPr>
                <w:t>la Industria Alimentaria</w:t>
              </w:r>
            </w:smartTag>
            <w:r w:rsidRPr="00E677A7">
              <w:rPr>
                <w:rFonts w:ascii="Arial" w:hAnsi="Arial" w:cs="Arial"/>
                <w:sz w:val="22"/>
                <w:szCs w:val="22"/>
              </w:rPr>
              <w:t xml:space="preserve"> es acero inoxidable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c>
          <w:tcPr>
            <w:tcW w:w="4638" w:type="pct"/>
          </w:tcPr>
          <w:p w:rsidR="00047555" w:rsidRPr="00E677A7" w:rsidRDefault="00047555" w:rsidP="00E232D1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Las Buenas Prácticas de Manufactura, mejoran la eficiencia y el rendimiento pero no garantizan la seguridad de los productos.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c>
          <w:tcPr>
            <w:tcW w:w="4638" w:type="pct"/>
          </w:tcPr>
          <w:p w:rsidR="00047555" w:rsidRPr="00E677A7" w:rsidRDefault="00047555" w:rsidP="00E232D1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Los procesos continuos aumentan costos y reducen la eficiencia.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rPr>
          <w:trHeight w:val="846"/>
        </w:trPr>
        <w:tc>
          <w:tcPr>
            <w:tcW w:w="4638" w:type="pct"/>
          </w:tcPr>
          <w:p w:rsidR="00047555" w:rsidRPr="00E677A7" w:rsidRDefault="00047555" w:rsidP="00E232D1">
            <w:pPr>
              <w:pStyle w:val="Ttulo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E677A7">
              <w:rPr>
                <w:rFonts w:cs="Arial"/>
                <w:b w:val="0"/>
                <w:sz w:val="22"/>
                <w:szCs w:val="22"/>
                <w:lang w:val="es-MX"/>
              </w:rPr>
              <w:t>El pelado con soda cáustica utiliza material de aluminio inoxidable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rPr>
          <w:trHeight w:val="846"/>
        </w:trPr>
        <w:tc>
          <w:tcPr>
            <w:tcW w:w="4638" w:type="pct"/>
          </w:tcPr>
          <w:p w:rsidR="00047555" w:rsidRPr="00E677A7" w:rsidRDefault="00047555" w:rsidP="00E232D1">
            <w:pPr>
              <w:pStyle w:val="Ttulo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677A7">
              <w:rPr>
                <w:rFonts w:cs="Arial"/>
                <w:b w:val="0"/>
                <w:sz w:val="22"/>
                <w:szCs w:val="22"/>
              </w:rPr>
              <w:t>La aspiración es un método de secado mecánico.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rPr>
          <w:trHeight w:val="846"/>
        </w:trPr>
        <w:tc>
          <w:tcPr>
            <w:tcW w:w="4638" w:type="pct"/>
          </w:tcPr>
          <w:p w:rsidR="00047555" w:rsidRPr="00E677A7" w:rsidRDefault="00047555" w:rsidP="00E232D1">
            <w:pPr>
              <w:pStyle w:val="Ttulo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360"/>
              <w:ind w:left="426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677A7">
              <w:rPr>
                <w:rFonts w:cs="Arial"/>
                <w:b w:val="0"/>
                <w:sz w:val="22"/>
                <w:szCs w:val="22"/>
              </w:rPr>
              <w:t>El pelado por abrasión se recomienda para productos de piel muy fina como el durazno</w:t>
            </w:r>
            <w:r>
              <w:rPr>
                <w:rFonts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47555" w:rsidRPr="00E677A7" w:rsidTr="00E232D1">
        <w:trPr>
          <w:trHeight w:val="846"/>
        </w:trPr>
        <w:tc>
          <w:tcPr>
            <w:tcW w:w="4638" w:type="pct"/>
          </w:tcPr>
          <w:p w:rsidR="00047555" w:rsidRPr="00E677A7" w:rsidRDefault="00047555" w:rsidP="00E232D1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before="120"/>
              <w:ind w:left="426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 xml:space="preserve">Los secadores solares </w:t>
            </w:r>
            <w:r>
              <w:rPr>
                <w:rFonts w:ascii="Arial" w:hAnsi="Arial" w:cs="Arial"/>
                <w:sz w:val="22"/>
                <w:szCs w:val="22"/>
              </w:rPr>
              <w:t>se clasifican como secadores directos</w:t>
            </w:r>
            <w:r w:rsidRPr="00E677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7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64" w:type="pct"/>
            <w:vAlign w:val="center"/>
          </w:tcPr>
          <w:p w:rsidR="00047555" w:rsidRPr="00E677A7" w:rsidRDefault="00047555" w:rsidP="00E232D1">
            <w:pPr>
              <w:spacing w:after="360" w:line="360" w:lineRule="auto"/>
              <w:rPr>
                <w:rFonts w:ascii="Arial" w:hAnsi="Arial" w:cs="Arial"/>
              </w:rPr>
            </w:pPr>
            <w:r w:rsidRPr="00E677A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</w:tbl>
    <w:p w:rsidR="004F2037" w:rsidRDefault="004F2037" w:rsidP="004F2037">
      <w:pPr>
        <w:jc w:val="both"/>
        <w:rPr>
          <w:rFonts w:ascii="Arial" w:hAnsi="Arial" w:cs="Arial"/>
          <w:b/>
          <w:sz w:val="22"/>
          <w:szCs w:val="22"/>
        </w:rPr>
      </w:pPr>
      <w:r w:rsidRPr="00E677A7">
        <w:rPr>
          <w:rFonts w:ascii="Arial" w:hAnsi="Arial" w:cs="Arial"/>
          <w:b/>
          <w:sz w:val="22"/>
          <w:szCs w:val="22"/>
        </w:rPr>
        <w:t xml:space="preserve">TEMA </w:t>
      </w:r>
      <w:r>
        <w:rPr>
          <w:rFonts w:ascii="Arial" w:hAnsi="Arial" w:cs="Arial"/>
          <w:b/>
          <w:sz w:val="22"/>
          <w:szCs w:val="22"/>
        </w:rPr>
        <w:t>2</w:t>
      </w:r>
      <w:r w:rsidRPr="00E677A7">
        <w:rPr>
          <w:rFonts w:ascii="Arial" w:hAnsi="Arial" w:cs="Arial"/>
          <w:b/>
          <w:sz w:val="22"/>
          <w:szCs w:val="22"/>
        </w:rPr>
        <w:t xml:space="preserve"> </w:t>
      </w:r>
      <w:r w:rsidR="00047555">
        <w:rPr>
          <w:rFonts w:ascii="Arial" w:hAnsi="Arial" w:cs="Arial"/>
          <w:b/>
          <w:sz w:val="22"/>
          <w:szCs w:val="22"/>
        </w:rPr>
        <w:t>COMPLETE</w:t>
      </w:r>
      <w:r w:rsidR="00030305">
        <w:rPr>
          <w:rFonts w:ascii="Arial" w:hAnsi="Arial" w:cs="Arial"/>
          <w:b/>
          <w:sz w:val="22"/>
          <w:szCs w:val="22"/>
        </w:rPr>
        <w:t xml:space="preserve"> </w:t>
      </w:r>
      <w:r w:rsidR="00030305" w:rsidRPr="00E677A7">
        <w:rPr>
          <w:rFonts w:ascii="Arial" w:hAnsi="Arial" w:cs="Arial"/>
          <w:b/>
          <w:sz w:val="22"/>
          <w:szCs w:val="22"/>
        </w:rPr>
        <w:t>(</w:t>
      </w:r>
      <w:r w:rsidR="00030305">
        <w:rPr>
          <w:rFonts w:ascii="Arial" w:hAnsi="Arial" w:cs="Arial"/>
          <w:b/>
          <w:sz w:val="22"/>
          <w:szCs w:val="22"/>
        </w:rPr>
        <w:t>10</w:t>
      </w:r>
      <w:r w:rsidR="00030305" w:rsidRPr="00E677A7">
        <w:rPr>
          <w:rFonts w:ascii="Arial" w:hAnsi="Arial" w:cs="Arial"/>
          <w:b/>
          <w:sz w:val="22"/>
          <w:szCs w:val="22"/>
        </w:rPr>
        <w:t xml:space="preserve"> puntos)</w:t>
      </w:r>
    </w:p>
    <w:p w:rsidR="004F2037" w:rsidRPr="00E677A7" w:rsidRDefault="004F2037" w:rsidP="004F2037">
      <w:pPr>
        <w:jc w:val="both"/>
        <w:rPr>
          <w:rFonts w:ascii="Arial" w:hAnsi="Arial" w:cs="Arial"/>
          <w:b/>
          <w:sz w:val="22"/>
          <w:szCs w:val="22"/>
        </w:rPr>
      </w:pPr>
    </w:p>
    <w:p w:rsidR="004F2037" w:rsidRPr="006141C5" w:rsidRDefault="004F2037" w:rsidP="00030305">
      <w:pPr>
        <w:pStyle w:val="Ttul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</w:pP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E</w:t>
      </w:r>
      <w:r w:rsidR="00047555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n e</w:t>
      </w: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l ________________ </w:t>
      </w:r>
      <w:r w:rsidR="00047555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se elimina parte del _____________presente en l</w:t>
      </w: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os </w:t>
      </w:r>
      <w:r w:rsidR="00047555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alimentos y se obtienen productos </w:t>
      </w: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concentrados</w:t>
      </w:r>
      <w:r w:rsidR="00047555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.</w:t>
      </w:r>
    </w:p>
    <w:p w:rsidR="004F2037" w:rsidRPr="006141C5" w:rsidRDefault="00047555" w:rsidP="00030305">
      <w:pPr>
        <w:pStyle w:val="Ttul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</w:pP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Para lograr la</w:t>
      </w:r>
      <w:r w:rsidR="004F2037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 esterilización </w:t>
      </w:r>
      <w:r w:rsidR="0003030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_____________</w:t>
      </w:r>
      <w:r w:rsidR="004F2037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 es </w:t>
      </w: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necesario introducir los envases e</w:t>
      </w:r>
      <w:r w:rsidR="004F2037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n </w:t>
      </w: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un</w:t>
      </w:r>
      <w:r w:rsidR="004F2037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_________________.</w:t>
      </w:r>
    </w:p>
    <w:p w:rsidR="004F2037" w:rsidRPr="006141C5" w:rsidRDefault="00482729" w:rsidP="00030305">
      <w:pPr>
        <w:pStyle w:val="Ttulo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</w:pP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La  generación del vapor necesario </w:t>
      </w:r>
      <w:r w:rsid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 como </w:t>
      </w:r>
      <w:proofErr w:type="spellStart"/>
      <w:r w:rsid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fluído</w:t>
      </w:r>
      <w:proofErr w:type="spellEnd"/>
      <w:r w:rsid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 de servicio, </w:t>
      </w:r>
      <w:r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 xml:space="preserve">para las diversas operaciones de intercambio térmico es producida por un </w:t>
      </w:r>
      <w:r w:rsidR="004F2037" w:rsidRPr="006141C5"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  <w:t>_____________.</w:t>
      </w:r>
    </w:p>
    <w:p w:rsidR="004F2037" w:rsidRPr="006141C5" w:rsidRDefault="004F2037" w:rsidP="0003030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C" w:eastAsia="en-US"/>
        </w:rPr>
      </w:pPr>
      <w:r w:rsidRPr="006141C5">
        <w:rPr>
          <w:rFonts w:asciiTheme="minorHAnsi" w:eastAsiaTheme="minorHAnsi" w:hAnsiTheme="minorHAnsi" w:cstheme="minorBidi"/>
          <w:sz w:val="22"/>
          <w:szCs w:val="22"/>
          <w:lang w:val="es-EC" w:eastAsia="en-US"/>
        </w:rPr>
        <w:t xml:space="preserve">Algunos </w:t>
      </w:r>
      <w:r w:rsidR="00482729" w:rsidRPr="006141C5">
        <w:rPr>
          <w:rFonts w:asciiTheme="minorHAnsi" w:eastAsiaTheme="minorHAnsi" w:hAnsiTheme="minorHAnsi" w:cstheme="minorBidi"/>
          <w:sz w:val="22"/>
          <w:szCs w:val="22"/>
          <w:lang w:val="es-EC" w:eastAsia="en-US"/>
        </w:rPr>
        <w:t xml:space="preserve">productos </w:t>
      </w:r>
      <w:r w:rsidRPr="006141C5">
        <w:rPr>
          <w:rFonts w:asciiTheme="minorHAnsi" w:eastAsiaTheme="minorHAnsi" w:hAnsiTheme="minorHAnsi" w:cstheme="minorBidi"/>
          <w:sz w:val="22"/>
          <w:szCs w:val="22"/>
          <w:lang w:val="es-EC" w:eastAsia="en-US"/>
        </w:rPr>
        <w:t xml:space="preserve">balanceados, hojuelas y cachitos son obtenidos en </w:t>
      </w:r>
      <w:r w:rsidR="00482729" w:rsidRPr="006141C5">
        <w:rPr>
          <w:rFonts w:asciiTheme="minorHAnsi" w:eastAsiaTheme="minorHAnsi" w:hAnsiTheme="minorHAnsi" w:cstheme="minorBidi"/>
          <w:sz w:val="22"/>
          <w:szCs w:val="22"/>
          <w:lang w:val="es-EC" w:eastAsia="en-US"/>
        </w:rPr>
        <w:t xml:space="preserve">un </w:t>
      </w:r>
      <w:r w:rsidRPr="006141C5">
        <w:rPr>
          <w:rFonts w:asciiTheme="minorHAnsi" w:eastAsiaTheme="minorHAnsi" w:hAnsiTheme="minorHAnsi" w:cstheme="minorBidi"/>
          <w:sz w:val="22"/>
          <w:szCs w:val="22"/>
          <w:lang w:val="es-EC" w:eastAsia="en-US"/>
        </w:rPr>
        <w:t>_________________.</w:t>
      </w:r>
    </w:p>
    <w:p w:rsidR="004F2037" w:rsidRPr="006141C5" w:rsidRDefault="004F2037" w:rsidP="006141C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C" w:eastAsia="en-US"/>
        </w:rPr>
      </w:pPr>
      <w:r w:rsidRPr="006141C5">
        <w:rPr>
          <w:rFonts w:asciiTheme="minorHAnsi" w:eastAsiaTheme="minorHAnsi" w:hAnsiTheme="minorHAnsi" w:cstheme="minorBidi"/>
          <w:sz w:val="22"/>
          <w:szCs w:val="22"/>
          <w:lang w:val="es-EC" w:eastAsia="en-US"/>
        </w:rPr>
        <w:t>Con los _______________ se pueden obtener partículas sólidas muy finas gracias a las fuerzas de cizalla, impacto y compresión.</w:t>
      </w:r>
    </w:p>
    <w:p w:rsidR="006141C5" w:rsidRDefault="006141C5" w:rsidP="006141C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En el ______________se puede obtener productos con bajo contenido de humedad</w:t>
      </w:r>
    </w:p>
    <w:p w:rsidR="006141C5" w:rsidRDefault="006141C5" w:rsidP="006141C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La leche se puede pasteurizar en un_____________________________________</w:t>
      </w:r>
    </w:p>
    <w:p w:rsidR="006141C5" w:rsidRDefault="006141C5" w:rsidP="006141C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Para cocción o ebullición de un producto alimenticio :_____________________</w:t>
      </w:r>
    </w:p>
    <w:p w:rsidR="006141C5" w:rsidRDefault="006141C5" w:rsidP="00584156">
      <w:pPr>
        <w:jc w:val="both"/>
        <w:rPr>
          <w:b/>
        </w:rPr>
      </w:pPr>
    </w:p>
    <w:p w:rsidR="006141C5" w:rsidRPr="00667274" w:rsidRDefault="006141C5" w:rsidP="0061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 4 (</w:t>
      </w:r>
      <w:r w:rsidR="00A1376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667274">
        <w:rPr>
          <w:rFonts w:ascii="Arial" w:hAnsi="Arial" w:cs="Arial"/>
          <w:b/>
        </w:rPr>
        <w:t xml:space="preserve"> puntos)</w:t>
      </w:r>
    </w:p>
    <w:p w:rsidR="00047555" w:rsidRPr="006141C5" w:rsidRDefault="006141C5" w:rsidP="006141C5">
      <w:r w:rsidRPr="006141C5">
        <w:t xml:space="preserve">Indique </w:t>
      </w:r>
      <w:r w:rsidR="00171B8D">
        <w:t>los</w:t>
      </w:r>
      <w:r w:rsidRPr="006141C5">
        <w:t xml:space="preserve"> tipo</w:t>
      </w:r>
      <w:r w:rsidR="00171B8D">
        <w:t>s</w:t>
      </w:r>
      <w:r w:rsidRPr="006141C5">
        <w:t xml:space="preserve"> de cambio</w:t>
      </w:r>
      <w:r w:rsidR="00171B8D">
        <w:t>s</w:t>
      </w:r>
      <w:r w:rsidRPr="006141C5">
        <w:t xml:space="preserve"> que puede sufrir el alimento durante </w:t>
      </w:r>
      <w:r w:rsidR="00171B8D">
        <w:t>el siguiente proceso</w:t>
      </w:r>
      <w:r w:rsidR="004F7C64" w:rsidRPr="004F7C64">
        <w:pict>
          <v:group id="_x0000_s1064" style="position:absolute;margin-left:22.3pt;margin-top:25.8pt;width:6in;height:144.6pt;z-index:251667456;mso-position-horizontal-relative:text;mso-position-vertical-relative:text" coordorigin="1728,4740" coordsize="8640,289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1728;top:6624;width:1008;height:576" stroked="f">
              <v:textbox style="mso-next-textbox:#_x0000_s1065" inset=".5mm,0,.5mm,0">
                <w:txbxContent>
                  <w:p w:rsidR="00047555" w:rsidRDefault="00047555" w:rsidP="00047555">
                    <w:pPr>
                      <w:pStyle w:val="Textoindependiente3"/>
                    </w:pPr>
                    <w:r>
                      <w:t>Chocolate con leche</w:t>
                    </w:r>
                  </w:p>
                </w:txbxContent>
              </v:textbox>
            </v:shape>
            <v:shape id="_x0000_s1066" type="#_x0000_t202" style="position:absolute;left:3024;top:5172;width:1152;height:300">
              <v:textbox style="mso-next-textbox:#_x0000_s1066" inset=".5mm,0,.5mm,0">
                <w:txbxContent>
                  <w:p w:rsidR="00047555" w:rsidRPr="00171B8D" w:rsidRDefault="00047555" w:rsidP="00047555">
                    <w:pPr>
                      <w:jc w:val="center"/>
                      <w:rPr>
                        <w:rFonts w:ascii="Arial" w:hAnsi="Arial"/>
                        <w:sz w:val="22"/>
                        <w:lang w:val="es-MX"/>
                      </w:rPr>
                    </w:pPr>
                    <w:r w:rsidRPr="00171B8D">
                      <w:rPr>
                        <w:rFonts w:ascii="Arial" w:hAnsi="Arial"/>
                        <w:sz w:val="22"/>
                        <w:lang w:val="es-MX"/>
                      </w:rPr>
                      <w:t>Limpieza</w:t>
                    </w:r>
                  </w:p>
                </w:txbxContent>
              </v:textbox>
            </v:shape>
            <v:shape id="_x0000_s1067" type="#_x0000_t202" style="position:absolute;left:6192;top:4740;width:1008;height:720">
              <v:textbox style="mso-next-textbox:#_x0000_s1067" inset=".5mm,0,.5mm,0">
                <w:txbxContent>
                  <w:p w:rsidR="00047555" w:rsidRPr="00171B8D" w:rsidRDefault="00047555" w:rsidP="00047555">
                    <w:pPr>
                      <w:jc w:val="center"/>
                      <w:rPr>
                        <w:rFonts w:ascii="Arial" w:hAnsi="Arial"/>
                        <w:sz w:val="20"/>
                        <w:lang w:val="es-MX"/>
                      </w:rPr>
                    </w:pPr>
                    <w:proofErr w:type="spellStart"/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Descas</w:t>
                    </w:r>
                    <w:proofErr w:type="spellEnd"/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-</w:t>
                    </w:r>
                  </w:p>
                  <w:p w:rsidR="00047555" w:rsidRPr="00171B8D" w:rsidRDefault="00047555" w:rsidP="00047555">
                    <w:pPr>
                      <w:jc w:val="center"/>
                      <w:rPr>
                        <w:rFonts w:ascii="Arial" w:hAnsi="Arial"/>
                        <w:sz w:val="20"/>
                        <w:lang w:val="es-MX"/>
                      </w:rPr>
                    </w:pPr>
                    <w:proofErr w:type="spellStart"/>
                    <w:proofErr w:type="gramStart"/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carillado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8" type="#_x0000_t202" style="position:absolute;left:7776;top:5172;width:1008;height:288">
              <v:textbox style="mso-next-textbox:#_x0000_s1068" inset=".5mm,0,.5mm,0">
                <w:txbxContent>
                  <w:p w:rsidR="00047555" w:rsidRDefault="00047555" w:rsidP="00047555">
                    <w:pPr>
                      <w:jc w:val="center"/>
                      <w:rPr>
                        <w:rFonts w:ascii="Arial" w:hAnsi="Arial"/>
                        <w:sz w:val="22"/>
                        <w:lang w:val="es-MX"/>
                      </w:rPr>
                    </w:pPr>
                    <w:r>
                      <w:rPr>
                        <w:rFonts w:ascii="Arial" w:hAnsi="Arial"/>
                        <w:sz w:val="22"/>
                        <w:lang w:val="es-MX"/>
                      </w:rPr>
                      <w:t>Molienda</w:t>
                    </w:r>
                  </w:p>
                </w:txbxContent>
              </v:textbox>
            </v:shape>
            <v:shape id="_x0000_s1069" type="#_x0000_t202" style="position:absolute;left:9360;top:5172;width:1008;height:288">
              <v:textbox style="mso-next-textbox:#_x0000_s1069" inset=".5mm,0,.5mm,0">
                <w:txbxContent>
                  <w:p w:rsidR="00047555" w:rsidRDefault="00047555" w:rsidP="00047555">
                    <w:pPr>
                      <w:jc w:val="center"/>
                      <w:rPr>
                        <w:rFonts w:ascii="Arial" w:hAnsi="Arial"/>
                        <w:sz w:val="20"/>
                        <w:lang w:val="es-MX"/>
                      </w:rPr>
                    </w:pPr>
                    <w:r>
                      <w:rPr>
                        <w:rFonts w:ascii="Arial" w:hAnsi="Arial"/>
                        <w:sz w:val="20"/>
                        <w:lang w:val="es-MX"/>
                      </w:rPr>
                      <w:t>Prensado</w:t>
                    </w:r>
                  </w:p>
                </w:txbxContent>
              </v:textbox>
            </v:shape>
            <v:shape id="_x0000_s1070" type="#_x0000_t202" style="position:absolute;left:3024;top:6480;width:1152;height:576">
              <v:textbox style="mso-next-textbox:#_x0000_s1070" inset=".5mm,0,.5mm,0">
                <w:txbxContent>
                  <w:p w:rsidR="00047555" w:rsidRDefault="00047555" w:rsidP="00047555">
                    <w:pPr>
                      <w:pStyle w:val="Textoindependiente2"/>
                    </w:pPr>
                    <w:r>
                      <w:t>Enfriamiento y moldeo</w:t>
                    </w:r>
                  </w:p>
                </w:txbxContent>
              </v:textbox>
            </v:shape>
            <v:shape id="_x0000_s1071" type="#_x0000_t202" style="position:absolute;left:4608;top:6768;width:1008;height:288">
              <v:textbox style="mso-next-textbox:#_x0000_s1071" inset=".5mm,0,.5mm,0">
                <w:txbxContent>
                  <w:p w:rsidR="00047555" w:rsidRPr="00171B8D" w:rsidRDefault="00047555" w:rsidP="00047555">
                    <w:pPr>
                      <w:jc w:val="center"/>
                      <w:rPr>
                        <w:rFonts w:ascii="Arial" w:hAnsi="Arial"/>
                        <w:sz w:val="20"/>
                        <w:lang w:val="es-MX"/>
                      </w:rPr>
                    </w:pPr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Acabado</w:t>
                    </w:r>
                  </w:p>
                </w:txbxContent>
              </v:textbox>
            </v:shape>
            <v:shape id="_x0000_s1072" type="#_x0000_t202" style="position:absolute;left:6192;top:6480;width:1008;height:576">
              <v:textbox style="mso-next-textbox:#_x0000_s1072" inset=".5mm,0,.5mm,0">
                <w:txbxContent>
                  <w:p w:rsidR="00047555" w:rsidRPr="00171B8D" w:rsidRDefault="00047555" w:rsidP="0004755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proofErr w:type="spellStart"/>
                    <w:r w:rsidRPr="00171B8D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>Calenta</w:t>
                    </w:r>
                    <w:proofErr w:type="spellEnd"/>
                    <w:r w:rsidRPr="00171B8D">
                      <w:rPr>
                        <w:rFonts w:ascii="Arial" w:hAnsi="Arial"/>
                        <w:sz w:val="18"/>
                        <w:lang w:val="es-MX"/>
                      </w:rPr>
                      <w:t>-miento</w:t>
                    </w:r>
                  </w:p>
                </w:txbxContent>
              </v:textbox>
            </v:shape>
            <v:shape id="_x0000_s1073" type="#_x0000_t202" style="position:absolute;left:7776;top:6768;width:1008;height:288">
              <v:textbox style="mso-next-textbox:#_x0000_s1073" inset=".5mm,0,.5mm,0">
                <w:txbxContent>
                  <w:p w:rsidR="00047555" w:rsidRPr="00171B8D" w:rsidRDefault="00047555" w:rsidP="00047555">
                    <w:pPr>
                      <w:jc w:val="center"/>
                      <w:rPr>
                        <w:rFonts w:ascii="Arial" w:hAnsi="Arial"/>
                        <w:sz w:val="22"/>
                        <w:lang w:val="es-MX"/>
                      </w:rPr>
                    </w:pPr>
                    <w:r w:rsidRPr="00171B8D">
                      <w:rPr>
                        <w:rFonts w:ascii="Arial" w:hAnsi="Arial"/>
                        <w:sz w:val="22"/>
                        <w:lang w:val="es-MX"/>
                      </w:rPr>
                      <w:t>Mezcla</w:t>
                    </w:r>
                  </w:p>
                </w:txbxContent>
              </v:textbox>
            </v:shape>
            <v:shape id="_x0000_s1074" type="#_x0000_t202" style="position:absolute;left:4608;top:5172;width:1008;height:288">
              <v:textbox style="mso-next-textbox:#_x0000_s1074" inset=".5mm,0,.5mm,0">
                <w:txbxContent>
                  <w:p w:rsidR="00047555" w:rsidRPr="00171B8D" w:rsidRDefault="00047555" w:rsidP="00047555">
                    <w:pPr>
                      <w:jc w:val="center"/>
                      <w:rPr>
                        <w:rFonts w:ascii="Arial" w:hAnsi="Arial"/>
                        <w:sz w:val="20"/>
                        <w:lang w:val="es-MX"/>
                      </w:rPr>
                    </w:pPr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Tostado</w:t>
                    </w:r>
                  </w:p>
                </w:txbxContent>
              </v:textbox>
            </v:shape>
            <v:line id="_x0000_s1075" style="position:absolute" from="4176,5328" to="4608,5328">
              <v:stroke endarrow="block"/>
            </v:line>
            <v:line id="_x0000_s1076" style="position:absolute" from="5616,5328" to="6192,5328">
              <v:stroke endarrow="block"/>
            </v:line>
            <v:line id="_x0000_s1077" style="position:absolute" from="7200,5328" to="7776,5328">
              <v:stroke endarrow="block"/>
            </v:line>
            <v:line id="_x0000_s1078" style="position:absolute" from="8784,5328" to="9360,5328">
              <v:stroke endarrow="block"/>
            </v:line>
            <v:line id="_x0000_s1079" style="position:absolute" from="9792,5472" to="9792,6336"/>
            <v:line id="_x0000_s1080" style="position:absolute;flip:x" from="8640,6336" to="9792,6336"/>
            <v:line id="_x0000_s1081" style="position:absolute" from="8640,6336" to="8640,6768">
              <v:stroke endarrow="block"/>
            </v:line>
            <v:line id="_x0000_s1082" style="position:absolute" from="8208,5472" to="8208,6768">
              <v:stroke endarrow="block"/>
            </v:line>
            <v:line id="_x0000_s1083" style="position:absolute;flip:x" from="7200,6912" to="7776,6912">
              <v:stroke endarrow="block"/>
            </v:line>
            <v:line id="_x0000_s1084" style="position:absolute;flip:x" from="5616,6912" to="6192,6912">
              <v:stroke endarrow="block"/>
            </v:line>
            <v:line id="_x0000_s1085" style="position:absolute;flip:x" from="4176,6912" to="4608,6912">
              <v:stroke endarrow="block"/>
            </v:line>
            <v:line id="_x0000_s1086" style="position:absolute;flip:x" from="2592,6912" to="3024,6912">
              <v:stroke endarrow="block"/>
            </v:line>
            <v:line id="_x0000_s1087" style="position:absolute" from="2592,5328" to="3024,5328">
              <v:stroke endarrow="block"/>
            </v:line>
            <v:shape id="_x0000_s1088" type="#_x0000_t202" style="position:absolute;left:1728;top:5184;width:1008;height:576" stroked="f">
              <v:textbox style="mso-next-textbox:#_x0000_s1088" inset=".5mm,0,.5mm,0">
                <w:txbxContent>
                  <w:p w:rsidR="00047555" w:rsidRDefault="00047555" w:rsidP="00047555">
                    <w:pPr>
                      <w:rPr>
                        <w:rFonts w:ascii="Arial" w:hAnsi="Arial"/>
                        <w:sz w:val="22"/>
                        <w:lang w:val="es-MX"/>
                      </w:rPr>
                    </w:pPr>
                    <w:r>
                      <w:rPr>
                        <w:rFonts w:ascii="Arial" w:hAnsi="Arial"/>
                        <w:sz w:val="20"/>
                        <w:lang w:val="es-MX"/>
                      </w:rPr>
                      <w:t>Semillas de</w:t>
                    </w:r>
                    <w:r>
                      <w:rPr>
                        <w:rFonts w:ascii="Arial" w:hAnsi="Arial"/>
                        <w:lang w:val="es-MX"/>
                      </w:rPr>
                      <w:t xml:space="preserve"> </w:t>
                    </w:r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cacao</w:t>
                    </w:r>
                  </w:p>
                </w:txbxContent>
              </v:textbox>
            </v:shape>
            <v:line id="_x0000_s1089" style="position:absolute" from="6624,5472" to="6624,5760">
              <v:stroke endarrow="block"/>
            </v:line>
            <v:shape id="_x0000_s1090" type="#_x0000_t202" style="position:absolute;left:6192;top:5760;width:1008;height:288" stroked="f">
              <v:textbox style="mso-next-textbox:#_x0000_s1090" inset=".5mm,0,.5mm,0">
                <w:txbxContent>
                  <w:p w:rsidR="00047555" w:rsidRPr="00171B8D" w:rsidRDefault="00047555" w:rsidP="00047555">
                    <w:pPr>
                      <w:rPr>
                        <w:rFonts w:ascii="Arial" w:hAnsi="Arial"/>
                        <w:sz w:val="20"/>
                        <w:lang w:val="es-MX"/>
                      </w:rPr>
                    </w:pPr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Cáscaras</w:t>
                    </w:r>
                  </w:p>
                </w:txbxContent>
              </v:textbox>
            </v:shape>
            <v:line id="_x0000_s1091" style="position:absolute;flip:x" from="8784,6768" to="9360,6768">
              <v:stroke endarrow="block"/>
            </v:line>
            <v:line id="_x0000_s1092" style="position:absolute;flip:x" from="8784,7056" to="9360,7056">
              <v:stroke endarrow="block"/>
            </v:line>
            <v:shape id="_x0000_s1093" type="#_x0000_t202" style="position:absolute;left:9360;top:6912;width:864;height:288" stroked="f">
              <v:textbox style="mso-next-textbox:#_x0000_s1093" inset=".5mm,0,.5mm,0">
                <w:txbxContent>
                  <w:p w:rsidR="00047555" w:rsidRPr="00171B8D" w:rsidRDefault="00047555" w:rsidP="00047555">
                    <w:pPr>
                      <w:rPr>
                        <w:rFonts w:ascii="Arial" w:hAnsi="Arial"/>
                        <w:sz w:val="20"/>
                        <w:lang w:val="es-MX"/>
                      </w:rPr>
                    </w:pPr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Leche</w:t>
                    </w:r>
                  </w:p>
                </w:txbxContent>
              </v:textbox>
            </v:shape>
            <v:shape id="_x0000_s1094" type="#_x0000_t202" style="position:absolute;left:9360;top:6624;width:864;height:288" stroked="f">
              <v:textbox style="mso-next-textbox:#_x0000_s1094" inset=".5mm,0,.5mm,0">
                <w:txbxContent>
                  <w:p w:rsidR="00047555" w:rsidRDefault="00047555" w:rsidP="00047555">
                    <w:pPr>
                      <w:rPr>
                        <w:rFonts w:ascii="Arial" w:hAnsi="Arial"/>
                        <w:lang w:val="es-MX"/>
                      </w:rPr>
                    </w:pPr>
                    <w:r w:rsidRPr="00171B8D">
                      <w:rPr>
                        <w:rFonts w:ascii="Arial" w:hAnsi="Arial"/>
                        <w:sz w:val="20"/>
                        <w:lang w:val="es-MX"/>
                      </w:rPr>
                      <w:t>Azúcar</w:t>
                    </w:r>
                  </w:p>
                </w:txbxContent>
              </v:textbox>
            </v:shape>
            <v:line id="_x0000_s1095" style="position:absolute;flip:y" from="5040,7056" to="5040,7344">
              <v:stroke endarrow="block"/>
            </v:line>
            <v:shape id="_x0000_s1096" type="#_x0000_t202" style="position:absolute;left:4752;top:7344;width:864;height:288" stroked="f">
              <v:textbox style="mso-next-textbox:#_x0000_s1096" inset=".5mm,0,.5mm,0">
                <w:txbxContent>
                  <w:p w:rsidR="00047555" w:rsidRDefault="00047555" w:rsidP="00047555">
                    <w:pPr>
                      <w:rPr>
                        <w:rFonts w:ascii="Arial" w:hAnsi="Arial"/>
                        <w:sz w:val="22"/>
                        <w:lang w:val="es-MX"/>
                      </w:rPr>
                    </w:pPr>
                    <w:r>
                      <w:rPr>
                        <w:rFonts w:ascii="Arial" w:hAnsi="Arial"/>
                        <w:sz w:val="22"/>
                        <w:lang w:val="es-MX"/>
                      </w:rPr>
                      <w:t>Lecitina</w:t>
                    </w:r>
                  </w:p>
                </w:txbxContent>
              </v:textbox>
            </v:shape>
            <w10:wrap type="topAndBottom"/>
          </v:group>
        </w:pict>
      </w:r>
      <w:r w:rsidR="00171B8D">
        <w:t>:</w:t>
      </w:r>
    </w:p>
    <w:p w:rsidR="00047555" w:rsidRDefault="00047555" w:rsidP="00047555">
      <w:pPr>
        <w:pStyle w:val="Textoindependiente"/>
        <w:rPr>
          <w:rFonts w:ascii="Arial" w:hAnsi="Arial"/>
          <w:b/>
          <w:sz w:val="22"/>
        </w:rPr>
      </w:pPr>
    </w:p>
    <w:p w:rsidR="004F2037" w:rsidRPr="00667274" w:rsidRDefault="009A00D9" w:rsidP="004F20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 5</w:t>
      </w:r>
      <w:r w:rsidR="004F2037">
        <w:rPr>
          <w:rFonts w:ascii="Arial" w:hAnsi="Arial" w:cs="Arial"/>
          <w:b/>
        </w:rPr>
        <w:t xml:space="preserve"> (2</w:t>
      </w:r>
      <w:r w:rsidR="0038512A">
        <w:rPr>
          <w:rFonts w:ascii="Arial" w:hAnsi="Arial" w:cs="Arial"/>
          <w:b/>
        </w:rPr>
        <w:t>0</w:t>
      </w:r>
      <w:r w:rsidR="004F2037" w:rsidRPr="00667274">
        <w:rPr>
          <w:rFonts w:ascii="Arial" w:hAnsi="Arial" w:cs="Arial"/>
          <w:b/>
        </w:rPr>
        <w:t xml:space="preserve"> puntos)</w:t>
      </w:r>
    </w:p>
    <w:p w:rsidR="004F2037" w:rsidRPr="00667274" w:rsidRDefault="004F2037" w:rsidP="004F2037">
      <w:pPr>
        <w:jc w:val="both"/>
        <w:rPr>
          <w:rFonts w:ascii="Arial" w:hAnsi="Arial" w:cs="Arial"/>
        </w:rPr>
      </w:pPr>
    </w:p>
    <w:p w:rsidR="004F2037" w:rsidRPr="006141C5" w:rsidRDefault="001F00FE" w:rsidP="004F20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</w:t>
      </w:r>
      <w:r w:rsidR="004F2037" w:rsidRPr="006141C5">
        <w:rPr>
          <w:rFonts w:ascii="Arial" w:hAnsi="Arial" w:cs="Arial"/>
          <w:sz w:val="22"/>
        </w:rPr>
        <w:t xml:space="preserve"> el proceso de fabricación de jugo concentrado de maracuyá,</w:t>
      </w:r>
      <w:r>
        <w:rPr>
          <w:rFonts w:ascii="Arial" w:hAnsi="Arial" w:cs="Arial"/>
          <w:sz w:val="22"/>
        </w:rPr>
        <w:t xml:space="preserve"> la fruta entera se lava y luego se extrae la pulpa. El aroma de cáscaras y desperdicios es recolectado y luego empleado para mejorar las características sensoriales del producto final. E</w:t>
      </w:r>
      <w:r w:rsidR="004F2037" w:rsidRPr="006141C5">
        <w:rPr>
          <w:rFonts w:ascii="Arial" w:hAnsi="Arial" w:cs="Arial"/>
          <w:sz w:val="22"/>
        </w:rPr>
        <w:t xml:space="preserve">l </w:t>
      </w:r>
      <w:r>
        <w:rPr>
          <w:rFonts w:ascii="Arial" w:hAnsi="Arial" w:cs="Arial"/>
          <w:sz w:val="22"/>
        </w:rPr>
        <w:t>zumo</w:t>
      </w:r>
      <w:r w:rsidR="004F2037" w:rsidRPr="006141C5">
        <w:rPr>
          <w:rFonts w:ascii="Arial" w:hAnsi="Arial" w:cs="Arial"/>
          <w:sz w:val="22"/>
        </w:rPr>
        <w:t xml:space="preserve"> puro es clarificado</w:t>
      </w:r>
      <w:r w:rsidR="00A13763">
        <w:rPr>
          <w:rFonts w:ascii="Arial" w:hAnsi="Arial" w:cs="Arial"/>
          <w:sz w:val="22"/>
        </w:rPr>
        <w:t xml:space="preserve"> por filtración y luego con enzimas </w:t>
      </w:r>
      <w:r>
        <w:rPr>
          <w:rFonts w:ascii="Arial" w:hAnsi="Arial" w:cs="Arial"/>
          <w:sz w:val="22"/>
        </w:rPr>
        <w:t>antes de</w:t>
      </w:r>
      <w:r w:rsidR="00A13763">
        <w:rPr>
          <w:rFonts w:ascii="Arial" w:hAnsi="Arial" w:cs="Arial"/>
          <w:sz w:val="22"/>
        </w:rPr>
        <w:t xml:space="preserve"> ser</w:t>
      </w:r>
      <w:r w:rsidR="004F2037" w:rsidRPr="006141C5">
        <w:rPr>
          <w:rFonts w:ascii="Arial" w:hAnsi="Arial" w:cs="Arial"/>
          <w:sz w:val="22"/>
        </w:rPr>
        <w:t xml:space="preserve"> pasteurizado en un intercambiador de calor de placas. </w:t>
      </w:r>
      <w:r>
        <w:rPr>
          <w:rFonts w:ascii="Arial" w:hAnsi="Arial" w:cs="Arial"/>
          <w:sz w:val="22"/>
        </w:rPr>
        <w:t xml:space="preserve">Después de </w:t>
      </w:r>
      <w:proofErr w:type="spellStart"/>
      <w:r>
        <w:rPr>
          <w:rFonts w:ascii="Arial" w:hAnsi="Arial" w:cs="Arial"/>
          <w:sz w:val="22"/>
        </w:rPr>
        <w:t>ésto</w:t>
      </w:r>
      <w:proofErr w:type="spellEnd"/>
      <w:r>
        <w:rPr>
          <w:rFonts w:ascii="Arial" w:hAnsi="Arial" w:cs="Arial"/>
          <w:sz w:val="22"/>
        </w:rPr>
        <w:t>, e</w:t>
      </w:r>
      <w:r w:rsidR="004F2037" w:rsidRPr="006141C5">
        <w:rPr>
          <w:rFonts w:ascii="Arial" w:hAnsi="Arial" w:cs="Arial"/>
          <w:sz w:val="22"/>
        </w:rPr>
        <w:t xml:space="preserve">l proceso de concentración se realiza alimentando </w:t>
      </w:r>
      <w:r w:rsidR="00A13763">
        <w:rPr>
          <w:rFonts w:ascii="Arial" w:hAnsi="Arial" w:cs="Arial"/>
          <w:sz w:val="22"/>
        </w:rPr>
        <w:t xml:space="preserve">el </w:t>
      </w:r>
      <w:r w:rsidR="004F2037" w:rsidRPr="006141C5">
        <w:rPr>
          <w:rFonts w:ascii="Arial" w:hAnsi="Arial" w:cs="Arial"/>
          <w:sz w:val="22"/>
        </w:rPr>
        <w:t xml:space="preserve">equipo con las tres cuartas partes del jugo pasteurizado, </w:t>
      </w:r>
      <w:r w:rsidR="00A13763">
        <w:rPr>
          <w:rFonts w:ascii="Arial" w:hAnsi="Arial" w:cs="Arial"/>
          <w:sz w:val="22"/>
        </w:rPr>
        <w:t>a una temperatura de 6</w:t>
      </w:r>
      <w:r w:rsidR="001D653C">
        <w:rPr>
          <w:rFonts w:ascii="Arial" w:hAnsi="Arial" w:cs="Arial"/>
          <w:sz w:val="22"/>
        </w:rPr>
        <w:t>5</w:t>
      </w:r>
      <w:r w:rsidR="004F2037" w:rsidRPr="006141C5">
        <w:rPr>
          <w:rFonts w:ascii="Arial" w:hAnsi="Arial" w:cs="Arial"/>
          <w:sz w:val="22"/>
        </w:rPr>
        <w:t>°C. El jugo se concentr</w:t>
      </w:r>
      <w:r w:rsidR="00A13763">
        <w:rPr>
          <w:rFonts w:ascii="Arial" w:hAnsi="Arial" w:cs="Arial"/>
          <w:sz w:val="22"/>
        </w:rPr>
        <w:t>a</w:t>
      </w:r>
      <w:r w:rsidR="001D653C">
        <w:rPr>
          <w:rFonts w:ascii="Arial" w:hAnsi="Arial" w:cs="Arial"/>
          <w:sz w:val="22"/>
        </w:rPr>
        <w:t xml:space="preserve"> hasta obtener el 60º </w:t>
      </w:r>
      <w:proofErr w:type="spellStart"/>
      <w:r w:rsidR="001D653C">
        <w:rPr>
          <w:rFonts w:ascii="Arial" w:hAnsi="Arial" w:cs="Arial"/>
          <w:sz w:val="22"/>
        </w:rPr>
        <w:t>Brix</w:t>
      </w:r>
      <w:proofErr w:type="spellEnd"/>
      <w:r w:rsidR="004F2037" w:rsidRPr="006141C5">
        <w:rPr>
          <w:rFonts w:ascii="Arial" w:hAnsi="Arial" w:cs="Arial"/>
          <w:sz w:val="22"/>
        </w:rPr>
        <w:t xml:space="preserve"> y se mezcla con jugo fresco pasteurizado para obtener un producto</w:t>
      </w:r>
      <w:r w:rsidR="00A13763">
        <w:rPr>
          <w:rFonts w:ascii="Arial" w:hAnsi="Arial" w:cs="Arial"/>
          <w:sz w:val="22"/>
        </w:rPr>
        <w:t xml:space="preserve"> final</w:t>
      </w:r>
      <w:r w:rsidR="004F2037" w:rsidRPr="006141C5">
        <w:rPr>
          <w:rFonts w:ascii="Arial" w:hAnsi="Arial" w:cs="Arial"/>
          <w:sz w:val="22"/>
        </w:rPr>
        <w:t xml:space="preserve"> con buenas características organolépticas y 45 º </w:t>
      </w:r>
      <w:proofErr w:type="spellStart"/>
      <w:r w:rsidR="004F2037" w:rsidRPr="006141C5">
        <w:rPr>
          <w:rFonts w:ascii="Arial" w:hAnsi="Arial" w:cs="Arial"/>
          <w:sz w:val="22"/>
        </w:rPr>
        <w:t>Brix</w:t>
      </w:r>
      <w:proofErr w:type="spellEnd"/>
      <w:r w:rsidR="004F2037" w:rsidRPr="006141C5">
        <w:rPr>
          <w:rFonts w:ascii="Arial" w:hAnsi="Arial" w:cs="Arial"/>
          <w:sz w:val="22"/>
        </w:rPr>
        <w:t>. Con todos los datos del proceso, indicar:</w:t>
      </w:r>
    </w:p>
    <w:p w:rsidR="004F2037" w:rsidRPr="006141C5" w:rsidRDefault="004F2037" w:rsidP="004F2037">
      <w:pPr>
        <w:jc w:val="both"/>
        <w:rPr>
          <w:rFonts w:ascii="Arial" w:hAnsi="Arial" w:cs="Arial"/>
          <w:sz w:val="22"/>
        </w:rPr>
      </w:pPr>
    </w:p>
    <w:p w:rsidR="009A00D9" w:rsidRPr="006141C5" w:rsidRDefault="009A00D9" w:rsidP="009A00D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141C5">
        <w:rPr>
          <w:rFonts w:ascii="Arial" w:hAnsi="Arial" w:cs="Arial"/>
          <w:sz w:val="22"/>
        </w:rPr>
        <w:t>Diagrama de bloques</w:t>
      </w:r>
    </w:p>
    <w:p w:rsidR="004F2037" w:rsidRDefault="004F2037" w:rsidP="004F203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141C5">
        <w:rPr>
          <w:rFonts w:ascii="Arial" w:hAnsi="Arial" w:cs="Arial"/>
          <w:sz w:val="22"/>
        </w:rPr>
        <w:t>Diagrama de equipos</w:t>
      </w:r>
    </w:p>
    <w:p w:rsidR="009A00D9" w:rsidRPr="006141C5" w:rsidRDefault="009A00D9" w:rsidP="004F203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Operaciones básicas</w:t>
      </w:r>
    </w:p>
    <w:p w:rsidR="004F2037" w:rsidRPr="006141C5" w:rsidRDefault="004F2037" w:rsidP="004F203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141C5">
        <w:rPr>
          <w:rFonts w:ascii="Arial" w:hAnsi="Arial" w:cs="Arial"/>
          <w:sz w:val="22"/>
        </w:rPr>
        <w:t>Principales cambios que sufre el alimento en el proceso</w:t>
      </w:r>
      <w:r w:rsidR="00AB274A">
        <w:rPr>
          <w:rFonts w:ascii="Arial" w:hAnsi="Arial" w:cs="Arial"/>
          <w:sz w:val="22"/>
        </w:rPr>
        <w:t>, señalando en qué etapas</w:t>
      </w:r>
    </w:p>
    <w:p w:rsidR="0013423E" w:rsidRDefault="0013423E" w:rsidP="0013423E">
      <w:pPr>
        <w:jc w:val="both"/>
      </w:pPr>
    </w:p>
    <w:p w:rsidR="0013423E" w:rsidRDefault="0013423E" w:rsidP="0013423E">
      <w:pPr>
        <w:jc w:val="both"/>
      </w:pPr>
    </w:p>
    <w:p w:rsidR="0013423E" w:rsidRDefault="0013423E" w:rsidP="0013423E">
      <w:pPr>
        <w:jc w:val="both"/>
      </w:pPr>
      <w:r w:rsidRPr="00886AB2">
        <w:rPr>
          <w:b/>
        </w:rPr>
        <w:t xml:space="preserve">TEMA </w:t>
      </w:r>
      <w:r w:rsidR="009A00D9">
        <w:rPr>
          <w:b/>
        </w:rPr>
        <w:t>6</w:t>
      </w:r>
      <w:r>
        <w:rPr>
          <w:b/>
        </w:rPr>
        <w:t xml:space="preserve"> </w:t>
      </w:r>
      <w:r w:rsidR="0038512A">
        <w:rPr>
          <w:rFonts w:ascii="Arial" w:hAnsi="Arial" w:cs="Arial"/>
          <w:b/>
        </w:rPr>
        <w:t>(20</w:t>
      </w:r>
      <w:r w:rsidR="00030305" w:rsidRPr="00667274">
        <w:rPr>
          <w:rFonts w:ascii="Arial" w:hAnsi="Arial" w:cs="Arial"/>
          <w:b/>
        </w:rPr>
        <w:t xml:space="preserve"> puntos)</w:t>
      </w:r>
      <w:r w:rsidR="001E1D3A">
        <w:rPr>
          <w:rFonts w:ascii="Arial" w:hAnsi="Arial" w:cs="Arial"/>
          <w:b/>
        </w:rPr>
        <w:t xml:space="preserve"> </w:t>
      </w:r>
      <w:r>
        <w:t>Indique el nombre correspondiente del Tratamiento térmico</w:t>
      </w:r>
      <w:r w:rsidR="009A00D9">
        <w:t xml:space="preserve"> necesario para</w:t>
      </w:r>
      <w:r>
        <w:t>:</w:t>
      </w:r>
    </w:p>
    <w:p w:rsidR="0013423E" w:rsidRDefault="000E46EB" w:rsidP="0013423E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 xml:space="preserve">Reducir </w:t>
      </w:r>
      <w:r w:rsidR="0013423E">
        <w:t>la velocidad de las reacciones de descomposición de los alimentos: ______</w:t>
      </w:r>
      <w:r w:rsidR="009A00D9">
        <w:t>______</w:t>
      </w:r>
      <w:r w:rsidR="0013423E">
        <w:t>_____</w:t>
      </w:r>
    </w:p>
    <w:p w:rsidR="0013423E" w:rsidRDefault="0013423E" w:rsidP="0013423E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Inactiva</w:t>
      </w:r>
      <w:r w:rsidR="000E46EB">
        <w:t xml:space="preserve">r </w:t>
      </w:r>
      <w:r>
        <w:t xml:space="preserve">las enzimas catalasa y </w:t>
      </w:r>
      <w:proofErr w:type="spellStart"/>
      <w:r>
        <w:t>peroxidasa</w:t>
      </w:r>
      <w:proofErr w:type="spellEnd"/>
      <w:r>
        <w:t>:___________________</w:t>
      </w:r>
    </w:p>
    <w:p w:rsidR="0013423E" w:rsidRDefault="0013423E" w:rsidP="0013423E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Elimina</w:t>
      </w:r>
      <w:r w:rsidR="000E46EB">
        <w:t>r</w:t>
      </w:r>
      <w:r>
        <w:t xml:space="preserve"> microorganismos patógenos:_____________________</w:t>
      </w:r>
    </w:p>
    <w:p w:rsidR="0013423E" w:rsidRDefault="000E46EB" w:rsidP="000E46EB">
      <w:pPr>
        <w:pStyle w:val="Prrafodelista"/>
        <w:numPr>
          <w:ilvl w:val="0"/>
          <w:numId w:val="8"/>
        </w:numPr>
        <w:spacing w:after="0" w:line="240" w:lineRule="auto"/>
      </w:pPr>
      <w:r>
        <w:t xml:space="preserve">Causar la muerte térmica </w:t>
      </w:r>
      <w:r w:rsidR="0013423E">
        <w:t>de microorganismos dañinos:_________________________</w:t>
      </w:r>
    </w:p>
    <w:p w:rsidR="0013423E" w:rsidRDefault="0013423E" w:rsidP="0013423E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Provoca</w:t>
      </w:r>
      <w:r w:rsidR="009A00D9">
        <w:t>r</w:t>
      </w:r>
      <w:r>
        <w:t xml:space="preserve"> cambio de estado del agua</w:t>
      </w:r>
      <w:r w:rsidR="009A00D9">
        <w:t xml:space="preserve"> e</w:t>
      </w:r>
      <w:r>
        <w:t xml:space="preserve"> </w:t>
      </w:r>
      <w:r w:rsidR="009A00D9">
        <w:t>inhibir</w:t>
      </w:r>
      <w:r>
        <w:t xml:space="preserve"> crecimiento de  microorganismos:____________________</w:t>
      </w:r>
    </w:p>
    <w:p w:rsidR="0013423E" w:rsidRDefault="0013423E" w:rsidP="0013423E">
      <w:pPr>
        <w:jc w:val="both"/>
      </w:pPr>
    </w:p>
    <w:p w:rsidR="001E1D3A" w:rsidRDefault="00030305" w:rsidP="00030305">
      <w:pPr>
        <w:jc w:val="both"/>
        <w:rPr>
          <w:rFonts w:ascii="Arial" w:hAnsi="Arial" w:cs="Arial"/>
          <w:sz w:val="22"/>
        </w:rPr>
      </w:pPr>
      <w:r w:rsidRPr="00886AB2">
        <w:rPr>
          <w:b/>
        </w:rPr>
        <w:t xml:space="preserve">TEMA </w:t>
      </w:r>
      <w:r>
        <w:rPr>
          <w:b/>
        </w:rPr>
        <w:t xml:space="preserve">7 </w:t>
      </w:r>
      <w:r>
        <w:rPr>
          <w:rFonts w:ascii="Arial" w:hAnsi="Arial" w:cs="Arial"/>
          <w:b/>
        </w:rPr>
        <w:t>(2</w:t>
      </w:r>
      <w:r w:rsidR="0038512A">
        <w:rPr>
          <w:rFonts w:ascii="Arial" w:hAnsi="Arial" w:cs="Arial"/>
          <w:b/>
        </w:rPr>
        <w:t>0</w:t>
      </w:r>
      <w:r w:rsidRPr="00667274">
        <w:rPr>
          <w:rFonts w:ascii="Arial" w:hAnsi="Arial" w:cs="Arial"/>
          <w:b/>
        </w:rPr>
        <w:t xml:space="preserve"> puntos)</w:t>
      </w:r>
      <w:r>
        <w:rPr>
          <w:rFonts w:ascii="Arial" w:hAnsi="Arial" w:cs="Arial"/>
          <w:b/>
        </w:rPr>
        <w:t xml:space="preserve"> </w:t>
      </w:r>
      <w:r w:rsidRPr="00030305">
        <w:rPr>
          <w:rFonts w:ascii="Arial" w:hAnsi="Arial" w:cs="Arial"/>
          <w:sz w:val="22"/>
        </w:rPr>
        <w:t>Realizar un esquema de equipo, señalar en el mismo todas las corrientes de entrada y de salida y si su operación es continua o discontinua.</w:t>
      </w:r>
    </w:p>
    <w:p w:rsidR="001E1D3A" w:rsidRDefault="001E1D3A" w:rsidP="00030305">
      <w:pPr>
        <w:jc w:val="both"/>
        <w:rPr>
          <w:rFonts w:ascii="Arial" w:hAnsi="Arial" w:cs="Arial"/>
          <w:sz w:val="22"/>
        </w:rPr>
      </w:pPr>
    </w:p>
    <w:p w:rsidR="001E1D3A" w:rsidRPr="00EC2710" w:rsidRDefault="001E1D3A" w:rsidP="001E1D3A">
      <w:pPr>
        <w:jc w:val="both"/>
        <w:rPr>
          <w:b/>
        </w:rPr>
      </w:pPr>
      <w:r w:rsidRPr="00EC2710">
        <w:rPr>
          <w:b/>
        </w:rPr>
        <w:t xml:space="preserve">TEMA </w:t>
      </w:r>
      <w:r>
        <w:rPr>
          <w:b/>
        </w:rPr>
        <w:t>extra</w:t>
      </w:r>
      <w:r w:rsidRPr="00EC2710">
        <w:rPr>
          <w:b/>
        </w:rPr>
        <w:t>:</w:t>
      </w:r>
    </w:p>
    <w:p w:rsidR="00BC04BF" w:rsidRPr="00F5040E" w:rsidRDefault="001E1D3A" w:rsidP="00F5040E">
      <w:pPr>
        <w:pStyle w:val="Prrafodelista"/>
        <w:numPr>
          <w:ilvl w:val="0"/>
          <w:numId w:val="9"/>
        </w:numPr>
        <w:ind w:left="426"/>
      </w:pPr>
      <w:r w:rsidRPr="006141C5">
        <w:t>Mencione los factores que inciden en la descomposición de los alimentos (2)</w:t>
      </w:r>
      <w:r w:rsidR="004F7C64" w:rsidRPr="004F7C64">
        <w:rPr>
          <w:rFonts w:ascii="Times New Roman" w:hAnsi="Times New Roman" w:cs="Times New Roman"/>
          <w:b/>
          <w:noProof/>
        </w:rPr>
        <w:pict>
          <v:rect id="_x0000_s1059" style="position:absolute;left:0;text-align:left;margin-left:221.15pt;margin-top:143.95pt;width:56.25pt;height:47.25pt;z-index:251661312;mso-position-horizontal-relative:text;mso-position-vertical-relative:text" strokecolor="white [3212]"/>
        </w:pict>
      </w:r>
    </w:p>
    <w:sectPr w:rsidR="00BC04BF" w:rsidRPr="00F5040E" w:rsidSect="00F5040E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86" w:rsidRDefault="003B4086" w:rsidP="00806E47">
      <w:r>
        <w:separator/>
      </w:r>
    </w:p>
  </w:endnote>
  <w:endnote w:type="continuationSeparator" w:id="0">
    <w:p w:rsidR="003B4086" w:rsidRDefault="003B4086" w:rsidP="0080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86" w:rsidRDefault="003B4086" w:rsidP="00806E47">
      <w:r>
        <w:separator/>
      </w:r>
    </w:p>
  </w:footnote>
  <w:footnote w:type="continuationSeparator" w:id="0">
    <w:p w:rsidR="003B4086" w:rsidRDefault="003B4086" w:rsidP="00806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47" w:rsidRDefault="00806E47">
    <w:pPr>
      <w:pStyle w:val="Encabezado"/>
    </w:pPr>
    <w:r>
      <w:t>Introducción a la Ingeniería en Alimentos</w:t>
    </w:r>
  </w:p>
  <w:p w:rsidR="00806E47" w:rsidRDefault="00806E47">
    <w:pPr>
      <w:pStyle w:val="Encabezado"/>
    </w:pPr>
    <w:r>
      <w:t>Primer Examen IIT 2010-2011</w:t>
    </w:r>
  </w:p>
  <w:p w:rsidR="00806E47" w:rsidRDefault="00806E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E4E"/>
    <w:multiLevelType w:val="hybridMultilevel"/>
    <w:tmpl w:val="5E0C6A2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41950"/>
    <w:multiLevelType w:val="hybridMultilevel"/>
    <w:tmpl w:val="7A22CB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F02E9"/>
    <w:multiLevelType w:val="hybridMultilevel"/>
    <w:tmpl w:val="86DC2F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85F88"/>
    <w:multiLevelType w:val="hybridMultilevel"/>
    <w:tmpl w:val="FE5EE7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43814"/>
    <w:multiLevelType w:val="hybridMultilevel"/>
    <w:tmpl w:val="9DEAC02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E32D6"/>
    <w:multiLevelType w:val="hybridMultilevel"/>
    <w:tmpl w:val="D934394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755CD"/>
    <w:multiLevelType w:val="hybridMultilevel"/>
    <w:tmpl w:val="DE40F1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F4D4C"/>
    <w:multiLevelType w:val="hybridMultilevel"/>
    <w:tmpl w:val="2EE2180A"/>
    <w:lvl w:ilvl="0" w:tplc="4B486A6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B5236"/>
    <w:multiLevelType w:val="hybridMultilevel"/>
    <w:tmpl w:val="32122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037"/>
    <w:rsid w:val="00030305"/>
    <w:rsid w:val="00047555"/>
    <w:rsid w:val="000E2112"/>
    <w:rsid w:val="000E46EB"/>
    <w:rsid w:val="0013423E"/>
    <w:rsid w:val="00171B8D"/>
    <w:rsid w:val="001D653C"/>
    <w:rsid w:val="001E1D3A"/>
    <w:rsid w:val="001F00FE"/>
    <w:rsid w:val="001F2394"/>
    <w:rsid w:val="0038512A"/>
    <w:rsid w:val="003B4086"/>
    <w:rsid w:val="00433373"/>
    <w:rsid w:val="00482729"/>
    <w:rsid w:val="004F2037"/>
    <w:rsid w:val="004F7C64"/>
    <w:rsid w:val="00584156"/>
    <w:rsid w:val="006141C5"/>
    <w:rsid w:val="006736A7"/>
    <w:rsid w:val="007026BB"/>
    <w:rsid w:val="00806E47"/>
    <w:rsid w:val="009A00D9"/>
    <w:rsid w:val="009A19FA"/>
    <w:rsid w:val="00A13763"/>
    <w:rsid w:val="00A501DC"/>
    <w:rsid w:val="00AB274A"/>
    <w:rsid w:val="00AB7C67"/>
    <w:rsid w:val="00B71254"/>
    <w:rsid w:val="00C776BE"/>
    <w:rsid w:val="00E25459"/>
    <w:rsid w:val="00E55CE9"/>
    <w:rsid w:val="00E62F3F"/>
    <w:rsid w:val="00F5040E"/>
    <w:rsid w:val="00F6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37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F2037"/>
    <w:pPr>
      <w:jc w:val="center"/>
    </w:pPr>
    <w:rPr>
      <w:rFonts w:ascii="Arial" w:hAnsi="Arial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4F203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F20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independiente">
    <w:name w:val="Body Text"/>
    <w:basedOn w:val="Normal"/>
    <w:link w:val="TextoindependienteCar"/>
    <w:rsid w:val="00E62F3F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62F3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62F3F"/>
    <w:rPr>
      <w:rFonts w:ascii="Arial" w:hAnsi="Arial"/>
      <w:sz w:val="18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E62F3F"/>
    <w:rPr>
      <w:rFonts w:ascii="Arial" w:eastAsia="Times New Roman" w:hAnsi="Arial" w:cs="Times New Roman"/>
      <w:sz w:val="18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E62F3F"/>
    <w:pPr>
      <w:jc w:val="center"/>
    </w:pPr>
    <w:rPr>
      <w:rFonts w:ascii="Arial" w:hAnsi="Arial"/>
      <w:sz w:val="18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62F3F"/>
    <w:rPr>
      <w:rFonts w:ascii="Arial" w:eastAsia="Times New Roman" w:hAnsi="Arial" w:cs="Times New Roman"/>
      <w:sz w:val="18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806E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E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06E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6E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E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4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PCKECO</dc:creator>
  <cp:keywords/>
  <dc:description/>
  <cp:lastModifiedBy>.</cp:lastModifiedBy>
  <cp:revision>21</cp:revision>
  <cp:lastPrinted>2010-12-07T14:13:00Z</cp:lastPrinted>
  <dcterms:created xsi:type="dcterms:W3CDTF">2010-12-07T03:00:00Z</dcterms:created>
  <dcterms:modified xsi:type="dcterms:W3CDTF">2010-12-07T14:23:00Z</dcterms:modified>
</cp:coreProperties>
</file>