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AB" w:rsidRDefault="00F659AB" w:rsidP="00F659AB">
      <w:pPr>
        <w:spacing w:after="0"/>
        <w:jc w:val="center"/>
        <w:rPr>
          <w:noProof/>
          <w:sz w:val="28"/>
          <w:szCs w:val="28"/>
          <w:lang w:eastAsia="es-EC"/>
        </w:rPr>
      </w:pPr>
      <w:r>
        <w:rPr>
          <w:noProof/>
          <w:sz w:val="28"/>
          <w:szCs w:val="28"/>
          <w:lang w:eastAsia="es-EC"/>
        </w:rPr>
        <w:t xml:space="preserve">EXAMEN </w:t>
      </w:r>
      <w:r w:rsidR="00FC70B8">
        <w:rPr>
          <w:noProof/>
          <w:sz w:val="28"/>
          <w:szCs w:val="28"/>
          <w:lang w:eastAsia="es-EC"/>
        </w:rPr>
        <w:t>MEJORAMIENTO</w:t>
      </w:r>
      <w:r>
        <w:rPr>
          <w:noProof/>
          <w:sz w:val="28"/>
          <w:szCs w:val="28"/>
          <w:lang w:eastAsia="es-EC"/>
        </w:rPr>
        <w:t xml:space="preserve"> DE CIENCIAS DE MATERIALES </w:t>
      </w:r>
    </w:p>
    <w:p w:rsidR="00CE53A1" w:rsidRPr="00E345F0" w:rsidRDefault="00FC70B8" w:rsidP="00F659AB">
      <w:pPr>
        <w:spacing w:after="0"/>
        <w:jc w:val="center"/>
        <w:rPr>
          <w:noProof/>
          <w:sz w:val="28"/>
          <w:szCs w:val="28"/>
          <w:lang w:eastAsia="es-EC"/>
        </w:rPr>
      </w:pPr>
      <w:r>
        <w:rPr>
          <w:noProof/>
          <w:sz w:val="28"/>
          <w:szCs w:val="28"/>
          <w:lang w:eastAsia="es-EC"/>
        </w:rPr>
        <w:t>II-2010</w:t>
      </w:r>
    </w:p>
    <w:p w:rsidR="00E345F0" w:rsidRPr="002178BB" w:rsidRDefault="00E345F0" w:rsidP="0048367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2178BB">
        <w:rPr>
          <w:sz w:val="20"/>
          <w:szCs w:val="20"/>
        </w:rPr>
        <w:t>PROBLEMA #1</w:t>
      </w:r>
    </w:p>
    <w:p w:rsidR="00FC70B8" w:rsidRDefault="00E345F0" w:rsidP="0048367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2178BB">
        <w:rPr>
          <w:sz w:val="20"/>
          <w:szCs w:val="20"/>
        </w:rPr>
        <w:t>Sobre el diagrama de fases Cu-Ag, representado en la figura siguiente, determinar:</w:t>
      </w:r>
    </w:p>
    <w:p w:rsidR="00FC70B8" w:rsidRDefault="00FC70B8" w:rsidP="00FC70B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E345F0" w:rsidRPr="002178BB">
        <w:rPr>
          <w:sz w:val="20"/>
          <w:szCs w:val="20"/>
        </w:rPr>
        <w:t>alcule la</w:t>
      </w:r>
      <w:r>
        <w:rPr>
          <w:sz w:val="20"/>
          <w:szCs w:val="20"/>
        </w:rPr>
        <w:t xml:space="preserve"> composición de </w:t>
      </w:r>
      <w:r w:rsidR="00E345F0" w:rsidRPr="002178BB">
        <w:rPr>
          <w:sz w:val="20"/>
          <w:szCs w:val="20"/>
        </w:rPr>
        <w:t xml:space="preserve"> </w:t>
      </w:r>
      <w:r>
        <w:rPr>
          <w:sz w:val="20"/>
          <w:szCs w:val="20"/>
        </w:rPr>
        <w:t>Cu y Ag.</w:t>
      </w:r>
    </w:p>
    <w:p w:rsidR="00FC70B8" w:rsidRDefault="00FC70B8" w:rsidP="00FC70B8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178BB">
        <w:rPr>
          <w:sz w:val="20"/>
          <w:szCs w:val="20"/>
        </w:rPr>
        <w:t>Pa</w:t>
      </w:r>
      <w:r w:rsidR="00965568">
        <w:rPr>
          <w:sz w:val="20"/>
          <w:szCs w:val="20"/>
        </w:rPr>
        <w:t>ra una aleación con el 4% de Ag a 420°C</w:t>
      </w:r>
    </w:p>
    <w:p w:rsidR="00FC70B8" w:rsidRDefault="00FC70B8" w:rsidP="00FC70B8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Para una aleación con el 20% de Cu</w:t>
      </w:r>
      <w:r w:rsidR="00965568">
        <w:rPr>
          <w:sz w:val="20"/>
          <w:szCs w:val="20"/>
        </w:rPr>
        <w:t xml:space="preserve"> a 1000°C</w:t>
      </w:r>
    </w:p>
    <w:p w:rsidR="00FC70B8" w:rsidRDefault="00FC70B8" w:rsidP="00FC70B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Calcule la proporción de las fases presente en la aleación.</w:t>
      </w:r>
    </w:p>
    <w:p w:rsidR="00965568" w:rsidRDefault="00965568" w:rsidP="00965568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178BB">
        <w:rPr>
          <w:sz w:val="20"/>
          <w:szCs w:val="20"/>
        </w:rPr>
        <w:t>Pa</w:t>
      </w:r>
      <w:r>
        <w:rPr>
          <w:sz w:val="20"/>
          <w:szCs w:val="20"/>
        </w:rPr>
        <w:t>ra una aleación con el 4% de Ag a 420°C</w:t>
      </w:r>
    </w:p>
    <w:p w:rsidR="00FC70B8" w:rsidRPr="00965568" w:rsidRDefault="00965568" w:rsidP="00965568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Para una aleación con el 20% de Cu a 1000°C</w:t>
      </w:r>
    </w:p>
    <w:p w:rsidR="00E345F0" w:rsidRPr="002178BB" w:rsidRDefault="00965568" w:rsidP="00FC70B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Describa las </w:t>
      </w:r>
      <w:r w:rsidR="00E345F0" w:rsidRPr="002178BB">
        <w:rPr>
          <w:sz w:val="20"/>
          <w:szCs w:val="20"/>
        </w:rPr>
        <w:t xml:space="preserve">Transformaciones que experimenta una aleación con un </w:t>
      </w:r>
      <w:r>
        <w:rPr>
          <w:sz w:val="20"/>
          <w:szCs w:val="20"/>
        </w:rPr>
        <w:t>50% de Ag</w:t>
      </w:r>
      <w:r w:rsidR="00E345F0" w:rsidRPr="002178BB">
        <w:rPr>
          <w:sz w:val="20"/>
          <w:szCs w:val="20"/>
        </w:rPr>
        <w:t xml:space="preserve"> desde </w:t>
      </w:r>
      <w:r>
        <w:rPr>
          <w:sz w:val="20"/>
          <w:szCs w:val="20"/>
        </w:rPr>
        <w:t>900</w:t>
      </w:r>
      <w:r w:rsidR="00E345F0" w:rsidRPr="002178BB">
        <w:rPr>
          <w:sz w:val="20"/>
          <w:szCs w:val="20"/>
        </w:rPr>
        <w:t xml:space="preserve">°C hasta </w:t>
      </w:r>
      <w:r>
        <w:rPr>
          <w:sz w:val="20"/>
          <w:szCs w:val="20"/>
        </w:rPr>
        <w:t>400°C</w:t>
      </w:r>
      <w:r w:rsidR="00E345F0" w:rsidRPr="002178BB">
        <w:rPr>
          <w:sz w:val="20"/>
          <w:szCs w:val="20"/>
        </w:rPr>
        <w:t>.</w:t>
      </w:r>
    </w:p>
    <w:p w:rsidR="00773C2F" w:rsidRPr="002178BB" w:rsidRDefault="00773C2F" w:rsidP="00FC70B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2178BB">
        <w:rPr>
          <w:sz w:val="20"/>
          <w:szCs w:val="20"/>
        </w:rPr>
        <w:t>Indique cuales son las temperaturas de fusión de Cu y Ag.</w:t>
      </w:r>
    </w:p>
    <w:p w:rsidR="00E345F0" w:rsidRDefault="00E345F0" w:rsidP="00483676">
      <w:pPr>
        <w:jc w:val="both"/>
        <w:rPr>
          <w:noProof/>
          <w:lang w:eastAsia="es-EC"/>
        </w:rPr>
      </w:pPr>
      <w:r>
        <w:rPr>
          <w:noProof/>
          <w:lang w:eastAsia="es-EC"/>
        </w:rPr>
        <w:drawing>
          <wp:inline distT="0" distB="0" distL="0" distR="0">
            <wp:extent cx="3365417" cy="2549243"/>
            <wp:effectExtent l="19050" t="0" r="6433" b="0"/>
            <wp:docPr id="6" name="Imagen 6" descr="diagramasdefa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agramasdefase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948" cy="2551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662" w:rsidRDefault="00245662" w:rsidP="0048367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E345F0" w:rsidRPr="002178BB" w:rsidRDefault="00A50794" w:rsidP="0048367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2178BB">
        <w:rPr>
          <w:sz w:val="20"/>
          <w:szCs w:val="20"/>
        </w:rPr>
        <w:t>PROB</w:t>
      </w:r>
      <w:r w:rsidR="00F43417" w:rsidRPr="002178BB">
        <w:rPr>
          <w:sz w:val="20"/>
          <w:szCs w:val="20"/>
        </w:rPr>
        <w:t>L</w:t>
      </w:r>
      <w:r w:rsidRPr="002178BB">
        <w:rPr>
          <w:sz w:val="20"/>
          <w:szCs w:val="20"/>
        </w:rPr>
        <w:t>E</w:t>
      </w:r>
      <w:r w:rsidR="00F43417" w:rsidRPr="002178BB">
        <w:rPr>
          <w:sz w:val="20"/>
          <w:szCs w:val="20"/>
        </w:rPr>
        <w:t>MA #2</w:t>
      </w:r>
    </w:p>
    <w:p w:rsidR="00E345F0" w:rsidRPr="002178BB" w:rsidRDefault="00FE56AE" w:rsidP="006613A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2178BB">
        <w:rPr>
          <w:sz w:val="20"/>
          <w:szCs w:val="20"/>
        </w:rPr>
        <w:t>Determinar el módulo de Young de un compuesto (polietileno+cabulla)</w:t>
      </w:r>
      <w:r w:rsidR="00483676" w:rsidRPr="002178BB">
        <w:rPr>
          <w:sz w:val="20"/>
          <w:szCs w:val="20"/>
        </w:rPr>
        <w:t xml:space="preserve"> el cual es anisotrópico</w:t>
      </w:r>
      <w:r w:rsidR="00965568">
        <w:rPr>
          <w:sz w:val="20"/>
          <w:szCs w:val="20"/>
        </w:rPr>
        <w:t>, de modo que las fibras están en dirección perpendicular a la dirección de la fuerza. (</w:t>
      </w:r>
      <w:r w:rsidR="009227A4">
        <w:rPr>
          <w:sz w:val="20"/>
          <w:szCs w:val="20"/>
        </w:rPr>
        <w:t>Dejar</w:t>
      </w:r>
      <w:r w:rsidR="00965568">
        <w:rPr>
          <w:sz w:val="20"/>
          <w:szCs w:val="20"/>
        </w:rPr>
        <w:t xml:space="preserve"> expresado)</w:t>
      </w:r>
    </w:p>
    <w:p w:rsidR="00E345F0" w:rsidRDefault="00E345F0" w:rsidP="00F43417">
      <w:pPr>
        <w:pStyle w:val="NormalWeb"/>
        <w:spacing w:before="0" w:beforeAutospacing="0" w:after="0" w:afterAutospacing="0"/>
      </w:pPr>
    </w:p>
    <w:p w:rsidR="00DF1D7D" w:rsidRPr="002178BB" w:rsidRDefault="00DF1D7D" w:rsidP="00F43417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2178BB" w:rsidRDefault="002178BB" w:rsidP="003F6C29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PROBLEMA #3</w:t>
      </w:r>
    </w:p>
    <w:p w:rsidR="00DF1D7D" w:rsidRPr="002178BB" w:rsidRDefault="003F6C29" w:rsidP="003F6C2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178BB">
        <w:rPr>
          <w:sz w:val="20"/>
          <w:szCs w:val="20"/>
        </w:rPr>
        <w:t>Defina que es precipitación e indique cuales son los beneficios del endurecimiento por precipitación.</w:t>
      </w:r>
    </w:p>
    <w:p w:rsidR="00E345F0" w:rsidRDefault="00E345F0" w:rsidP="00F43417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245662" w:rsidRPr="002178BB" w:rsidRDefault="00245662" w:rsidP="00F43417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F659AB" w:rsidRPr="002178BB" w:rsidRDefault="00F659AB" w:rsidP="00F4341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178BB">
        <w:rPr>
          <w:sz w:val="20"/>
          <w:szCs w:val="20"/>
        </w:rPr>
        <w:t>PROBLEMA #4</w:t>
      </w:r>
    </w:p>
    <w:p w:rsidR="00245662" w:rsidRPr="00245662" w:rsidRDefault="00245662" w:rsidP="00245662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A que se debe</w:t>
      </w:r>
      <w:r w:rsidRPr="00245662">
        <w:rPr>
          <w:sz w:val="20"/>
          <w:szCs w:val="20"/>
        </w:rPr>
        <w:t xml:space="preserve"> que la solubilidad del Carbono en Hierro sea mayor a altas temperaturas (fase austenita con estructura FCC) que a temperatura ambiente (fase ferrita con estructura BCC)</w:t>
      </w:r>
      <w:r>
        <w:rPr>
          <w:sz w:val="20"/>
          <w:szCs w:val="20"/>
        </w:rPr>
        <w:t>?</w:t>
      </w:r>
    </w:p>
    <w:p w:rsidR="00F659AB" w:rsidRPr="002178BB" w:rsidRDefault="00F659AB" w:rsidP="00245662">
      <w:pPr>
        <w:pStyle w:val="NormalWeb"/>
        <w:spacing w:before="0" w:beforeAutospacing="0" w:after="0" w:afterAutospacing="0"/>
        <w:rPr>
          <w:sz w:val="20"/>
          <w:szCs w:val="20"/>
        </w:rPr>
      </w:pPr>
    </w:p>
    <w:sectPr w:rsidR="00F659AB" w:rsidRPr="002178BB" w:rsidSect="00CE53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4DB"/>
    <w:multiLevelType w:val="hybridMultilevel"/>
    <w:tmpl w:val="546621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7393A"/>
    <w:multiLevelType w:val="hybridMultilevel"/>
    <w:tmpl w:val="4EBCF2F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345F0"/>
    <w:rsid w:val="002178BB"/>
    <w:rsid w:val="00245662"/>
    <w:rsid w:val="003F6C29"/>
    <w:rsid w:val="00483676"/>
    <w:rsid w:val="006613AE"/>
    <w:rsid w:val="00773C2F"/>
    <w:rsid w:val="008B09AC"/>
    <w:rsid w:val="009227A4"/>
    <w:rsid w:val="00965568"/>
    <w:rsid w:val="00A50794"/>
    <w:rsid w:val="00CE53A1"/>
    <w:rsid w:val="00DF1D7D"/>
    <w:rsid w:val="00E345F0"/>
    <w:rsid w:val="00E97884"/>
    <w:rsid w:val="00F43417"/>
    <w:rsid w:val="00F659AB"/>
    <w:rsid w:val="00FB4AE7"/>
    <w:rsid w:val="00FC70B8"/>
    <w:rsid w:val="00FE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5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3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45662"/>
    <w:pPr>
      <w:ind w:left="720"/>
      <w:contextualSpacing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Perugachi</dc:creator>
  <cp:lastModifiedBy>Rodrigo Perugachi</cp:lastModifiedBy>
  <cp:revision>14</cp:revision>
  <cp:lastPrinted>2011-02-18T14:03:00Z</cp:lastPrinted>
  <dcterms:created xsi:type="dcterms:W3CDTF">2011-02-09T13:34:00Z</dcterms:created>
  <dcterms:modified xsi:type="dcterms:W3CDTF">2011-02-18T14:23:00Z</dcterms:modified>
</cp:coreProperties>
</file>