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4C" w:rsidRPr="0074784C" w:rsidRDefault="0074784C" w:rsidP="0074784C">
      <w:pPr>
        <w:spacing w:after="0" w:line="240" w:lineRule="auto"/>
        <w:rPr>
          <w:b/>
          <w:sz w:val="36"/>
          <w:szCs w:val="36"/>
        </w:rPr>
      </w:pPr>
      <w:r w:rsidRPr="0074784C">
        <w:rPr>
          <w:b/>
          <w:sz w:val="36"/>
          <w:szCs w:val="36"/>
        </w:rPr>
        <w:t>EXAMEN FINAL DE LA MATERIA BIOLOGIA MOLECULAR</w:t>
      </w:r>
    </w:p>
    <w:p w:rsidR="0074784C" w:rsidRPr="0074784C" w:rsidRDefault="0074784C" w:rsidP="0074784C">
      <w:pPr>
        <w:spacing w:after="0" w:line="240" w:lineRule="auto"/>
        <w:jc w:val="center"/>
        <w:rPr>
          <w:b/>
          <w:sz w:val="24"/>
          <w:szCs w:val="24"/>
        </w:rPr>
      </w:pPr>
      <w:r w:rsidRPr="0074784C">
        <w:rPr>
          <w:b/>
          <w:sz w:val="24"/>
          <w:szCs w:val="24"/>
        </w:rPr>
        <w:t>I TERMINO 2011 - 2012</w:t>
      </w:r>
    </w:p>
    <w:p w:rsidR="0074784C" w:rsidRDefault="0074784C" w:rsidP="0074784C">
      <w:pPr>
        <w:spacing w:after="0" w:line="240" w:lineRule="auto"/>
        <w:rPr>
          <w:sz w:val="24"/>
          <w:szCs w:val="24"/>
        </w:rPr>
      </w:pPr>
    </w:p>
    <w:p w:rsidR="0074784C" w:rsidRDefault="0074784C" w:rsidP="007478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NOMBRE:</w:t>
      </w:r>
    </w:p>
    <w:p w:rsidR="0074784C" w:rsidRDefault="0074784C" w:rsidP="007478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FECHA:</w:t>
      </w:r>
    </w:p>
    <w:p w:rsidR="0074784C" w:rsidRDefault="0074784C" w:rsidP="0074784C">
      <w:pPr>
        <w:spacing w:after="0" w:line="240" w:lineRule="auto"/>
        <w:rPr>
          <w:sz w:val="24"/>
          <w:szCs w:val="24"/>
        </w:rPr>
      </w:pPr>
    </w:p>
    <w:p w:rsidR="0074784C" w:rsidRPr="0074784C" w:rsidRDefault="0074784C" w:rsidP="0074784C">
      <w:pPr>
        <w:spacing w:after="0" w:line="240" w:lineRule="auto"/>
        <w:rPr>
          <w:b/>
          <w:sz w:val="24"/>
          <w:szCs w:val="24"/>
        </w:rPr>
      </w:pPr>
      <w:r w:rsidRPr="0074784C">
        <w:rPr>
          <w:b/>
          <w:sz w:val="24"/>
          <w:szCs w:val="24"/>
        </w:rPr>
        <w:t>PREGUNTAS:</w:t>
      </w:r>
    </w:p>
    <w:p w:rsidR="0074784C" w:rsidRDefault="0074784C" w:rsidP="0074784C">
      <w:pPr>
        <w:spacing w:after="0" w:line="240" w:lineRule="auto"/>
        <w:rPr>
          <w:sz w:val="24"/>
          <w:szCs w:val="24"/>
        </w:rPr>
      </w:pPr>
    </w:p>
    <w:p w:rsidR="0074784C" w:rsidRDefault="0074784C" w:rsidP="0074784C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¿Explique la estructura del ARN de transferencia?</w:t>
      </w:r>
    </w:p>
    <w:p w:rsidR="0074784C" w:rsidRDefault="0074784C" w:rsidP="0074784C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¿Explique la organización del código genético?</w:t>
      </w:r>
    </w:p>
    <w:p w:rsidR="0074784C" w:rsidRDefault="0074784C" w:rsidP="0074784C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¿Explique la estructura de los ribosomas de los </w:t>
      </w:r>
      <w:proofErr w:type="spellStart"/>
      <w:r>
        <w:rPr>
          <w:sz w:val="24"/>
          <w:szCs w:val="24"/>
        </w:rPr>
        <w:t>eucariotes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procariotes</w:t>
      </w:r>
      <w:proofErr w:type="spellEnd"/>
      <w:r>
        <w:rPr>
          <w:sz w:val="24"/>
          <w:szCs w:val="24"/>
        </w:rPr>
        <w:t>?</w:t>
      </w:r>
    </w:p>
    <w:p w:rsidR="0074784C" w:rsidRDefault="0074784C" w:rsidP="0074784C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¿Explique el proceso de traducción?</w:t>
      </w:r>
    </w:p>
    <w:p w:rsidR="0074784C" w:rsidRDefault="0074784C" w:rsidP="0074784C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¿Qué es la </w:t>
      </w:r>
      <w:proofErr w:type="gramStart"/>
      <w:r>
        <w:rPr>
          <w:sz w:val="24"/>
          <w:szCs w:val="24"/>
        </w:rPr>
        <w:t>péptido</w:t>
      </w:r>
      <w:proofErr w:type="gramEnd"/>
      <w:r>
        <w:rPr>
          <w:sz w:val="24"/>
          <w:szCs w:val="24"/>
        </w:rPr>
        <w:t xml:space="preserve"> señal?</w:t>
      </w:r>
    </w:p>
    <w:p w:rsidR="0074784C" w:rsidRDefault="0074784C" w:rsidP="0074784C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Indique el propósito de las modificaciones post-</w:t>
      </w:r>
      <w:proofErr w:type="spellStart"/>
      <w:r>
        <w:rPr>
          <w:sz w:val="24"/>
          <w:szCs w:val="24"/>
        </w:rPr>
        <w:t>traduccionales</w:t>
      </w:r>
      <w:proofErr w:type="spellEnd"/>
    </w:p>
    <w:p w:rsidR="0074784C" w:rsidRDefault="0074784C" w:rsidP="0074784C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¿Explique la participación del retículo </w:t>
      </w:r>
      <w:proofErr w:type="spellStart"/>
      <w:r>
        <w:rPr>
          <w:sz w:val="24"/>
          <w:szCs w:val="24"/>
        </w:rPr>
        <w:t>endoplasmático</w:t>
      </w:r>
      <w:proofErr w:type="spellEnd"/>
      <w:r>
        <w:rPr>
          <w:sz w:val="24"/>
          <w:szCs w:val="24"/>
        </w:rPr>
        <w:t xml:space="preserve"> rugoso y el aparato de </w:t>
      </w:r>
      <w:proofErr w:type="spellStart"/>
      <w:r>
        <w:rPr>
          <w:sz w:val="24"/>
          <w:szCs w:val="24"/>
        </w:rPr>
        <w:t>golgi</w:t>
      </w:r>
      <w:proofErr w:type="spellEnd"/>
      <w:r>
        <w:rPr>
          <w:sz w:val="24"/>
          <w:szCs w:val="24"/>
        </w:rPr>
        <w:t xml:space="preserve"> en las modificaciones post-</w:t>
      </w:r>
      <w:proofErr w:type="spellStart"/>
      <w:r>
        <w:rPr>
          <w:sz w:val="24"/>
          <w:szCs w:val="24"/>
        </w:rPr>
        <w:t>traduccionales</w:t>
      </w:r>
      <w:proofErr w:type="spellEnd"/>
      <w:r>
        <w:rPr>
          <w:sz w:val="24"/>
          <w:szCs w:val="24"/>
        </w:rPr>
        <w:t>?</w:t>
      </w:r>
    </w:p>
    <w:p w:rsidR="0074784C" w:rsidRDefault="0074784C" w:rsidP="0074784C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r w:rsidR="00733837">
        <w:rPr>
          <w:sz w:val="24"/>
          <w:szCs w:val="24"/>
        </w:rPr>
        <w:t>Explique la función del promotor basal, elementos proximales y elementos distales en la regulación de la transcripción?</w:t>
      </w:r>
    </w:p>
    <w:p w:rsidR="00733837" w:rsidRDefault="00733837" w:rsidP="0074784C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Explique la función del operador en la regulación de la transcripción de los </w:t>
      </w:r>
      <w:proofErr w:type="spellStart"/>
      <w:r>
        <w:rPr>
          <w:sz w:val="24"/>
          <w:szCs w:val="24"/>
        </w:rPr>
        <w:t>procariotes</w:t>
      </w:r>
      <w:proofErr w:type="spellEnd"/>
    </w:p>
    <w:p w:rsidR="00733837" w:rsidRPr="0074784C" w:rsidRDefault="00733837" w:rsidP="0074784C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Explique los sistemas de reparación del ADN, NER y BER</w:t>
      </w:r>
    </w:p>
    <w:p w:rsidR="0074784C" w:rsidRPr="0074784C" w:rsidRDefault="0074784C" w:rsidP="0074784C">
      <w:pPr>
        <w:spacing w:after="0" w:line="240" w:lineRule="auto"/>
        <w:rPr>
          <w:sz w:val="24"/>
          <w:szCs w:val="24"/>
        </w:rPr>
      </w:pPr>
    </w:p>
    <w:p w:rsidR="0074784C" w:rsidRPr="0074784C" w:rsidRDefault="0074784C" w:rsidP="0074784C">
      <w:pPr>
        <w:spacing w:after="0" w:line="240" w:lineRule="auto"/>
        <w:rPr>
          <w:sz w:val="24"/>
          <w:szCs w:val="24"/>
        </w:rPr>
      </w:pPr>
    </w:p>
    <w:sectPr w:rsidR="0074784C" w:rsidRPr="007478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87FC4"/>
    <w:multiLevelType w:val="hybridMultilevel"/>
    <w:tmpl w:val="A16413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84C"/>
    <w:rsid w:val="00733837"/>
    <w:rsid w:val="0074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7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1</cp:revision>
  <dcterms:created xsi:type="dcterms:W3CDTF">2011-09-06T18:39:00Z</dcterms:created>
  <dcterms:modified xsi:type="dcterms:W3CDTF">2011-09-06T18:51:00Z</dcterms:modified>
</cp:coreProperties>
</file>