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5B" w:rsidRDefault="003A2C5B" w:rsidP="003A2C5B">
      <w:pPr>
        <w:rPr>
          <w:b/>
          <w:lang w:val="es-ES"/>
        </w:rPr>
      </w:pPr>
    </w:p>
    <w:p w:rsidR="003A2C5B" w:rsidRPr="00D56F8F" w:rsidRDefault="003A2C5B" w:rsidP="003A2C5B">
      <w:pPr>
        <w:jc w:val="center"/>
        <w:rPr>
          <w:b/>
          <w:lang w:val="es-ES"/>
        </w:rPr>
      </w:pPr>
      <w:r w:rsidRPr="00D56F8F">
        <w:rPr>
          <w:b/>
          <w:lang w:val="es-ES"/>
        </w:rPr>
        <w:t>ESCUELA SUPERIOR POLITECNICA DEL LITORAL</w:t>
      </w:r>
    </w:p>
    <w:p w:rsidR="003A2C5B" w:rsidRPr="00D56F8F" w:rsidRDefault="003D3694" w:rsidP="003A2C5B">
      <w:pPr>
        <w:jc w:val="center"/>
        <w:rPr>
          <w:b/>
          <w:lang w:val="es-ES"/>
        </w:rPr>
      </w:pPr>
      <w:r>
        <w:rPr>
          <w:b/>
          <w:lang w:val="es-ES"/>
        </w:rPr>
        <w:t>FACULTAD DE ECONOMIA Y NEGOCIOS</w:t>
      </w:r>
    </w:p>
    <w:p w:rsidR="003A2C5B" w:rsidRPr="003A2C5B" w:rsidRDefault="003A2C5B" w:rsidP="003A2C5B">
      <w:pPr>
        <w:jc w:val="center"/>
        <w:rPr>
          <w:b/>
          <w:lang w:val="es-ES"/>
        </w:rPr>
      </w:pPr>
      <w:r>
        <w:rPr>
          <w:b/>
          <w:lang w:val="es-ES"/>
        </w:rPr>
        <w:t>Examen Parcial de Formulación y Evaluació</w:t>
      </w:r>
      <w:r w:rsidRPr="00D56F8F">
        <w:rPr>
          <w:b/>
          <w:lang w:val="es-ES"/>
        </w:rPr>
        <w:t>n de Proyectos 1</w:t>
      </w:r>
    </w:p>
    <w:p w:rsidR="003A2C5B" w:rsidRPr="00B41F62" w:rsidRDefault="003A2C5B" w:rsidP="003A2C5B">
      <w:pPr>
        <w:rPr>
          <w:b/>
          <w:lang w:val="es-ES"/>
        </w:rPr>
      </w:pPr>
      <w:proofErr w:type="gramStart"/>
      <w:r w:rsidRPr="00D56F8F">
        <w:rPr>
          <w:b/>
          <w:lang w:val="es-ES"/>
        </w:rPr>
        <w:t>Profesor :</w:t>
      </w:r>
      <w:proofErr w:type="gramEnd"/>
      <w:r w:rsidRPr="00D56F8F">
        <w:rPr>
          <w:b/>
          <w:lang w:val="es-ES"/>
        </w:rPr>
        <w:t xml:space="preserve"> Ing. Constantino Tobalina </w:t>
      </w:r>
      <w:proofErr w:type="spellStart"/>
      <w:r w:rsidRPr="00D56F8F">
        <w:rPr>
          <w:b/>
          <w:lang w:val="es-ES"/>
        </w:rPr>
        <w:t>Dito</w:t>
      </w:r>
      <w:proofErr w:type="spellEnd"/>
      <w:r w:rsidRPr="00D56F8F">
        <w:rPr>
          <w:b/>
          <w:lang w:val="es-ES"/>
        </w:rPr>
        <w:t xml:space="preserve"> ,  M.A.E.</w:t>
      </w:r>
    </w:p>
    <w:p w:rsidR="003A2C5B" w:rsidRPr="003A2C5B" w:rsidRDefault="003A2C5B" w:rsidP="003A2C5B">
      <w:pPr>
        <w:rPr>
          <w:b/>
          <w:lang w:val="es-ES"/>
        </w:rPr>
      </w:pPr>
      <w:proofErr w:type="gramStart"/>
      <w:r w:rsidRPr="00B41F62">
        <w:rPr>
          <w:b/>
          <w:lang w:val="es-ES"/>
        </w:rPr>
        <w:t>Nombre :</w:t>
      </w:r>
      <w:proofErr w:type="gramEnd"/>
      <w:r w:rsidRPr="00B41F62">
        <w:rPr>
          <w:b/>
          <w:lang w:val="es-ES"/>
        </w:rPr>
        <w:t xml:space="preserve"> ____________________________</w:t>
      </w:r>
      <w:r>
        <w:rPr>
          <w:b/>
          <w:lang w:val="es-ES"/>
        </w:rPr>
        <w:t>____________________________</w:t>
      </w:r>
    </w:p>
    <w:p w:rsidR="003A2C5B" w:rsidRDefault="003A2C5B" w:rsidP="003A2C5B">
      <w:pPr>
        <w:pStyle w:val="Textoindependiente"/>
        <w:pBdr>
          <w:bottom w:val="single" w:sz="6" w:space="1" w:color="auto"/>
        </w:pBdr>
        <w:rPr>
          <w:rFonts w:ascii="Times New Roman" w:hAnsi="Times New Roman"/>
          <w:color w:val="auto"/>
          <w:sz w:val="22"/>
          <w:szCs w:val="24"/>
          <w:lang w:val="es-ES" w:eastAsia="en-US"/>
        </w:rPr>
      </w:pPr>
      <w:r>
        <w:rPr>
          <w:rFonts w:ascii="Times New Roman" w:hAnsi="Times New Roman"/>
          <w:color w:val="auto"/>
          <w:sz w:val="22"/>
          <w:szCs w:val="24"/>
          <w:lang w:val="es-ES" w:eastAsia="en-US"/>
        </w:rPr>
        <w:t>1.</w:t>
      </w:r>
      <w:r w:rsidRPr="001019FA">
        <w:rPr>
          <w:rFonts w:ascii="Times New Roman" w:hAnsi="Times New Roman"/>
          <w:color w:val="auto"/>
          <w:sz w:val="22"/>
          <w:szCs w:val="24"/>
          <w:lang w:eastAsia="en-US"/>
        </w:rPr>
        <w:t>-</w:t>
      </w:r>
      <w:r w:rsidRPr="001A2455">
        <w:rPr>
          <w:rFonts w:ascii="Times New Roman" w:hAnsi="Times New Roman"/>
          <w:color w:val="auto"/>
          <w:sz w:val="22"/>
          <w:szCs w:val="24"/>
          <w:lang w:val="es-ES" w:eastAsia="en-US"/>
        </w:rPr>
        <w:t>Explique la diferencia entre un modelo causal y un modelo de series de tiempo</w:t>
      </w:r>
      <w:r>
        <w:rPr>
          <w:rFonts w:ascii="Times New Roman" w:hAnsi="Times New Roman"/>
          <w:color w:val="auto"/>
          <w:sz w:val="22"/>
          <w:szCs w:val="24"/>
          <w:lang w:val="es-ES" w:eastAsia="en-US"/>
        </w:rPr>
        <w:t xml:space="preserve"> para proyección de demanda</w:t>
      </w:r>
      <w:r w:rsidRPr="001A2455">
        <w:rPr>
          <w:rFonts w:ascii="Times New Roman" w:hAnsi="Times New Roman"/>
          <w:color w:val="auto"/>
          <w:sz w:val="22"/>
          <w:szCs w:val="24"/>
          <w:lang w:val="es-ES" w:eastAsia="en-US"/>
        </w:rPr>
        <w:t>.  Ilustre su respuesta con ejemplos.</w:t>
      </w:r>
    </w:p>
    <w:p w:rsidR="003A2C5B" w:rsidRPr="001019FA" w:rsidRDefault="003A2C5B" w:rsidP="003A2C5B">
      <w:pPr>
        <w:pStyle w:val="Textoindependiente"/>
        <w:pBdr>
          <w:bottom w:val="single" w:sz="6" w:space="1" w:color="auto"/>
        </w:pBdr>
        <w:rPr>
          <w:rFonts w:ascii="Times New Roman" w:hAnsi="Times New Roman"/>
          <w:color w:val="auto"/>
          <w:sz w:val="22"/>
          <w:szCs w:val="24"/>
          <w:lang w:eastAsia="en-US"/>
        </w:rPr>
      </w:pPr>
      <w:r>
        <w:rPr>
          <w:rFonts w:ascii="Times New Roman" w:hAnsi="Times New Roman"/>
          <w:color w:val="auto"/>
          <w:sz w:val="22"/>
          <w:szCs w:val="24"/>
          <w:lang w:val="es-ES" w:eastAsia="en-US"/>
        </w:rPr>
        <w:t xml:space="preserve"> </w:t>
      </w:r>
    </w:p>
    <w:p w:rsidR="003A2C5B" w:rsidRPr="001A2455" w:rsidRDefault="003A2C5B" w:rsidP="003A2C5B">
      <w:pPr>
        <w:pStyle w:val="Textoindependiente"/>
        <w:rPr>
          <w:rFonts w:ascii="Times New Roman" w:hAnsi="Times New Roman"/>
          <w:color w:val="auto"/>
          <w:sz w:val="22"/>
          <w:szCs w:val="24"/>
          <w:lang w:val="es-ES" w:eastAsia="en-US"/>
        </w:rPr>
      </w:pPr>
    </w:p>
    <w:p w:rsidR="003A2C5B" w:rsidRPr="001A2455" w:rsidRDefault="003A2C5B" w:rsidP="003A2C5B">
      <w:pPr>
        <w:pStyle w:val="Textoindependiente"/>
        <w:rPr>
          <w:rFonts w:ascii="Times New Roman" w:hAnsi="Times New Roman"/>
          <w:color w:val="auto"/>
          <w:sz w:val="22"/>
          <w:szCs w:val="24"/>
          <w:lang w:val="es-ES" w:eastAsia="en-US"/>
        </w:rPr>
      </w:pPr>
      <w:r>
        <w:rPr>
          <w:rFonts w:ascii="Times New Roman" w:hAnsi="Times New Roman"/>
          <w:color w:val="auto"/>
          <w:sz w:val="22"/>
          <w:szCs w:val="24"/>
          <w:lang w:val="es-ES" w:eastAsia="en-US"/>
        </w:rPr>
        <w:t>2.-</w:t>
      </w:r>
      <w:r w:rsidRPr="001A2455">
        <w:rPr>
          <w:rFonts w:ascii="Times New Roman" w:hAnsi="Times New Roman"/>
          <w:color w:val="auto"/>
          <w:sz w:val="22"/>
          <w:szCs w:val="24"/>
          <w:lang w:val="es-ES" w:eastAsia="en-US"/>
        </w:rPr>
        <w:t>La compañía GVC S.A. produce cerraduras que vende a varias fábricas de puertas que son sus clientes tradicionales. La empresa Inmobiliaria NOU S.A. le solicita cotizar una orden especial de 16.000 cerraduras que requiere para la construcción de un conjunto habitacional  en las afueras de la ciudad.   G</w:t>
      </w:r>
      <w:r>
        <w:rPr>
          <w:rFonts w:ascii="Times New Roman" w:hAnsi="Times New Roman"/>
          <w:color w:val="auto"/>
          <w:sz w:val="22"/>
          <w:szCs w:val="24"/>
          <w:lang w:val="es-ES" w:eastAsia="en-US"/>
        </w:rPr>
        <w:t>VC S.A. opera actualmente a un 6</w:t>
      </w:r>
      <w:r w:rsidRPr="001A2455">
        <w:rPr>
          <w:rFonts w:ascii="Times New Roman" w:hAnsi="Times New Roman"/>
          <w:color w:val="auto"/>
          <w:sz w:val="22"/>
          <w:szCs w:val="24"/>
          <w:lang w:val="es-ES" w:eastAsia="en-US"/>
        </w:rPr>
        <w:t>0% de su capacidad instalada. La c</w:t>
      </w:r>
      <w:r>
        <w:rPr>
          <w:rFonts w:ascii="Times New Roman" w:hAnsi="Times New Roman"/>
          <w:color w:val="auto"/>
          <w:sz w:val="22"/>
          <w:szCs w:val="24"/>
          <w:lang w:val="es-ES" w:eastAsia="en-US"/>
        </w:rPr>
        <w:t>apacidad instalada equivale a 20</w:t>
      </w:r>
      <w:r w:rsidRPr="001A2455">
        <w:rPr>
          <w:rFonts w:ascii="Times New Roman" w:hAnsi="Times New Roman"/>
          <w:color w:val="auto"/>
          <w:sz w:val="22"/>
          <w:szCs w:val="24"/>
          <w:lang w:val="es-ES" w:eastAsia="en-US"/>
        </w:rPr>
        <w:t>.000 cerraduras mensuales. La orden especial debe ser cubierta con cuatro entregas mensuales de 4.000 unidades cada una. Aun cuando el precio de venta normal es de $</w:t>
      </w:r>
      <w:proofErr w:type="gramStart"/>
      <w:r w:rsidRPr="001A2455">
        <w:rPr>
          <w:rFonts w:ascii="Times New Roman" w:hAnsi="Times New Roman"/>
          <w:color w:val="auto"/>
          <w:sz w:val="22"/>
          <w:szCs w:val="24"/>
          <w:lang w:val="es-ES" w:eastAsia="en-US"/>
        </w:rPr>
        <w:t>2,95 ,</w:t>
      </w:r>
      <w:proofErr w:type="gramEnd"/>
      <w:r w:rsidRPr="001A2455">
        <w:rPr>
          <w:rFonts w:ascii="Times New Roman" w:hAnsi="Times New Roman"/>
          <w:color w:val="auto"/>
          <w:sz w:val="22"/>
          <w:szCs w:val="24"/>
          <w:lang w:val="es-ES" w:eastAsia="en-US"/>
        </w:rPr>
        <w:t xml:space="preserve"> NOU S.A. ofrece pagar sólo $2,50 por cada cerradura, argumentando que ella asumiría los costos de transporte y que el fabricante se evitaría incurrir en los gastos de marketing</w:t>
      </w:r>
      <w:r>
        <w:rPr>
          <w:rFonts w:ascii="Times New Roman" w:hAnsi="Times New Roman"/>
          <w:color w:val="auto"/>
          <w:sz w:val="22"/>
          <w:szCs w:val="24"/>
          <w:lang w:val="es-ES" w:eastAsia="en-US"/>
        </w:rPr>
        <w:t xml:space="preserve"> y ventas</w:t>
      </w:r>
      <w:r w:rsidRPr="001A2455">
        <w:rPr>
          <w:rFonts w:ascii="Times New Roman" w:hAnsi="Times New Roman"/>
          <w:color w:val="auto"/>
          <w:sz w:val="22"/>
          <w:szCs w:val="24"/>
          <w:lang w:val="es-ES" w:eastAsia="en-US"/>
        </w:rPr>
        <w:t>.   La estructura de costos de GVC S.A. es la siguiente:</w:t>
      </w:r>
    </w:p>
    <w:p w:rsidR="003A2C5B" w:rsidRPr="001A2455" w:rsidRDefault="003A2C5B" w:rsidP="003A2C5B">
      <w:pPr>
        <w:pStyle w:val="Textoindependiente"/>
        <w:rPr>
          <w:rFonts w:ascii="Times New Roman" w:hAnsi="Times New Roman"/>
          <w:color w:val="auto"/>
          <w:sz w:val="22"/>
          <w:szCs w:val="24"/>
          <w:lang w:val="es-ES" w:eastAsia="en-US"/>
        </w:rPr>
      </w:pPr>
    </w:p>
    <w:tbl>
      <w:tblPr>
        <w:tblW w:w="0" w:type="auto"/>
        <w:jc w:val="center"/>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60"/>
        <w:gridCol w:w="1114"/>
      </w:tblGrid>
      <w:tr w:rsidR="003A2C5B" w:rsidRPr="001A2455" w:rsidTr="00AB5EB2">
        <w:trPr>
          <w:jc w:val="center"/>
        </w:trPr>
        <w:tc>
          <w:tcPr>
            <w:tcW w:w="3060"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Rubros</w:t>
            </w:r>
          </w:p>
        </w:tc>
        <w:tc>
          <w:tcPr>
            <w:tcW w:w="1114"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En USD</w:t>
            </w:r>
          </w:p>
        </w:tc>
      </w:tr>
      <w:tr w:rsidR="003A2C5B" w:rsidRPr="001A2455" w:rsidTr="00AB5EB2">
        <w:trPr>
          <w:jc w:val="center"/>
        </w:trPr>
        <w:tc>
          <w:tcPr>
            <w:tcW w:w="3060"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 xml:space="preserve">Materiales directos                    </w:t>
            </w:r>
          </w:p>
        </w:tc>
        <w:tc>
          <w:tcPr>
            <w:tcW w:w="1114"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0,35</w:t>
            </w:r>
          </w:p>
        </w:tc>
      </w:tr>
      <w:tr w:rsidR="003A2C5B" w:rsidRPr="001A2455" w:rsidTr="00AB5EB2">
        <w:trPr>
          <w:jc w:val="center"/>
        </w:trPr>
        <w:tc>
          <w:tcPr>
            <w:tcW w:w="3060"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 xml:space="preserve">Mano de obra directa                </w:t>
            </w:r>
          </w:p>
        </w:tc>
        <w:tc>
          <w:tcPr>
            <w:tcW w:w="1114"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0,25</w:t>
            </w:r>
          </w:p>
        </w:tc>
      </w:tr>
      <w:tr w:rsidR="003A2C5B" w:rsidRPr="001A2455" w:rsidTr="00AB5EB2">
        <w:trPr>
          <w:jc w:val="center"/>
        </w:trPr>
        <w:tc>
          <w:tcPr>
            <w:tcW w:w="3060"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Costos indirectos variables</w:t>
            </w:r>
          </w:p>
        </w:tc>
        <w:tc>
          <w:tcPr>
            <w:tcW w:w="1114"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0,45</w:t>
            </w:r>
          </w:p>
        </w:tc>
      </w:tr>
      <w:tr w:rsidR="003A2C5B" w:rsidRPr="001A2455" w:rsidTr="00AB5EB2">
        <w:trPr>
          <w:jc w:val="center"/>
        </w:trPr>
        <w:tc>
          <w:tcPr>
            <w:tcW w:w="3060"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 xml:space="preserve">Comisiones de venta                  </w:t>
            </w:r>
          </w:p>
        </w:tc>
        <w:tc>
          <w:tcPr>
            <w:tcW w:w="1114"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6 %</w:t>
            </w:r>
          </w:p>
        </w:tc>
      </w:tr>
      <w:tr w:rsidR="003A2C5B" w:rsidRPr="001A2455" w:rsidTr="00AB5EB2">
        <w:trPr>
          <w:jc w:val="center"/>
        </w:trPr>
        <w:tc>
          <w:tcPr>
            <w:tcW w:w="3060"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 xml:space="preserve">Costos indirectos fijos        </w:t>
            </w:r>
          </w:p>
        </w:tc>
        <w:tc>
          <w:tcPr>
            <w:tcW w:w="1114" w:type="dxa"/>
          </w:tcPr>
          <w:p w:rsidR="003A2C5B" w:rsidRPr="001A2455" w:rsidRDefault="003A2C5B" w:rsidP="00AB5EB2">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18.000</w:t>
            </w:r>
          </w:p>
        </w:tc>
      </w:tr>
    </w:tbl>
    <w:p w:rsidR="003D3694" w:rsidRDefault="003D3694" w:rsidP="003A2C5B">
      <w:pPr>
        <w:pStyle w:val="Textoindependiente"/>
        <w:rPr>
          <w:rFonts w:ascii="Times New Roman" w:hAnsi="Times New Roman"/>
          <w:color w:val="auto"/>
          <w:sz w:val="22"/>
          <w:szCs w:val="24"/>
          <w:lang w:val="es-ES" w:eastAsia="en-US"/>
        </w:rPr>
      </w:pPr>
    </w:p>
    <w:p w:rsidR="003A2C5B" w:rsidRPr="001A2455" w:rsidRDefault="003A2C5B" w:rsidP="003A2C5B">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Para determinar su precio, GVC S.A. consid</w:t>
      </w:r>
      <w:r>
        <w:rPr>
          <w:rFonts w:ascii="Times New Roman" w:hAnsi="Times New Roman"/>
          <w:color w:val="auto"/>
          <w:sz w:val="22"/>
          <w:szCs w:val="24"/>
          <w:lang w:val="es-ES" w:eastAsia="en-US"/>
        </w:rPr>
        <w:t>era un margen de utilidad del 12</w:t>
      </w:r>
      <w:r w:rsidRPr="001A2455">
        <w:rPr>
          <w:rFonts w:ascii="Times New Roman" w:hAnsi="Times New Roman"/>
          <w:color w:val="auto"/>
          <w:sz w:val="22"/>
          <w:szCs w:val="24"/>
          <w:lang w:val="es-ES" w:eastAsia="en-US"/>
        </w:rPr>
        <w:t>% sobre los costos totales. Se estima que atender el pedido especial obligará a aumentar los gast</w:t>
      </w:r>
      <w:r>
        <w:rPr>
          <w:rFonts w:ascii="Times New Roman" w:hAnsi="Times New Roman"/>
          <w:color w:val="auto"/>
          <w:sz w:val="22"/>
          <w:szCs w:val="24"/>
          <w:lang w:val="es-ES" w:eastAsia="en-US"/>
        </w:rPr>
        <w:t>os fijos de la supervisión en $6</w:t>
      </w:r>
      <w:r w:rsidRPr="001A2455">
        <w:rPr>
          <w:rFonts w:ascii="Times New Roman" w:hAnsi="Times New Roman"/>
          <w:color w:val="auto"/>
          <w:sz w:val="22"/>
          <w:szCs w:val="24"/>
          <w:lang w:val="es-ES" w:eastAsia="en-US"/>
        </w:rPr>
        <w:t xml:space="preserve">.000 mensuales. </w:t>
      </w:r>
    </w:p>
    <w:p w:rsidR="003A2C5B" w:rsidRDefault="003A2C5B" w:rsidP="003A2C5B">
      <w:pPr>
        <w:pStyle w:val="Textoindependiente"/>
        <w:rPr>
          <w:rFonts w:ascii="Times New Roman" w:hAnsi="Times New Roman"/>
          <w:color w:val="auto"/>
          <w:sz w:val="22"/>
          <w:szCs w:val="24"/>
          <w:lang w:val="es-ES" w:eastAsia="en-US"/>
        </w:rPr>
      </w:pPr>
      <w:r w:rsidRPr="001A2455">
        <w:rPr>
          <w:rFonts w:ascii="Times New Roman" w:hAnsi="Times New Roman"/>
          <w:color w:val="auto"/>
          <w:sz w:val="22"/>
          <w:szCs w:val="24"/>
          <w:lang w:val="es-ES" w:eastAsia="en-US"/>
        </w:rPr>
        <w:t>Con esta información:</w:t>
      </w:r>
    </w:p>
    <w:p w:rsidR="003A2C5B" w:rsidRPr="001A2455" w:rsidRDefault="003A2C5B" w:rsidP="003A2C5B">
      <w:pPr>
        <w:pStyle w:val="Textoindependiente"/>
        <w:rPr>
          <w:rFonts w:ascii="Times New Roman" w:hAnsi="Times New Roman"/>
          <w:color w:val="auto"/>
          <w:sz w:val="22"/>
          <w:szCs w:val="24"/>
          <w:lang w:val="es-ES" w:eastAsia="en-US"/>
        </w:rPr>
      </w:pPr>
      <w:proofErr w:type="gramStart"/>
      <w:r>
        <w:rPr>
          <w:rFonts w:ascii="Times New Roman" w:hAnsi="Times New Roman"/>
          <w:color w:val="auto"/>
          <w:sz w:val="22"/>
          <w:szCs w:val="24"/>
          <w:lang w:val="es-ES" w:eastAsia="en-US"/>
        </w:rPr>
        <w:t>a</w:t>
      </w:r>
      <w:proofErr w:type="gramEnd"/>
      <w:r>
        <w:rPr>
          <w:rFonts w:ascii="Times New Roman" w:hAnsi="Times New Roman"/>
          <w:color w:val="auto"/>
          <w:sz w:val="22"/>
          <w:szCs w:val="24"/>
          <w:lang w:val="es-ES" w:eastAsia="en-US"/>
        </w:rPr>
        <w:t>.-</w:t>
      </w:r>
      <w:r w:rsidRPr="001A2455">
        <w:rPr>
          <w:rFonts w:ascii="Times New Roman" w:hAnsi="Times New Roman"/>
          <w:color w:val="auto"/>
          <w:sz w:val="22"/>
          <w:szCs w:val="24"/>
          <w:lang w:val="es-ES" w:eastAsia="en-US"/>
        </w:rPr>
        <w:t>Calcule el precio mínimo para aceptar la orden de trabajo, y</w:t>
      </w:r>
    </w:p>
    <w:p w:rsidR="003A2C5B" w:rsidRPr="001A2455" w:rsidRDefault="003A2C5B" w:rsidP="003A2C5B">
      <w:pPr>
        <w:pStyle w:val="Textoindependiente"/>
        <w:rPr>
          <w:rFonts w:ascii="Times New Roman" w:hAnsi="Times New Roman"/>
          <w:color w:val="auto"/>
          <w:sz w:val="22"/>
          <w:szCs w:val="24"/>
          <w:lang w:val="es-ES" w:eastAsia="en-US"/>
        </w:rPr>
      </w:pPr>
      <w:proofErr w:type="gramStart"/>
      <w:r>
        <w:rPr>
          <w:rFonts w:ascii="Times New Roman" w:hAnsi="Times New Roman"/>
          <w:color w:val="auto"/>
          <w:sz w:val="22"/>
          <w:szCs w:val="24"/>
          <w:lang w:val="es-ES" w:eastAsia="en-US"/>
        </w:rPr>
        <w:t>b</w:t>
      </w:r>
      <w:proofErr w:type="gramEnd"/>
      <w:r>
        <w:rPr>
          <w:rFonts w:ascii="Times New Roman" w:hAnsi="Times New Roman"/>
          <w:color w:val="auto"/>
          <w:sz w:val="22"/>
          <w:szCs w:val="24"/>
          <w:lang w:val="es-ES" w:eastAsia="en-US"/>
        </w:rPr>
        <w:t>.-</w:t>
      </w:r>
      <w:r w:rsidRPr="001A2455">
        <w:rPr>
          <w:rFonts w:ascii="Times New Roman" w:hAnsi="Times New Roman"/>
          <w:color w:val="auto"/>
          <w:sz w:val="22"/>
          <w:szCs w:val="24"/>
          <w:lang w:val="es-ES" w:eastAsia="en-US"/>
        </w:rPr>
        <w:t>Aceptaría Ud. la orden de trabajo especial al precio que le ofrece la inmobiliaria NOU?</w:t>
      </w:r>
    </w:p>
    <w:p w:rsidR="003A2C5B" w:rsidRDefault="003A2C5B" w:rsidP="003A2C5B">
      <w:pPr>
        <w:pStyle w:val="Textoindependiente"/>
        <w:pBdr>
          <w:bottom w:val="single" w:sz="6" w:space="1" w:color="auto"/>
        </w:pBdr>
        <w:rPr>
          <w:rFonts w:ascii="Times New Roman" w:hAnsi="Times New Roman"/>
          <w:color w:val="auto"/>
          <w:sz w:val="22"/>
          <w:szCs w:val="24"/>
          <w:lang w:val="es-ES" w:eastAsia="en-US"/>
        </w:rPr>
      </w:pPr>
      <w:proofErr w:type="gramStart"/>
      <w:r>
        <w:rPr>
          <w:rFonts w:ascii="Times New Roman" w:hAnsi="Times New Roman"/>
          <w:color w:val="auto"/>
          <w:sz w:val="22"/>
          <w:szCs w:val="24"/>
          <w:lang w:val="es-ES" w:eastAsia="en-US"/>
        </w:rPr>
        <w:t>c.-</w:t>
      </w:r>
      <w:r w:rsidRPr="001A2455">
        <w:rPr>
          <w:rFonts w:ascii="Times New Roman" w:hAnsi="Times New Roman"/>
          <w:color w:val="auto"/>
          <w:sz w:val="22"/>
          <w:szCs w:val="24"/>
          <w:lang w:val="es-ES" w:eastAsia="en-US"/>
        </w:rPr>
        <w:t>Aceptando</w:t>
      </w:r>
      <w:proofErr w:type="gramEnd"/>
      <w:r w:rsidRPr="001A2455">
        <w:rPr>
          <w:rFonts w:ascii="Times New Roman" w:hAnsi="Times New Roman"/>
          <w:color w:val="auto"/>
          <w:sz w:val="22"/>
          <w:szCs w:val="24"/>
          <w:lang w:val="es-ES" w:eastAsia="en-US"/>
        </w:rPr>
        <w:t xml:space="preserve"> o No la orden, ¿cuál sería su utilidad (pérdida) para este trabajo especial?</w:t>
      </w:r>
    </w:p>
    <w:p w:rsidR="003A2C5B" w:rsidRDefault="003A2C5B" w:rsidP="003A2C5B">
      <w:pPr>
        <w:pStyle w:val="Textoindependiente"/>
        <w:pBdr>
          <w:bottom w:val="single" w:sz="6" w:space="1" w:color="auto"/>
        </w:pBdr>
        <w:rPr>
          <w:rFonts w:ascii="Times New Roman" w:hAnsi="Times New Roman"/>
          <w:color w:val="auto"/>
          <w:sz w:val="22"/>
          <w:szCs w:val="24"/>
          <w:lang w:val="es-ES" w:eastAsia="en-US"/>
        </w:rPr>
      </w:pPr>
    </w:p>
    <w:p w:rsidR="003A2C5B" w:rsidRPr="001A2455" w:rsidRDefault="003A2C5B" w:rsidP="003A2C5B">
      <w:pPr>
        <w:pStyle w:val="Textoindependiente"/>
        <w:pBdr>
          <w:bottom w:val="single" w:sz="6" w:space="1" w:color="auto"/>
        </w:pBdr>
        <w:rPr>
          <w:rFonts w:ascii="Times New Roman" w:hAnsi="Times New Roman"/>
          <w:color w:val="auto"/>
          <w:sz w:val="22"/>
          <w:szCs w:val="24"/>
          <w:lang w:val="es-ES" w:eastAsia="en-US"/>
        </w:rPr>
      </w:pPr>
    </w:p>
    <w:p w:rsidR="003A2C5B" w:rsidRDefault="003A2C5B" w:rsidP="003A2C5B">
      <w:pPr>
        <w:pStyle w:val="Textoindependiente"/>
        <w:rPr>
          <w:rFonts w:ascii="Times New Roman" w:hAnsi="Times New Roman"/>
          <w:color w:val="auto"/>
          <w:sz w:val="22"/>
          <w:szCs w:val="24"/>
          <w:lang w:val="es-ES" w:eastAsia="en-US"/>
        </w:rPr>
      </w:pPr>
    </w:p>
    <w:p w:rsidR="003A2C5B" w:rsidRDefault="003A2C5B" w:rsidP="003A2C5B">
      <w:pPr>
        <w:pStyle w:val="Textoindependiente"/>
        <w:rPr>
          <w:rFonts w:ascii="Times New Roman" w:hAnsi="Times New Roman"/>
          <w:color w:val="auto"/>
          <w:sz w:val="22"/>
          <w:szCs w:val="24"/>
          <w:lang w:val="es-ES" w:eastAsia="en-US"/>
        </w:rPr>
      </w:pPr>
    </w:p>
    <w:p w:rsidR="003A2C5B" w:rsidRDefault="003A2C5B" w:rsidP="003A2C5B">
      <w:pPr>
        <w:pStyle w:val="Textoindependiente"/>
        <w:rPr>
          <w:rFonts w:ascii="Times New Roman" w:hAnsi="Times New Roman"/>
          <w:color w:val="auto"/>
          <w:sz w:val="22"/>
          <w:szCs w:val="24"/>
          <w:lang w:val="es-ES" w:eastAsia="en-US"/>
        </w:rPr>
      </w:pPr>
      <w:r>
        <w:rPr>
          <w:rFonts w:ascii="Times New Roman" w:hAnsi="Times New Roman"/>
          <w:color w:val="auto"/>
          <w:sz w:val="22"/>
          <w:szCs w:val="24"/>
          <w:lang w:val="es-ES" w:eastAsia="en-US"/>
        </w:rPr>
        <w:t>3.-</w:t>
      </w:r>
      <w:r w:rsidRPr="001A2455">
        <w:rPr>
          <w:rFonts w:ascii="Times New Roman" w:hAnsi="Times New Roman"/>
          <w:color w:val="auto"/>
          <w:sz w:val="22"/>
          <w:szCs w:val="24"/>
          <w:lang w:val="es-ES" w:eastAsia="en-US"/>
        </w:rPr>
        <w:t>Cual es la diferencia entre un costo sepultado y un costo de oportunidad, de un ejemplo de cada uno.</w:t>
      </w:r>
      <w:r>
        <w:rPr>
          <w:rFonts w:ascii="Times New Roman" w:hAnsi="Times New Roman"/>
          <w:color w:val="auto"/>
          <w:sz w:val="22"/>
          <w:szCs w:val="24"/>
          <w:lang w:val="es-ES" w:eastAsia="en-US"/>
        </w:rPr>
        <w:t xml:space="preserve"> </w:t>
      </w:r>
    </w:p>
    <w:p w:rsidR="005D127D" w:rsidRDefault="005D127D" w:rsidP="003A2C5B">
      <w:pPr>
        <w:pStyle w:val="Textoindependiente"/>
        <w:rPr>
          <w:rFonts w:ascii="Times New Roman" w:hAnsi="Times New Roman"/>
          <w:color w:val="auto"/>
          <w:sz w:val="22"/>
          <w:szCs w:val="24"/>
          <w:lang w:val="es-ES" w:eastAsia="en-US"/>
        </w:rPr>
      </w:pPr>
    </w:p>
    <w:p w:rsidR="005D127D" w:rsidRDefault="005D127D" w:rsidP="003A2C5B">
      <w:pPr>
        <w:pStyle w:val="Textoindependiente"/>
        <w:rPr>
          <w:rFonts w:ascii="Times New Roman" w:hAnsi="Times New Roman"/>
          <w:color w:val="auto"/>
          <w:sz w:val="22"/>
          <w:szCs w:val="24"/>
          <w:lang w:val="es-ES" w:eastAsia="en-US"/>
        </w:rPr>
      </w:pPr>
      <w:r>
        <w:rPr>
          <w:rFonts w:ascii="Times New Roman" w:hAnsi="Times New Roman"/>
          <w:color w:val="auto"/>
          <w:sz w:val="22"/>
          <w:szCs w:val="24"/>
          <w:lang w:val="es-ES" w:eastAsia="en-US"/>
        </w:rPr>
        <w:t>______________________________________________________________________________</w:t>
      </w:r>
    </w:p>
    <w:p w:rsidR="003A2C5B" w:rsidRPr="001A2455" w:rsidRDefault="003A2C5B" w:rsidP="003A2C5B">
      <w:pPr>
        <w:pStyle w:val="Textoindependiente"/>
        <w:rPr>
          <w:rFonts w:ascii="Times New Roman" w:hAnsi="Times New Roman"/>
          <w:color w:val="auto"/>
          <w:sz w:val="22"/>
          <w:szCs w:val="24"/>
          <w:lang w:val="es-ES" w:eastAsia="en-US"/>
        </w:rPr>
      </w:pPr>
    </w:p>
    <w:p w:rsidR="003A2C5B" w:rsidRDefault="003A2C5B" w:rsidP="003A2C5B">
      <w:pPr>
        <w:pStyle w:val="Textoindependiente"/>
        <w:rPr>
          <w:rFonts w:ascii="Times New Roman" w:hAnsi="Times New Roman"/>
          <w:color w:val="auto"/>
          <w:sz w:val="22"/>
          <w:szCs w:val="24"/>
          <w:lang w:val="es-ES" w:eastAsia="en-US"/>
        </w:rPr>
      </w:pPr>
    </w:p>
    <w:p w:rsidR="003A2C5B" w:rsidRPr="00672575" w:rsidRDefault="003A2C5B" w:rsidP="003A2C5B">
      <w:pPr>
        <w:pStyle w:val="Textoindependiente"/>
        <w:rPr>
          <w:rFonts w:ascii="Times New Roman" w:hAnsi="Times New Roman"/>
          <w:color w:val="auto"/>
          <w:sz w:val="22"/>
          <w:szCs w:val="24"/>
          <w:lang w:val="es-ES" w:eastAsia="en-US"/>
        </w:rPr>
      </w:pPr>
    </w:p>
    <w:p w:rsidR="003D3694" w:rsidRPr="003D3694" w:rsidRDefault="00CE7CEE" w:rsidP="00CE7CEE">
      <w:pPr>
        <w:spacing w:after="0" w:line="240" w:lineRule="auto"/>
        <w:rPr>
          <w:rFonts w:ascii="Times New Roman" w:eastAsia="Times New Roman" w:hAnsi="Times New Roman" w:cs="Times New Roman"/>
          <w:szCs w:val="24"/>
          <w:lang w:val="es-ES" w:eastAsia="en-US"/>
        </w:rPr>
      </w:pPr>
      <w:r>
        <w:rPr>
          <w:rFonts w:ascii="Times New Roman" w:eastAsia="Times New Roman" w:hAnsi="Times New Roman" w:cs="Times New Roman"/>
          <w:szCs w:val="24"/>
          <w:lang w:val="es-ES" w:eastAsia="en-US"/>
        </w:rPr>
        <w:t xml:space="preserve">4.- </w:t>
      </w:r>
      <w:r w:rsidR="003D3694" w:rsidRPr="003D3694">
        <w:rPr>
          <w:rFonts w:ascii="Times New Roman" w:eastAsia="Times New Roman" w:hAnsi="Times New Roman" w:cs="Times New Roman"/>
          <w:szCs w:val="24"/>
          <w:lang w:val="es-ES" w:eastAsia="en-US"/>
        </w:rPr>
        <w:t>Una empresa tiene dos plantas las cuales manejan sus propios costos de producción, pero con actividades administrativas y de venta centralizadas. Las proyecciones financieras para el próximo año se muestran en el siguiente cuadro para determinar la conveniencia de cerrar una de las plantas:</w:t>
      </w:r>
    </w:p>
    <w:p w:rsidR="003D3694" w:rsidRPr="003D3694" w:rsidRDefault="003D3694" w:rsidP="00CE7CEE">
      <w:pPr>
        <w:spacing w:after="0" w:line="240" w:lineRule="auto"/>
        <w:ind w:left="720"/>
        <w:rPr>
          <w:rFonts w:ascii="Times New Roman" w:eastAsia="Times New Roman" w:hAnsi="Times New Roman" w:cs="Times New Roman"/>
          <w:szCs w:val="24"/>
          <w:lang w:val="es-ES" w:eastAsia="en-US"/>
        </w:rPr>
      </w:pPr>
    </w:p>
    <w:tbl>
      <w:tblPr>
        <w:tblStyle w:val="Tablaconcuadrcula"/>
        <w:tblW w:w="0" w:type="auto"/>
        <w:tblInd w:w="1065" w:type="dxa"/>
        <w:tblLook w:val="01E0"/>
      </w:tblPr>
      <w:tblGrid>
        <w:gridCol w:w="7255"/>
      </w:tblGrid>
      <w:tr w:rsidR="003D3694" w:rsidRPr="003D3694" w:rsidTr="00690CDE">
        <w:tc>
          <w:tcPr>
            <w:tcW w:w="6535" w:type="dxa"/>
          </w:tcPr>
          <w:p w:rsidR="003D3694" w:rsidRPr="003D3694" w:rsidRDefault="003D3694" w:rsidP="00CE7CEE">
            <w:pPr>
              <w:ind w:left="720"/>
              <w:rPr>
                <w:sz w:val="22"/>
                <w:szCs w:val="24"/>
                <w:lang w:val="es-ES" w:eastAsia="en-US"/>
              </w:rPr>
            </w:pPr>
            <w:r w:rsidRPr="003D3694">
              <w:rPr>
                <w:sz w:val="22"/>
                <w:szCs w:val="24"/>
                <w:lang w:val="es-ES" w:eastAsia="en-US"/>
              </w:rPr>
              <w:object w:dxaOrig="4480" w:dyaOrig="3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31pt" o:ole="">
                  <v:imagedata r:id="rId5" o:title=""/>
                  <w10:bordertop type="single" width="4"/>
                  <w10:borderleft type="single" width="4"/>
                  <w10:borderbottom type="single" width="4"/>
                  <w10:borderright type="single" width="4"/>
                </v:shape>
                <o:OLEObject Type="Embed" ProgID="Excel.Sheet.8" ShapeID="_x0000_i1025" DrawAspect="Content" ObjectID="_1371410143" r:id="rId6"/>
              </w:object>
            </w:r>
          </w:p>
        </w:tc>
      </w:tr>
    </w:tbl>
    <w:p w:rsidR="003D3694" w:rsidRPr="00052307" w:rsidRDefault="003D3694" w:rsidP="003D3694">
      <w:pPr>
        <w:ind w:left="2880"/>
        <w:jc w:val="both"/>
        <w:rPr>
          <w:rFonts w:ascii="Book Antiqua" w:hAnsi="Book Antiqua"/>
          <w:lang w:val="es-ES"/>
        </w:rPr>
      </w:pPr>
    </w:p>
    <w:p w:rsidR="003D3694" w:rsidRPr="003D3694" w:rsidRDefault="003D3694" w:rsidP="00CE7CEE">
      <w:pPr>
        <w:spacing w:after="0" w:line="240" w:lineRule="auto"/>
        <w:rPr>
          <w:rFonts w:ascii="Times New Roman" w:eastAsia="Times New Roman" w:hAnsi="Times New Roman" w:cs="Times New Roman"/>
          <w:szCs w:val="24"/>
          <w:lang w:val="es-ES" w:eastAsia="en-US"/>
        </w:rPr>
      </w:pPr>
      <w:r w:rsidRPr="003D3694">
        <w:rPr>
          <w:rFonts w:ascii="Times New Roman" w:eastAsia="Times New Roman" w:hAnsi="Times New Roman" w:cs="Times New Roman"/>
          <w:szCs w:val="24"/>
          <w:lang w:val="es-ES" w:eastAsia="en-US"/>
        </w:rPr>
        <w:t xml:space="preserve">Los gastos generales de 770 000 </w:t>
      </w:r>
      <w:proofErr w:type="spellStart"/>
      <w:r w:rsidRPr="003D3694">
        <w:rPr>
          <w:rFonts w:ascii="Times New Roman" w:eastAsia="Times New Roman" w:hAnsi="Times New Roman" w:cs="Times New Roman"/>
          <w:szCs w:val="24"/>
          <w:lang w:val="es-ES" w:eastAsia="en-US"/>
        </w:rPr>
        <w:t>estan</w:t>
      </w:r>
      <w:proofErr w:type="spellEnd"/>
      <w:r w:rsidRPr="003D3694">
        <w:rPr>
          <w:rFonts w:ascii="Times New Roman" w:eastAsia="Times New Roman" w:hAnsi="Times New Roman" w:cs="Times New Roman"/>
          <w:szCs w:val="24"/>
          <w:lang w:val="es-ES" w:eastAsia="en-US"/>
        </w:rPr>
        <w:t xml:space="preserve"> asignados en base a las ventas. Si se cierra la planta </w:t>
      </w:r>
      <w:proofErr w:type="gramStart"/>
      <w:r w:rsidRPr="003D3694">
        <w:rPr>
          <w:rFonts w:ascii="Times New Roman" w:eastAsia="Times New Roman" w:hAnsi="Times New Roman" w:cs="Times New Roman"/>
          <w:szCs w:val="24"/>
          <w:lang w:val="es-ES" w:eastAsia="en-US"/>
        </w:rPr>
        <w:t>B ,</w:t>
      </w:r>
      <w:proofErr w:type="gramEnd"/>
      <w:r w:rsidRPr="003D3694">
        <w:rPr>
          <w:rFonts w:ascii="Times New Roman" w:eastAsia="Times New Roman" w:hAnsi="Times New Roman" w:cs="Times New Roman"/>
          <w:szCs w:val="24"/>
          <w:lang w:val="es-ES" w:eastAsia="en-US"/>
        </w:rPr>
        <w:t xml:space="preserve"> se estima que se </w:t>
      </w:r>
      <w:proofErr w:type="spellStart"/>
      <w:r w:rsidRPr="003D3694">
        <w:rPr>
          <w:rFonts w:ascii="Times New Roman" w:eastAsia="Times New Roman" w:hAnsi="Times New Roman" w:cs="Times New Roman"/>
          <w:szCs w:val="24"/>
          <w:lang w:val="es-ES" w:eastAsia="en-US"/>
        </w:rPr>
        <w:t>podra</w:t>
      </w:r>
      <w:proofErr w:type="spellEnd"/>
      <w:r w:rsidRPr="003D3694">
        <w:rPr>
          <w:rFonts w:ascii="Times New Roman" w:eastAsia="Times New Roman" w:hAnsi="Times New Roman" w:cs="Times New Roman"/>
          <w:szCs w:val="24"/>
          <w:lang w:val="es-ES" w:eastAsia="en-US"/>
        </w:rPr>
        <w:t xml:space="preserve"> reducir estos gastos a 500 000.  El espacio ocupado por la planta B podrá  alquilarse en 200 000 anuales.</w:t>
      </w:r>
    </w:p>
    <w:p w:rsidR="003D3694" w:rsidRPr="003D3694" w:rsidRDefault="003D3694" w:rsidP="00CE7CEE">
      <w:pPr>
        <w:spacing w:after="0" w:line="240" w:lineRule="auto"/>
        <w:rPr>
          <w:rFonts w:ascii="Times New Roman" w:eastAsia="Times New Roman" w:hAnsi="Times New Roman" w:cs="Times New Roman"/>
          <w:szCs w:val="24"/>
          <w:lang w:val="es-ES" w:eastAsia="en-US"/>
        </w:rPr>
      </w:pPr>
      <w:r w:rsidRPr="003D3694">
        <w:rPr>
          <w:rFonts w:ascii="Times New Roman" w:eastAsia="Times New Roman" w:hAnsi="Times New Roman" w:cs="Times New Roman"/>
          <w:szCs w:val="24"/>
          <w:lang w:val="es-ES" w:eastAsia="en-US"/>
        </w:rPr>
        <w:t xml:space="preserve">Los gastos de venta fijos de la compañía ascienden a 330 </w:t>
      </w:r>
      <w:proofErr w:type="gramStart"/>
      <w:r w:rsidRPr="003D3694">
        <w:rPr>
          <w:rFonts w:ascii="Times New Roman" w:eastAsia="Times New Roman" w:hAnsi="Times New Roman" w:cs="Times New Roman"/>
          <w:szCs w:val="24"/>
          <w:lang w:val="es-ES" w:eastAsia="en-US"/>
        </w:rPr>
        <w:t>000 ,</w:t>
      </w:r>
      <w:proofErr w:type="gramEnd"/>
      <w:r w:rsidRPr="003D3694">
        <w:rPr>
          <w:rFonts w:ascii="Times New Roman" w:eastAsia="Times New Roman" w:hAnsi="Times New Roman" w:cs="Times New Roman"/>
          <w:szCs w:val="24"/>
          <w:lang w:val="es-ES" w:eastAsia="en-US"/>
        </w:rPr>
        <w:t xml:space="preserve"> que se asignan a las plantas </w:t>
      </w:r>
      <w:proofErr w:type="spellStart"/>
      <w:r w:rsidRPr="003D3694">
        <w:rPr>
          <w:rFonts w:ascii="Times New Roman" w:eastAsia="Times New Roman" w:hAnsi="Times New Roman" w:cs="Times New Roman"/>
          <w:szCs w:val="24"/>
          <w:lang w:val="es-ES" w:eastAsia="en-US"/>
        </w:rPr>
        <w:t>tambien</w:t>
      </w:r>
      <w:proofErr w:type="spellEnd"/>
      <w:r w:rsidRPr="003D3694">
        <w:rPr>
          <w:rFonts w:ascii="Times New Roman" w:eastAsia="Times New Roman" w:hAnsi="Times New Roman" w:cs="Times New Roman"/>
          <w:szCs w:val="24"/>
          <w:lang w:val="es-ES" w:eastAsia="en-US"/>
        </w:rPr>
        <w:t xml:space="preserve"> sobre la base de las ventas. La diferencia de cada planta corresponde a comisiones sobre ventas.</w:t>
      </w:r>
    </w:p>
    <w:p w:rsidR="003A2C5B" w:rsidRDefault="003D3694" w:rsidP="00CE7CEE">
      <w:pPr>
        <w:spacing w:after="0" w:line="240" w:lineRule="auto"/>
        <w:rPr>
          <w:rFonts w:ascii="Times New Roman" w:eastAsia="Times New Roman" w:hAnsi="Times New Roman" w:cs="Times New Roman"/>
          <w:szCs w:val="24"/>
          <w:lang w:val="es-ES" w:eastAsia="en-US"/>
        </w:rPr>
      </w:pPr>
      <w:r w:rsidRPr="003D3694">
        <w:rPr>
          <w:rFonts w:ascii="Times New Roman" w:eastAsia="Times New Roman" w:hAnsi="Times New Roman" w:cs="Times New Roman"/>
          <w:szCs w:val="24"/>
          <w:lang w:val="es-ES" w:eastAsia="en-US"/>
        </w:rPr>
        <w:t>Basado en estas cifras determine la conveniencia o no de cerrar la planta B.</w:t>
      </w:r>
    </w:p>
    <w:p w:rsidR="003D3694" w:rsidRDefault="003D3694" w:rsidP="003D3694">
      <w:pPr>
        <w:spacing w:after="0" w:line="240" w:lineRule="auto"/>
        <w:ind w:left="720"/>
        <w:rPr>
          <w:rFonts w:ascii="Times New Roman" w:eastAsia="Times New Roman" w:hAnsi="Times New Roman" w:cs="Times New Roman"/>
          <w:szCs w:val="24"/>
          <w:lang w:val="es-ES" w:eastAsia="en-US"/>
        </w:rPr>
      </w:pPr>
    </w:p>
    <w:p w:rsidR="00CE7CEE" w:rsidRDefault="00CE7CEE" w:rsidP="003D3694">
      <w:pPr>
        <w:spacing w:after="0" w:line="240" w:lineRule="auto"/>
        <w:ind w:left="720"/>
        <w:rPr>
          <w:rFonts w:ascii="Times New Roman" w:eastAsia="Times New Roman" w:hAnsi="Times New Roman" w:cs="Times New Roman"/>
          <w:szCs w:val="24"/>
          <w:lang w:val="es-ES" w:eastAsia="en-US"/>
        </w:rPr>
      </w:pPr>
    </w:p>
    <w:p w:rsidR="00CE7CEE" w:rsidRPr="003D3694" w:rsidRDefault="00CE7CEE" w:rsidP="003D3694">
      <w:pPr>
        <w:spacing w:after="0" w:line="240" w:lineRule="auto"/>
        <w:ind w:left="720"/>
        <w:rPr>
          <w:rFonts w:ascii="Times New Roman" w:eastAsia="Times New Roman" w:hAnsi="Times New Roman" w:cs="Times New Roman"/>
          <w:szCs w:val="24"/>
          <w:lang w:val="es-ES" w:eastAsia="en-US"/>
        </w:rPr>
      </w:pPr>
    </w:p>
    <w:p w:rsidR="00762E63" w:rsidRPr="005D127D" w:rsidRDefault="006F0CD2">
      <w:pPr>
        <w:rPr>
          <w:b/>
          <w:i/>
          <w:lang w:val="es-ES"/>
        </w:rPr>
      </w:pPr>
      <w:r>
        <w:rPr>
          <w:b/>
          <w:i/>
          <w:lang w:val="es-ES"/>
        </w:rPr>
        <w:t>Una de las caracterí</w:t>
      </w:r>
      <w:r w:rsidR="003A2C5B" w:rsidRPr="0027317F">
        <w:rPr>
          <w:b/>
          <w:i/>
          <w:lang w:val="es-ES"/>
        </w:rPr>
        <w:t>sticas de la gente afortunada es el entusiasmo.</w:t>
      </w:r>
    </w:p>
    <w:sectPr w:rsidR="00762E63" w:rsidRPr="005D127D" w:rsidSect="00FC12B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A5590"/>
    <w:multiLevelType w:val="hybridMultilevel"/>
    <w:tmpl w:val="ED708A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A2C5B"/>
    <w:rsid w:val="003A2C5B"/>
    <w:rsid w:val="003D3694"/>
    <w:rsid w:val="005D127D"/>
    <w:rsid w:val="006F0CD2"/>
    <w:rsid w:val="00762E63"/>
    <w:rsid w:val="00CE7CEE"/>
    <w:rsid w:val="00FC12B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A2C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3A2C5B"/>
    <w:pPr>
      <w:spacing w:after="0" w:line="240" w:lineRule="auto"/>
      <w:jc w:val="both"/>
    </w:pPr>
    <w:rPr>
      <w:rFonts w:ascii="Tahoma" w:eastAsia="Times New Roman" w:hAnsi="Tahoma" w:cs="Times New Roman"/>
      <w:color w:val="000000"/>
      <w:sz w:val="24"/>
      <w:szCs w:val="20"/>
      <w:lang w:eastAsia="es-ES"/>
    </w:rPr>
  </w:style>
  <w:style w:type="character" w:customStyle="1" w:styleId="TextoindependienteCar">
    <w:name w:val="Texto independiente Car"/>
    <w:basedOn w:val="Fuentedeprrafopredeter"/>
    <w:link w:val="Textoindependiente"/>
    <w:rsid w:val="003A2C5B"/>
    <w:rPr>
      <w:rFonts w:ascii="Tahoma" w:eastAsia="Times New Roman" w:hAnsi="Tahoma" w:cs="Times New Roman"/>
      <w:color w:val="000000"/>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Hoja_de_c_lculo_de_Microsoft_Office_Excel_97-20031.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2011-07-06T03:29:00Z</dcterms:created>
  <dcterms:modified xsi:type="dcterms:W3CDTF">2011-07-06T03:29:00Z</dcterms:modified>
</cp:coreProperties>
</file>