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DA" w:rsidRPr="004C0025" w:rsidRDefault="000A6243" w:rsidP="00C705DA">
      <w:pPr>
        <w:spacing w:after="0"/>
        <w:jc w:val="center"/>
        <w:rPr>
          <w:rFonts w:ascii="Arial" w:hAnsi="Arial" w:cs="Arial"/>
          <w:b/>
          <w:color w:val="000000" w:themeColor="text1"/>
          <w:sz w:val="36"/>
          <w:szCs w:val="36"/>
          <w:lang w:val="es-EC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FFFFFF"/>
          <w:sz w:val="36"/>
          <w:szCs w:val="36"/>
        </w:rPr>
        <w:pict>
          <v:oval id="_x0000_s1026" style="position:absolute;left:0;text-align:left;margin-left:398.1pt;margin-top:-81.15pt;width:24.75pt;height:19.5pt;z-index:251658240" stroked="f">
            <v:textbox>
              <w:txbxContent>
                <w:p w:rsidR="00A775D7" w:rsidRDefault="00A775D7"/>
              </w:txbxContent>
            </v:textbox>
          </v:oval>
        </w:pict>
      </w:r>
      <w:r w:rsidR="001B78AF">
        <w:rPr>
          <w:rFonts w:ascii="Arial" w:hAnsi="Arial" w:cs="Arial"/>
          <w:b/>
          <w:color w:val="000000" w:themeColor="text1"/>
          <w:sz w:val="36"/>
          <w:szCs w:val="36"/>
          <w:lang w:val="es-EC"/>
        </w:rPr>
        <w:t>INTRODUCCIÓ</w:t>
      </w:r>
      <w:r w:rsidR="00C705DA" w:rsidRPr="004C0025">
        <w:rPr>
          <w:rFonts w:ascii="Arial" w:hAnsi="Arial" w:cs="Arial"/>
          <w:b/>
          <w:color w:val="000000" w:themeColor="text1"/>
          <w:sz w:val="36"/>
          <w:szCs w:val="36"/>
          <w:lang w:val="es-EC"/>
        </w:rPr>
        <w:t>N</w:t>
      </w:r>
    </w:p>
    <w:p w:rsidR="00C705DA" w:rsidRPr="00A979EB" w:rsidRDefault="00C705DA" w:rsidP="00C705D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C"/>
        </w:rPr>
      </w:pPr>
    </w:p>
    <w:p w:rsidR="00C705DA" w:rsidRPr="00A979EB" w:rsidRDefault="00C705DA" w:rsidP="00C705DA">
      <w:pPr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C"/>
        </w:rPr>
      </w:pP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>E</w:t>
      </w:r>
      <w:r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l presente trabajo se fundamenta en 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el “Estudio comparativo de aplicación de urea y zeolita </w:t>
      </w:r>
      <w:r w:rsidR="00811D7E">
        <w:rPr>
          <w:rFonts w:ascii="Arial" w:hAnsi="Arial" w:cs="Arial"/>
          <w:color w:val="000000" w:themeColor="text1"/>
          <w:sz w:val="24"/>
          <w:szCs w:val="24"/>
          <w:lang w:val="es-EC"/>
        </w:rPr>
        <w:t>bajo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 condiciones de grá</w:t>
      </w:r>
      <w:r>
        <w:rPr>
          <w:rFonts w:ascii="Arial" w:hAnsi="Arial" w:cs="Arial"/>
          <w:color w:val="000000" w:themeColor="text1"/>
          <w:sz w:val="24"/>
          <w:szCs w:val="24"/>
          <w:lang w:val="es-EC"/>
        </w:rPr>
        <w:t>nulos y briquetas en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 el cultivo de arroz variedad F-50 bajo riego en el Cantón Daule”. </w:t>
      </w:r>
    </w:p>
    <w:p w:rsidR="00C705DA" w:rsidRPr="00A979EB" w:rsidRDefault="00C705DA" w:rsidP="00C705DA">
      <w:pPr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C"/>
        </w:rPr>
      </w:pPr>
    </w:p>
    <w:p w:rsidR="00C705DA" w:rsidRPr="00A979EB" w:rsidRDefault="00C705DA" w:rsidP="00C705DA">
      <w:pPr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C"/>
        </w:rPr>
      </w:pPr>
      <w:r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Estudio que se ejecutará 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>con el fin de</w:t>
      </w:r>
      <w:r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 corregir la problemática de las pérdidas de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 nitróge</w:t>
      </w:r>
      <w:r>
        <w:rPr>
          <w:rFonts w:ascii="Arial" w:hAnsi="Arial" w:cs="Arial"/>
          <w:color w:val="000000" w:themeColor="text1"/>
          <w:sz w:val="24"/>
          <w:szCs w:val="24"/>
          <w:lang w:val="es-EC"/>
        </w:rPr>
        <w:t>no (urea), aplicada bajo riego,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 en los sectores agrícolas donde se cultiva el arroz, principalmente en la zona arrocera </w:t>
      </w:r>
      <w:r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de 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>Daule,</w:t>
      </w:r>
      <w:r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 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>pérdida</w:t>
      </w:r>
      <w:r>
        <w:rPr>
          <w:rFonts w:ascii="Arial" w:hAnsi="Arial" w:cs="Arial"/>
          <w:color w:val="000000" w:themeColor="text1"/>
          <w:sz w:val="24"/>
          <w:szCs w:val="24"/>
          <w:lang w:val="es-EC"/>
        </w:rPr>
        <w:t>s continuas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 que afecta</w:t>
      </w:r>
      <w:r>
        <w:rPr>
          <w:rFonts w:ascii="Arial" w:hAnsi="Arial" w:cs="Arial"/>
          <w:color w:val="000000" w:themeColor="text1"/>
          <w:sz w:val="24"/>
          <w:szCs w:val="24"/>
          <w:lang w:val="es-EC"/>
        </w:rPr>
        <w:t>n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 al cultivo de la gramínea ya sea por efectos físico químico y climáticos, </w:t>
      </w:r>
      <w:r>
        <w:rPr>
          <w:rFonts w:ascii="Arial" w:hAnsi="Arial" w:cs="Arial"/>
          <w:color w:val="000000" w:themeColor="text1"/>
          <w:sz w:val="24"/>
          <w:szCs w:val="24"/>
          <w:lang w:val="es-EC"/>
        </w:rPr>
        <w:t>teniendo como</w:t>
      </w:r>
      <w:r w:rsidR="00AC1CB9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 resultado bajos rendimientos</w:t>
      </w:r>
      <w:r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 del producto por hectárea, y un elevado costo de producción por el exceso de dosis de fertilizantes nitrogenados en 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los </w:t>
      </w:r>
      <w:r>
        <w:rPr>
          <w:rFonts w:ascii="Arial" w:hAnsi="Arial" w:cs="Arial"/>
          <w:color w:val="000000" w:themeColor="text1"/>
          <w:sz w:val="24"/>
          <w:szCs w:val="24"/>
          <w:lang w:val="es-EC"/>
        </w:rPr>
        <w:t>cultivos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. </w:t>
      </w:r>
    </w:p>
    <w:p w:rsidR="00C705DA" w:rsidRPr="00A979EB" w:rsidRDefault="00C705DA" w:rsidP="00C705DA">
      <w:pPr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C"/>
        </w:rPr>
      </w:pPr>
    </w:p>
    <w:p w:rsidR="00C705DA" w:rsidRPr="00A979EB" w:rsidRDefault="00C705DA" w:rsidP="00C705DA">
      <w:pPr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C"/>
        </w:rPr>
      </w:pP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>En esta investigación se aplicará</w:t>
      </w:r>
      <w:r>
        <w:rPr>
          <w:rFonts w:ascii="Arial" w:hAnsi="Arial" w:cs="Arial"/>
          <w:color w:val="000000" w:themeColor="text1"/>
          <w:sz w:val="24"/>
          <w:szCs w:val="24"/>
          <w:lang w:val="es-EC"/>
        </w:rPr>
        <w:t>n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s-EC"/>
        </w:rPr>
        <w:t>dos tecnologías: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 “Aplicación de briquetas de urea” </w:t>
      </w:r>
      <w:r>
        <w:rPr>
          <w:rFonts w:ascii="Arial" w:hAnsi="Arial" w:cs="Arial"/>
          <w:color w:val="000000" w:themeColor="text1"/>
          <w:sz w:val="24"/>
          <w:szCs w:val="24"/>
          <w:lang w:val="es-EC"/>
        </w:rPr>
        <w:t>(</w:t>
      </w:r>
      <w:r w:rsidRPr="00A979EB">
        <w:rPr>
          <w:rFonts w:ascii="Arial" w:hAnsi="Arial" w:cs="Arial"/>
          <w:b/>
          <w:color w:val="000000" w:themeColor="text1"/>
          <w:sz w:val="24"/>
          <w:szCs w:val="24"/>
          <w:lang w:val="es-EC"/>
        </w:rPr>
        <w:t>APBU</w:t>
      </w:r>
      <w:r>
        <w:rPr>
          <w:rFonts w:ascii="Arial" w:hAnsi="Arial" w:cs="Arial"/>
          <w:b/>
          <w:color w:val="000000" w:themeColor="text1"/>
          <w:sz w:val="24"/>
          <w:szCs w:val="24"/>
          <w:lang w:val="es-EC"/>
        </w:rPr>
        <w:t>)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, con y sin  zeolita </w:t>
      </w:r>
      <w:r>
        <w:rPr>
          <w:rFonts w:ascii="Arial" w:hAnsi="Arial" w:cs="Arial"/>
          <w:color w:val="000000" w:themeColor="text1"/>
          <w:sz w:val="24"/>
          <w:szCs w:val="24"/>
          <w:lang w:val="es-EC"/>
        </w:rPr>
        <w:t>y “Aplicación de gránulos de urea y zeolita</w:t>
      </w:r>
      <w:r w:rsidR="001B78AF">
        <w:rPr>
          <w:rFonts w:ascii="Arial" w:hAnsi="Arial" w:cs="Arial"/>
          <w:color w:val="000000" w:themeColor="text1"/>
          <w:sz w:val="24"/>
          <w:szCs w:val="24"/>
          <w:lang w:val="es-EC"/>
        </w:rPr>
        <w:t>”</w:t>
      </w:r>
      <w:r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  (Voleo),  con la primera se 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procura, </w:t>
      </w:r>
      <w:r w:rsidRPr="00A979EB">
        <w:rPr>
          <w:rFonts w:ascii="Arial" w:hAnsi="Arial" w:cs="Arial"/>
          <w:color w:val="000000" w:themeColor="text1"/>
          <w:sz w:val="24"/>
          <w:szCs w:val="24"/>
        </w:rPr>
        <w:t xml:space="preserve"> mejorar la capacidad de intercambio catiónico (C.I.C) en el suelo y obtener un fertilizante de lenta liberación.</w:t>
      </w:r>
    </w:p>
    <w:p w:rsidR="00C705DA" w:rsidRPr="00A979EB" w:rsidRDefault="00C705DA" w:rsidP="00C705DA">
      <w:pPr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C"/>
        </w:rPr>
      </w:pPr>
    </w:p>
    <w:p w:rsidR="00C705DA" w:rsidRPr="00A979EB" w:rsidRDefault="00C705DA" w:rsidP="00C705DA">
      <w:pPr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C"/>
        </w:rPr>
      </w:pP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>El procedimiento de los tratamientos consiste en aplicar las briquetas a cierta profundidad en el fango, y estas a l</w:t>
      </w:r>
      <w:r>
        <w:rPr>
          <w:rFonts w:ascii="Arial" w:hAnsi="Arial" w:cs="Arial"/>
          <w:color w:val="000000" w:themeColor="text1"/>
          <w:sz w:val="24"/>
          <w:szCs w:val="24"/>
          <w:lang w:val="es-EC"/>
        </w:rPr>
        <w:t>a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 vez comparadas con la técnica 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lastRenderedPageBreak/>
        <w:t>tradic</w:t>
      </w:r>
      <w:r w:rsidR="001B78AF">
        <w:rPr>
          <w:rFonts w:ascii="Arial" w:hAnsi="Arial" w:cs="Arial"/>
          <w:color w:val="000000" w:themeColor="text1"/>
          <w:sz w:val="24"/>
          <w:szCs w:val="24"/>
          <w:lang w:val="es-EC"/>
        </w:rPr>
        <w:t>ional de urea voleada y un testigo absoluto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>, actividades que se desarrollaran en piscinas de arroz</w:t>
      </w:r>
      <w:r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 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>trasplantado bajo riego controlado.</w:t>
      </w:r>
    </w:p>
    <w:p w:rsidR="00C705DA" w:rsidRPr="00A979EB" w:rsidRDefault="00C705DA" w:rsidP="00C705DA">
      <w:pPr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C"/>
        </w:rPr>
      </w:pPr>
    </w:p>
    <w:p w:rsidR="00C705DA" w:rsidRPr="00A979EB" w:rsidRDefault="00C705DA" w:rsidP="00C705DA">
      <w:pPr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C"/>
        </w:rPr>
      </w:pP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En el estudio del experimento se </w:t>
      </w:r>
      <w:r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evaluaran los tratamientos en parcelas y bloques para 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>determinar l</w:t>
      </w:r>
      <w:r>
        <w:rPr>
          <w:rFonts w:ascii="Arial" w:hAnsi="Arial" w:cs="Arial"/>
          <w:color w:val="000000" w:themeColor="text1"/>
          <w:sz w:val="24"/>
          <w:szCs w:val="24"/>
          <w:lang w:val="es-EC"/>
        </w:rPr>
        <w:t>os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 rendimientos de producción. </w:t>
      </w:r>
    </w:p>
    <w:p w:rsidR="00C705DA" w:rsidRPr="00A979EB" w:rsidRDefault="00C705DA" w:rsidP="00C705DA">
      <w:pPr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C"/>
        </w:rPr>
      </w:pPr>
    </w:p>
    <w:p w:rsidR="00C705DA" w:rsidRPr="00A979EB" w:rsidRDefault="00C705DA" w:rsidP="00C705DA">
      <w:pPr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C"/>
        </w:rPr>
      </w:pP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El Centro de Investigaciones Rurales (CIR – ESPOL) ha realizado diferentes estudios en la provincia del Guayas y Los Ríos. Dando a conocer y demostrando a los agricultores a través de experimentos </w:t>
      </w:r>
      <w:r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prácticos 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>la tecnología APBU</w:t>
      </w:r>
      <w:r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, obteniendo 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>resultados</w:t>
      </w:r>
      <w:r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 muy favorables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 en la</w:t>
      </w:r>
      <w:r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 parte económica y agronómica, y que son semejantes a los que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 han sido estudiados durante algunos años en diferentes países asiáticos.</w:t>
      </w:r>
    </w:p>
    <w:p w:rsidR="00C705DA" w:rsidRPr="00A979EB" w:rsidRDefault="00C705DA" w:rsidP="00C705DA">
      <w:pPr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C"/>
        </w:rPr>
      </w:pPr>
    </w:p>
    <w:p w:rsidR="00C705DA" w:rsidRPr="00A979EB" w:rsidRDefault="00C705DA" w:rsidP="00C705DA">
      <w:pPr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C"/>
        </w:rPr>
      </w:pP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El CIR – ESPOL, cuenta con una máquina briqueteadora de urea, equipo que fue importado desde Bangladesh en el año 2009 para efecto de estudio, y cuenta con una capacidad </w:t>
      </w:r>
      <w:r w:rsidR="00AC1CB9">
        <w:rPr>
          <w:rFonts w:ascii="Arial" w:hAnsi="Arial" w:cs="Arial"/>
          <w:color w:val="000000" w:themeColor="text1"/>
          <w:sz w:val="24"/>
          <w:szCs w:val="24"/>
          <w:lang w:val="es-EC"/>
        </w:rPr>
        <w:t>de convertir un quintal de urea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 a briquetas en promedio de tiempo de cinco minutos, y se espera sea diseñada y construida</w:t>
      </w:r>
      <w:r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 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en el Ecuador para ser distribuida a asociaciones </w:t>
      </w:r>
      <w:r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con el objeto de mejorar sus </w:t>
      </w:r>
      <w:r w:rsidR="001B78AF">
        <w:rPr>
          <w:rFonts w:ascii="Arial" w:hAnsi="Arial" w:cs="Arial"/>
          <w:color w:val="000000" w:themeColor="text1"/>
          <w:sz w:val="24"/>
          <w:szCs w:val="24"/>
          <w:lang w:val="es-EC"/>
        </w:rPr>
        <w:t>beneficios</w:t>
      </w:r>
      <w:r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 económicos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>.</w:t>
      </w:r>
    </w:p>
    <w:p w:rsidR="00C705DA" w:rsidRDefault="00C705DA" w:rsidP="00C705DA">
      <w:pPr>
        <w:spacing w:line="480" w:lineRule="auto"/>
        <w:rPr>
          <w:rFonts w:ascii="Arial" w:hAnsi="Arial" w:cs="Arial"/>
          <w:color w:val="000000" w:themeColor="text1"/>
          <w:sz w:val="24"/>
          <w:szCs w:val="24"/>
          <w:lang w:val="es-EC"/>
        </w:rPr>
      </w:pPr>
    </w:p>
    <w:p w:rsidR="00C705DA" w:rsidRDefault="00C705DA" w:rsidP="00C705DA">
      <w:pPr>
        <w:spacing w:line="480" w:lineRule="auto"/>
        <w:rPr>
          <w:rFonts w:ascii="Arial" w:hAnsi="Arial" w:cs="Arial"/>
          <w:color w:val="000000" w:themeColor="text1"/>
          <w:sz w:val="24"/>
          <w:szCs w:val="24"/>
          <w:lang w:val="es-EC"/>
        </w:rPr>
      </w:pPr>
    </w:p>
    <w:p w:rsidR="00C705DA" w:rsidRPr="00A979EB" w:rsidRDefault="00C705DA" w:rsidP="00C705DA">
      <w:pPr>
        <w:spacing w:line="480" w:lineRule="auto"/>
        <w:rPr>
          <w:rFonts w:ascii="Arial" w:hAnsi="Arial" w:cs="Arial"/>
          <w:color w:val="000000" w:themeColor="text1"/>
          <w:sz w:val="24"/>
          <w:szCs w:val="24"/>
          <w:lang w:val="es-EC"/>
        </w:rPr>
      </w:pPr>
    </w:p>
    <w:p w:rsidR="00C705DA" w:rsidRDefault="00C705DA" w:rsidP="00C705DA">
      <w:pPr>
        <w:spacing w:after="0" w:line="480" w:lineRule="auto"/>
        <w:rPr>
          <w:rFonts w:ascii="Arial" w:hAnsi="Arial" w:cs="Arial"/>
          <w:b/>
          <w:color w:val="000000" w:themeColor="text1"/>
          <w:sz w:val="28"/>
          <w:szCs w:val="28"/>
          <w:lang w:val="es-EC"/>
        </w:rPr>
      </w:pPr>
      <w:r w:rsidRPr="00A979EB">
        <w:rPr>
          <w:rFonts w:ascii="Arial" w:hAnsi="Arial" w:cs="Arial"/>
          <w:b/>
          <w:color w:val="000000" w:themeColor="text1"/>
          <w:sz w:val="28"/>
          <w:szCs w:val="28"/>
          <w:lang w:val="es-EC"/>
        </w:rPr>
        <w:lastRenderedPageBreak/>
        <w:t>Objetivos</w:t>
      </w:r>
    </w:p>
    <w:p w:rsidR="00C705DA" w:rsidRPr="00A979EB" w:rsidRDefault="00C705DA" w:rsidP="00C705DA">
      <w:pPr>
        <w:spacing w:after="0" w:line="480" w:lineRule="auto"/>
        <w:rPr>
          <w:rFonts w:ascii="Arial" w:hAnsi="Arial" w:cs="Arial"/>
          <w:b/>
          <w:color w:val="000000" w:themeColor="text1"/>
          <w:sz w:val="28"/>
          <w:szCs w:val="28"/>
          <w:lang w:val="es-EC"/>
        </w:rPr>
      </w:pPr>
    </w:p>
    <w:p w:rsidR="00C705DA" w:rsidRPr="00A979EB" w:rsidRDefault="00C705DA" w:rsidP="00C705DA">
      <w:pPr>
        <w:spacing w:after="0" w:line="48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lang w:val="es-EC"/>
        </w:rPr>
      </w:pPr>
      <w:r w:rsidRPr="00A979EB">
        <w:rPr>
          <w:rFonts w:ascii="Arial" w:hAnsi="Arial" w:cs="Arial"/>
          <w:b/>
          <w:color w:val="000000" w:themeColor="text1"/>
          <w:sz w:val="28"/>
          <w:szCs w:val="28"/>
          <w:lang w:val="es-EC"/>
        </w:rPr>
        <w:t>General</w:t>
      </w:r>
    </w:p>
    <w:p w:rsidR="00C705DA" w:rsidRPr="00A979EB" w:rsidRDefault="00C705DA" w:rsidP="00C705DA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C"/>
        </w:rPr>
      </w:pP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 Evaluar el comportamiento agronómico del cultivo de arroz (Oryza Sativa) variedad F-50 bajo  prácticas de </w:t>
      </w:r>
      <w:r w:rsidR="00AC1CB9">
        <w:rPr>
          <w:rFonts w:ascii="Arial" w:hAnsi="Arial" w:cs="Arial"/>
          <w:color w:val="000000" w:themeColor="text1"/>
          <w:sz w:val="24"/>
          <w:szCs w:val="24"/>
          <w:lang w:val="es-EC"/>
        </w:rPr>
        <w:t>riego</w:t>
      </w:r>
      <w:r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 con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 la aplicación</w:t>
      </w:r>
      <w:r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 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de </w:t>
      </w:r>
      <w:r w:rsidR="00B16CA1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las </w:t>
      </w:r>
      <w:r w:rsidR="00B16CA1"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>tecnologías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 APBU</w:t>
      </w:r>
      <w:r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 </w:t>
      </w:r>
      <w:r w:rsidR="00B16CA1">
        <w:rPr>
          <w:rFonts w:ascii="Arial" w:hAnsi="Arial" w:cs="Arial"/>
          <w:color w:val="000000" w:themeColor="text1"/>
          <w:sz w:val="24"/>
          <w:szCs w:val="24"/>
          <w:lang w:val="es-EC"/>
        </w:rPr>
        <w:t>y tradicional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>.</w:t>
      </w:r>
    </w:p>
    <w:p w:rsidR="00C705DA" w:rsidRDefault="00C705DA" w:rsidP="00C705DA">
      <w:pPr>
        <w:pStyle w:val="Prrafodelista"/>
        <w:spacing w:line="48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es-EC"/>
        </w:rPr>
      </w:pPr>
    </w:p>
    <w:p w:rsidR="00C705DA" w:rsidRPr="00A979EB" w:rsidRDefault="00C705DA" w:rsidP="00C705DA">
      <w:pPr>
        <w:pStyle w:val="Prrafodelista"/>
        <w:spacing w:line="48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es-EC"/>
        </w:rPr>
      </w:pPr>
      <w:r w:rsidRPr="00A979EB">
        <w:rPr>
          <w:rFonts w:ascii="Arial" w:hAnsi="Arial" w:cs="Arial"/>
          <w:b/>
          <w:color w:val="000000" w:themeColor="text1"/>
          <w:sz w:val="28"/>
          <w:szCs w:val="28"/>
          <w:lang w:val="es-EC"/>
        </w:rPr>
        <w:t>Específico</w:t>
      </w:r>
      <w:r w:rsidR="00AC1CB9">
        <w:rPr>
          <w:rFonts w:ascii="Arial" w:hAnsi="Arial" w:cs="Arial"/>
          <w:b/>
          <w:color w:val="000000" w:themeColor="text1"/>
          <w:sz w:val="28"/>
          <w:szCs w:val="28"/>
          <w:lang w:val="es-EC"/>
        </w:rPr>
        <w:t>s</w:t>
      </w:r>
    </w:p>
    <w:p w:rsidR="00C705DA" w:rsidRPr="00A979EB" w:rsidRDefault="00C705DA" w:rsidP="00C705DA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C"/>
        </w:rPr>
      </w:pP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Establecer el trasplante del cultivo de arroz variedad F-50 </w:t>
      </w:r>
    </w:p>
    <w:p w:rsidR="00C705DA" w:rsidRPr="00A979EB" w:rsidRDefault="00B16CA1" w:rsidP="00C705DA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C"/>
        </w:rPr>
      </w:pPr>
      <w:r>
        <w:rPr>
          <w:rFonts w:ascii="Arial" w:hAnsi="Arial" w:cs="Arial"/>
          <w:color w:val="000000" w:themeColor="text1"/>
          <w:sz w:val="24"/>
          <w:szCs w:val="24"/>
          <w:lang w:val="es-EC"/>
        </w:rPr>
        <w:t>E</w:t>
      </w:r>
      <w:r w:rsidR="00C705DA">
        <w:rPr>
          <w:rFonts w:ascii="Arial" w:hAnsi="Arial" w:cs="Arial"/>
          <w:color w:val="000000" w:themeColor="text1"/>
          <w:sz w:val="24"/>
          <w:szCs w:val="24"/>
          <w:lang w:val="es-EC"/>
        </w:rPr>
        <w:t>valuar lo</w:t>
      </w:r>
      <w:r w:rsidR="00C705DA"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s </w:t>
      </w:r>
      <w:r w:rsidR="00C705DA">
        <w:rPr>
          <w:rFonts w:ascii="Arial" w:hAnsi="Arial" w:cs="Arial"/>
          <w:color w:val="000000" w:themeColor="text1"/>
          <w:sz w:val="24"/>
          <w:szCs w:val="24"/>
          <w:lang w:val="es-EC"/>
        </w:rPr>
        <w:t>comportamientos agronómico</w:t>
      </w:r>
      <w:r w:rsidR="00C705DA"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s del cultivo de arroz variedad F-50 </w:t>
      </w:r>
      <w:r w:rsidR="00C705DA">
        <w:rPr>
          <w:rFonts w:ascii="Arial" w:hAnsi="Arial" w:cs="Arial"/>
          <w:color w:val="000000" w:themeColor="text1"/>
          <w:sz w:val="24"/>
          <w:szCs w:val="24"/>
          <w:lang w:val="es-EC"/>
        </w:rPr>
        <w:t>en respuesta a los tratamientos</w:t>
      </w:r>
      <w:r w:rsidR="00C705DA"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>.</w:t>
      </w:r>
    </w:p>
    <w:p w:rsidR="00C705DA" w:rsidRDefault="00C705DA" w:rsidP="00C705DA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C"/>
        </w:rPr>
      </w:pPr>
      <w:r>
        <w:rPr>
          <w:rFonts w:ascii="Arial" w:hAnsi="Arial" w:cs="Arial"/>
          <w:color w:val="000000" w:themeColor="text1"/>
          <w:sz w:val="24"/>
          <w:szCs w:val="24"/>
          <w:lang w:val="es-EC"/>
        </w:rPr>
        <w:t>Comparar la efectividad de las tecnologías: APBU y tradicional complementadas con zeolita natural (Clinoptilolita)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>.</w:t>
      </w:r>
    </w:p>
    <w:p w:rsidR="00C705DA" w:rsidRPr="008379B9" w:rsidRDefault="00C705DA" w:rsidP="00C705DA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C"/>
        </w:rPr>
      </w:pPr>
      <w:r w:rsidRPr="008379B9"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Tabular los resultados de los tratamientos con sus repeticiones para elaborar e interpretar los análisis: económico y de producción </w:t>
      </w:r>
    </w:p>
    <w:p w:rsidR="00C705DA" w:rsidRDefault="00C705DA" w:rsidP="00C705DA">
      <w:pPr>
        <w:spacing w:after="0" w:line="48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lang w:val="es-EC"/>
        </w:rPr>
      </w:pPr>
    </w:p>
    <w:p w:rsidR="00C705DA" w:rsidRPr="00A979EB" w:rsidRDefault="00C705DA" w:rsidP="009B0BFD">
      <w:pPr>
        <w:spacing w:after="0" w:line="48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lang w:val="es-EC"/>
        </w:rPr>
      </w:pPr>
      <w:r w:rsidRPr="00A979EB">
        <w:rPr>
          <w:rFonts w:ascii="Arial" w:hAnsi="Arial" w:cs="Arial"/>
          <w:b/>
          <w:color w:val="000000" w:themeColor="text1"/>
          <w:sz w:val="28"/>
          <w:szCs w:val="28"/>
          <w:lang w:val="es-EC"/>
        </w:rPr>
        <w:t>Hipótesis</w:t>
      </w:r>
    </w:p>
    <w:p w:rsidR="00C705DA" w:rsidRPr="00A979EB" w:rsidRDefault="00C705DA" w:rsidP="00C705DA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C"/>
        </w:rPr>
      </w:pP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>Existe el mismo o igual efecto entre los</w:t>
      </w:r>
      <w:r>
        <w:rPr>
          <w:rFonts w:ascii="Arial" w:hAnsi="Arial" w:cs="Arial"/>
          <w:color w:val="000000" w:themeColor="text1"/>
          <w:sz w:val="24"/>
          <w:szCs w:val="24"/>
          <w:lang w:val="es-EC"/>
        </w:rPr>
        <w:t xml:space="preserve"> </w:t>
      </w: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>tratamientos</w:t>
      </w:r>
      <w:proofErr w:type="gramStart"/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>?</w:t>
      </w:r>
      <w:proofErr w:type="gramEnd"/>
    </w:p>
    <w:p w:rsidR="00C705DA" w:rsidRPr="00A979EB" w:rsidRDefault="00C705DA" w:rsidP="00C705DA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C"/>
        </w:rPr>
      </w:pPr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>Existe alguna diferencia entre los tratamientos</w:t>
      </w:r>
      <w:proofErr w:type="gramStart"/>
      <w:r w:rsidRPr="00A979EB">
        <w:rPr>
          <w:rFonts w:ascii="Arial" w:hAnsi="Arial" w:cs="Arial"/>
          <w:color w:val="000000" w:themeColor="text1"/>
          <w:sz w:val="24"/>
          <w:szCs w:val="24"/>
          <w:lang w:val="es-EC"/>
        </w:rPr>
        <w:t>?</w:t>
      </w:r>
      <w:proofErr w:type="gramEnd"/>
    </w:p>
    <w:p w:rsidR="00FF238E" w:rsidRPr="00C705DA" w:rsidRDefault="00FF238E">
      <w:pPr>
        <w:rPr>
          <w:rFonts w:ascii="Arial" w:hAnsi="Arial" w:cs="Arial"/>
          <w:sz w:val="24"/>
          <w:szCs w:val="24"/>
          <w:lang w:val="es-EC"/>
        </w:rPr>
      </w:pPr>
    </w:p>
    <w:sectPr w:rsidR="00FF238E" w:rsidRPr="00C705DA" w:rsidSect="00C705DA">
      <w:headerReference w:type="default" r:id="rId8"/>
      <w:pgSz w:w="11906" w:h="16838"/>
      <w:pgMar w:top="2268" w:right="1361" w:bottom="2268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8C1" w:rsidRDefault="00E378C1" w:rsidP="00E378C1">
      <w:pPr>
        <w:spacing w:after="0" w:line="240" w:lineRule="auto"/>
      </w:pPr>
      <w:r>
        <w:separator/>
      </w:r>
    </w:p>
  </w:endnote>
  <w:endnote w:type="continuationSeparator" w:id="0">
    <w:p w:rsidR="00E378C1" w:rsidRDefault="00E378C1" w:rsidP="00E3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8C1" w:rsidRDefault="00E378C1" w:rsidP="00E378C1">
      <w:pPr>
        <w:spacing w:after="0" w:line="240" w:lineRule="auto"/>
      </w:pPr>
      <w:r>
        <w:separator/>
      </w:r>
    </w:p>
  </w:footnote>
  <w:footnote w:type="continuationSeparator" w:id="0">
    <w:p w:rsidR="00E378C1" w:rsidRDefault="00E378C1" w:rsidP="00E37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85797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E378C1" w:rsidRDefault="003F1474">
        <w:pPr>
          <w:pStyle w:val="Encabezado"/>
          <w:jc w:val="right"/>
        </w:pPr>
        <w:r w:rsidRPr="00E378C1">
          <w:rPr>
            <w:rFonts w:ascii="Arial" w:hAnsi="Arial" w:cs="Arial"/>
            <w:sz w:val="24"/>
            <w:szCs w:val="24"/>
          </w:rPr>
          <w:fldChar w:fldCharType="begin"/>
        </w:r>
        <w:r w:rsidR="00E378C1" w:rsidRPr="00E378C1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E378C1">
          <w:rPr>
            <w:rFonts w:ascii="Arial" w:hAnsi="Arial" w:cs="Arial"/>
            <w:sz w:val="24"/>
            <w:szCs w:val="24"/>
          </w:rPr>
          <w:fldChar w:fldCharType="separate"/>
        </w:r>
        <w:r w:rsidR="000A6243">
          <w:rPr>
            <w:rFonts w:ascii="Arial" w:hAnsi="Arial" w:cs="Arial"/>
            <w:noProof/>
            <w:sz w:val="24"/>
            <w:szCs w:val="24"/>
          </w:rPr>
          <w:t>3</w:t>
        </w:r>
        <w:r w:rsidRPr="00E378C1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E378C1" w:rsidRDefault="00E378C1" w:rsidP="00E378C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499D"/>
    <w:multiLevelType w:val="hybridMultilevel"/>
    <w:tmpl w:val="7E588C1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E17516"/>
    <w:multiLevelType w:val="hybridMultilevel"/>
    <w:tmpl w:val="2C808DC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05DA"/>
    <w:rsid w:val="000A6243"/>
    <w:rsid w:val="001B78AF"/>
    <w:rsid w:val="003D715F"/>
    <w:rsid w:val="003F1474"/>
    <w:rsid w:val="004C0025"/>
    <w:rsid w:val="00811D7E"/>
    <w:rsid w:val="009B0BFD"/>
    <w:rsid w:val="00A775D7"/>
    <w:rsid w:val="00AC1CB9"/>
    <w:rsid w:val="00B16CA1"/>
    <w:rsid w:val="00C705DA"/>
    <w:rsid w:val="00E378C1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05DA"/>
    <w:pPr>
      <w:spacing w:after="0" w:line="240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37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8C1"/>
  </w:style>
  <w:style w:type="paragraph" w:styleId="Piedepgina">
    <w:name w:val="footer"/>
    <w:basedOn w:val="Normal"/>
    <w:link w:val="PiedepginaCar"/>
    <w:uiPriority w:val="99"/>
    <w:unhideWhenUsed/>
    <w:rsid w:val="00E37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456</Words>
  <Characters>2514</Characters>
  <Application>Microsoft Office Word</Application>
  <DocSecurity>0</DocSecurity>
  <Lines>64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</dc:creator>
  <cp:keywords/>
  <dc:description/>
  <cp:lastModifiedBy>FELIPE RENAN</cp:lastModifiedBy>
  <cp:revision>9</cp:revision>
  <cp:lastPrinted>2011-12-09T19:48:00Z</cp:lastPrinted>
  <dcterms:created xsi:type="dcterms:W3CDTF">2011-11-05T19:25:00Z</dcterms:created>
  <dcterms:modified xsi:type="dcterms:W3CDTF">2011-12-09T19:48:00Z</dcterms:modified>
</cp:coreProperties>
</file>