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312B7" w:rsidRDefault="00BF03D6" w:rsidP="00C312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sz w:val="24"/>
          <w:lang w:eastAsia="es-ES"/>
        </w:rPr>
        <w:pict>
          <v:rect id="_x0000_s1035" style="position:absolute;left:0;text-align:left;margin-left:-3.1pt;margin-top:-30.2pt;width:314.25pt;height:253.25pt;z-index:251667456" fillcolor="#eab290 [1941]" stroked="f" strokecolor="#dd8047 [3205]" strokeweight="1pt">
            <v:fill color2="#dd8047 [3205]" focus="50%" type="gradient"/>
            <v:shadow on="t" type="perspective" color="#7a3c16 [1605]" offset="1pt" offset2="-3pt"/>
            <v:textbox style="mso-next-textbox:#_x0000_s1035">
              <w:txbxContent>
                <w:p w:rsidR="00705EDA" w:rsidRDefault="00705EDA" w:rsidP="00705EDA">
                  <w:pPr>
                    <w:pStyle w:val="msobodytext4"/>
                    <w:widowControl w:val="0"/>
                    <w:jc w:val="both"/>
                    <w:rPr>
                      <w:rFonts w:ascii="Baskerville Old Face" w:hAnsi="Baskerville Old Face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  <w:lang w:val="es-ES"/>
                    </w:rPr>
                    <w:t> </w:t>
                  </w:r>
                </w:p>
                <w:p w:rsidR="00705EDA" w:rsidRPr="00410ACB" w:rsidRDefault="00705EDA" w:rsidP="00705EDA">
                  <w:pPr>
                    <w:pStyle w:val="msobodytext4"/>
                    <w:widowControl w:val="0"/>
                    <w:ind w:left="567" w:hanging="567"/>
                    <w:jc w:val="both"/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</w:pPr>
                  <w:r w:rsidRPr="00705EDA">
                    <w:rPr>
                      <w:rFonts w:ascii="Symbol" w:hAnsi="Symbol"/>
                      <w:color w:val="003300"/>
                      <w:sz w:val="24"/>
                      <w:szCs w:val="24"/>
                    </w:rPr>
                    <w:t></w:t>
                  </w:r>
                  <w:r w:rsidRPr="00705EDA">
                    <w:rPr>
                      <w:color w:val="003300"/>
                      <w:sz w:val="24"/>
                      <w:szCs w:val="24"/>
                    </w:rPr>
                    <w:t> </w:t>
                  </w:r>
                  <w:r w:rsidRPr="00705EDA">
                    <w:rPr>
                      <w:rFonts w:ascii="Baskerville Old Face" w:hAnsi="Baskerville Old Face"/>
                      <w:color w:val="003300"/>
                      <w:sz w:val="24"/>
                      <w:szCs w:val="24"/>
                      <w:lang w:val="es-ES"/>
                    </w:rPr>
                    <w:t xml:space="preserve"> 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El producto </w:t>
                  </w:r>
                  <w:r w:rsidR="009A7C74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T</w:t>
                  </w:r>
                  <w:r w:rsidR="00D85A03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omates deshidratados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</w:t>
                  </w:r>
                  <w:r w:rsidR="00D85A03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va dirigido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para consumidores</w:t>
                  </w:r>
                  <w:r w:rsidR="00D85A03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de paladares exigentes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ya que a parte de su sabor excepcional para acompañar a cualquier c</w:t>
                  </w:r>
                  <w:r w:rsidR="002C476D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lase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de pastas</w:t>
                  </w:r>
                  <w:r w:rsidR="00D85A03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ensaladas o pizza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, es </w:t>
                  </w:r>
                  <w:r w:rsidR="002C476D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de un precio accesible 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a relación de </w:t>
                  </w:r>
                  <w:r w:rsidR="002C476D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similares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que existen en el mercado, esto para que puedan tener acceso a comprarlo cualquier persona.</w:t>
                  </w:r>
                </w:p>
                <w:p w:rsidR="00705EDA" w:rsidRPr="00410ACB" w:rsidRDefault="00705EDA" w:rsidP="00705EDA">
                  <w:pPr>
                    <w:pStyle w:val="Textoindependiente3"/>
                    <w:widowControl w:val="0"/>
                    <w:ind w:left="567" w:hanging="567"/>
                    <w:rPr>
                      <w:rFonts w:ascii="Baskerville Old Face" w:hAnsi="Baskerville Old Face"/>
                      <w:b/>
                      <w:bCs/>
                      <w:i/>
                      <w:iCs/>
                      <w:color w:val="003300"/>
                      <w:sz w:val="22"/>
                      <w:szCs w:val="24"/>
                      <w:lang w:val="es-ES"/>
                    </w:rPr>
                  </w:pPr>
                  <w:r w:rsidRPr="00410ACB">
                    <w:rPr>
                      <w:rFonts w:ascii="Symbol" w:hAnsi="Symbol"/>
                      <w:color w:val="003300"/>
                      <w:sz w:val="22"/>
                      <w:szCs w:val="24"/>
                    </w:rPr>
                    <w:t></w:t>
                  </w:r>
                  <w:r w:rsidRPr="00410ACB">
                    <w:rPr>
                      <w:color w:val="003300"/>
                      <w:sz w:val="22"/>
                      <w:szCs w:val="24"/>
                    </w:rPr>
                    <w:t> </w:t>
                  </w:r>
                  <w:r w:rsidR="00E4724A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E</w:t>
                  </w:r>
                  <w:r w:rsidR="002C476D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l tomate deshidratado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“</w:t>
                  </w:r>
                  <w:proofErr w:type="spellStart"/>
                  <w:r w:rsidR="00E4724A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Sweet</w:t>
                  </w:r>
                  <w:proofErr w:type="spellEnd"/>
                  <w:r w:rsidR="00E4724A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="00E4724A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Tomatoes</w:t>
                  </w:r>
                  <w:proofErr w:type="spellEnd"/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”, también está destinada al consumo de  aquellas personas que </w:t>
                  </w:r>
                  <w:r w:rsidR="00410ACB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desean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preparar </w:t>
                  </w:r>
                  <w:r w:rsidR="00410ACB"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 xml:space="preserve"> platos especiales dándole un toque de sabor diferente usando como ingrediente el tomate deshidratado el cual posee un sabor acido y dulce propio del tomate pera, perfecto para cualquier ensalada o pasta, </w:t>
                  </w:r>
                  <w:r w:rsidRP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una similar, porque es fácil d</w:t>
                  </w:r>
                  <w:r w:rsidR="00410ACB">
                    <w:rPr>
                      <w:rFonts w:ascii="Baskerville Old Face" w:hAnsi="Baskerville Old Face"/>
                      <w:color w:val="003300"/>
                      <w:sz w:val="22"/>
                      <w:szCs w:val="24"/>
                      <w:lang w:val="es-ES"/>
                    </w:rPr>
                    <w:t>e consumir y adquirir.</w:t>
                  </w:r>
                </w:p>
                <w:p w:rsidR="00705EDA" w:rsidRPr="00EB5897" w:rsidRDefault="00705EDA" w:rsidP="00705EDA">
                  <w:pPr>
                    <w:pStyle w:val="Textoindependiente3"/>
                    <w:widowControl w:val="0"/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</w:pPr>
                  <w:r w:rsidRPr="00705EDA">
                    <w:rPr>
                      <w:rFonts w:ascii="AR CENA" w:hAnsi="AR CENA"/>
                      <w:color w:val="003300"/>
                      <w:sz w:val="24"/>
                      <w:szCs w:val="24"/>
                      <w:u w:val="single"/>
                      <w:lang w:val="en-US"/>
                    </w:rPr>
                    <w:t>Email</w:t>
                  </w:r>
                  <w:r w:rsidRPr="00410ACB">
                    <w:rPr>
                      <w:rFonts w:ascii="AR CENA" w:hAnsi="AR CENA"/>
                      <w:color w:val="auto"/>
                      <w:sz w:val="24"/>
                      <w:szCs w:val="24"/>
                      <w:u w:val="single"/>
                      <w:lang w:val="en-US"/>
                    </w:rPr>
                    <w:t>:</w:t>
                  </w:r>
                  <w:r w:rsidRPr="00410ACB">
                    <w:rPr>
                      <w:rFonts w:ascii="AR CENA" w:hAnsi="AR CENA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" w:history="1">
                    <w:r w:rsidR="00D85A03" w:rsidRPr="00410ACB">
                      <w:rPr>
                        <w:rStyle w:val="Hipervnculo"/>
                        <w:rFonts w:ascii="AR CENA" w:hAnsi="AR CENA"/>
                        <w:color w:val="auto"/>
                        <w:sz w:val="24"/>
                        <w:szCs w:val="24"/>
                        <w:lang w:val="en-US"/>
                      </w:rPr>
                      <w:t>hlippke@espol.edu.ec/cros_ricardo_41@hotmail.com</w:t>
                    </w:r>
                  </w:hyperlink>
                  <w:r w:rsidRPr="00D85A03">
                    <w:rPr>
                      <w:rFonts w:ascii="AR CENA" w:hAnsi="AR CENA"/>
                      <w:color w:val="FF0000"/>
                      <w:sz w:val="28"/>
                      <w:szCs w:val="24"/>
                      <w:lang w:val="en-US"/>
                    </w:rPr>
                    <w:t xml:space="preserve"> </w:t>
                  </w:r>
                </w:p>
                <w:p w:rsidR="00705EDA" w:rsidRPr="00705EDA" w:rsidRDefault="00705EDA" w:rsidP="00705EDA">
                  <w:pPr>
                    <w:pStyle w:val="Textoindependiente3"/>
                    <w:widowControl w:val="0"/>
                    <w:rPr>
                      <w:rFonts w:ascii="AR CENA" w:hAnsi="AR CENA"/>
                      <w:color w:val="003300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705EDA">
                    <w:rPr>
                      <w:rFonts w:ascii="AR CENA" w:hAnsi="AR CENA"/>
                      <w:color w:val="003300"/>
                      <w:sz w:val="24"/>
                      <w:szCs w:val="24"/>
                      <w:u w:val="single"/>
                      <w:lang w:val="en-US"/>
                    </w:rPr>
                    <w:t>Telf</w:t>
                  </w:r>
                  <w:proofErr w:type="spellEnd"/>
                  <w:r w:rsidRPr="00705EDA">
                    <w:rPr>
                      <w:rFonts w:ascii="AR CENA" w:hAnsi="AR CENA"/>
                      <w:color w:val="003300"/>
                      <w:sz w:val="24"/>
                      <w:szCs w:val="24"/>
                      <w:u w:val="single"/>
                      <w:lang w:val="en-US"/>
                    </w:rPr>
                    <w:t xml:space="preserve"> .</w:t>
                  </w:r>
                  <w:proofErr w:type="gramEnd"/>
                  <w:r w:rsidRPr="00705EDA">
                    <w:rPr>
                      <w:rFonts w:ascii="AR CENA" w:hAnsi="AR CENA"/>
                      <w:color w:val="003300"/>
                      <w:sz w:val="24"/>
                      <w:szCs w:val="24"/>
                      <w:u w:val="single"/>
                      <w:lang w:val="en-US"/>
                    </w:rPr>
                    <w:t>:</w:t>
                  </w:r>
                  <w:r w:rsidR="00D85A03">
                    <w:rPr>
                      <w:rFonts w:ascii="AR CENA" w:hAnsi="AR CENA"/>
                      <w:color w:val="003300"/>
                      <w:sz w:val="24"/>
                      <w:szCs w:val="24"/>
                      <w:lang w:val="en-US"/>
                    </w:rPr>
                    <w:t>2471605</w:t>
                  </w:r>
                  <w:r w:rsidRPr="00705EDA">
                    <w:rPr>
                      <w:rFonts w:ascii="AR CENA" w:hAnsi="AR CENA"/>
                      <w:color w:val="003300"/>
                      <w:sz w:val="24"/>
                      <w:szCs w:val="24"/>
                      <w:lang w:val="en-US"/>
                    </w:rPr>
                    <w:t xml:space="preserve"> / 0</w:t>
                  </w:r>
                  <w:r w:rsidR="00D85A03">
                    <w:rPr>
                      <w:rFonts w:ascii="AR CENA" w:hAnsi="AR CENA"/>
                      <w:color w:val="003300"/>
                      <w:sz w:val="24"/>
                      <w:szCs w:val="24"/>
                      <w:lang w:val="en-US"/>
                    </w:rPr>
                    <w:t>93706093</w:t>
                  </w:r>
                  <w:r w:rsidRPr="00705EDA">
                    <w:rPr>
                      <w:rFonts w:ascii="AR CENA" w:hAnsi="AR CENA"/>
                      <w:color w:val="003300"/>
                      <w:sz w:val="24"/>
                      <w:szCs w:val="24"/>
                      <w:lang w:val="en-US"/>
                    </w:rPr>
                    <w:t xml:space="preserve"> </w:t>
                  </w:r>
                  <w:r w:rsidR="002D10DF">
                    <w:rPr>
                      <w:rFonts w:ascii="AR CENA" w:hAnsi="AR CENA"/>
                      <w:color w:val="003300"/>
                      <w:sz w:val="24"/>
                      <w:szCs w:val="24"/>
                      <w:lang w:val="en-US"/>
                    </w:rPr>
                    <w:t>Responsible: Hernan lippke Vega</w:t>
                  </w:r>
                </w:p>
                <w:p w:rsidR="00705EDA" w:rsidRPr="00A06AAE" w:rsidRDefault="00705EDA" w:rsidP="00705EDA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06AAE">
                    <w:rPr>
                      <w:lang w:val="en-US"/>
                    </w:rPr>
                    <w:t> </w:t>
                  </w:r>
                </w:p>
                <w:p w:rsidR="00705EDA" w:rsidRPr="00A06AAE" w:rsidRDefault="00705EDA" w:rsidP="00705EDA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705EDA" w:rsidRDefault="00705EDA" w:rsidP="00C312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E35B2" w:rsidRDefault="009A7C74" w:rsidP="00C312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-842010</wp:posOffset>
            </wp:positionV>
            <wp:extent cx="2133600" cy="1419225"/>
            <wp:effectExtent l="19050" t="0" r="0" b="0"/>
            <wp:wrapNone/>
            <wp:docPr id="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-842010</wp:posOffset>
            </wp:positionV>
            <wp:extent cx="2305050" cy="1419225"/>
            <wp:effectExtent l="19050" t="0" r="0" b="0"/>
            <wp:wrapNone/>
            <wp:docPr id="1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F65">
        <w:rPr>
          <w:rFonts w:ascii="Arial" w:hAnsi="Arial" w:cs="Arial"/>
          <w:noProof/>
          <w:sz w:val="24"/>
          <w:lang w:eastAsia="es-ES"/>
        </w:rPr>
        <w:pict>
          <v:roundrect id="_x0000_s1034" style="position:absolute;left:0;text-align:left;margin-left:-1.85pt;margin-top:-66.3pt;width:663.75pt;height:528.75pt;z-index:251666432;mso-position-horizontal-relative:text;mso-position-vertical-relative:text" arcsize="10923f" fillcolor="white [3201]" strokecolor="#dd8047 [3205]" strokeweight="2.5pt">
            <v:shadow color="#868686"/>
          </v:roundrect>
        </w:pict>
      </w:r>
    </w:p>
    <w:p w:rsidR="00705EDA" w:rsidRDefault="009A7C74" w:rsidP="008024E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355600</wp:posOffset>
            </wp:positionV>
            <wp:extent cx="2305050" cy="1657350"/>
            <wp:effectExtent l="19050" t="0" r="0" b="0"/>
            <wp:wrapNone/>
            <wp:docPr id="16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355600</wp:posOffset>
            </wp:positionV>
            <wp:extent cx="2133600" cy="1657350"/>
            <wp:effectExtent l="19050" t="0" r="0" b="0"/>
            <wp:wrapNone/>
            <wp:docPr id="15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2C476D" w:rsidP="008024EB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-33531</wp:posOffset>
            </wp:positionH>
            <wp:positionV relativeFrom="paragraph">
              <wp:posOffset>190393</wp:posOffset>
            </wp:positionV>
            <wp:extent cx="3966358" cy="3550722"/>
            <wp:effectExtent l="0" t="0" r="0" b="0"/>
            <wp:wrapNone/>
            <wp:docPr id="12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 rotWithShape="1">
                    <a:blip r:embed="rId13" cstate="print"/>
                    <a:srcRect l="41944" t="35056" r="40923" b="22654"/>
                    <a:stretch/>
                  </pic:blipFill>
                  <pic:spPr bwMode="auto">
                    <a:xfrm>
                      <a:off x="0" y="0"/>
                      <a:ext cx="3989603" cy="35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04F65">
        <w:rPr>
          <w:rFonts w:ascii="Arial" w:hAnsi="Arial" w:cs="Arial"/>
          <w:noProof/>
          <w:sz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2.4pt;margin-top:6.5pt;width:349.5pt;height:283.5pt;z-index:251668480;mso-position-horizontal-relative:text;mso-position-vertical-relative:text" fillcolor="#eab290 [1941]" strokecolor="#dd8047 [3205]" strokeweight="1pt">
            <v:fill color2="#dd8047 [3205]" focus="50%" type="gradient"/>
            <v:shadow on="t" type="perspective" color="#7a3c16 [1605]" offset="1pt" offset2="-3pt"/>
            <v:textbox style="mso-next-textbox:#_x0000_s1036">
              <w:txbxContent>
                <w:p w:rsidR="00410ACB" w:rsidRPr="00902389" w:rsidRDefault="00410ACB" w:rsidP="00410ACB">
                  <w:pPr>
                    <w:pStyle w:val="msobodytext4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</w:pP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El producto es una opción muy buena tanto para amas de casa que quieren lucir sus cualidades en la cocina y para aquellos </w:t>
                  </w:r>
                  <w:r w:rsidR="00902971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chef de hoteles o restaurantes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que quieran preparar algo nuevo y delicioso para los paladares de sus clientes, aportando fácilmente los beneficios del tomate en la dieta de los mismos,</w:t>
                  </w:r>
                  <w:r w:rsidR="00902971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convence</w:t>
                  </w:r>
                  <w:r w:rsidR="00902971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r el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sabor</w:t>
                  </w:r>
                  <w:r w:rsidR="00902971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de sus comidas para mayor prestigio y confiabilidad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</w:t>
                  </w:r>
                  <w:r w:rsidR="00902971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en este caso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acompañado</w:t>
                  </w:r>
                  <w:r w:rsidR="00902971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sus comidas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</w:t>
                  </w:r>
                  <w:r w:rsidR="00902971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con el inigualable sabor del tomate pera.</w:t>
                  </w:r>
                </w:p>
                <w:p w:rsidR="00410ACB" w:rsidRPr="00902389" w:rsidRDefault="00410ACB" w:rsidP="00705EDA">
                  <w:pPr>
                    <w:widowControl w:val="0"/>
                    <w:spacing w:after="0" w:line="240" w:lineRule="auto"/>
                    <w:jc w:val="both"/>
                    <w:rPr>
                      <w:rFonts w:ascii="Baskerville Old Face" w:hAnsi="Baskerville Old Face"/>
                      <w:b/>
                      <w:color w:val="003300"/>
                    </w:rPr>
                  </w:pPr>
                </w:p>
                <w:p w:rsidR="00705EDA" w:rsidRPr="00902389" w:rsidRDefault="00705EDA" w:rsidP="00705EDA">
                  <w:pPr>
                    <w:widowControl w:val="0"/>
                    <w:spacing w:after="0" w:line="240" w:lineRule="auto"/>
                    <w:jc w:val="both"/>
                    <w:rPr>
                      <w:rFonts w:ascii="Baskerville Old Face" w:hAnsi="Baskerville Old Face"/>
                      <w:color w:val="003300"/>
                    </w:rPr>
                  </w:pPr>
                  <w:r w:rsidRPr="00902389">
                    <w:rPr>
                      <w:rFonts w:ascii="Baskerville Old Face" w:hAnsi="Baskerville Old Face"/>
                      <w:b/>
                      <w:color w:val="003300"/>
                    </w:rPr>
                    <w:t>¿Por qué?</w:t>
                  </w:r>
                  <w:r w:rsidRPr="00902389">
                    <w:rPr>
                      <w:rFonts w:ascii="Baskerville Old Face" w:hAnsi="Baskerville Old Face"/>
                      <w:color w:val="003300"/>
                    </w:rPr>
                    <w:t>:</w:t>
                  </w:r>
                </w:p>
                <w:p w:rsidR="00E4724A" w:rsidRPr="00764120" w:rsidRDefault="00764120" w:rsidP="00764120">
                  <w:pPr>
                    <w:spacing w:after="0" w:line="240" w:lineRule="auto"/>
                    <w:jc w:val="both"/>
                    <w:rPr>
                      <w:rFonts w:ascii="Baskerville Old Face" w:hAnsi="Baskerville Old Face" w:cs="Arial"/>
                    </w:rPr>
                  </w:pPr>
                  <w:r w:rsidRPr="00902389">
                    <w:rPr>
                      <w:rFonts w:ascii="Symbol" w:hAnsi="Symbol"/>
                      <w:color w:val="003300"/>
                    </w:rPr>
                    <w:t></w:t>
                  </w:r>
                  <w:r>
                    <w:rPr>
                      <w:rFonts w:ascii="Symbol" w:hAnsi="Symbol"/>
                      <w:color w:val="003300"/>
                    </w:rPr>
                    <w:t></w:t>
                  </w:r>
                  <w:r w:rsidR="00902389" w:rsidRPr="00764120">
                    <w:rPr>
                      <w:rFonts w:ascii="Baskerville Old Face" w:hAnsi="Baskerville Old Face" w:cs="Arial"/>
                    </w:rPr>
                    <w:t>E</w:t>
                  </w:r>
                  <w:r>
                    <w:rPr>
                      <w:rFonts w:ascii="Baskerville Old Face" w:hAnsi="Baskerville Old Face" w:cs="Arial"/>
                    </w:rPr>
                    <w:t>l producto dentro del</w:t>
                  </w:r>
                  <w:r w:rsidR="00E4724A" w:rsidRPr="00764120">
                    <w:rPr>
                      <w:rFonts w:ascii="Baskerville Old Face" w:hAnsi="Baskerville Old Face" w:cs="Arial"/>
                    </w:rPr>
                    <w:t xml:space="preserve"> mercado ecuatoriano puede marcar una nueva tendencia de consumo, para aquellos que son de paladar exigente, consumiéndolos ya sea en ensaladas, pastas, platos gourmet   o incluso como ingrediente en una pizza o simplemente como piqueo junto a algún tipo de carne o embutido</w:t>
                  </w:r>
                  <w:r w:rsidR="006C318A">
                    <w:rPr>
                      <w:rFonts w:ascii="Baskerville Old Face" w:hAnsi="Baskerville Old Face" w:cs="Arial"/>
                    </w:rPr>
                    <w:t>s,</w:t>
                  </w:r>
                  <w:r>
                    <w:rPr>
                      <w:rFonts w:ascii="Baskerville Old Face" w:hAnsi="Baskerville Old Face" w:cs="Arial"/>
                    </w:rPr>
                    <w:t xml:space="preserve"> ya que originalmente este tipo de producto es consumidos en zonas de Europa</w:t>
                  </w:r>
                  <w:r w:rsidR="00E4724A" w:rsidRPr="00764120">
                    <w:rPr>
                      <w:rFonts w:ascii="Baskerville Old Face" w:hAnsi="Baskerville Old Face" w:cs="Arial"/>
                    </w:rPr>
                    <w:t>.</w:t>
                  </w:r>
                </w:p>
                <w:p w:rsidR="00705EDA" w:rsidRPr="00902389" w:rsidRDefault="00705EDA" w:rsidP="00705EDA">
                  <w:pPr>
                    <w:pStyle w:val="msobodytext4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</w:pPr>
                  <w:r w:rsidRPr="00902389">
                    <w:rPr>
                      <w:rFonts w:ascii="Symbol" w:hAnsi="Symbol"/>
                      <w:color w:val="003300"/>
                      <w:sz w:val="22"/>
                      <w:szCs w:val="22"/>
                    </w:rPr>
                    <w:t></w:t>
                  </w:r>
                  <w:r w:rsidRPr="00902389">
                    <w:rPr>
                      <w:color w:val="003300"/>
                      <w:sz w:val="22"/>
                      <w:szCs w:val="22"/>
                    </w:rPr>
                    <w:t> 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Existen en el mercado pero la particularidad de est</w:t>
                  </w:r>
                  <w:r w:rsidR="00764120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e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</w:t>
                  </w:r>
                  <w:r w:rsidR="00764120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tomate 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entre </w:t>
                  </w:r>
                  <w:r w:rsidR="00764120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lo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s demás es </w:t>
                  </w:r>
                  <w:r w:rsidR="00764120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su sabor característico acido y dulce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</w:t>
                  </w:r>
                  <w:r w:rsidR="006C318A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incorporan</w:t>
                  </w:r>
                  <w:r w:rsidR="006C318A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do</w:t>
                  </w:r>
                  <w:r w:rsidR="00764120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a las comidas una distinción de sabores agradable</w:t>
                  </w:r>
                  <w:r w:rsidR="006C318A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s.</w:t>
                  </w:r>
                  <w:r w:rsidR="00764120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</w:t>
                  </w:r>
                  <w:r w:rsidR="006C318A"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Un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producto que llene la expectativa del cliente  nutricionalmente es la excusa de la creación de este innovador producto</w:t>
                  </w:r>
                  <w:r w:rsidR="006C318A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 xml:space="preserve"> ya que aporta con minerales esenciales como el potasio además de vitaminas B1, B2 y C</w:t>
                  </w:r>
                  <w:r w:rsidRPr="00902389">
                    <w:rPr>
                      <w:rFonts w:ascii="Baskerville Old Face" w:hAnsi="Baskerville Old Face"/>
                      <w:color w:val="003300"/>
                      <w:sz w:val="22"/>
                      <w:szCs w:val="22"/>
                      <w:lang w:val="es-ES"/>
                    </w:rPr>
                    <w:t>.</w:t>
                  </w:r>
                </w:p>
                <w:p w:rsidR="00705EDA" w:rsidRPr="001537CC" w:rsidRDefault="00705EDA" w:rsidP="00705EDA">
                  <w:pPr>
                    <w:spacing w:after="0"/>
                    <w:jc w:val="both"/>
                    <w:rPr>
                      <w:rFonts w:ascii="Baskerville Old Face" w:hAnsi="Baskerville Old Face"/>
                      <w:color w:val="003300"/>
                      <w:sz w:val="20"/>
                    </w:rPr>
                  </w:pPr>
                </w:p>
              </w:txbxContent>
            </v:textbox>
          </v:shape>
        </w:pict>
      </w: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p w:rsidR="00705EDA" w:rsidRDefault="00705EDA" w:rsidP="008024EB">
      <w:pPr>
        <w:spacing w:line="360" w:lineRule="auto"/>
        <w:jc w:val="both"/>
        <w:rPr>
          <w:rFonts w:ascii="Arial" w:hAnsi="Arial" w:cs="Arial"/>
          <w:sz w:val="24"/>
        </w:rPr>
      </w:pPr>
    </w:p>
    <w:sectPr w:rsidR="00705EDA" w:rsidSect="006C318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65" w:rsidRDefault="00804F65" w:rsidP="00F103E0">
      <w:pPr>
        <w:spacing w:after="0" w:line="240" w:lineRule="auto"/>
      </w:pPr>
      <w:r>
        <w:separator/>
      </w:r>
    </w:p>
  </w:endnote>
  <w:endnote w:type="continuationSeparator" w:id="0">
    <w:p w:rsidR="00804F65" w:rsidRDefault="00804F65" w:rsidP="00F1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65" w:rsidRDefault="00804F65" w:rsidP="00F103E0">
      <w:pPr>
        <w:spacing w:after="0" w:line="240" w:lineRule="auto"/>
      </w:pPr>
      <w:r>
        <w:separator/>
      </w:r>
    </w:p>
  </w:footnote>
  <w:footnote w:type="continuationSeparator" w:id="0">
    <w:p w:rsidR="00804F65" w:rsidRDefault="00804F65" w:rsidP="00F10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2B7"/>
    <w:rsid w:val="000A1A72"/>
    <w:rsid w:val="00254601"/>
    <w:rsid w:val="002C476D"/>
    <w:rsid w:val="002D10DF"/>
    <w:rsid w:val="00410ACB"/>
    <w:rsid w:val="004E35B2"/>
    <w:rsid w:val="005E26AE"/>
    <w:rsid w:val="006233DE"/>
    <w:rsid w:val="006C318A"/>
    <w:rsid w:val="006F4FF2"/>
    <w:rsid w:val="00705EDA"/>
    <w:rsid w:val="00764120"/>
    <w:rsid w:val="007C7547"/>
    <w:rsid w:val="008024EB"/>
    <w:rsid w:val="00804F65"/>
    <w:rsid w:val="00866C9B"/>
    <w:rsid w:val="00902389"/>
    <w:rsid w:val="00902967"/>
    <w:rsid w:val="00902971"/>
    <w:rsid w:val="009A7C74"/>
    <w:rsid w:val="00A77039"/>
    <w:rsid w:val="00A905F1"/>
    <w:rsid w:val="00AC2970"/>
    <w:rsid w:val="00AE4E49"/>
    <w:rsid w:val="00BF03D6"/>
    <w:rsid w:val="00C312B7"/>
    <w:rsid w:val="00C44EC0"/>
    <w:rsid w:val="00CF4483"/>
    <w:rsid w:val="00CF4993"/>
    <w:rsid w:val="00D85A03"/>
    <w:rsid w:val="00E20F47"/>
    <w:rsid w:val="00E4724A"/>
    <w:rsid w:val="00F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2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10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03E0"/>
  </w:style>
  <w:style w:type="paragraph" w:styleId="Piedepgina">
    <w:name w:val="footer"/>
    <w:basedOn w:val="Normal"/>
    <w:link w:val="PiedepginaCar"/>
    <w:uiPriority w:val="99"/>
    <w:semiHidden/>
    <w:unhideWhenUsed/>
    <w:rsid w:val="00F10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03E0"/>
  </w:style>
  <w:style w:type="paragraph" w:styleId="Textoindependiente3">
    <w:name w:val="Body Text 3"/>
    <w:link w:val="Textoindependiente3Car"/>
    <w:uiPriority w:val="99"/>
    <w:semiHidden/>
    <w:unhideWhenUsed/>
    <w:rsid w:val="00705EDA"/>
    <w:pPr>
      <w:spacing w:after="140" w:line="264" w:lineRule="auto"/>
      <w:jc w:val="both"/>
    </w:pPr>
    <w:rPr>
      <w:rFonts w:ascii="Gill Sans MT" w:eastAsia="Times New Roman" w:hAnsi="Gill Sans MT" w:cs="Times New Roman"/>
      <w:color w:val="000000"/>
      <w:kern w:val="28"/>
      <w:sz w:val="19"/>
      <w:szCs w:val="19"/>
      <w:lang w:val="es-EC" w:eastAsia="es-EC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05EDA"/>
    <w:rPr>
      <w:rFonts w:ascii="Gill Sans MT" w:eastAsia="Times New Roman" w:hAnsi="Gill Sans MT" w:cs="Times New Roman"/>
      <w:color w:val="000000"/>
      <w:kern w:val="28"/>
      <w:sz w:val="19"/>
      <w:szCs w:val="19"/>
      <w:lang w:val="es-EC" w:eastAsia="es-EC"/>
    </w:rPr>
  </w:style>
  <w:style w:type="paragraph" w:customStyle="1" w:styleId="msobodytext4">
    <w:name w:val="msobodytext4"/>
    <w:rsid w:val="00705EDA"/>
    <w:pPr>
      <w:spacing w:after="0" w:line="264" w:lineRule="auto"/>
    </w:pPr>
    <w:rPr>
      <w:rFonts w:ascii="Gill Sans MT" w:eastAsia="Times New Roman" w:hAnsi="Gill Sans MT" w:cs="Times New Roman"/>
      <w:color w:val="000000"/>
      <w:kern w:val="28"/>
      <w:sz w:val="19"/>
      <w:szCs w:val="19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705EDA"/>
    <w:rPr>
      <w:color w:val="F7B615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6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ippke@espol.edu.ec/cros_ricardo_41@hotmail.co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Intermedi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2259-566C-4434-B0DA-72D55E9D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PC2</cp:lastModifiedBy>
  <cp:revision>4</cp:revision>
  <dcterms:created xsi:type="dcterms:W3CDTF">2012-02-16T20:50:00Z</dcterms:created>
  <dcterms:modified xsi:type="dcterms:W3CDTF">2012-02-20T15:04:00Z</dcterms:modified>
</cp:coreProperties>
</file>