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668" w:rsidRPr="00166668" w:rsidRDefault="00166668" w:rsidP="00166668">
      <w:pPr>
        <w:spacing w:before="240" w:line="480" w:lineRule="auto"/>
        <w:jc w:val="center"/>
        <w:rPr>
          <w:rFonts w:ascii="Arial" w:eastAsia="Calibri" w:hAnsi="Arial" w:cs="Arial"/>
          <w:b/>
          <w:sz w:val="32"/>
          <w:szCs w:val="32"/>
        </w:rPr>
      </w:pPr>
      <w:r w:rsidRPr="00166668">
        <w:rPr>
          <w:rFonts w:ascii="Calibri" w:eastAsia="Calibri" w:hAnsi="Calibri" w:cs="Times New Roman"/>
          <w:noProof/>
          <w:lang w:eastAsia="es-EC"/>
        </w:rPr>
        <w:drawing>
          <wp:anchor distT="0" distB="0" distL="114300" distR="114300" simplePos="0" relativeHeight="251672576" behindDoc="0" locked="0" layoutInCell="1" allowOverlap="1" wp14:anchorId="3ADFCB5A" wp14:editId="368910D1">
            <wp:simplePos x="0" y="0"/>
            <wp:positionH relativeFrom="column">
              <wp:posOffset>2015671</wp:posOffset>
            </wp:positionH>
            <wp:positionV relativeFrom="paragraph">
              <wp:posOffset>-1073991</wp:posOffset>
            </wp:positionV>
            <wp:extent cx="1143000" cy="1143000"/>
            <wp:effectExtent l="0" t="0" r="0" b="0"/>
            <wp:wrapNone/>
            <wp:docPr id="1" name="Imagen 1" descr="http://www.icm.espol.edu.ec/icmweb/images/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cm.espol.edu.ec/icmweb/images/logo_espol.gif"/>
                    <pic:cNvPicPr>
                      <a:picLocks noChangeAspect="1" noChangeArrowheads="1"/>
                    </pic:cNvPicPr>
                  </pic:nvPicPr>
                  <pic:blipFill>
                    <a:blip r:embed="rId9" cstate="print">
                      <a:lum bright="-10000" contrast="4000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166668">
        <w:rPr>
          <w:rFonts w:ascii="Arial" w:eastAsia="Calibri" w:hAnsi="Arial" w:cs="Arial"/>
          <w:b/>
          <w:sz w:val="32"/>
          <w:szCs w:val="32"/>
        </w:rPr>
        <w:t xml:space="preserve"> ESCUELA SUPERIOR POLITÉCNICA DEL LITORAL</w:t>
      </w:r>
    </w:p>
    <w:p w:rsidR="00166668" w:rsidRPr="00166668" w:rsidRDefault="00166668" w:rsidP="00166668">
      <w:pPr>
        <w:spacing w:before="240" w:line="480" w:lineRule="auto"/>
        <w:jc w:val="center"/>
        <w:rPr>
          <w:rFonts w:ascii="Arial" w:eastAsia="Calibri" w:hAnsi="Arial" w:cs="Arial"/>
          <w:b/>
          <w:sz w:val="32"/>
          <w:szCs w:val="32"/>
        </w:rPr>
      </w:pPr>
      <w:r w:rsidRPr="00166668">
        <w:rPr>
          <w:rFonts w:ascii="Arial" w:eastAsia="Calibri" w:hAnsi="Arial" w:cs="Arial"/>
          <w:b/>
          <w:sz w:val="32"/>
          <w:szCs w:val="32"/>
        </w:rPr>
        <w:t>Facultad de Ingeniería en Mecánica y Ciencias de la Producción</w:t>
      </w:r>
    </w:p>
    <w:p w:rsidR="00166668" w:rsidRPr="00166668" w:rsidRDefault="00166668" w:rsidP="00166668">
      <w:pPr>
        <w:spacing w:before="240" w:line="360" w:lineRule="auto"/>
        <w:ind w:right="278"/>
        <w:jc w:val="center"/>
        <w:rPr>
          <w:rFonts w:ascii="Arial" w:eastAsia="Calibri" w:hAnsi="Arial" w:cs="Arial"/>
          <w:i/>
          <w:sz w:val="28"/>
          <w:szCs w:val="28"/>
        </w:rPr>
      </w:pPr>
      <w:r w:rsidRPr="00166668">
        <w:rPr>
          <w:rFonts w:ascii="Arial" w:eastAsia="Calibri" w:hAnsi="Arial" w:cs="Arial"/>
          <w:i/>
          <w:sz w:val="28"/>
          <w:szCs w:val="28"/>
        </w:rPr>
        <w:t>“Implementación  de un Programa de Extensión Agrícola en la Comuna San Vicente de Colonche en la Provincia de Santa Elena - Ecuador”</w:t>
      </w:r>
    </w:p>
    <w:p w:rsidR="00166668" w:rsidRPr="00166668" w:rsidRDefault="009E2EF4" w:rsidP="00166668">
      <w:pPr>
        <w:spacing w:before="240" w:line="480" w:lineRule="auto"/>
        <w:jc w:val="center"/>
        <w:rPr>
          <w:rFonts w:ascii="Arial" w:eastAsia="Calibri" w:hAnsi="Arial" w:cs="Arial"/>
          <w:b/>
          <w:sz w:val="32"/>
          <w:szCs w:val="32"/>
        </w:rPr>
      </w:pPr>
      <w:r>
        <w:rPr>
          <w:rFonts w:ascii="Arial" w:eastAsia="Calibri" w:hAnsi="Arial" w:cs="Arial"/>
          <w:b/>
          <w:sz w:val="32"/>
          <w:szCs w:val="32"/>
        </w:rPr>
        <w:t xml:space="preserve">INFORME DE </w:t>
      </w:r>
      <w:r w:rsidR="00166668" w:rsidRPr="00166668">
        <w:rPr>
          <w:rFonts w:ascii="Arial" w:eastAsia="Calibri" w:hAnsi="Arial" w:cs="Arial"/>
          <w:b/>
          <w:sz w:val="32"/>
          <w:szCs w:val="32"/>
        </w:rPr>
        <w:t>PROYECTO DE GRADUACIÓN</w:t>
      </w:r>
    </w:p>
    <w:p w:rsidR="00166668" w:rsidRPr="00166668" w:rsidRDefault="00166668" w:rsidP="00166668">
      <w:pPr>
        <w:spacing w:before="240" w:line="480" w:lineRule="auto"/>
        <w:jc w:val="center"/>
        <w:rPr>
          <w:rFonts w:ascii="Arial" w:eastAsia="Calibri" w:hAnsi="Arial" w:cs="Arial"/>
          <w:sz w:val="32"/>
          <w:szCs w:val="32"/>
        </w:rPr>
      </w:pPr>
      <w:r w:rsidRPr="00166668">
        <w:rPr>
          <w:rFonts w:ascii="Arial" w:eastAsia="Calibri" w:hAnsi="Arial" w:cs="Arial"/>
          <w:sz w:val="32"/>
          <w:szCs w:val="32"/>
        </w:rPr>
        <w:t>Previo a la obtención del Título de:</w:t>
      </w:r>
    </w:p>
    <w:p w:rsidR="00166668" w:rsidRPr="00166668" w:rsidRDefault="00166668" w:rsidP="00166668">
      <w:pPr>
        <w:spacing w:before="240" w:line="480" w:lineRule="auto"/>
        <w:jc w:val="center"/>
        <w:rPr>
          <w:rFonts w:ascii="Arial" w:eastAsia="Calibri" w:hAnsi="Arial" w:cs="Arial"/>
          <w:b/>
          <w:sz w:val="32"/>
          <w:szCs w:val="32"/>
        </w:rPr>
      </w:pPr>
      <w:r w:rsidRPr="00166668">
        <w:rPr>
          <w:rFonts w:ascii="Arial" w:eastAsia="Calibri" w:hAnsi="Arial" w:cs="Arial"/>
          <w:b/>
          <w:sz w:val="32"/>
          <w:szCs w:val="32"/>
        </w:rPr>
        <w:t>INGENIERO AGRÍCOLA Y BIOLÓGICO</w:t>
      </w:r>
    </w:p>
    <w:p w:rsidR="00166668" w:rsidRPr="00166668" w:rsidRDefault="00166668" w:rsidP="00166668">
      <w:pPr>
        <w:spacing w:before="240" w:line="480" w:lineRule="auto"/>
        <w:jc w:val="center"/>
        <w:rPr>
          <w:rFonts w:ascii="Arial" w:eastAsia="Calibri" w:hAnsi="Arial" w:cs="Arial"/>
          <w:sz w:val="32"/>
          <w:szCs w:val="32"/>
        </w:rPr>
      </w:pPr>
      <w:r w:rsidRPr="00166668">
        <w:rPr>
          <w:rFonts w:ascii="Arial" w:eastAsia="Calibri" w:hAnsi="Arial" w:cs="Arial"/>
          <w:sz w:val="32"/>
          <w:szCs w:val="32"/>
        </w:rPr>
        <w:t>Presentado por:</w:t>
      </w:r>
    </w:p>
    <w:p w:rsidR="00166668" w:rsidRPr="00166668" w:rsidRDefault="00166668" w:rsidP="00166668">
      <w:pPr>
        <w:spacing w:before="240" w:after="0" w:line="480" w:lineRule="auto"/>
        <w:contextualSpacing/>
        <w:jc w:val="center"/>
        <w:rPr>
          <w:rFonts w:ascii="Arial" w:eastAsia="Calibri" w:hAnsi="Arial" w:cs="Arial"/>
          <w:sz w:val="32"/>
          <w:szCs w:val="32"/>
        </w:rPr>
      </w:pPr>
      <w:r w:rsidRPr="00166668">
        <w:rPr>
          <w:rFonts w:ascii="Arial" w:eastAsia="Calibri" w:hAnsi="Arial" w:cs="Arial"/>
          <w:sz w:val="32"/>
          <w:szCs w:val="32"/>
        </w:rPr>
        <w:t>Víctor Alfredo García Navas</w:t>
      </w:r>
    </w:p>
    <w:p w:rsidR="00166668" w:rsidRPr="00166668" w:rsidRDefault="00166668" w:rsidP="00166668">
      <w:pPr>
        <w:spacing w:before="240" w:line="480" w:lineRule="auto"/>
        <w:jc w:val="center"/>
        <w:rPr>
          <w:rFonts w:ascii="Arial" w:eastAsia="Calibri" w:hAnsi="Arial" w:cs="Arial"/>
          <w:sz w:val="32"/>
          <w:szCs w:val="32"/>
        </w:rPr>
      </w:pPr>
      <w:r w:rsidRPr="00166668">
        <w:rPr>
          <w:rFonts w:ascii="Arial" w:eastAsia="Calibri" w:hAnsi="Arial" w:cs="Arial"/>
          <w:sz w:val="32"/>
          <w:szCs w:val="32"/>
        </w:rPr>
        <w:t>GUAYAQUIL – ECUADOR</w:t>
      </w:r>
    </w:p>
    <w:p w:rsidR="00166668" w:rsidRPr="00166668" w:rsidRDefault="00166668" w:rsidP="00166668">
      <w:pPr>
        <w:spacing w:before="240" w:line="480" w:lineRule="auto"/>
        <w:jc w:val="center"/>
        <w:rPr>
          <w:rFonts w:ascii="Arial" w:eastAsia="Calibri" w:hAnsi="Arial" w:cs="Arial"/>
          <w:sz w:val="32"/>
          <w:szCs w:val="32"/>
        </w:rPr>
      </w:pPr>
      <w:r w:rsidRPr="00166668">
        <w:rPr>
          <w:rFonts w:ascii="Arial" w:eastAsia="Calibri" w:hAnsi="Arial" w:cs="Arial"/>
          <w:sz w:val="32"/>
          <w:szCs w:val="32"/>
        </w:rPr>
        <w:t>Año: 2012</w:t>
      </w:r>
    </w:p>
    <w:p w:rsidR="00B50A78" w:rsidRDefault="00B50A78" w:rsidP="00916C9B">
      <w:pPr>
        <w:pStyle w:val="Sinespaciado"/>
      </w:pPr>
    </w:p>
    <w:p w:rsidR="00B50A78" w:rsidRDefault="00B50A78" w:rsidP="00916C9B">
      <w:pPr>
        <w:pStyle w:val="Sinespaciado"/>
      </w:pPr>
    </w:p>
    <w:p w:rsidR="00B50A78" w:rsidRDefault="00B50A78" w:rsidP="00916C9B">
      <w:pPr>
        <w:pStyle w:val="Sinespaciado"/>
      </w:pPr>
    </w:p>
    <w:p w:rsidR="00B50A78" w:rsidRDefault="00B50A78" w:rsidP="00916C9B">
      <w:pPr>
        <w:pStyle w:val="Sinespaciado"/>
      </w:pPr>
    </w:p>
    <w:p w:rsidR="00B50A78" w:rsidRDefault="00B50A78" w:rsidP="00916C9B">
      <w:pPr>
        <w:pStyle w:val="Sinespaciado"/>
      </w:pPr>
    </w:p>
    <w:p w:rsidR="00B50A78" w:rsidRDefault="00B50A78" w:rsidP="00916C9B">
      <w:pPr>
        <w:pStyle w:val="Sinespaciado"/>
      </w:pPr>
    </w:p>
    <w:p w:rsidR="00916C9B" w:rsidRDefault="00916C9B" w:rsidP="00916C9B">
      <w:pPr>
        <w:pStyle w:val="Sinespaciado"/>
        <w:rPr>
          <w:rFonts w:ascii="Arial" w:hAnsi="Arial" w:cs="Arial"/>
          <w:sz w:val="32"/>
          <w:szCs w:val="32"/>
        </w:rPr>
      </w:pPr>
    </w:p>
    <w:p w:rsidR="00B50A78" w:rsidRPr="00B50A78" w:rsidRDefault="00B50A78" w:rsidP="00B50A78">
      <w:pPr>
        <w:spacing w:before="240" w:line="480" w:lineRule="auto"/>
        <w:ind w:left="3969"/>
        <w:jc w:val="both"/>
        <w:rPr>
          <w:rFonts w:ascii="Arial" w:eastAsia="Calibri" w:hAnsi="Arial" w:cs="Arial"/>
          <w:sz w:val="32"/>
          <w:szCs w:val="32"/>
        </w:rPr>
      </w:pPr>
      <w:r w:rsidRPr="00B50A78">
        <w:rPr>
          <w:rFonts w:ascii="Arial" w:eastAsia="Calibri" w:hAnsi="Arial" w:cs="Arial"/>
          <w:sz w:val="32"/>
          <w:szCs w:val="32"/>
        </w:rPr>
        <w:t>AGRADECIMIENTO:</w:t>
      </w:r>
    </w:p>
    <w:p w:rsidR="00B50A78" w:rsidRDefault="00B50A78" w:rsidP="00B50A78">
      <w:pPr>
        <w:spacing w:before="240" w:line="480" w:lineRule="auto"/>
        <w:ind w:left="3969"/>
        <w:jc w:val="both"/>
        <w:rPr>
          <w:rFonts w:ascii="Arial" w:eastAsia="Calibri" w:hAnsi="Arial" w:cs="Arial"/>
          <w:sz w:val="24"/>
          <w:szCs w:val="24"/>
        </w:rPr>
      </w:pPr>
      <w:r w:rsidRPr="00856415">
        <w:rPr>
          <w:rFonts w:ascii="Arial" w:eastAsia="Calibri" w:hAnsi="Arial" w:cs="Arial"/>
          <w:sz w:val="24"/>
          <w:szCs w:val="24"/>
        </w:rPr>
        <w:t xml:space="preserve">Doy gracias infinitas  a Dios, en primer lugar por su guía </w:t>
      </w:r>
      <w:r>
        <w:rPr>
          <w:rFonts w:ascii="Arial" w:eastAsia="Calibri" w:hAnsi="Arial" w:cs="Arial"/>
          <w:sz w:val="24"/>
          <w:szCs w:val="24"/>
        </w:rPr>
        <w:t xml:space="preserve"> y fortaleza divina en el camino </w:t>
      </w:r>
      <w:r w:rsidRPr="00856415">
        <w:rPr>
          <w:rFonts w:ascii="Arial" w:eastAsia="Calibri" w:hAnsi="Arial" w:cs="Arial"/>
          <w:sz w:val="24"/>
          <w:szCs w:val="24"/>
        </w:rPr>
        <w:t>recorrido</w:t>
      </w:r>
      <w:r>
        <w:rPr>
          <w:rFonts w:ascii="Arial" w:eastAsia="Calibri" w:hAnsi="Arial" w:cs="Arial"/>
          <w:sz w:val="24"/>
          <w:szCs w:val="24"/>
        </w:rPr>
        <w:t xml:space="preserve">. </w:t>
      </w:r>
    </w:p>
    <w:p w:rsidR="00B50A78" w:rsidRDefault="00B50A78" w:rsidP="00B50A78">
      <w:pPr>
        <w:spacing w:before="240" w:line="480" w:lineRule="auto"/>
        <w:ind w:left="3969"/>
        <w:jc w:val="both"/>
        <w:rPr>
          <w:rFonts w:ascii="Arial" w:eastAsia="Calibri" w:hAnsi="Arial" w:cs="Arial"/>
          <w:sz w:val="24"/>
          <w:szCs w:val="24"/>
        </w:rPr>
      </w:pPr>
      <w:r>
        <w:rPr>
          <w:rFonts w:ascii="Arial" w:eastAsia="Calibri" w:hAnsi="Arial" w:cs="Arial"/>
          <w:sz w:val="24"/>
          <w:szCs w:val="24"/>
        </w:rPr>
        <w:t xml:space="preserve">A  mi tutores </w:t>
      </w:r>
      <w:proofErr w:type="spellStart"/>
      <w:r>
        <w:rPr>
          <w:rFonts w:ascii="Arial" w:eastAsia="Times New Roman" w:hAnsi="Arial" w:cs="Arial"/>
          <w:bCs/>
          <w:color w:val="000000"/>
          <w:sz w:val="24"/>
          <w:szCs w:val="24"/>
          <w:lang w:eastAsia="es-EC"/>
        </w:rPr>
        <w:t>MSc</w:t>
      </w:r>
      <w:proofErr w:type="spellEnd"/>
      <w:r>
        <w:rPr>
          <w:rFonts w:ascii="Arial" w:eastAsia="Times New Roman" w:hAnsi="Arial" w:cs="Arial"/>
          <w:bCs/>
          <w:color w:val="000000"/>
          <w:sz w:val="24"/>
          <w:szCs w:val="24"/>
          <w:lang w:eastAsia="es-EC"/>
        </w:rPr>
        <w:t xml:space="preserve">. Miguel </w:t>
      </w:r>
      <w:proofErr w:type="spellStart"/>
      <w:r>
        <w:rPr>
          <w:rFonts w:ascii="Arial" w:eastAsia="Times New Roman" w:hAnsi="Arial" w:cs="Arial"/>
          <w:bCs/>
          <w:color w:val="000000"/>
          <w:sz w:val="24"/>
          <w:szCs w:val="24"/>
          <w:lang w:eastAsia="es-EC"/>
        </w:rPr>
        <w:t>Quilambaqui</w:t>
      </w:r>
      <w:proofErr w:type="spellEnd"/>
      <w:r>
        <w:rPr>
          <w:rFonts w:ascii="Arial" w:eastAsia="Times New Roman" w:hAnsi="Arial" w:cs="Arial"/>
          <w:bCs/>
          <w:color w:val="000000"/>
          <w:sz w:val="24"/>
          <w:szCs w:val="24"/>
          <w:lang w:eastAsia="es-EC"/>
        </w:rPr>
        <w:t xml:space="preserve"> Jara y el Ing. Carlos Burbano </w:t>
      </w:r>
      <w:r w:rsidRPr="00166668">
        <w:rPr>
          <w:rFonts w:ascii="Arial" w:eastAsia="Times New Roman" w:hAnsi="Arial" w:cs="Arial"/>
          <w:bCs/>
          <w:color w:val="000000"/>
          <w:sz w:val="24"/>
          <w:szCs w:val="24"/>
          <w:lang w:eastAsia="es-EC"/>
        </w:rPr>
        <w:t>Villavicencio,</w:t>
      </w:r>
      <w:r>
        <w:rPr>
          <w:rFonts w:ascii="Arial" w:eastAsia="Calibri" w:hAnsi="Arial" w:cs="Arial"/>
          <w:sz w:val="24"/>
          <w:szCs w:val="24"/>
        </w:rPr>
        <w:t xml:space="preserve"> por su valiosa asesoría </w:t>
      </w:r>
      <w:r w:rsidRPr="00856415">
        <w:rPr>
          <w:rFonts w:ascii="Arial" w:eastAsia="Calibri" w:hAnsi="Arial" w:cs="Arial"/>
          <w:sz w:val="24"/>
          <w:szCs w:val="24"/>
        </w:rPr>
        <w:t xml:space="preserve">en </w:t>
      </w:r>
      <w:r>
        <w:rPr>
          <w:rFonts w:ascii="Arial" w:eastAsia="Calibri" w:hAnsi="Arial" w:cs="Arial"/>
          <w:sz w:val="24"/>
          <w:szCs w:val="24"/>
        </w:rPr>
        <w:t>la consecución de este trabajo.</w:t>
      </w:r>
    </w:p>
    <w:p w:rsidR="00B50A78" w:rsidRDefault="00B50A78" w:rsidP="00B50A78">
      <w:pPr>
        <w:spacing w:before="240" w:line="480" w:lineRule="auto"/>
        <w:ind w:left="3969"/>
        <w:jc w:val="both"/>
        <w:rPr>
          <w:rFonts w:ascii="Arial" w:eastAsia="Calibri" w:hAnsi="Arial" w:cs="Arial"/>
          <w:sz w:val="24"/>
          <w:szCs w:val="24"/>
        </w:rPr>
      </w:pPr>
      <w:r w:rsidRPr="00856415">
        <w:rPr>
          <w:rFonts w:ascii="Arial" w:eastAsia="Calibri" w:hAnsi="Arial" w:cs="Arial"/>
          <w:sz w:val="24"/>
          <w:szCs w:val="24"/>
        </w:rPr>
        <w:t>A mis  amigos y compañeros de aula,  con quienes compartimos sueños, proyectos  y alegrías.</w:t>
      </w:r>
    </w:p>
    <w:p w:rsidR="00166668" w:rsidRPr="00166668" w:rsidRDefault="00166668" w:rsidP="00B50A78">
      <w:pPr>
        <w:pStyle w:val="Sinespaciado"/>
      </w:pPr>
    </w:p>
    <w:p w:rsidR="00166668" w:rsidRPr="00166668" w:rsidRDefault="00166668" w:rsidP="00B50A78">
      <w:pPr>
        <w:pStyle w:val="Sinespaciado"/>
      </w:pPr>
    </w:p>
    <w:p w:rsidR="00166668" w:rsidRDefault="00166668" w:rsidP="00B50A78">
      <w:pPr>
        <w:pStyle w:val="Sinespaciado"/>
      </w:pPr>
    </w:p>
    <w:p w:rsidR="00916C9B" w:rsidRDefault="00916C9B" w:rsidP="00B50A78">
      <w:pPr>
        <w:pStyle w:val="Sinespaciado"/>
      </w:pPr>
    </w:p>
    <w:p w:rsidR="00916C9B" w:rsidRDefault="00916C9B" w:rsidP="00B50A78">
      <w:pPr>
        <w:pStyle w:val="Sinespaciado"/>
      </w:pPr>
    </w:p>
    <w:p w:rsidR="00916C9B" w:rsidRDefault="00916C9B" w:rsidP="00B50A78">
      <w:pPr>
        <w:pStyle w:val="Sinespaciado"/>
      </w:pPr>
    </w:p>
    <w:p w:rsidR="00916C9B" w:rsidRDefault="00916C9B" w:rsidP="00B50A78">
      <w:pPr>
        <w:pStyle w:val="Sinespaciado"/>
      </w:pPr>
    </w:p>
    <w:p w:rsidR="00916C9B" w:rsidRDefault="00916C9B" w:rsidP="00B50A78">
      <w:pPr>
        <w:pStyle w:val="Sinespaciado"/>
      </w:pPr>
    </w:p>
    <w:p w:rsidR="00916C9B" w:rsidRDefault="00916C9B" w:rsidP="00B50A78">
      <w:pPr>
        <w:pStyle w:val="Sinespaciado"/>
      </w:pPr>
    </w:p>
    <w:p w:rsidR="00916C9B" w:rsidRDefault="00916C9B" w:rsidP="00B50A78">
      <w:pPr>
        <w:pStyle w:val="Sinespaciado"/>
      </w:pPr>
    </w:p>
    <w:p w:rsidR="00037F06" w:rsidRDefault="00037F06" w:rsidP="00916C9B">
      <w:pPr>
        <w:spacing w:before="240" w:line="480" w:lineRule="auto"/>
        <w:ind w:left="3969"/>
        <w:jc w:val="both"/>
        <w:rPr>
          <w:rFonts w:ascii="Arial" w:eastAsia="Calibri" w:hAnsi="Arial" w:cs="Arial"/>
          <w:sz w:val="32"/>
          <w:szCs w:val="32"/>
        </w:rPr>
      </w:pPr>
    </w:p>
    <w:p w:rsidR="00856415" w:rsidRPr="00B50A78" w:rsidRDefault="00916C9B" w:rsidP="00916C9B">
      <w:pPr>
        <w:spacing w:before="240" w:line="480" w:lineRule="auto"/>
        <w:ind w:left="3969"/>
        <w:jc w:val="both"/>
        <w:rPr>
          <w:rFonts w:ascii="Arial" w:eastAsia="Calibri" w:hAnsi="Arial" w:cs="Arial"/>
          <w:sz w:val="32"/>
          <w:szCs w:val="32"/>
        </w:rPr>
      </w:pPr>
      <w:r>
        <w:rPr>
          <w:rFonts w:ascii="Arial" w:eastAsia="Calibri" w:hAnsi="Arial" w:cs="Arial"/>
          <w:sz w:val="32"/>
          <w:szCs w:val="32"/>
        </w:rPr>
        <w:t>DE</w:t>
      </w:r>
      <w:r w:rsidR="00856415" w:rsidRPr="00B50A78">
        <w:rPr>
          <w:rFonts w:ascii="Arial" w:eastAsia="Calibri" w:hAnsi="Arial" w:cs="Arial"/>
          <w:sz w:val="32"/>
          <w:szCs w:val="32"/>
        </w:rPr>
        <w:t>DICATORIA:</w:t>
      </w:r>
    </w:p>
    <w:p w:rsidR="00166668" w:rsidRPr="00166668" w:rsidRDefault="00856415" w:rsidP="00916C9B">
      <w:pPr>
        <w:spacing w:before="240" w:line="480" w:lineRule="auto"/>
        <w:ind w:left="3969"/>
        <w:jc w:val="both"/>
        <w:rPr>
          <w:rFonts w:ascii="Arial" w:eastAsia="Calibri" w:hAnsi="Arial" w:cs="Arial"/>
          <w:sz w:val="24"/>
          <w:szCs w:val="24"/>
        </w:rPr>
      </w:pPr>
      <w:r>
        <w:rPr>
          <w:rFonts w:ascii="Arial" w:eastAsia="Calibri" w:hAnsi="Arial" w:cs="Arial"/>
          <w:sz w:val="24"/>
          <w:szCs w:val="24"/>
        </w:rPr>
        <w:t xml:space="preserve">A mis padres, por su constante dedicación en mi formación humana y profesional. A </w:t>
      </w:r>
      <w:r w:rsidR="00166668" w:rsidRPr="00166668">
        <w:rPr>
          <w:rFonts w:ascii="Arial" w:eastAsia="Calibri" w:hAnsi="Arial" w:cs="Arial"/>
          <w:sz w:val="24"/>
          <w:szCs w:val="24"/>
        </w:rPr>
        <w:t>mis hermanos</w:t>
      </w:r>
      <w:r w:rsidR="002C1817">
        <w:rPr>
          <w:rFonts w:ascii="Arial" w:eastAsia="Calibri" w:hAnsi="Arial" w:cs="Arial"/>
          <w:sz w:val="24"/>
          <w:szCs w:val="24"/>
        </w:rPr>
        <w:t xml:space="preserve"> por brindarme siempre su cariño y apoyo.</w:t>
      </w:r>
    </w:p>
    <w:p w:rsidR="002C1817" w:rsidRDefault="002C1817" w:rsidP="00856415">
      <w:pPr>
        <w:spacing w:before="240" w:line="480" w:lineRule="auto"/>
        <w:jc w:val="both"/>
        <w:rPr>
          <w:rFonts w:ascii="Arial" w:eastAsia="Calibri" w:hAnsi="Arial" w:cs="Arial"/>
          <w:sz w:val="24"/>
          <w:szCs w:val="24"/>
        </w:rPr>
      </w:pPr>
    </w:p>
    <w:p w:rsidR="002C1817" w:rsidRDefault="002C1817" w:rsidP="00856415">
      <w:pPr>
        <w:spacing w:before="240" w:line="480" w:lineRule="auto"/>
        <w:jc w:val="both"/>
        <w:rPr>
          <w:rFonts w:ascii="Arial" w:eastAsia="Calibri" w:hAnsi="Arial" w:cs="Arial"/>
          <w:sz w:val="24"/>
          <w:szCs w:val="24"/>
        </w:rPr>
      </w:pPr>
    </w:p>
    <w:p w:rsidR="002C1817" w:rsidRDefault="002C1817" w:rsidP="00856415">
      <w:pPr>
        <w:spacing w:before="240" w:line="480" w:lineRule="auto"/>
        <w:jc w:val="both"/>
        <w:rPr>
          <w:rFonts w:ascii="Arial" w:eastAsia="Calibri" w:hAnsi="Arial" w:cs="Arial"/>
          <w:sz w:val="24"/>
          <w:szCs w:val="24"/>
        </w:rPr>
      </w:pPr>
    </w:p>
    <w:p w:rsidR="002C1817" w:rsidRDefault="002C1817" w:rsidP="00856415">
      <w:pPr>
        <w:spacing w:before="240" w:line="480" w:lineRule="auto"/>
        <w:jc w:val="both"/>
        <w:rPr>
          <w:rFonts w:ascii="Arial" w:eastAsia="Calibri" w:hAnsi="Arial" w:cs="Arial"/>
          <w:sz w:val="24"/>
          <w:szCs w:val="24"/>
        </w:rPr>
      </w:pPr>
    </w:p>
    <w:p w:rsidR="002C1817" w:rsidRDefault="002C1817" w:rsidP="00856415">
      <w:pPr>
        <w:spacing w:before="240" w:line="480" w:lineRule="auto"/>
        <w:jc w:val="both"/>
        <w:rPr>
          <w:rFonts w:ascii="Arial" w:eastAsia="Calibri" w:hAnsi="Arial" w:cs="Arial"/>
          <w:sz w:val="24"/>
          <w:szCs w:val="24"/>
        </w:rPr>
      </w:pPr>
    </w:p>
    <w:p w:rsidR="002C1817" w:rsidRDefault="002C1817" w:rsidP="00856415">
      <w:pPr>
        <w:spacing w:before="240" w:line="480" w:lineRule="auto"/>
        <w:jc w:val="both"/>
        <w:rPr>
          <w:rFonts w:ascii="Arial" w:eastAsia="Calibri" w:hAnsi="Arial" w:cs="Arial"/>
          <w:sz w:val="24"/>
          <w:szCs w:val="24"/>
        </w:rPr>
      </w:pPr>
    </w:p>
    <w:p w:rsidR="00856415" w:rsidRDefault="00856415" w:rsidP="00166668">
      <w:pPr>
        <w:spacing w:before="240" w:line="480" w:lineRule="auto"/>
        <w:jc w:val="both"/>
        <w:rPr>
          <w:rFonts w:ascii="Arial" w:eastAsia="Calibri" w:hAnsi="Arial" w:cs="Arial"/>
          <w:sz w:val="24"/>
          <w:szCs w:val="24"/>
        </w:rPr>
      </w:pPr>
    </w:p>
    <w:p w:rsidR="00856415" w:rsidRDefault="00856415" w:rsidP="00916C9B">
      <w:pPr>
        <w:pStyle w:val="Sinespaciado"/>
      </w:pPr>
    </w:p>
    <w:p w:rsidR="00916C9B" w:rsidRDefault="00916C9B" w:rsidP="00916C9B">
      <w:pPr>
        <w:pStyle w:val="Sinespaciado"/>
      </w:pPr>
    </w:p>
    <w:p w:rsidR="00916C9B" w:rsidRDefault="00916C9B" w:rsidP="00916C9B">
      <w:pPr>
        <w:pStyle w:val="Sinespaciado"/>
      </w:pPr>
    </w:p>
    <w:p w:rsidR="00916C9B" w:rsidRDefault="00916C9B" w:rsidP="00916C9B">
      <w:pPr>
        <w:pStyle w:val="Sinespaciado"/>
      </w:pPr>
    </w:p>
    <w:p w:rsidR="00916C9B" w:rsidRDefault="00916C9B" w:rsidP="00916C9B">
      <w:pPr>
        <w:pStyle w:val="Sinespaciado"/>
      </w:pPr>
    </w:p>
    <w:p w:rsidR="00916C9B" w:rsidRPr="00916C9B" w:rsidRDefault="00916C9B" w:rsidP="00916C9B">
      <w:pPr>
        <w:pStyle w:val="Sinespaciado"/>
      </w:pPr>
    </w:p>
    <w:p w:rsidR="00916C9B" w:rsidRPr="00916C9B" w:rsidRDefault="00916C9B" w:rsidP="00916C9B">
      <w:pPr>
        <w:pStyle w:val="Sinespaciado"/>
      </w:pPr>
    </w:p>
    <w:p w:rsidR="00166668" w:rsidRPr="00166668" w:rsidRDefault="002C1817" w:rsidP="002C1817">
      <w:pPr>
        <w:spacing w:before="240" w:line="480" w:lineRule="auto"/>
        <w:rPr>
          <w:rFonts w:ascii="Arial" w:eastAsia="Calibri" w:hAnsi="Arial" w:cs="Arial"/>
          <w:b/>
          <w:sz w:val="32"/>
          <w:szCs w:val="32"/>
        </w:rPr>
      </w:pPr>
      <w:r>
        <w:rPr>
          <w:rFonts w:ascii="Arial" w:eastAsia="Calibri" w:hAnsi="Arial" w:cs="Arial"/>
          <w:b/>
          <w:sz w:val="32"/>
          <w:szCs w:val="32"/>
        </w:rPr>
        <w:t xml:space="preserve">                    </w:t>
      </w:r>
      <w:r w:rsidR="00166668" w:rsidRPr="00166668">
        <w:rPr>
          <w:rFonts w:ascii="Arial" w:eastAsia="Calibri" w:hAnsi="Arial" w:cs="Arial"/>
          <w:b/>
          <w:sz w:val="32"/>
          <w:szCs w:val="32"/>
        </w:rPr>
        <w:t>TRIBUNAL DE GRADUACIÓN</w:t>
      </w:r>
    </w:p>
    <w:p w:rsidR="00166668" w:rsidRPr="00166668" w:rsidRDefault="00166668" w:rsidP="00166668">
      <w:pPr>
        <w:spacing w:before="240" w:line="480" w:lineRule="auto"/>
        <w:rPr>
          <w:rFonts w:ascii="Arial" w:eastAsia="Calibri" w:hAnsi="Arial" w:cs="Arial"/>
          <w:sz w:val="24"/>
          <w:szCs w:val="24"/>
        </w:rPr>
      </w:pPr>
    </w:p>
    <w:p w:rsidR="00166668" w:rsidRPr="00166668" w:rsidRDefault="00166668" w:rsidP="00166668">
      <w:pPr>
        <w:tabs>
          <w:tab w:val="left" w:pos="4536"/>
        </w:tabs>
        <w:spacing w:before="240" w:line="480" w:lineRule="auto"/>
        <w:rPr>
          <w:rFonts w:ascii="Arial" w:eastAsia="Calibri" w:hAnsi="Arial" w:cs="Arial"/>
        </w:rPr>
      </w:pPr>
    </w:p>
    <w:p w:rsidR="00166668" w:rsidRPr="00166668" w:rsidRDefault="00166668" w:rsidP="00166668">
      <w:pPr>
        <w:tabs>
          <w:tab w:val="left" w:pos="4536"/>
        </w:tabs>
        <w:spacing w:before="240" w:line="480" w:lineRule="auto"/>
        <w:rPr>
          <w:rFonts w:ascii="Arial" w:eastAsia="Calibri" w:hAnsi="Arial" w:cs="Arial"/>
        </w:rPr>
      </w:pPr>
      <w:r>
        <w:rPr>
          <w:rFonts w:ascii="Times New Roman" w:eastAsia="Calibri" w:hAnsi="Times New Roman" w:cs="Times New Roman"/>
          <w:noProof/>
          <w:lang w:eastAsia="es-EC"/>
        </w:rPr>
        <mc:AlternateContent>
          <mc:Choice Requires="wps">
            <w:drawing>
              <wp:anchor distT="4294967295" distB="4294967295" distL="114300" distR="114300" simplePos="0" relativeHeight="251664384" behindDoc="0" locked="0" layoutInCell="1" allowOverlap="1">
                <wp:simplePos x="0" y="0"/>
                <wp:positionH relativeFrom="column">
                  <wp:posOffset>2957195</wp:posOffset>
                </wp:positionH>
                <wp:positionV relativeFrom="paragraph">
                  <wp:posOffset>410844</wp:posOffset>
                </wp:positionV>
                <wp:extent cx="2057400" cy="0"/>
                <wp:effectExtent l="0" t="0" r="19050"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2.85pt,32.35pt" to="394.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bpGgIAADQ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"/>
            </w:pict>
          </mc:Fallback>
        </mc:AlternateContent>
      </w:r>
      <w:r>
        <w:rPr>
          <w:rFonts w:ascii="Times New Roman" w:eastAsia="Calibri" w:hAnsi="Times New Roman" w:cs="Times New Roman"/>
          <w:noProof/>
          <w:lang w:eastAsia="es-EC"/>
        </w:rPr>
        <mc:AlternateContent>
          <mc:Choice Requires="wps">
            <w:drawing>
              <wp:anchor distT="4294967295" distB="4294967295" distL="114300" distR="114300" simplePos="0" relativeHeight="251663360" behindDoc="0" locked="0" layoutInCell="1" allowOverlap="1">
                <wp:simplePos x="0" y="0"/>
                <wp:positionH relativeFrom="column">
                  <wp:posOffset>228600</wp:posOffset>
                </wp:positionH>
                <wp:positionV relativeFrom="paragraph">
                  <wp:posOffset>410844</wp:posOffset>
                </wp:positionV>
                <wp:extent cx="2057400" cy="0"/>
                <wp:effectExtent l="0" t="0" r="19050" b="19050"/>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32.35pt" to="180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"/>
            </w:pict>
          </mc:Fallback>
        </mc:AlternateConten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08"/>
        <w:gridCol w:w="4209"/>
      </w:tblGrid>
      <w:tr w:rsidR="00166668" w:rsidRPr="00166668" w:rsidTr="00856415">
        <w:tc>
          <w:tcPr>
            <w:tcW w:w="4208" w:type="dxa"/>
            <w:tcBorders>
              <w:top w:val="single" w:sz="4" w:space="0" w:color="FFFFFF"/>
              <w:left w:val="single" w:sz="4" w:space="0" w:color="FFFFFF"/>
              <w:bottom w:val="single" w:sz="4" w:space="0" w:color="FFFFFF"/>
              <w:right w:val="single" w:sz="4" w:space="0" w:color="FFFFFF"/>
            </w:tcBorders>
          </w:tcPr>
          <w:p w:rsidR="00166668" w:rsidRPr="00166668" w:rsidRDefault="00166668" w:rsidP="00166668">
            <w:pPr>
              <w:spacing w:after="0"/>
              <w:jc w:val="center"/>
              <w:rPr>
                <w:rFonts w:ascii="Arial" w:eastAsia="Calibri" w:hAnsi="Arial" w:cs="Arial"/>
                <w:sz w:val="24"/>
                <w:szCs w:val="24"/>
                <w:lang w:val="es-ES_tradnl" w:eastAsia="es-ES_tradnl"/>
              </w:rPr>
            </w:pPr>
            <w:r w:rsidRPr="00166668">
              <w:rPr>
                <w:rFonts w:ascii="Arial" w:eastAsia="Calibri" w:hAnsi="Arial" w:cs="Arial"/>
              </w:rPr>
              <w:t>Ing. Gustavo Guerrero M.</w:t>
            </w:r>
          </w:p>
          <w:p w:rsidR="00166668" w:rsidRPr="00166668" w:rsidRDefault="00166668" w:rsidP="00166668">
            <w:pPr>
              <w:spacing w:after="0" w:line="240" w:lineRule="auto"/>
              <w:rPr>
                <w:rFonts w:ascii="Arial" w:eastAsia="Calibri" w:hAnsi="Arial" w:cs="Arial"/>
              </w:rPr>
            </w:pPr>
            <w:r w:rsidRPr="00166668">
              <w:rPr>
                <w:rFonts w:ascii="Arial" w:eastAsia="Calibri" w:hAnsi="Arial" w:cs="Arial"/>
              </w:rPr>
              <w:t xml:space="preserve">            DECANO DE LA FIMCP</w:t>
            </w:r>
          </w:p>
          <w:p w:rsidR="00166668" w:rsidRPr="00166668" w:rsidRDefault="00166668" w:rsidP="00166668">
            <w:pPr>
              <w:spacing w:after="0" w:line="240" w:lineRule="auto"/>
              <w:rPr>
                <w:rFonts w:ascii="Calibri" w:eastAsia="Calibri" w:hAnsi="Calibri" w:cs="Times New Roman"/>
              </w:rPr>
            </w:pPr>
            <w:r w:rsidRPr="00166668">
              <w:rPr>
                <w:rFonts w:ascii="Arial" w:eastAsia="Calibri" w:hAnsi="Arial" w:cs="Arial"/>
              </w:rPr>
              <w:t xml:space="preserve">                   PRESIDENTE</w:t>
            </w:r>
          </w:p>
          <w:p w:rsidR="00166668" w:rsidRPr="00166668" w:rsidRDefault="00166668" w:rsidP="00166668">
            <w:pPr>
              <w:spacing w:before="240"/>
              <w:jc w:val="center"/>
              <w:rPr>
                <w:rFonts w:ascii="Arial" w:eastAsia="Calibri" w:hAnsi="Arial" w:cs="Arial"/>
                <w:sz w:val="24"/>
                <w:szCs w:val="24"/>
                <w:lang w:val="es-ES_tradnl" w:eastAsia="es-ES_tradnl"/>
              </w:rPr>
            </w:pPr>
          </w:p>
        </w:tc>
        <w:tc>
          <w:tcPr>
            <w:tcW w:w="4209" w:type="dxa"/>
            <w:tcBorders>
              <w:top w:val="single" w:sz="4" w:space="0" w:color="FFFFFF"/>
              <w:left w:val="single" w:sz="4" w:space="0" w:color="FFFFFF"/>
              <w:bottom w:val="single" w:sz="4" w:space="0" w:color="FFFFFF"/>
              <w:right w:val="single" w:sz="4" w:space="0" w:color="FFFFFF"/>
            </w:tcBorders>
            <w:hideMark/>
          </w:tcPr>
          <w:p w:rsidR="00166668" w:rsidRPr="00166668" w:rsidRDefault="00166668" w:rsidP="00166668">
            <w:pPr>
              <w:spacing w:after="0"/>
              <w:jc w:val="center"/>
              <w:rPr>
                <w:rFonts w:ascii="Arial" w:eastAsia="Calibri" w:hAnsi="Arial" w:cs="Arial"/>
                <w:sz w:val="24"/>
                <w:szCs w:val="24"/>
                <w:lang w:val="es-ES_tradnl" w:eastAsia="es-ES_tradnl"/>
              </w:rPr>
            </w:pPr>
            <w:r w:rsidRPr="00166668">
              <w:rPr>
                <w:rFonts w:ascii="Arial" w:eastAsia="Calibri" w:hAnsi="Arial" w:cs="Arial"/>
              </w:rPr>
              <w:t>Ing. Carlos Burbano</w:t>
            </w:r>
            <w:r w:rsidR="009E2EF4">
              <w:rPr>
                <w:rFonts w:ascii="Arial" w:eastAsia="Calibri" w:hAnsi="Arial" w:cs="Arial"/>
              </w:rPr>
              <w:t xml:space="preserve"> V</w:t>
            </w:r>
            <w:r w:rsidRPr="00166668">
              <w:rPr>
                <w:rFonts w:ascii="Arial" w:eastAsia="Calibri" w:hAnsi="Arial" w:cs="Arial"/>
              </w:rPr>
              <w:t>.</w:t>
            </w:r>
          </w:p>
          <w:p w:rsidR="00166668" w:rsidRPr="00166668" w:rsidRDefault="00166668" w:rsidP="00166668">
            <w:pPr>
              <w:spacing w:after="0"/>
              <w:jc w:val="center"/>
              <w:rPr>
                <w:rFonts w:ascii="Arial" w:eastAsia="Calibri" w:hAnsi="Arial" w:cs="Arial"/>
                <w:sz w:val="24"/>
                <w:szCs w:val="24"/>
                <w:lang w:val="es-ES_tradnl" w:eastAsia="es-ES_tradnl"/>
              </w:rPr>
            </w:pPr>
            <w:r w:rsidRPr="00166668">
              <w:rPr>
                <w:rFonts w:ascii="Arial" w:eastAsia="Calibri" w:hAnsi="Arial" w:cs="Arial"/>
              </w:rPr>
              <w:t>DIRECTOR DEL PROYECTO</w:t>
            </w:r>
          </w:p>
        </w:tc>
      </w:tr>
    </w:tbl>
    <w:p w:rsidR="00166668" w:rsidRPr="00166668" w:rsidRDefault="00166668" w:rsidP="00166668">
      <w:pPr>
        <w:spacing w:before="240" w:line="480" w:lineRule="auto"/>
        <w:rPr>
          <w:rFonts w:ascii="Arial" w:eastAsia="Calibri" w:hAnsi="Arial" w:cs="Arial"/>
          <w:lang w:val="es-ES_tradnl" w:eastAsia="es-ES_tradnl"/>
        </w:rPr>
      </w:pPr>
    </w:p>
    <w:p w:rsidR="00166668" w:rsidRPr="00166668" w:rsidRDefault="00166668" w:rsidP="00166668">
      <w:pPr>
        <w:spacing w:before="240" w:line="480" w:lineRule="auto"/>
        <w:rPr>
          <w:rFonts w:ascii="Arial" w:eastAsia="Calibri" w:hAnsi="Arial" w:cs="Arial"/>
        </w:rPr>
      </w:pPr>
    </w:p>
    <w:p w:rsidR="00166668" w:rsidRPr="00166668" w:rsidRDefault="00166668" w:rsidP="00166668">
      <w:pPr>
        <w:spacing w:before="240" w:line="480" w:lineRule="auto"/>
        <w:rPr>
          <w:rFonts w:ascii="Arial" w:eastAsia="Calibri" w:hAnsi="Arial" w:cs="Arial"/>
        </w:rPr>
      </w:pPr>
    </w:p>
    <w:p w:rsidR="00166668" w:rsidRPr="00166668" w:rsidRDefault="00166668" w:rsidP="00166668">
      <w:pPr>
        <w:spacing w:before="240" w:line="480" w:lineRule="auto"/>
        <w:rPr>
          <w:rFonts w:ascii="Arial" w:eastAsia="Calibri" w:hAnsi="Arial" w:cs="Arial"/>
        </w:rPr>
      </w:pPr>
      <w:r>
        <w:rPr>
          <w:rFonts w:ascii="Times New Roman" w:eastAsia="Calibri" w:hAnsi="Times New Roman" w:cs="Times New Roman"/>
          <w:noProof/>
          <w:lang w:eastAsia="es-EC"/>
        </w:rPr>
        <mc:AlternateContent>
          <mc:Choice Requires="wps">
            <w:drawing>
              <wp:anchor distT="4294967295" distB="4294967295" distL="114300" distR="114300" simplePos="0" relativeHeight="251665408" behindDoc="0" locked="0" layoutInCell="1" allowOverlap="1">
                <wp:simplePos x="0" y="0"/>
                <wp:positionH relativeFrom="column">
                  <wp:posOffset>1651635</wp:posOffset>
                </wp:positionH>
                <wp:positionV relativeFrom="paragraph">
                  <wp:posOffset>426719</wp:posOffset>
                </wp:positionV>
                <wp:extent cx="2057400" cy="0"/>
                <wp:effectExtent l="0" t="0" r="19050" b="19050"/>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05pt,33.6pt" to="292.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sXGgIAADQ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"/>
            </w:pict>
          </mc:Fallback>
        </mc:AlternateConten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08"/>
      </w:tblGrid>
      <w:tr w:rsidR="00166668" w:rsidRPr="00166668" w:rsidTr="00856415">
        <w:trPr>
          <w:jc w:val="center"/>
        </w:trPr>
        <w:tc>
          <w:tcPr>
            <w:tcW w:w="4208" w:type="dxa"/>
            <w:tcBorders>
              <w:top w:val="single" w:sz="4" w:space="0" w:color="FFFFFF"/>
              <w:left w:val="single" w:sz="4" w:space="0" w:color="FFFFFF"/>
              <w:bottom w:val="single" w:sz="4" w:space="0" w:color="FFFFFF"/>
              <w:right w:val="single" w:sz="4" w:space="0" w:color="FFFFFF"/>
            </w:tcBorders>
            <w:hideMark/>
          </w:tcPr>
          <w:p w:rsidR="00166668" w:rsidRPr="00166668" w:rsidRDefault="00166668" w:rsidP="00166668">
            <w:pPr>
              <w:spacing w:after="0"/>
              <w:jc w:val="center"/>
              <w:rPr>
                <w:rFonts w:ascii="Arial" w:eastAsia="Calibri" w:hAnsi="Arial" w:cs="Arial"/>
                <w:sz w:val="24"/>
                <w:szCs w:val="24"/>
                <w:lang w:val="es-ES" w:eastAsia="es-ES_tradnl"/>
              </w:rPr>
            </w:pPr>
            <w:r w:rsidRPr="00166668">
              <w:rPr>
                <w:rFonts w:ascii="Arial" w:eastAsia="Calibri" w:hAnsi="Arial" w:cs="Arial"/>
                <w:lang w:val="es-ES"/>
              </w:rPr>
              <w:t>Dr. Paul Herrera</w:t>
            </w:r>
            <w:r w:rsidR="009C0A60">
              <w:rPr>
                <w:rFonts w:ascii="Arial" w:eastAsia="Calibri" w:hAnsi="Arial" w:cs="Arial"/>
                <w:lang w:val="es-ES"/>
              </w:rPr>
              <w:t xml:space="preserve"> S</w:t>
            </w:r>
            <w:r w:rsidRPr="00166668">
              <w:rPr>
                <w:rFonts w:ascii="Arial" w:eastAsia="Calibri" w:hAnsi="Arial" w:cs="Arial"/>
                <w:lang w:val="es-ES"/>
              </w:rPr>
              <w:t>.</w:t>
            </w:r>
          </w:p>
          <w:p w:rsidR="00166668" w:rsidRPr="00166668" w:rsidRDefault="00166668" w:rsidP="00166668">
            <w:pPr>
              <w:spacing w:after="0"/>
              <w:jc w:val="center"/>
              <w:rPr>
                <w:rFonts w:ascii="Arial" w:eastAsia="Calibri" w:hAnsi="Arial" w:cs="Arial"/>
                <w:sz w:val="24"/>
                <w:szCs w:val="24"/>
                <w:lang w:val="es-ES" w:eastAsia="es-ES_tradnl"/>
              </w:rPr>
            </w:pPr>
            <w:r w:rsidRPr="00166668">
              <w:rPr>
                <w:rFonts w:ascii="Arial" w:eastAsia="Calibri" w:hAnsi="Arial" w:cs="Arial"/>
                <w:lang w:val="es-ES"/>
              </w:rPr>
              <w:t xml:space="preserve">VOCAL </w:t>
            </w:r>
          </w:p>
        </w:tc>
      </w:tr>
    </w:tbl>
    <w:p w:rsidR="00166668" w:rsidRPr="00166668" w:rsidRDefault="00166668" w:rsidP="00166668">
      <w:pPr>
        <w:spacing w:before="240" w:line="480" w:lineRule="auto"/>
        <w:rPr>
          <w:rFonts w:ascii="Arial" w:eastAsia="Calibri" w:hAnsi="Arial" w:cs="Arial"/>
          <w:lang w:val="es-ES" w:eastAsia="es-ES_tradnl"/>
        </w:rPr>
      </w:pPr>
    </w:p>
    <w:p w:rsidR="00166668" w:rsidRPr="009748DB" w:rsidRDefault="00166668" w:rsidP="009748DB">
      <w:pPr>
        <w:pStyle w:val="Sinespaciado"/>
      </w:pPr>
    </w:p>
    <w:p w:rsidR="00166668" w:rsidRPr="009748DB" w:rsidRDefault="00166668" w:rsidP="009748DB">
      <w:pPr>
        <w:pStyle w:val="Sinespaciado"/>
      </w:pPr>
    </w:p>
    <w:p w:rsidR="00916C9B" w:rsidRPr="009748DB" w:rsidRDefault="00916C9B" w:rsidP="009748DB">
      <w:pPr>
        <w:pStyle w:val="Sinespaciado"/>
      </w:pPr>
    </w:p>
    <w:p w:rsidR="00916C9B" w:rsidRPr="009748DB" w:rsidRDefault="00916C9B" w:rsidP="009748DB">
      <w:pPr>
        <w:pStyle w:val="Sinespaciado"/>
      </w:pPr>
    </w:p>
    <w:p w:rsidR="00916C9B" w:rsidRPr="009748DB" w:rsidRDefault="00916C9B" w:rsidP="009748DB">
      <w:pPr>
        <w:pStyle w:val="Sinespaciado"/>
      </w:pPr>
    </w:p>
    <w:p w:rsidR="00916C9B" w:rsidRPr="009748DB" w:rsidRDefault="00916C9B" w:rsidP="009748DB">
      <w:pPr>
        <w:pStyle w:val="Sinespaciado"/>
      </w:pPr>
    </w:p>
    <w:p w:rsidR="00916C9B" w:rsidRPr="009748DB" w:rsidRDefault="00916C9B" w:rsidP="009748DB">
      <w:pPr>
        <w:pStyle w:val="Sinespaciado"/>
      </w:pPr>
    </w:p>
    <w:p w:rsidR="00166668" w:rsidRPr="004E39DC" w:rsidRDefault="00166668" w:rsidP="004E39DC">
      <w:pPr>
        <w:tabs>
          <w:tab w:val="left" w:pos="1470"/>
        </w:tabs>
        <w:spacing w:before="240"/>
        <w:ind w:left="142" w:hanging="284"/>
        <w:jc w:val="center"/>
        <w:rPr>
          <w:rFonts w:ascii="Arial" w:eastAsia="Calibri" w:hAnsi="Arial" w:cs="Arial"/>
          <w:b/>
          <w:caps/>
          <w:sz w:val="32"/>
          <w:szCs w:val="32"/>
        </w:rPr>
      </w:pPr>
      <w:r w:rsidRPr="00166668">
        <w:rPr>
          <w:rFonts w:ascii="Arial" w:eastAsia="Calibri" w:hAnsi="Arial" w:cs="Arial"/>
          <w:b/>
          <w:caps/>
          <w:sz w:val="32"/>
          <w:szCs w:val="32"/>
        </w:rPr>
        <w:t>DECLARACIÓN EXPRESA</w:t>
      </w:r>
    </w:p>
    <w:p w:rsidR="004E39DC" w:rsidRDefault="004E39DC" w:rsidP="00166668">
      <w:pPr>
        <w:tabs>
          <w:tab w:val="left" w:pos="1134"/>
          <w:tab w:val="left" w:pos="6804"/>
        </w:tabs>
        <w:spacing w:before="240" w:line="480" w:lineRule="auto"/>
        <w:ind w:left="851" w:right="673"/>
        <w:jc w:val="both"/>
        <w:rPr>
          <w:rFonts w:ascii="Arial" w:eastAsia="Calibri" w:hAnsi="Arial" w:cs="Arial"/>
          <w:sz w:val="28"/>
          <w:szCs w:val="28"/>
        </w:rPr>
      </w:pPr>
    </w:p>
    <w:p w:rsidR="00166668" w:rsidRPr="00166668" w:rsidRDefault="00166668" w:rsidP="00166668">
      <w:pPr>
        <w:tabs>
          <w:tab w:val="left" w:pos="1134"/>
          <w:tab w:val="left" w:pos="6804"/>
        </w:tabs>
        <w:spacing w:before="240" w:line="480" w:lineRule="auto"/>
        <w:ind w:left="851" w:right="673"/>
        <w:jc w:val="both"/>
        <w:rPr>
          <w:rFonts w:ascii="Arial" w:eastAsia="Calibri" w:hAnsi="Arial" w:cs="Arial"/>
          <w:sz w:val="28"/>
          <w:szCs w:val="28"/>
        </w:rPr>
      </w:pPr>
      <w:r w:rsidRPr="00166668">
        <w:rPr>
          <w:rFonts w:ascii="Arial" w:eastAsia="Calibri" w:hAnsi="Arial" w:cs="Arial"/>
          <w:sz w:val="28"/>
          <w:szCs w:val="28"/>
        </w:rPr>
        <w:t>“La responsabilidad del contenido de</w:t>
      </w:r>
      <w:r w:rsidR="007E57BA">
        <w:rPr>
          <w:rFonts w:ascii="Arial" w:eastAsia="Calibri" w:hAnsi="Arial" w:cs="Arial"/>
          <w:sz w:val="28"/>
          <w:szCs w:val="28"/>
        </w:rPr>
        <w:t xml:space="preserve"> este</w:t>
      </w:r>
      <w:r w:rsidRPr="00166668">
        <w:rPr>
          <w:rFonts w:ascii="Arial" w:eastAsia="Calibri" w:hAnsi="Arial" w:cs="Arial"/>
          <w:sz w:val="28"/>
          <w:szCs w:val="28"/>
        </w:rPr>
        <w:t xml:space="preserve"> Informe de Proyecto de Graduación, me corresponde exclusivamente; y el patrimonio intelectual del mismo a la ESCUELA SUPERIOR POLITÉCNICA DEL LITORAL’’.</w:t>
      </w:r>
    </w:p>
    <w:p w:rsidR="00166668" w:rsidRPr="00166668" w:rsidRDefault="00166668" w:rsidP="00166668">
      <w:pPr>
        <w:tabs>
          <w:tab w:val="left" w:pos="1470"/>
        </w:tabs>
        <w:spacing w:before="240" w:line="480" w:lineRule="auto"/>
        <w:ind w:left="1560" w:right="1381"/>
        <w:jc w:val="both"/>
        <w:rPr>
          <w:rFonts w:ascii="Arial" w:eastAsia="Calibri" w:hAnsi="Arial" w:cs="Arial"/>
          <w:sz w:val="24"/>
          <w:szCs w:val="24"/>
        </w:rPr>
      </w:pPr>
    </w:p>
    <w:p w:rsidR="00166668" w:rsidRPr="00166668" w:rsidRDefault="009748DB" w:rsidP="00166668">
      <w:pPr>
        <w:tabs>
          <w:tab w:val="left" w:pos="1470"/>
        </w:tabs>
        <w:spacing w:before="240" w:line="480" w:lineRule="auto"/>
        <w:ind w:left="1560" w:right="1381"/>
        <w:jc w:val="both"/>
        <w:rPr>
          <w:rFonts w:ascii="Arial" w:eastAsia="Calibri" w:hAnsi="Arial" w:cs="Arial"/>
          <w:sz w:val="24"/>
          <w:szCs w:val="24"/>
        </w:rPr>
      </w:pPr>
      <w:r>
        <w:rPr>
          <w:rFonts w:ascii="Arial" w:eastAsia="Calibri" w:hAnsi="Arial" w:cs="Arial"/>
          <w:sz w:val="24"/>
          <w:szCs w:val="24"/>
        </w:rPr>
        <w:t xml:space="preserve">      </w:t>
      </w:r>
      <w:r w:rsidR="00166668" w:rsidRPr="00166668">
        <w:rPr>
          <w:rFonts w:ascii="Arial" w:eastAsia="Calibri" w:hAnsi="Arial" w:cs="Arial"/>
          <w:sz w:val="24"/>
          <w:szCs w:val="24"/>
        </w:rPr>
        <w:t>(Reglamento de Graduación de la ESPOL).</w:t>
      </w:r>
    </w:p>
    <w:p w:rsidR="00166668" w:rsidRPr="00166668" w:rsidRDefault="00166668" w:rsidP="00166668">
      <w:pPr>
        <w:tabs>
          <w:tab w:val="left" w:pos="1470"/>
          <w:tab w:val="left" w:pos="7088"/>
          <w:tab w:val="left" w:pos="7230"/>
        </w:tabs>
        <w:spacing w:before="240"/>
        <w:jc w:val="both"/>
        <w:rPr>
          <w:rFonts w:ascii="Arial" w:eastAsia="Calibri" w:hAnsi="Arial" w:cs="Arial"/>
          <w:sz w:val="24"/>
          <w:szCs w:val="24"/>
        </w:rPr>
      </w:pPr>
    </w:p>
    <w:p w:rsidR="00166668" w:rsidRPr="00166668" w:rsidRDefault="00166668" w:rsidP="00166668">
      <w:pPr>
        <w:tabs>
          <w:tab w:val="left" w:pos="1470"/>
          <w:tab w:val="left" w:pos="7088"/>
          <w:tab w:val="left" w:pos="7230"/>
        </w:tabs>
        <w:spacing w:before="240"/>
        <w:jc w:val="both"/>
        <w:rPr>
          <w:rFonts w:ascii="Arial" w:eastAsia="Calibri" w:hAnsi="Arial" w:cs="Arial"/>
          <w:sz w:val="24"/>
          <w:szCs w:val="24"/>
        </w:rPr>
      </w:pPr>
    </w:p>
    <w:p w:rsidR="00166668" w:rsidRPr="00166668" w:rsidRDefault="00166668" w:rsidP="00166668">
      <w:pPr>
        <w:tabs>
          <w:tab w:val="left" w:pos="1470"/>
          <w:tab w:val="left" w:pos="7088"/>
          <w:tab w:val="left" w:pos="7230"/>
        </w:tabs>
        <w:spacing w:before="240"/>
        <w:jc w:val="both"/>
        <w:rPr>
          <w:rFonts w:ascii="Arial" w:eastAsia="Calibri" w:hAnsi="Arial" w:cs="Arial"/>
          <w:sz w:val="24"/>
          <w:szCs w:val="24"/>
        </w:rPr>
      </w:pPr>
    </w:p>
    <w:p w:rsidR="00166668" w:rsidRPr="00166668" w:rsidRDefault="00166668" w:rsidP="00166668">
      <w:pPr>
        <w:tabs>
          <w:tab w:val="left" w:pos="1470"/>
          <w:tab w:val="left" w:pos="7088"/>
          <w:tab w:val="left" w:pos="7230"/>
        </w:tabs>
        <w:spacing w:before="240"/>
        <w:ind w:right="1331"/>
        <w:jc w:val="both"/>
        <w:rPr>
          <w:rFonts w:ascii="Arial" w:eastAsia="Calibri" w:hAnsi="Arial" w:cs="Arial"/>
          <w:sz w:val="24"/>
          <w:szCs w:val="24"/>
        </w:rPr>
      </w:pPr>
      <w:r>
        <w:rPr>
          <w:rFonts w:ascii="Arial" w:eastAsia="Calibri" w:hAnsi="Arial" w:cs="Arial"/>
          <w:noProof/>
          <w:sz w:val="24"/>
          <w:szCs w:val="24"/>
          <w:lang w:eastAsia="es-EC"/>
        </w:rPr>
        <mc:AlternateContent>
          <mc:Choice Requires="wps">
            <w:drawing>
              <wp:anchor distT="4294967293" distB="4294967293" distL="114300" distR="114300" simplePos="0" relativeHeight="251673600" behindDoc="0" locked="0" layoutInCell="1" allowOverlap="1">
                <wp:simplePos x="0" y="0"/>
                <wp:positionH relativeFrom="column">
                  <wp:posOffset>1487730</wp:posOffset>
                </wp:positionH>
                <wp:positionV relativeFrom="paragraph">
                  <wp:posOffset>325120</wp:posOffset>
                </wp:positionV>
                <wp:extent cx="2522220" cy="0"/>
                <wp:effectExtent l="0" t="0" r="11430"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2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2" o:spid="_x0000_s1026" type="#_x0000_t32" style="position:absolute;margin-left:117.15pt;margin-top:25.6pt;width:198.6pt;height:0;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"/>
            </w:pict>
          </mc:Fallback>
        </mc:AlternateContent>
      </w:r>
      <w:r w:rsidRPr="00166668">
        <w:rPr>
          <w:rFonts w:ascii="Arial" w:eastAsia="Calibri" w:hAnsi="Arial" w:cs="Arial"/>
          <w:sz w:val="24"/>
          <w:szCs w:val="24"/>
        </w:rPr>
        <w:tab/>
      </w:r>
    </w:p>
    <w:p w:rsidR="00166668" w:rsidRPr="00166668" w:rsidRDefault="009748DB" w:rsidP="00166668">
      <w:pPr>
        <w:tabs>
          <w:tab w:val="left" w:pos="1470"/>
          <w:tab w:val="left" w:pos="7088"/>
          <w:tab w:val="left" w:pos="7230"/>
        </w:tabs>
        <w:spacing w:before="240"/>
        <w:ind w:left="1470" w:right="1331" w:hanging="1470"/>
        <w:jc w:val="center"/>
        <w:rPr>
          <w:rFonts w:ascii="Arial" w:eastAsia="Calibri" w:hAnsi="Arial" w:cs="Arial"/>
          <w:sz w:val="24"/>
          <w:szCs w:val="24"/>
        </w:rPr>
      </w:pPr>
      <w:r>
        <w:rPr>
          <w:rFonts w:ascii="Arial" w:eastAsia="Calibri" w:hAnsi="Arial" w:cs="Arial"/>
          <w:sz w:val="24"/>
          <w:szCs w:val="24"/>
        </w:rPr>
        <w:tab/>
      </w:r>
      <w:r w:rsidR="00166668" w:rsidRPr="00166668">
        <w:rPr>
          <w:rFonts w:ascii="Arial" w:eastAsia="Calibri" w:hAnsi="Arial" w:cs="Arial"/>
          <w:sz w:val="24"/>
          <w:szCs w:val="24"/>
        </w:rPr>
        <w:t>Víctor Alfredo García Navas</w:t>
      </w:r>
    </w:p>
    <w:p w:rsidR="00166668" w:rsidRPr="00166668" w:rsidRDefault="00166668" w:rsidP="00166668">
      <w:pPr>
        <w:keepNext/>
        <w:spacing w:before="240" w:after="60" w:line="480" w:lineRule="auto"/>
        <w:outlineLvl w:val="0"/>
        <w:rPr>
          <w:rFonts w:ascii="Arial" w:eastAsiaTheme="majorEastAsia" w:hAnsi="Arial" w:cs="Arial"/>
          <w:b/>
          <w:bCs/>
          <w:kern w:val="32"/>
          <w:sz w:val="32"/>
          <w:szCs w:val="32"/>
          <w:lang w:val="es-ES" w:bidi="en-US"/>
        </w:rPr>
        <w:sectPr w:rsidR="00166668" w:rsidRPr="00166668" w:rsidSect="00856415">
          <w:headerReference w:type="default" r:id="rId10"/>
          <w:pgSz w:w="12240" w:h="15840"/>
          <w:pgMar w:top="2268" w:right="1361" w:bottom="2268" w:left="2268" w:header="709" w:footer="709" w:gutter="0"/>
          <w:cols w:space="708"/>
          <w:docGrid w:linePitch="360"/>
        </w:sectPr>
      </w:pPr>
    </w:p>
    <w:p w:rsidR="00166668" w:rsidRPr="00166668" w:rsidRDefault="00166668" w:rsidP="00166668">
      <w:pPr>
        <w:keepNext/>
        <w:spacing w:before="240" w:after="60" w:line="480" w:lineRule="auto"/>
        <w:jc w:val="center"/>
        <w:outlineLvl w:val="0"/>
        <w:rPr>
          <w:rFonts w:ascii="Arial" w:eastAsiaTheme="majorEastAsia" w:hAnsi="Arial" w:cs="Arial"/>
          <w:b/>
          <w:bCs/>
          <w:kern w:val="32"/>
          <w:sz w:val="32"/>
          <w:szCs w:val="32"/>
          <w:lang w:val="es-ES" w:bidi="en-US"/>
        </w:rPr>
      </w:pPr>
      <w:bookmarkStart w:id="0" w:name="_Toc325552551"/>
      <w:r w:rsidRPr="00166668">
        <w:rPr>
          <w:rFonts w:ascii="Arial" w:eastAsiaTheme="majorEastAsia" w:hAnsi="Arial" w:cs="Arial"/>
          <w:b/>
          <w:bCs/>
          <w:kern w:val="32"/>
          <w:sz w:val="32"/>
          <w:szCs w:val="32"/>
          <w:lang w:val="es-ES" w:bidi="en-US"/>
        </w:rPr>
        <w:lastRenderedPageBreak/>
        <w:t>RESUMEN</w:t>
      </w:r>
      <w:bookmarkEnd w:id="0"/>
    </w:p>
    <w:p w:rsidR="00166668" w:rsidRDefault="00166668" w:rsidP="00AD2DF9">
      <w:pPr>
        <w:spacing w:before="240" w:line="480" w:lineRule="auto"/>
        <w:jc w:val="both"/>
        <w:rPr>
          <w:rFonts w:ascii="Arial" w:eastAsia="Calibri" w:hAnsi="Arial" w:cs="Arial"/>
          <w:sz w:val="24"/>
          <w:szCs w:val="24"/>
        </w:rPr>
      </w:pPr>
      <w:r w:rsidRPr="00166668">
        <w:rPr>
          <w:rFonts w:ascii="Arial" w:eastAsia="Calibri" w:hAnsi="Arial" w:cs="Arial"/>
          <w:sz w:val="24"/>
          <w:szCs w:val="24"/>
        </w:rPr>
        <w:t>La Extensión Agrícola e</w:t>
      </w:r>
      <w:r w:rsidR="004E39DC">
        <w:rPr>
          <w:rFonts w:ascii="Arial" w:eastAsia="Calibri" w:hAnsi="Arial" w:cs="Arial"/>
          <w:sz w:val="24"/>
          <w:szCs w:val="24"/>
        </w:rPr>
        <w:t xml:space="preserve">s la herramienta con la cual </w:t>
      </w:r>
      <w:r w:rsidRPr="00166668">
        <w:rPr>
          <w:rFonts w:ascii="Arial" w:eastAsia="Calibri" w:hAnsi="Arial" w:cs="Arial"/>
          <w:sz w:val="24"/>
          <w:szCs w:val="24"/>
        </w:rPr>
        <w:t>países en proceso de desarro</w:t>
      </w:r>
      <w:r w:rsidR="004E39DC">
        <w:rPr>
          <w:rFonts w:ascii="Arial" w:eastAsia="Calibri" w:hAnsi="Arial" w:cs="Arial"/>
          <w:sz w:val="24"/>
          <w:szCs w:val="24"/>
        </w:rPr>
        <w:t xml:space="preserve">llo como el Ecuador, </w:t>
      </w:r>
      <w:r>
        <w:rPr>
          <w:rFonts w:ascii="Arial" w:eastAsia="Calibri" w:hAnsi="Arial" w:cs="Arial"/>
          <w:sz w:val="24"/>
          <w:szCs w:val="24"/>
        </w:rPr>
        <w:t xml:space="preserve"> capacita</w:t>
      </w:r>
      <w:r w:rsidR="00920CFD">
        <w:rPr>
          <w:rFonts w:ascii="Arial" w:eastAsia="Calibri" w:hAnsi="Arial" w:cs="Arial"/>
          <w:sz w:val="24"/>
          <w:szCs w:val="24"/>
        </w:rPr>
        <w:t>n</w:t>
      </w:r>
      <w:r w:rsidRPr="00166668">
        <w:rPr>
          <w:rFonts w:ascii="Arial" w:eastAsia="Calibri" w:hAnsi="Arial" w:cs="Arial"/>
          <w:sz w:val="24"/>
          <w:szCs w:val="24"/>
        </w:rPr>
        <w:t xml:space="preserve"> a pequeños agricultores en zonas de alto potencial productivo como la Península de Santa Elena. Según la FAO es una metodología que sirve para estimular  e  incentivar a los hab</w:t>
      </w:r>
      <w:r>
        <w:rPr>
          <w:rFonts w:ascii="Arial" w:eastAsia="Calibri" w:hAnsi="Arial" w:cs="Arial"/>
          <w:sz w:val="24"/>
          <w:szCs w:val="24"/>
        </w:rPr>
        <w:t xml:space="preserve">itantes de un sector rural a fin de </w:t>
      </w:r>
      <w:r w:rsidRPr="00166668">
        <w:rPr>
          <w:rFonts w:ascii="Arial" w:eastAsia="Calibri" w:hAnsi="Arial" w:cs="Arial"/>
          <w:sz w:val="24"/>
          <w:szCs w:val="24"/>
        </w:rPr>
        <w:t>producir aliment</w:t>
      </w:r>
      <w:r w:rsidR="002C1817">
        <w:rPr>
          <w:rFonts w:ascii="Arial" w:eastAsia="Calibri" w:hAnsi="Arial" w:cs="Arial"/>
          <w:sz w:val="24"/>
          <w:szCs w:val="24"/>
        </w:rPr>
        <w:t xml:space="preserve">os sanos de manera competitiva; </w:t>
      </w:r>
      <w:r w:rsidRPr="00166668">
        <w:rPr>
          <w:rFonts w:ascii="Arial" w:eastAsia="Calibri" w:hAnsi="Arial" w:cs="Arial"/>
          <w:sz w:val="24"/>
          <w:szCs w:val="24"/>
        </w:rPr>
        <w:t>enseñándoles el correcto uso de técnica de pr</w:t>
      </w:r>
      <w:r w:rsidR="002C1817">
        <w:rPr>
          <w:rFonts w:ascii="Arial" w:eastAsia="Calibri" w:hAnsi="Arial" w:cs="Arial"/>
          <w:sz w:val="24"/>
          <w:szCs w:val="24"/>
        </w:rPr>
        <w:t>oducció</w:t>
      </w:r>
      <w:r w:rsidR="004E39DC">
        <w:rPr>
          <w:rFonts w:ascii="Arial" w:eastAsia="Calibri" w:hAnsi="Arial" w:cs="Arial"/>
          <w:sz w:val="24"/>
          <w:szCs w:val="24"/>
        </w:rPr>
        <w:t>n y labores culturales, quienes</w:t>
      </w:r>
      <w:r>
        <w:rPr>
          <w:rFonts w:ascii="Arial" w:eastAsia="Calibri" w:hAnsi="Arial" w:cs="Arial"/>
          <w:sz w:val="24"/>
          <w:szCs w:val="24"/>
        </w:rPr>
        <w:t>,</w:t>
      </w:r>
      <w:r w:rsidRPr="00166668">
        <w:rPr>
          <w:rFonts w:ascii="Arial" w:eastAsia="Calibri" w:hAnsi="Arial" w:cs="Arial"/>
          <w:sz w:val="24"/>
          <w:szCs w:val="24"/>
        </w:rPr>
        <w:t xml:space="preserve"> una vez capacitados</w:t>
      </w:r>
      <w:r>
        <w:rPr>
          <w:rFonts w:ascii="Arial" w:eastAsia="Calibri" w:hAnsi="Arial" w:cs="Arial"/>
          <w:sz w:val="24"/>
          <w:szCs w:val="24"/>
        </w:rPr>
        <w:t>,</w:t>
      </w:r>
      <w:r w:rsidRPr="00166668">
        <w:rPr>
          <w:rFonts w:ascii="Arial" w:eastAsia="Calibri" w:hAnsi="Arial" w:cs="Arial"/>
          <w:sz w:val="24"/>
          <w:szCs w:val="24"/>
        </w:rPr>
        <w:t xml:space="preserve"> </w:t>
      </w:r>
      <w:r w:rsidR="004E39DC">
        <w:rPr>
          <w:rFonts w:ascii="Arial" w:eastAsia="Calibri" w:hAnsi="Arial" w:cs="Arial"/>
          <w:sz w:val="24"/>
          <w:szCs w:val="24"/>
        </w:rPr>
        <w:t>podrán acceder a créditos con el propósito de aplicar</w:t>
      </w:r>
      <w:r w:rsidRPr="00166668">
        <w:rPr>
          <w:rFonts w:ascii="Arial" w:eastAsia="Calibri" w:hAnsi="Arial" w:cs="Arial"/>
          <w:sz w:val="24"/>
          <w:szCs w:val="24"/>
        </w:rPr>
        <w:t xml:space="preserve"> adecuados sistemas de ri</w:t>
      </w:r>
      <w:r w:rsidR="002C1817">
        <w:rPr>
          <w:rFonts w:ascii="Arial" w:eastAsia="Calibri" w:hAnsi="Arial" w:cs="Arial"/>
          <w:sz w:val="24"/>
          <w:szCs w:val="24"/>
        </w:rPr>
        <w:t>ego</w:t>
      </w:r>
      <w:r w:rsidR="00920CFD">
        <w:rPr>
          <w:rFonts w:ascii="Arial" w:eastAsia="Calibri" w:hAnsi="Arial" w:cs="Arial"/>
          <w:sz w:val="24"/>
          <w:szCs w:val="24"/>
        </w:rPr>
        <w:t xml:space="preserve"> a partir del conocimiento agrícola</w:t>
      </w:r>
      <w:r w:rsidR="002C1817">
        <w:rPr>
          <w:rFonts w:ascii="Arial" w:eastAsia="Calibri" w:hAnsi="Arial" w:cs="Arial"/>
          <w:sz w:val="24"/>
          <w:szCs w:val="24"/>
        </w:rPr>
        <w:t>, cuyo manejo</w:t>
      </w:r>
      <w:r>
        <w:rPr>
          <w:rFonts w:ascii="Arial" w:eastAsia="Calibri" w:hAnsi="Arial" w:cs="Arial"/>
          <w:sz w:val="24"/>
          <w:szCs w:val="24"/>
        </w:rPr>
        <w:t xml:space="preserve"> impulsará a</w:t>
      </w:r>
      <w:r w:rsidR="002C1817">
        <w:rPr>
          <w:rFonts w:ascii="Arial" w:eastAsia="Calibri" w:hAnsi="Arial" w:cs="Arial"/>
          <w:sz w:val="24"/>
          <w:szCs w:val="24"/>
        </w:rPr>
        <w:t>l desarrollo agrícola en las</w:t>
      </w:r>
      <w:r w:rsidRPr="00166668">
        <w:rPr>
          <w:rFonts w:ascii="Arial" w:eastAsia="Calibri" w:hAnsi="Arial" w:cs="Arial"/>
          <w:sz w:val="24"/>
          <w:szCs w:val="24"/>
        </w:rPr>
        <w:t xml:space="preserve"> comunidades. </w:t>
      </w:r>
    </w:p>
    <w:p w:rsidR="00FA268D" w:rsidRDefault="008522BD" w:rsidP="008522BD">
      <w:pPr>
        <w:spacing w:before="240" w:line="480" w:lineRule="auto"/>
        <w:jc w:val="both"/>
        <w:rPr>
          <w:rFonts w:ascii="Arial" w:eastAsia="Calibri" w:hAnsi="Arial" w:cs="Arial"/>
          <w:sz w:val="24"/>
          <w:szCs w:val="24"/>
        </w:rPr>
      </w:pPr>
      <w:r w:rsidRPr="008522BD">
        <w:rPr>
          <w:rFonts w:ascii="Arial" w:eastAsia="Calibri" w:hAnsi="Arial" w:cs="Arial"/>
          <w:sz w:val="24"/>
          <w:szCs w:val="24"/>
        </w:rPr>
        <w:t>Se encamino a los comuneros de San Vicente de Colonche a iniciar actividades agríco</w:t>
      </w:r>
      <w:r>
        <w:rPr>
          <w:rFonts w:ascii="Arial" w:eastAsia="Calibri" w:hAnsi="Arial" w:cs="Arial"/>
          <w:sz w:val="24"/>
          <w:szCs w:val="24"/>
        </w:rPr>
        <w:t xml:space="preserve">las en las tierras de la comuna vinculadas a la producción del cultivo </w:t>
      </w:r>
      <w:r w:rsidR="00FA268D">
        <w:rPr>
          <w:rFonts w:ascii="Arial" w:eastAsia="Calibri" w:hAnsi="Arial" w:cs="Arial"/>
          <w:sz w:val="24"/>
          <w:szCs w:val="24"/>
        </w:rPr>
        <w:t xml:space="preserve">maíz </w:t>
      </w:r>
      <w:r w:rsidR="00FA268D" w:rsidRPr="00FA268D">
        <w:rPr>
          <w:rFonts w:ascii="Arial" w:eastAsia="Calibri" w:hAnsi="Arial" w:cs="Arial"/>
          <w:sz w:val="24"/>
          <w:szCs w:val="24"/>
        </w:rPr>
        <w:t xml:space="preserve">(Zea </w:t>
      </w:r>
      <w:proofErr w:type="spellStart"/>
      <w:r w:rsidR="00FA268D" w:rsidRPr="00FA268D">
        <w:rPr>
          <w:rFonts w:ascii="Arial" w:eastAsia="Calibri" w:hAnsi="Arial" w:cs="Arial"/>
          <w:sz w:val="24"/>
          <w:szCs w:val="24"/>
        </w:rPr>
        <w:t>Mays</w:t>
      </w:r>
      <w:proofErr w:type="spellEnd"/>
      <w:r w:rsidR="00FA268D" w:rsidRPr="00FA268D">
        <w:rPr>
          <w:rFonts w:ascii="Arial" w:eastAsia="Calibri" w:hAnsi="Arial" w:cs="Arial"/>
          <w:sz w:val="24"/>
          <w:szCs w:val="24"/>
        </w:rPr>
        <w:t xml:space="preserve">) dada las condiciones medio ambientales de la zona se escogió </w:t>
      </w:r>
      <w:r w:rsidR="00FA268D">
        <w:rPr>
          <w:rFonts w:ascii="Arial" w:eastAsia="Calibri" w:hAnsi="Arial" w:cs="Arial"/>
          <w:sz w:val="24"/>
          <w:szCs w:val="24"/>
        </w:rPr>
        <w:t xml:space="preserve"> el </w:t>
      </w:r>
      <w:r w:rsidR="00BD29D7">
        <w:rPr>
          <w:rFonts w:ascii="Arial" w:eastAsia="Calibri" w:hAnsi="Arial" w:cs="Arial"/>
          <w:sz w:val="24"/>
          <w:szCs w:val="24"/>
        </w:rPr>
        <w:t>h</w:t>
      </w:r>
      <w:r w:rsidR="00FA268D" w:rsidRPr="00FA268D">
        <w:rPr>
          <w:rFonts w:ascii="Arial" w:eastAsia="Calibri" w:hAnsi="Arial" w:cs="Arial"/>
          <w:sz w:val="24"/>
          <w:szCs w:val="24"/>
        </w:rPr>
        <w:t>íbrido de maíz</w:t>
      </w:r>
      <w:r w:rsidR="00FA268D">
        <w:rPr>
          <w:rFonts w:ascii="Arial" w:eastAsia="Calibri" w:hAnsi="Arial" w:cs="Arial"/>
          <w:sz w:val="24"/>
          <w:szCs w:val="24"/>
        </w:rPr>
        <w:t xml:space="preserve"> </w:t>
      </w:r>
      <w:r w:rsidR="00E81117" w:rsidRPr="00E81117">
        <w:rPr>
          <w:rFonts w:ascii="Arial" w:eastAsia="Calibri" w:hAnsi="Arial" w:cs="Arial"/>
          <w:sz w:val="24"/>
          <w:szCs w:val="24"/>
        </w:rPr>
        <w:t>PIONEER 30f87</w:t>
      </w:r>
      <w:r w:rsidR="00FA268D" w:rsidRPr="00E81117">
        <w:rPr>
          <w:rFonts w:ascii="Arial" w:eastAsia="Calibri" w:hAnsi="Arial" w:cs="Arial"/>
          <w:sz w:val="24"/>
          <w:szCs w:val="24"/>
        </w:rPr>
        <w:t>,</w:t>
      </w:r>
      <w:r w:rsidR="00FA268D" w:rsidRPr="00FA268D">
        <w:rPr>
          <w:rFonts w:eastAsia="Calibri"/>
          <w:b/>
          <w:bCs/>
          <w:sz w:val="24"/>
          <w:szCs w:val="24"/>
        </w:rPr>
        <w:t xml:space="preserve"> </w:t>
      </w:r>
      <w:r w:rsidR="00FA268D" w:rsidRPr="00FA268D">
        <w:rPr>
          <w:rFonts w:ascii="Arial" w:eastAsia="Calibri" w:hAnsi="Arial" w:cs="Arial"/>
          <w:sz w:val="24"/>
          <w:szCs w:val="24"/>
        </w:rPr>
        <w:t xml:space="preserve">maíz amarillo </w:t>
      </w:r>
      <w:r w:rsidR="00BD29D7">
        <w:rPr>
          <w:rFonts w:ascii="Arial" w:eastAsia="Calibri" w:hAnsi="Arial" w:cs="Arial"/>
          <w:sz w:val="24"/>
          <w:szCs w:val="24"/>
        </w:rPr>
        <w:t>c</w:t>
      </w:r>
      <w:r w:rsidR="00FA268D" w:rsidRPr="00FA268D">
        <w:rPr>
          <w:rFonts w:ascii="Arial" w:eastAsia="Calibri" w:hAnsi="Arial" w:cs="Arial"/>
          <w:sz w:val="24"/>
          <w:szCs w:val="24"/>
        </w:rPr>
        <w:t>on una excelente estabilidad en diversos ambientes tropicales y gran sanidad de</w:t>
      </w:r>
      <w:r w:rsidR="00BD29D7">
        <w:rPr>
          <w:rFonts w:ascii="Arial" w:eastAsia="Calibri" w:hAnsi="Arial" w:cs="Arial"/>
          <w:sz w:val="24"/>
          <w:szCs w:val="24"/>
        </w:rPr>
        <w:t xml:space="preserve"> la</w:t>
      </w:r>
      <w:r w:rsidR="00FA268D" w:rsidRPr="00FA268D">
        <w:rPr>
          <w:rFonts w:ascii="Arial" w:eastAsia="Calibri" w:hAnsi="Arial" w:cs="Arial"/>
          <w:sz w:val="24"/>
          <w:szCs w:val="24"/>
        </w:rPr>
        <w:t xml:space="preserve"> planta</w:t>
      </w:r>
      <w:r w:rsidR="00BD29D7">
        <w:rPr>
          <w:rFonts w:ascii="Arial" w:eastAsia="Calibri" w:hAnsi="Arial" w:cs="Arial"/>
          <w:sz w:val="24"/>
          <w:szCs w:val="24"/>
        </w:rPr>
        <w:t>.</w:t>
      </w:r>
    </w:p>
    <w:p w:rsidR="008522BD" w:rsidRPr="008522BD" w:rsidRDefault="00FA268D" w:rsidP="008522BD">
      <w:pPr>
        <w:spacing w:before="240" w:line="480" w:lineRule="auto"/>
        <w:jc w:val="both"/>
        <w:rPr>
          <w:rFonts w:ascii="Arial" w:eastAsia="Calibri" w:hAnsi="Arial" w:cs="Arial"/>
          <w:sz w:val="24"/>
          <w:szCs w:val="24"/>
        </w:rPr>
      </w:pPr>
      <w:r>
        <w:rPr>
          <w:rFonts w:ascii="Arial" w:eastAsia="Calibri" w:hAnsi="Arial" w:cs="Arial"/>
          <w:sz w:val="24"/>
          <w:szCs w:val="24"/>
        </w:rPr>
        <w:t>P</w:t>
      </w:r>
      <w:r w:rsidR="008522BD" w:rsidRPr="00FA268D">
        <w:rPr>
          <w:rFonts w:ascii="Arial" w:eastAsia="Calibri" w:hAnsi="Arial" w:cs="Arial"/>
          <w:sz w:val="24"/>
          <w:szCs w:val="24"/>
        </w:rPr>
        <w:t>ara</w:t>
      </w:r>
      <w:r w:rsidR="008522BD" w:rsidRPr="008522BD">
        <w:rPr>
          <w:rFonts w:ascii="Arial" w:eastAsia="Calibri" w:hAnsi="Arial" w:cs="Arial"/>
          <w:sz w:val="24"/>
          <w:szCs w:val="24"/>
        </w:rPr>
        <w:t xml:space="preserve"> el</w:t>
      </w:r>
      <w:r>
        <w:rPr>
          <w:rFonts w:ascii="Arial" w:eastAsia="Calibri" w:hAnsi="Arial" w:cs="Arial"/>
          <w:sz w:val="24"/>
          <w:szCs w:val="24"/>
        </w:rPr>
        <w:t xml:space="preserve"> desarrollo de este proyecto</w:t>
      </w:r>
      <w:r w:rsidR="008522BD" w:rsidRPr="008522BD">
        <w:rPr>
          <w:rFonts w:ascii="Arial" w:eastAsia="Calibri" w:hAnsi="Arial" w:cs="Arial"/>
          <w:sz w:val="24"/>
          <w:szCs w:val="24"/>
        </w:rPr>
        <w:t xml:space="preserve"> se ejecutó un plan de aprendizaje que </w:t>
      </w:r>
      <w:r w:rsidRPr="008522BD">
        <w:rPr>
          <w:rFonts w:ascii="Arial" w:eastAsia="Calibri" w:hAnsi="Arial" w:cs="Arial"/>
          <w:sz w:val="24"/>
          <w:szCs w:val="24"/>
        </w:rPr>
        <w:t>comprend</w:t>
      </w:r>
      <w:r>
        <w:rPr>
          <w:rFonts w:ascii="Arial" w:eastAsia="Calibri" w:hAnsi="Arial" w:cs="Arial"/>
          <w:sz w:val="24"/>
          <w:szCs w:val="24"/>
        </w:rPr>
        <w:t xml:space="preserve">ió de </w:t>
      </w:r>
      <w:r w:rsidR="008522BD" w:rsidRPr="008522BD">
        <w:rPr>
          <w:rFonts w:ascii="Arial" w:eastAsia="Calibri" w:hAnsi="Arial" w:cs="Arial"/>
          <w:sz w:val="24"/>
          <w:szCs w:val="24"/>
        </w:rPr>
        <w:t>clases teóricas y prácticas de campo, a través de la implementación de Escuelas de Campo para Agricultores (ECAs) y posteriormente se realizó evaluaciones</w:t>
      </w:r>
      <w:r w:rsidR="008522BD">
        <w:rPr>
          <w:rFonts w:ascii="Arial" w:eastAsia="Calibri" w:hAnsi="Arial" w:cs="Arial"/>
          <w:sz w:val="24"/>
          <w:szCs w:val="24"/>
        </w:rPr>
        <w:t xml:space="preserve"> periódicas</w:t>
      </w:r>
      <w:r w:rsidR="008522BD" w:rsidRPr="008522BD">
        <w:rPr>
          <w:rFonts w:ascii="Arial" w:eastAsia="Calibri" w:hAnsi="Arial" w:cs="Arial"/>
          <w:sz w:val="24"/>
          <w:szCs w:val="24"/>
        </w:rPr>
        <w:t xml:space="preserve"> de los conocimientos y </w:t>
      </w:r>
      <w:r w:rsidR="008522BD" w:rsidRPr="008522BD">
        <w:rPr>
          <w:rFonts w:ascii="Arial" w:eastAsia="Calibri" w:hAnsi="Arial" w:cs="Arial"/>
          <w:sz w:val="24"/>
          <w:szCs w:val="24"/>
        </w:rPr>
        <w:lastRenderedPageBreak/>
        <w:t>técnicas aprendidas por los comuneros durante el desarrollo de las (</w:t>
      </w:r>
      <w:proofErr w:type="spellStart"/>
      <w:r w:rsidR="008522BD" w:rsidRPr="008522BD">
        <w:rPr>
          <w:rFonts w:ascii="Arial" w:eastAsia="Calibri" w:hAnsi="Arial" w:cs="Arial"/>
          <w:sz w:val="24"/>
          <w:szCs w:val="24"/>
        </w:rPr>
        <w:t>ECAs</w:t>
      </w:r>
      <w:proofErr w:type="spellEnd"/>
      <w:r w:rsidR="008522BD" w:rsidRPr="008522BD">
        <w:rPr>
          <w:rFonts w:ascii="Arial" w:eastAsia="Calibri" w:hAnsi="Arial" w:cs="Arial"/>
          <w:sz w:val="24"/>
          <w:szCs w:val="24"/>
        </w:rPr>
        <w:t xml:space="preserve">). </w:t>
      </w:r>
      <w:r w:rsidR="008522BD">
        <w:rPr>
          <w:rFonts w:ascii="Arial" w:eastAsia="Calibri" w:hAnsi="Arial" w:cs="Arial"/>
          <w:sz w:val="24"/>
          <w:szCs w:val="24"/>
        </w:rPr>
        <w:t xml:space="preserve">Finalmente, con el </w:t>
      </w:r>
      <w:r w:rsidR="00BD29D7">
        <w:rPr>
          <w:rFonts w:ascii="Arial" w:eastAsia="Calibri" w:hAnsi="Arial" w:cs="Arial"/>
          <w:sz w:val="24"/>
          <w:szCs w:val="24"/>
        </w:rPr>
        <w:t>avance</w:t>
      </w:r>
      <w:r w:rsidR="008522BD" w:rsidRPr="008522BD">
        <w:rPr>
          <w:rFonts w:ascii="Arial" w:eastAsia="Calibri" w:hAnsi="Arial" w:cs="Arial"/>
          <w:sz w:val="24"/>
          <w:szCs w:val="24"/>
        </w:rPr>
        <w:t xml:space="preserve"> de estas actividades se logró fomentar en los agricultores la capacidad de tomar decisiones basadas en el aprendizaje adquirido en los talleres.</w:t>
      </w:r>
    </w:p>
    <w:p w:rsidR="008522BD" w:rsidRPr="008522BD" w:rsidRDefault="008522BD" w:rsidP="00AD2DF9">
      <w:pPr>
        <w:spacing w:before="240" w:line="480" w:lineRule="auto"/>
        <w:jc w:val="both"/>
        <w:rPr>
          <w:rFonts w:ascii="Arial" w:eastAsia="Calibri" w:hAnsi="Arial" w:cs="Arial"/>
          <w:sz w:val="24"/>
          <w:szCs w:val="24"/>
        </w:rPr>
      </w:pPr>
    </w:p>
    <w:p w:rsidR="00166668" w:rsidRPr="00166668" w:rsidRDefault="00166668" w:rsidP="00166668">
      <w:pPr>
        <w:spacing w:before="240" w:line="480" w:lineRule="auto"/>
        <w:jc w:val="both"/>
        <w:rPr>
          <w:rFonts w:eastAsia="Calibri"/>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166668" w:rsidRDefault="00166668" w:rsidP="00166668">
      <w:pPr>
        <w:spacing w:before="240" w:line="480" w:lineRule="auto"/>
        <w:jc w:val="both"/>
        <w:rPr>
          <w:rFonts w:ascii="Arial" w:eastAsia="Calibri" w:hAnsi="Arial" w:cs="Arial"/>
          <w:b/>
          <w:sz w:val="24"/>
          <w:szCs w:val="24"/>
        </w:rPr>
      </w:pPr>
    </w:p>
    <w:p w:rsidR="00166668" w:rsidRPr="009729EA" w:rsidRDefault="00166668" w:rsidP="00166668">
      <w:pPr>
        <w:keepNext/>
        <w:spacing w:before="240" w:after="60" w:line="480" w:lineRule="auto"/>
        <w:jc w:val="center"/>
        <w:outlineLvl w:val="0"/>
        <w:rPr>
          <w:rFonts w:ascii="Arial" w:eastAsiaTheme="majorEastAsia" w:hAnsi="Arial" w:cs="Arial"/>
          <w:b/>
          <w:bCs/>
          <w:kern w:val="32"/>
          <w:sz w:val="32"/>
          <w:szCs w:val="32"/>
          <w:lang w:val="es-ES" w:bidi="en-US"/>
        </w:rPr>
      </w:pPr>
      <w:bookmarkStart w:id="1" w:name="_Toc303739243"/>
      <w:bookmarkStart w:id="2" w:name="_Toc325552552"/>
      <w:r w:rsidRPr="009729EA">
        <w:rPr>
          <w:rFonts w:ascii="Arial" w:eastAsiaTheme="majorEastAsia" w:hAnsi="Arial" w:cs="Arial"/>
          <w:b/>
          <w:bCs/>
          <w:kern w:val="32"/>
          <w:sz w:val="32"/>
          <w:szCs w:val="32"/>
          <w:lang w:val="es-ES" w:bidi="en-US"/>
        </w:rPr>
        <w:lastRenderedPageBreak/>
        <w:t>ÍNDICE GENERAL</w:t>
      </w:r>
      <w:bookmarkEnd w:id="1"/>
      <w:bookmarkEnd w:id="2"/>
    </w:p>
    <w:sdt>
      <w:sdtPr>
        <w:rPr>
          <w:rFonts w:ascii="Calibri" w:eastAsia="Calibri" w:hAnsi="Calibri" w:cs="Times New Roman"/>
          <w:lang w:val="es-ES"/>
        </w:rPr>
        <w:id w:val="1282456281"/>
        <w:docPartObj>
          <w:docPartGallery w:val="Table of Contents"/>
          <w:docPartUnique/>
        </w:docPartObj>
      </w:sdtPr>
      <w:sdtEndPr>
        <w:rPr>
          <w:rFonts w:ascii="Arial" w:hAnsi="Arial" w:cs="Arial"/>
          <w:sz w:val="24"/>
          <w:szCs w:val="24"/>
        </w:rPr>
      </w:sdtEndPr>
      <w:sdtContent>
        <w:p w:rsidR="00166668" w:rsidRPr="009729EA" w:rsidRDefault="00166668" w:rsidP="00166668">
          <w:pPr>
            <w:keepNext/>
            <w:keepLines/>
            <w:spacing w:before="240" w:after="240" w:line="480" w:lineRule="auto"/>
            <w:rPr>
              <w:rFonts w:ascii="Arial" w:eastAsiaTheme="majorEastAsia" w:hAnsi="Arial" w:cs="Arial"/>
              <w:b/>
              <w:bCs/>
              <w:color w:val="365F91" w:themeColor="accent1" w:themeShade="BF"/>
              <w:sz w:val="24"/>
              <w:szCs w:val="24"/>
              <w:lang w:eastAsia="es-EC"/>
            </w:rPr>
          </w:pPr>
        </w:p>
        <w:p w:rsidR="004169C1" w:rsidRDefault="00166668">
          <w:pPr>
            <w:pStyle w:val="TDC1"/>
            <w:tabs>
              <w:tab w:val="right" w:leader="dot" w:pos="8601"/>
            </w:tabs>
            <w:rPr>
              <w:rFonts w:asciiTheme="minorHAnsi" w:eastAsiaTheme="minorEastAsia" w:hAnsiTheme="minorHAnsi" w:cstheme="minorBidi"/>
              <w:noProof/>
              <w:lang w:eastAsia="es-EC"/>
            </w:rPr>
          </w:pPr>
          <w:r w:rsidRPr="009729EA">
            <w:rPr>
              <w:rFonts w:ascii="Arial" w:hAnsi="Arial" w:cs="Arial"/>
              <w:sz w:val="24"/>
              <w:szCs w:val="24"/>
            </w:rPr>
            <w:fldChar w:fldCharType="begin"/>
          </w:r>
          <w:r w:rsidRPr="009729EA">
            <w:rPr>
              <w:rFonts w:ascii="Arial" w:hAnsi="Arial" w:cs="Arial"/>
              <w:sz w:val="24"/>
              <w:szCs w:val="24"/>
            </w:rPr>
            <w:instrText xml:space="preserve"> TOC \o "1-3" \h \z \u </w:instrText>
          </w:r>
          <w:r w:rsidRPr="009729EA">
            <w:rPr>
              <w:rFonts w:ascii="Arial" w:hAnsi="Arial" w:cs="Arial"/>
              <w:sz w:val="24"/>
              <w:szCs w:val="24"/>
            </w:rPr>
            <w:fldChar w:fldCharType="separate"/>
          </w:r>
          <w:hyperlink w:anchor="_Toc325552551" w:history="1">
            <w:r w:rsidR="004169C1" w:rsidRPr="008628F9">
              <w:rPr>
                <w:rStyle w:val="Hipervnculo"/>
                <w:rFonts w:ascii="Arial" w:eastAsiaTheme="majorEastAsia" w:hAnsi="Arial" w:cs="Arial"/>
                <w:b/>
                <w:bCs/>
                <w:noProof/>
                <w:kern w:val="32"/>
                <w:lang w:val="es-ES" w:bidi="en-US"/>
              </w:rPr>
              <w:t>RESUMEN</w:t>
            </w:r>
            <w:r w:rsidR="004169C1">
              <w:rPr>
                <w:noProof/>
                <w:webHidden/>
              </w:rPr>
              <w:tab/>
            </w:r>
            <w:r w:rsidR="004169C1">
              <w:rPr>
                <w:noProof/>
                <w:webHidden/>
              </w:rPr>
              <w:fldChar w:fldCharType="begin"/>
            </w:r>
            <w:r w:rsidR="004169C1">
              <w:rPr>
                <w:noProof/>
                <w:webHidden/>
              </w:rPr>
              <w:instrText xml:space="preserve"> PAGEREF _Toc325552551 \h </w:instrText>
            </w:r>
            <w:r w:rsidR="004169C1">
              <w:rPr>
                <w:noProof/>
                <w:webHidden/>
              </w:rPr>
            </w:r>
            <w:r w:rsidR="004169C1">
              <w:rPr>
                <w:noProof/>
                <w:webHidden/>
              </w:rPr>
              <w:fldChar w:fldCharType="separate"/>
            </w:r>
            <w:r w:rsidR="004169C1">
              <w:rPr>
                <w:noProof/>
                <w:webHidden/>
              </w:rPr>
              <w:t>II</w:t>
            </w:r>
            <w:r w:rsidR="004169C1">
              <w:rPr>
                <w:noProof/>
                <w:webHidden/>
              </w:rPr>
              <w:fldChar w:fldCharType="end"/>
            </w:r>
          </w:hyperlink>
        </w:p>
        <w:p w:rsidR="004169C1" w:rsidRDefault="007A3F49">
          <w:pPr>
            <w:pStyle w:val="TDC1"/>
            <w:tabs>
              <w:tab w:val="right" w:leader="dot" w:pos="8601"/>
            </w:tabs>
            <w:rPr>
              <w:rStyle w:val="Hipervnculo"/>
              <w:noProof/>
            </w:rPr>
          </w:pPr>
          <w:hyperlink w:anchor="_Toc325552552" w:history="1">
            <w:r w:rsidR="004169C1" w:rsidRPr="008628F9">
              <w:rPr>
                <w:rStyle w:val="Hipervnculo"/>
                <w:rFonts w:ascii="Arial" w:eastAsiaTheme="majorEastAsia" w:hAnsi="Arial" w:cs="Arial"/>
                <w:b/>
                <w:bCs/>
                <w:noProof/>
                <w:kern w:val="32"/>
                <w:lang w:val="es-ES" w:bidi="en-US"/>
              </w:rPr>
              <w:t>ÍNDICE GENERAL</w:t>
            </w:r>
            <w:r w:rsidR="004169C1">
              <w:rPr>
                <w:noProof/>
                <w:webHidden/>
              </w:rPr>
              <w:tab/>
            </w:r>
            <w:r w:rsidR="004169C1">
              <w:rPr>
                <w:noProof/>
                <w:webHidden/>
              </w:rPr>
              <w:fldChar w:fldCharType="begin"/>
            </w:r>
            <w:r w:rsidR="004169C1">
              <w:rPr>
                <w:noProof/>
                <w:webHidden/>
              </w:rPr>
              <w:instrText xml:space="preserve"> PAGEREF _Toc325552552 \h </w:instrText>
            </w:r>
            <w:r w:rsidR="004169C1">
              <w:rPr>
                <w:noProof/>
                <w:webHidden/>
              </w:rPr>
            </w:r>
            <w:r w:rsidR="004169C1">
              <w:rPr>
                <w:noProof/>
                <w:webHidden/>
              </w:rPr>
              <w:fldChar w:fldCharType="separate"/>
            </w:r>
            <w:r w:rsidR="004169C1">
              <w:rPr>
                <w:noProof/>
                <w:webHidden/>
              </w:rPr>
              <w:t>IV</w:t>
            </w:r>
            <w:r w:rsidR="004169C1">
              <w:rPr>
                <w:noProof/>
                <w:webHidden/>
              </w:rPr>
              <w:fldChar w:fldCharType="end"/>
            </w:r>
          </w:hyperlink>
        </w:p>
        <w:p w:rsidR="001B7EF9" w:rsidRPr="001B7EF9" w:rsidRDefault="001B7EF9" w:rsidP="001B7EF9">
          <w:pPr>
            <w:rPr>
              <w:rFonts w:cstheme="minorHAnsi"/>
              <w:b/>
            </w:rPr>
          </w:pPr>
          <w:r w:rsidRPr="001B7EF9">
            <w:rPr>
              <w:rFonts w:ascii="Arial" w:hAnsi="Arial" w:cs="Arial"/>
              <w:b/>
            </w:rPr>
            <w:t>ABREVIATURAS</w:t>
          </w:r>
          <w:r>
            <w:rPr>
              <w:rFonts w:ascii="Arial" w:hAnsi="Arial" w:cs="Arial"/>
              <w:b/>
            </w:rPr>
            <w:t>...........................................................................................................</w:t>
          </w:r>
          <w:r w:rsidRPr="001B7EF9">
            <w:rPr>
              <w:rFonts w:ascii="Arial" w:hAnsi="Arial" w:cs="Arial"/>
            </w:rPr>
            <w:t>.</w:t>
          </w:r>
          <w:r w:rsidRPr="001B7EF9">
            <w:rPr>
              <w:rFonts w:cstheme="minorHAnsi"/>
            </w:rPr>
            <w:t>VII</w:t>
          </w:r>
        </w:p>
        <w:p w:rsidR="004169C1" w:rsidRDefault="007A3F49">
          <w:pPr>
            <w:pStyle w:val="TDC1"/>
            <w:tabs>
              <w:tab w:val="right" w:leader="dot" w:pos="8601"/>
            </w:tabs>
            <w:rPr>
              <w:rFonts w:asciiTheme="minorHAnsi" w:eastAsiaTheme="minorEastAsia" w:hAnsiTheme="minorHAnsi" w:cstheme="minorBidi"/>
              <w:noProof/>
              <w:lang w:eastAsia="es-EC"/>
            </w:rPr>
          </w:pPr>
          <w:hyperlink w:anchor="_Toc325552553" w:history="1">
            <w:r w:rsidR="004169C1" w:rsidRPr="008628F9">
              <w:rPr>
                <w:rStyle w:val="Hipervnculo"/>
                <w:rFonts w:ascii="Arial" w:eastAsiaTheme="majorEastAsia" w:hAnsi="Arial" w:cs="Arial"/>
                <w:b/>
                <w:bCs/>
                <w:noProof/>
                <w:kern w:val="32"/>
                <w:lang w:val="es-ES" w:bidi="en-US"/>
              </w:rPr>
              <w:t>ÍNDICE DE TABLAS</w:t>
            </w:r>
            <w:r w:rsidR="004169C1">
              <w:rPr>
                <w:noProof/>
                <w:webHidden/>
              </w:rPr>
              <w:tab/>
            </w:r>
            <w:r w:rsidR="004169C1">
              <w:rPr>
                <w:noProof/>
                <w:webHidden/>
              </w:rPr>
              <w:fldChar w:fldCharType="begin"/>
            </w:r>
            <w:r w:rsidR="004169C1">
              <w:rPr>
                <w:noProof/>
                <w:webHidden/>
              </w:rPr>
              <w:instrText xml:space="preserve"> PAGEREF _Toc325552553 \h </w:instrText>
            </w:r>
            <w:r w:rsidR="004169C1">
              <w:rPr>
                <w:noProof/>
                <w:webHidden/>
              </w:rPr>
            </w:r>
            <w:r w:rsidR="004169C1">
              <w:rPr>
                <w:noProof/>
                <w:webHidden/>
              </w:rPr>
              <w:fldChar w:fldCharType="separate"/>
            </w:r>
            <w:r w:rsidR="004169C1">
              <w:rPr>
                <w:noProof/>
                <w:webHidden/>
              </w:rPr>
              <w:t>VIII</w:t>
            </w:r>
            <w:r w:rsidR="004169C1">
              <w:rPr>
                <w:noProof/>
                <w:webHidden/>
              </w:rPr>
              <w:fldChar w:fldCharType="end"/>
            </w:r>
          </w:hyperlink>
        </w:p>
        <w:p w:rsidR="004169C1" w:rsidRDefault="007A3F49">
          <w:pPr>
            <w:pStyle w:val="TDC1"/>
            <w:tabs>
              <w:tab w:val="right" w:leader="dot" w:pos="8601"/>
            </w:tabs>
            <w:rPr>
              <w:rFonts w:asciiTheme="minorHAnsi" w:eastAsiaTheme="minorEastAsia" w:hAnsiTheme="minorHAnsi" w:cstheme="minorBidi"/>
              <w:noProof/>
              <w:lang w:eastAsia="es-EC"/>
            </w:rPr>
          </w:pPr>
          <w:hyperlink w:anchor="_Toc325552554" w:history="1">
            <w:r w:rsidR="004169C1" w:rsidRPr="008628F9">
              <w:rPr>
                <w:rStyle w:val="Hipervnculo"/>
                <w:rFonts w:ascii="Arial" w:eastAsiaTheme="majorEastAsia" w:hAnsi="Arial" w:cs="Arial"/>
                <w:b/>
                <w:bCs/>
                <w:noProof/>
                <w:kern w:val="32"/>
                <w:lang w:val="es-ES" w:bidi="en-US"/>
              </w:rPr>
              <w:t>ÍNDICE DE FIGURAS</w:t>
            </w:r>
            <w:r w:rsidR="004169C1">
              <w:rPr>
                <w:noProof/>
                <w:webHidden/>
              </w:rPr>
              <w:tab/>
            </w:r>
            <w:r w:rsidR="004169C1">
              <w:rPr>
                <w:noProof/>
                <w:webHidden/>
              </w:rPr>
              <w:fldChar w:fldCharType="begin"/>
            </w:r>
            <w:r w:rsidR="004169C1">
              <w:rPr>
                <w:noProof/>
                <w:webHidden/>
              </w:rPr>
              <w:instrText xml:space="preserve"> PAGEREF _Toc325552554 \h </w:instrText>
            </w:r>
            <w:r w:rsidR="004169C1">
              <w:rPr>
                <w:noProof/>
                <w:webHidden/>
              </w:rPr>
            </w:r>
            <w:r w:rsidR="004169C1">
              <w:rPr>
                <w:noProof/>
                <w:webHidden/>
              </w:rPr>
              <w:fldChar w:fldCharType="separate"/>
            </w:r>
            <w:r w:rsidR="004169C1">
              <w:rPr>
                <w:noProof/>
                <w:webHidden/>
              </w:rPr>
              <w:t>IX</w:t>
            </w:r>
            <w:r w:rsidR="004169C1">
              <w:rPr>
                <w:noProof/>
                <w:webHidden/>
              </w:rPr>
              <w:fldChar w:fldCharType="end"/>
            </w:r>
          </w:hyperlink>
        </w:p>
        <w:p w:rsidR="004169C1" w:rsidRDefault="007A3F49">
          <w:pPr>
            <w:pStyle w:val="TDC1"/>
            <w:tabs>
              <w:tab w:val="right" w:leader="dot" w:pos="8601"/>
            </w:tabs>
            <w:rPr>
              <w:rFonts w:asciiTheme="minorHAnsi" w:eastAsiaTheme="minorEastAsia" w:hAnsiTheme="minorHAnsi" w:cstheme="minorBidi"/>
              <w:noProof/>
              <w:lang w:eastAsia="es-EC"/>
            </w:rPr>
          </w:pPr>
          <w:hyperlink w:anchor="_Toc325552555" w:history="1">
            <w:r w:rsidR="004169C1" w:rsidRPr="008628F9">
              <w:rPr>
                <w:rStyle w:val="Hipervnculo"/>
                <w:rFonts w:ascii="Arial" w:hAnsi="Arial" w:cs="Arial"/>
                <w:b/>
                <w:noProof/>
              </w:rPr>
              <w:t>INTRODUCCIÓN</w:t>
            </w:r>
            <w:r w:rsidR="004169C1">
              <w:rPr>
                <w:noProof/>
                <w:webHidden/>
              </w:rPr>
              <w:tab/>
            </w:r>
            <w:r w:rsidR="004169C1">
              <w:rPr>
                <w:noProof/>
                <w:webHidden/>
              </w:rPr>
              <w:fldChar w:fldCharType="begin"/>
            </w:r>
            <w:r w:rsidR="004169C1">
              <w:rPr>
                <w:noProof/>
                <w:webHidden/>
              </w:rPr>
              <w:instrText xml:space="preserve"> PAGEREF _Toc325552555 \h </w:instrText>
            </w:r>
            <w:r w:rsidR="004169C1">
              <w:rPr>
                <w:noProof/>
                <w:webHidden/>
              </w:rPr>
            </w:r>
            <w:r w:rsidR="004169C1">
              <w:rPr>
                <w:noProof/>
                <w:webHidden/>
              </w:rPr>
              <w:fldChar w:fldCharType="separate"/>
            </w:r>
            <w:r w:rsidR="004169C1">
              <w:rPr>
                <w:noProof/>
                <w:webHidden/>
              </w:rPr>
              <w:t>1</w:t>
            </w:r>
            <w:r w:rsidR="004169C1">
              <w:rPr>
                <w:noProof/>
                <w:webHidden/>
              </w:rPr>
              <w:fldChar w:fldCharType="end"/>
            </w:r>
          </w:hyperlink>
        </w:p>
        <w:p w:rsidR="004169C1" w:rsidRDefault="007A3F49">
          <w:pPr>
            <w:pStyle w:val="TDC1"/>
            <w:tabs>
              <w:tab w:val="right" w:leader="dot" w:pos="8601"/>
            </w:tabs>
            <w:rPr>
              <w:rFonts w:asciiTheme="minorHAnsi" w:eastAsiaTheme="minorEastAsia" w:hAnsiTheme="minorHAnsi" w:cstheme="minorBidi"/>
              <w:noProof/>
              <w:lang w:eastAsia="es-EC"/>
            </w:rPr>
          </w:pPr>
          <w:hyperlink w:anchor="_Toc325552556" w:history="1">
            <w:r w:rsidR="004169C1" w:rsidRPr="008628F9">
              <w:rPr>
                <w:rStyle w:val="Hipervnculo"/>
                <w:rFonts w:ascii="Arial" w:hAnsi="Arial" w:cs="Arial"/>
                <w:b/>
                <w:noProof/>
              </w:rPr>
              <w:t>JUSTIFICACIÓN</w:t>
            </w:r>
            <w:r w:rsidR="004169C1">
              <w:rPr>
                <w:noProof/>
                <w:webHidden/>
              </w:rPr>
              <w:tab/>
            </w:r>
            <w:r w:rsidR="004169C1">
              <w:rPr>
                <w:noProof/>
                <w:webHidden/>
              </w:rPr>
              <w:fldChar w:fldCharType="begin"/>
            </w:r>
            <w:r w:rsidR="004169C1">
              <w:rPr>
                <w:noProof/>
                <w:webHidden/>
              </w:rPr>
              <w:instrText xml:space="preserve"> PAGEREF _Toc325552556 \h </w:instrText>
            </w:r>
            <w:r w:rsidR="004169C1">
              <w:rPr>
                <w:noProof/>
                <w:webHidden/>
              </w:rPr>
            </w:r>
            <w:r w:rsidR="004169C1">
              <w:rPr>
                <w:noProof/>
                <w:webHidden/>
              </w:rPr>
              <w:fldChar w:fldCharType="separate"/>
            </w:r>
            <w:r w:rsidR="004169C1">
              <w:rPr>
                <w:noProof/>
                <w:webHidden/>
              </w:rPr>
              <w:t>4</w:t>
            </w:r>
            <w:r w:rsidR="004169C1">
              <w:rPr>
                <w:noProof/>
                <w:webHidden/>
              </w:rPr>
              <w:fldChar w:fldCharType="end"/>
            </w:r>
          </w:hyperlink>
        </w:p>
        <w:p w:rsidR="004169C1" w:rsidRDefault="007A3F49">
          <w:pPr>
            <w:pStyle w:val="TDC1"/>
            <w:tabs>
              <w:tab w:val="left" w:pos="1134"/>
              <w:tab w:val="right" w:leader="dot" w:pos="8601"/>
            </w:tabs>
            <w:rPr>
              <w:rFonts w:asciiTheme="minorHAnsi" w:eastAsiaTheme="minorEastAsia" w:hAnsiTheme="minorHAnsi" w:cstheme="minorBidi"/>
              <w:noProof/>
              <w:lang w:eastAsia="es-EC"/>
            </w:rPr>
          </w:pPr>
          <w:hyperlink w:anchor="_Toc325552557" w:history="1">
            <w:r w:rsidR="004169C1" w:rsidRPr="008628F9">
              <w:rPr>
                <w:rStyle w:val="Hipervnculo"/>
                <w:rFonts w:ascii="Arial" w:eastAsiaTheme="majorEastAsia" w:hAnsi="Arial" w:cs="Arial"/>
                <w:b/>
                <w:bCs/>
                <w:noProof/>
              </w:rPr>
              <w:t>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EXTENSIÓN AGRÍCOLA</w:t>
            </w:r>
            <w:r w:rsidR="004169C1">
              <w:rPr>
                <w:noProof/>
                <w:webHidden/>
              </w:rPr>
              <w:tab/>
            </w:r>
            <w:r w:rsidR="004169C1">
              <w:rPr>
                <w:noProof/>
                <w:webHidden/>
              </w:rPr>
              <w:fldChar w:fldCharType="begin"/>
            </w:r>
            <w:r w:rsidR="004169C1">
              <w:rPr>
                <w:noProof/>
                <w:webHidden/>
              </w:rPr>
              <w:instrText xml:space="preserve"> PAGEREF _Toc325552557 \h </w:instrText>
            </w:r>
            <w:r w:rsidR="004169C1">
              <w:rPr>
                <w:noProof/>
                <w:webHidden/>
              </w:rPr>
            </w:r>
            <w:r w:rsidR="004169C1">
              <w:rPr>
                <w:noProof/>
                <w:webHidden/>
              </w:rPr>
              <w:fldChar w:fldCharType="separate"/>
            </w:r>
            <w:r w:rsidR="004169C1">
              <w:rPr>
                <w:noProof/>
                <w:webHidden/>
              </w:rPr>
              <w:t>6</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58" w:history="1">
            <w:r w:rsidR="004169C1" w:rsidRPr="008628F9">
              <w:rPr>
                <w:rStyle w:val="Hipervnculo"/>
                <w:rFonts w:ascii="Arial" w:eastAsiaTheme="majorEastAsia" w:hAnsi="Arial" w:cs="Arial"/>
                <w:b/>
                <w:bCs/>
                <w:noProof/>
              </w:rPr>
              <w:t>1.1.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Concepto de Extensión Agrícola</w:t>
            </w:r>
            <w:r w:rsidR="004169C1">
              <w:rPr>
                <w:noProof/>
                <w:webHidden/>
              </w:rPr>
              <w:tab/>
            </w:r>
            <w:r w:rsidR="004169C1">
              <w:rPr>
                <w:noProof/>
                <w:webHidden/>
              </w:rPr>
              <w:fldChar w:fldCharType="begin"/>
            </w:r>
            <w:r w:rsidR="004169C1">
              <w:rPr>
                <w:noProof/>
                <w:webHidden/>
              </w:rPr>
              <w:instrText xml:space="preserve"> PAGEREF _Toc325552558 \h </w:instrText>
            </w:r>
            <w:r w:rsidR="004169C1">
              <w:rPr>
                <w:noProof/>
                <w:webHidden/>
              </w:rPr>
            </w:r>
            <w:r w:rsidR="004169C1">
              <w:rPr>
                <w:noProof/>
                <w:webHidden/>
              </w:rPr>
              <w:fldChar w:fldCharType="separate"/>
            </w:r>
            <w:r w:rsidR="004169C1">
              <w:rPr>
                <w:noProof/>
                <w:webHidden/>
              </w:rPr>
              <w:t>7</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59" w:history="1">
            <w:r w:rsidR="004169C1" w:rsidRPr="008628F9">
              <w:rPr>
                <w:rStyle w:val="Hipervnculo"/>
                <w:rFonts w:ascii="Arial" w:eastAsiaTheme="majorEastAsia" w:hAnsi="Arial" w:cs="Arial"/>
                <w:b/>
                <w:bCs/>
                <w:noProof/>
              </w:rPr>
              <w:t>1.2.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Principios de la Extensión Agrícola</w:t>
            </w:r>
            <w:r w:rsidR="004169C1">
              <w:rPr>
                <w:noProof/>
                <w:webHidden/>
              </w:rPr>
              <w:tab/>
            </w:r>
            <w:r w:rsidR="004169C1">
              <w:rPr>
                <w:noProof/>
                <w:webHidden/>
              </w:rPr>
              <w:fldChar w:fldCharType="begin"/>
            </w:r>
            <w:r w:rsidR="004169C1">
              <w:rPr>
                <w:noProof/>
                <w:webHidden/>
              </w:rPr>
              <w:instrText xml:space="preserve"> PAGEREF _Toc325552559 \h </w:instrText>
            </w:r>
            <w:r w:rsidR="004169C1">
              <w:rPr>
                <w:noProof/>
                <w:webHidden/>
              </w:rPr>
            </w:r>
            <w:r w:rsidR="004169C1">
              <w:rPr>
                <w:noProof/>
                <w:webHidden/>
              </w:rPr>
              <w:fldChar w:fldCharType="separate"/>
            </w:r>
            <w:r w:rsidR="004169C1">
              <w:rPr>
                <w:noProof/>
                <w:webHidden/>
              </w:rPr>
              <w:t>8</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60" w:history="1">
            <w:r w:rsidR="004169C1" w:rsidRPr="008628F9">
              <w:rPr>
                <w:rStyle w:val="Hipervnculo"/>
                <w:rFonts w:ascii="Arial" w:eastAsiaTheme="majorEastAsia" w:hAnsi="Arial" w:cs="Arial"/>
                <w:b/>
                <w:bCs/>
                <w:noProof/>
              </w:rPr>
              <w:t>1.3.</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Tipos de la Extensión Agrícola</w:t>
            </w:r>
            <w:r w:rsidR="004169C1">
              <w:rPr>
                <w:noProof/>
                <w:webHidden/>
              </w:rPr>
              <w:tab/>
            </w:r>
            <w:r w:rsidR="004169C1">
              <w:rPr>
                <w:noProof/>
                <w:webHidden/>
              </w:rPr>
              <w:fldChar w:fldCharType="begin"/>
            </w:r>
            <w:r w:rsidR="004169C1">
              <w:rPr>
                <w:noProof/>
                <w:webHidden/>
              </w:rPr>
              <w:instrText xml:space="preserve"> PAGEREF _Toc325552560 \h </w:instrText>
            </w:r>
            <w:r w:rsidR="004169C1">
              <w:rPr>
                <w:noProof/>
                <w:webHidden/>
              </w:rPr>
            </w:r>
            <w:r w:rsidR="004169C1">
              <w:rPr>
                <w:noProof/>
                <w:webHidden/>
              </w:rPr>
              <w:fldChar w:fldCharType="separate"/>
            </w:r>
            <w:r w:rsidR="004169C1">
              <w:rPr>
                <w:noProof/>
                <w:webHidden/>
              </w:rPr>
              <w:t>11</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61" w:history="1">
            <w:r w:rsidR="004169C1" w:rsidRPr="008628F9">
              <w:rPr>
                <w:rStyle w:val="Hipervnculo"/>
                <w:rFonts w:ascii="Arial" w:eastAsiaTheme="majorEastAsia" w:hAnsi="Arial" w:cs="Arial"/>
                <w:b/>
                <w:bCs/>
                <w:noProof/>
              </w:rPr>
              <w:t>1.4.</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Aplicaciones de la Extensión Agrícola</w:t>
            </w:r>
            <w:r w:rsidR="004169C1">
              <w:rPr>
                <w:noProof/>
                <w:webHidden/>
              </w:rPr>
              <w:tab/>
            </w:r>
            <w:r w:rsidR="004169C1">
              <w:rPr>
                <w:noProof/>
                <w:webHidden/>
              </w:rPr>
              <w:fldChar w:fldCharType="begin"/>
            </w:r>
            <w:r w:rsidR="004169C1">
              <w:rPr>
                <w:noProof/>
                <w:webHidden/>
              </w:rPr>
              <w:instrText xml:space="preserve"> PAGEREF _Toc325552561 \h </w:instrText>
            </w:r>
            <w:r w:rsidR="004169C1">
              <w:rPr>
                <w:noProof/>
                <w:webHidden/>
              </w:rPr>
            </w:r>
            <w:r w:rsidR="004169C1">
              <w:rPr>
                <w:noProof/>
                <w:webHidden/>
              </w:rPr>
              <w:fldChar w:fldCharType="separate"/>
            </w:r>
            <w:r w:rsidR="004169C1">
              <w:rPr>
                <w:noProof/>
                <w:webHidden/>
              </w:rPr>
              <w:t>13</w:t>
            </w:r>
            <w:r w:rsidR="004169C1">
              <w:rPr>
                <w:noProof/>
                <w:webHidden/>
              </w:rPr>
              <w:fldChar w:fldCharType="end"/>
            </w:r>
          </w:hyperlink>
        </w:p>
        <w:p w:rsidR="004169C1" w:rsidRDefault="007A3F49">
          <w:pPr>
            <w:pStyle w:val="TDC1"/>
            <w:tabs>
              <w:tab w:val="left" w:pos="1134"/>
              <w:tab w:val="right" w:leader="dot" w:pos="8601"/>
            </w:tabs>
            <w:rPr>
              <w:rFonts w:asciiTheme="minorHAnsi" w:eastAsiaTheme="minorEastAsia" w:hAnsiTheme="minorHAnsi" w:cstheme="minorBidi"/>
              <w:noProof/>
              <w:lang w:eastAsia="es-EC"/>
            </w:rPr>
          </w:pPr>
          <w:hyperlink w:anchor="_Toc325552562" w:history="1">
            <w:r w:rsidR="004169C1" w:rsidRPr="008628F9">
              <w:rPr>
                <w:rStyle w:val="Hipervnculo"/>
                <w:rFonts w:ascii="Arial" w:eastAsiaTheme="majorEastAsia" w:hAnsi="Arial" w:cs="Arial"/>
                <w:b/>
                <w:bCs/>
                <w:noProof/>
              </w:rPr>
              <w:t>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MÉTODOS DE EXTENSIÓN</w:t>
            </w:r>
            <w:r w:rsidR="004169C1">
              <w:rPr>
                <w:noProof/>
                <w:webHidden/>
              </w:rPr>
              <w:tab/>
            </w:r>
            <w:r w:rsidR="004169C1">
              <w:rPr>
                <w:noProof/>
                <w:webHidden/>
              </w:rPr>
              <w:fldChar w:fldCharType="begin"/>
            </w:r>
            <w:r w:rsidR="004169C1">
              <w:rPr>
                <w:noProof/>
                <w:webHidden/>
              </w:rPr>
              <w:instrText xml:space="preserve"> PAGEREF _Toc325552562 \h </w:instrText>
            </w:r>
            <w:r w:rsidR="004169C1">
              <w:rPr>
                <w:noProof/>
                <w:webHidden/>
              </w:rPr>
            </w:r>
            <w:r w:rsidR="004169C1">
              <w:rPr>
                <w:noProof/>
                <w:webHidden/>
              </w:rPr>
              <w:fldChar w:fldCharType="separate"/>
            </w:r>
            <w:r w:rsidR="004169C1">
              <w:rPr>
                <w:noProof/>
                <w:webHidden/>
              </w:rPr>
              <w:t>15</w:t>
            </w:r>
            <w:r w:rsidR="004169C1">
              <w:rPr>
                <w:noProof/>
                <w:webHidden/>
              </w:rPr>
              <w:fldChar w:fldCharType="end"/>
            </w:r>
          </w:hyperlink>
        </w:p>
        <w:p w:rsidR="00DF6B7B" w:rsidRDefault="007A3F49" w:rsidP="00DF6B7B">
          <w:pPr>
            <w:pStyle w:val="TDC2"/>
            <w:tabs>
              <w:tab w:val="left" w:pos="1134"/>
              <w:tab w:val="right" w:leader="dot" w:pos="8601"/>
            </w:tabs>
            <w:rPr>
              <w:rStyle w:val="Hipervnculo"/>
              <w:noProof/>
            </w:rPr>
          </w:pPr>
          <w:hyperlink w:anchor="_Toc325552563" w:history="1">
            <w:r w:rsidR="004169C1" w:rsidRPr="008628F9">
              <w:rPr>
                <w:rStyle w:val="Hipervnculo"/>
                <w:rFonts w:ascii="Arial" w:eastAsiaTheme="majorEastAsia" w:hAnsi="Arial" w:cs="Arial"/>
                <w:b/>
                <w:bCs/>
                <w:noProof/>
              </w:rPr>
              <w:t>2.1.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Métodos de Grupo</w:t>
            </w:r>
            <w:r w:rsidR="004169C1">
              <w:rPr>
                <w:noProof/>
                <w:webHidden/>
              </w:rPr>
              <w:tab/>
            </w:r>
            <w:r w:rsidR="004169C1">
              <w:rPr>
                <w:noProof/>
                <w:webHidden/>
              </w:rPr>
              <w:fldChar w:fldCharType="begin"/>
            </w:r>
            <w:r w:rsidR="004169C1">
              <w:rPr>
                <w:noProof/>
                <w:webHidden/>
              </w:rPr>
              <w:instrText xml:space="preserve"> PAGEREF _Toc325552563 \h </w:instrText>
            </w:r>
            <w:r w:rsidR="004169C1">
              <w:rPr>
                <w:noProof/>
                <w:webHidden/>
              </w:rPr>
            </w:r>
            <w:r w:rsidR="004169C1">
              <w:rPr>
                <w:noProof/>
                <w:webHidden/>
              </w:rPr>
              <w:fldChar w:fldCharType="separate"/>
            </w:r>
            <w:r w:rsidR="004169C1">
              <w:rPr>
                <w:noProof/>
                <w:webHidden/>
              </w:rPr>
              <w:t>16</w:t>
            </w:r>
            <w:r w:rsidR="004169C1">
              <w:rPr>
                <w:noProof/>
                <w:webHidden/>
              </w:rPr>
              <w:fldChar w:fldCharType="end"/>
            </w:r>
          </w:hyperlink>
        </w:p>
        <w:p w:rsidR="00DF6B7B" w:rsidRPr="00DF6B7B" w:rsidRDefault="00DF6B7B" w:rsidP="00DF6B7B">
          <w:pPr>
            <w:numPr>
              <w:ilvl w:val="0"/>
              <w:numId w:val="4"/>
            </w:numPr>
            <w:spacing w:before="240" w:after="240"/>
            <w:ind w:left="1134" w:hanging="708"/>
            <w:jc w:val="both"/>
            <w:rPr>
              <w:rFonts w:ascii="Arial" w:eastAsia="Calibri" w:hAnsi="Arial" w:cs="Arial"/>
              <w:b/>
              <w:lang w:val="es-AR"/>
            </w:rPr>
          </w:pPr>
          <w:r w:rsidRPr="00DF6B7B">
            <w:rPr>
              <w:rFonts w:ascii="Arial" w:eastAsiaTheme="majorEastAsia" w:hAnsi="Arial" w:cs="Arial"/>
              <w:b/>
              <w:bCs/>
              <w:lang w:val="es-AR"/>
            </w:rPr>
            <w:t>Conferencia y Charlas………………………………</w:t>
          </w:r>
          <w:r>
            <w:rPr>
              <w:rFonts w:ascii="Arial" w:eastAsiaTheme="majorEastAsia" w:hAnsi="Arial" w:cs="Arial"/>
              <w:b/>
              <w:bCs/>
              <w:lang w:val="es-AR"/>
            </w:rPr>
            <w:t>….</w:t>
          </w:r>
          <w:r w:rsidRPr="00DF6B7B">
            <w:rPr>
              <w:rFonts w:ascii="Arial" w:eastAsiaTheme="majorEastAsia" w:hAnsi="Arial" w:cs="Arial"/>
              <w:b/>
              <w:bCs/>
              <w:lang w:val="es-AR"/>
            </w:rPr>
            <w:t>………………………17</w:t>
          </w:r>
        </w:p>
        <w:p w:rsidR="00DF6B7B" w:rsidRPr="00DF6B7B" w:rsidRDefault="00DF6B7B" w:rsidP="00DF6B7B">
          <w:pPr>
            <w:numPr>
              <w:ilvl w:val="0"/>
              <w:numId w:val="4"/>
            </w:numPr>
            <w:spacing w:before="240" w:after="240"/>
            <w:ind w:left="1134" w:hanging="708"/>
            <w:jc w:val="both"/>
            <w:rPr>
              <w:rFonts w:ascii="Arial" w:eastAsia="Calibri" w:hAnsi="Arial" w:cs="Arial"/>
              <w:b/>
              <w:lang w:val="es-AR"/>
            </w:rPr>
          </w:pPr>
          <w:r w:rsidRPr="00DF6B7B">
            <w:rPr>
              <w:rFonts w:ascii="Arial" w:eastAsiaTheme="majorEastAsia" w:hAnsi="Arial" w:cs="Arial"/>
              <w:b/>
              <w:bCs/>
              <w:lang w:val="es-AR"/>
            </w:rPr>
            <w:t xml:space="preserve">Grupos de </w:t>
          </w:r>
          <w:r w:rsidR="00960E18" w:rsidRPr="00DF6B7B">
            <w:rPr>
              <w:rFonts w:ascii="Arial" w:eastAsiaTheme="majorEastAsia" w:hAnsi="Arial" w:cs="Arial"/>
              <w:b/>
              <w:bCs/>
              <w:lang w:val="es-AR"/>
            </w:rPr>
            <w:t>Discusión</w:t>
          </w:r>
          <w:r w:rsidRPr="00DF6B7B">
            <w:rPr>
              <w:rFonts w:ascii="Arial" w:eastAsiaTheme="majorEastAsia" w:hAnsi="Arial" w:cs="Arial"/>
              <w:b/>
              <w:bCs/>
              <w:lang w:val="es-AR"/>
            </w:rPr>
            <w:t>………………………………………………</w:t>
          </w:r>
          <w:r>
            <w:rPr>
              <w:rFonts w:ascii="Arial" w:eastAsiaTheme="majorEastAsia" w:hAnsi="Arial" w:cs="Arial"/>
              <w:b/>
              <w:bCs/>
              <w:lang w:val="es-AR"/>
            </w:rPr>
            <w:t>………..</w:t>
          </w:r>
          <w:r w:rsidRPr="00DF6B7B">
            <w:rPr>
              <w:rFonts w:ascii="Arial" w:eastAsiaTheme="majorEastAsia" w:hAnsi="Arial" w:cs="Arial"/>
              <w:b/>
              <w:bCs/>
              <w:lang w:val="es-AR"/>
            </w:rPr>
            <w:t>…18</w:t>
          </w:r>
        </w:p>
        <w:p w:rsidR="00DF6B7B" w:rsidRPr="00DF6B7B" w:rsidRDefault="00DF6B7B" w:rsidP="00DF6B7B">
          <w:pPr>
            <w:numPr>
              <w:ilvl w:val="0"/>
              <w:numId w:val="4"/>
            </w:numPr>
            <w:spacing w:before="240" w:after="240"/>
            <w:ind w:left="1134" w:hanging="708"/>
            <w:jc w:val="both"/>
            <w:rPr>
              <w:rFonts w:ascii="Arial" w:eastAsia="Calibri" w:hAnsi="Arial" w:cs="Arial"/>
              <w:b/>
              <w:lang w:val="es-AR"/>
            </w:rPr>
          </w:pPr>
          <w:r w:rsidRPr="00DF6B7B">
            <w:rPr>
              <w:rFonts w:ascii="Arial" w:eastAsiaTheme="majorEastAsia" w:hAnsi="Arial" w:cs="Arial"/>
              <w:b/>
              <w:bCs/>
              <w:lang w:val="es-AR"/>
            </w:rPr>
            <w:t>Excursiones………………………………………………………………</w:t>
          </w:r>
          <w:r>
            <w:rPr>
              <w:rFonts w:ascii="Arial" w:eastAsiaTheme="majorEastAsia" w:hAnsi="Arial" w:cs="Arial"/>
              <w:b/>
              <w:bCs/>
              <w:lang w:val="es-AR"/>
            </w:rPr>
            <w:t>….</w:t>
          </w:r>
          <w:r w:rsidRPr="00DF6B7B">
            <w:rPr>
              <w:rFonts w:ascii="Arial" w:eastAsiaTheme="majorEastAsia" w:hAnsi="Arial" w:cs="Arial"/>
              <w:b/>
              <w:bCs/>
              <w:lang w:val="es-AR"/>
            </w:rPr>
            <w:t>….19</w:t>
          </w:r>
        </w:p>
        <w:p w:rsidR="00DF6B7B" w:rsidRPr="00DF6B7B" w:rsidRDefault="00DF6B7B" w:rsidP="00DF6B7B">
          <w:pPr>
            <w:numPr>
              <w:ilvl w:val="0"/>
              <w:numId w:val="4"/>
            </w:numPr>
            <w:spacing w:before="240" w:after="240"/>
            <w:ind w:left="1134" w:hanging="708"/>
            <w:jc w:val="both"/>
            <w:rPr>
              <w:rFonts w:ascii="Arial" w:eastAsia="Calibri" w:hAnsi="Arial" w:cs="Arial"/>
              <w:b/>
              <w:lang w:val="es-AR"/>
            </w:rPr>
          </w:pPr>
          <w:r w:rsidRPr="00DF6B7B">
            <w:rPr>
              <w:rFonts w:ascii="Arial" w:eastAsiaTheme="majorEastAsia" w:hAnsi="Arial" w:cs="Arial"/>
              <w:b/>
              <w:bCs/>
              <w:lang w:val="es-AR"/>
            </w:rPr>
            <w:t>Demostraciones……………………………………………………………..…19</w:t>
          </w:r>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64" w:history="1">
            <w:r w:rsidR="004169C1" w:rsidRPr="008628F9">
              <w:rPr>
                <w:rStyle w:val="Hipervnculo"/>
                <w:rFonts w:ascii="Arial" w:eastAsiaTheme="majorEastAsia" w:hAnsi="Arial" w:cs="Arial"/>
                <w:b/>
                <w:bCs/>
                <w:noProof/>
              </w:rPr>
              <w:t>2.2.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Escuela de Campo para los Agricultores (ECAs)</w:t>
            </w:r>
            <w:r w:rsidR="004169C1">
              <w:rPr>
                <w:noProof/>
                <w:webHidden/>
              </w:rPr>
              <w:tab/>
            </w:r>
            <w:r w:rsidR="004169C1">
              <w:rPr>
                <w:noProof/>
                <w:webHidden/>
              </w:rPr>
              <w:fldChar w:fldCharType="begin"/>
            </w:r>
            <w:r w:rsidR="004169C1">
              <w:rPr>
                <w:noProof/>
                <w:webHidden/>
              </w:rPr>
              <w:instrText xml:space="preserve"> PAGEREF _Toc325552564 \h </w:instrText>
            </w:r>
            <w:r w:rsidR="004169C1">
              <w:rPr>
                <w:noProof/>
                <w:webHidden/>
              </w:rPr>
            </w:r>
            <w:r w:rsidR="004169C1">
              <w:rPr>
                <w:noProof/>
                <w:webHidden/>
              </w:rPr>
              <w:fldChar w:fldCharType="separate"/>
            </w:r>
            <w:r w:rsidR="004169C1">
              <w:rPr>
                <w:noProof/>
                <w:webHidden/>
              </w:rPr>
              <w:t>20</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65" w:history="1">
            <w:r w:rsidR="004169C1" w:rsidRPr="008628F9">
              <w:rPr>
                <w:rStyle w:val="Hipervnculo"/>
                <w:rFonts w:ascii="Arial" w:eastAsiaTheme="majorEastAsia" w:hAnsi="Arial" w:cs="Arial"/>
                <w:b/>
                <w:bCs/>
                <w:noProof/>
              </w:rPr>
              <w:t>2.2.1.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Importancia de las Escuelas de Campo para la Provincia de Santa Elena.</w:t>
            </w:r>
            <w:r w:rsidR="004169C1">
              <w:rPr>
                <w:noProof/>
                <w:webHidden/>
              </w:rPr>
              <w:tab/>
            </w:r>
            <w:r w:rsidR="004169C1">
              <w:rPr>
                <w:noProof/>
                <w:webHidden/>
              </w:rPr>
              <w:fldChar w:fldCharType="begin"/>
            </w:r>
            <w:r w:rsidR="004169C1">
              <w:rPr>
                <w:noProof/>
                <w:webHidden/>
              </w:rPr>
              <w:instrText xml:space="preserve"> PAGEREF _Toc325552565 \h </w:instrText>
            </w:r>
            <w:r w:rsidR="004169C1">
              <w:rPr>
                <w:noProof/>
                <w:webHidden/>
              </w:rPr>
            </w:r>
            <w:r w:rsidR="004169C1">
              <w:rPr>
                <w:noProof/>
                <w:webHidden/>
              </w:rPr>
              <w:fldChar w:fldCharType="separate"/>
            </w:r>
            <w:r w:rsidR="004169C1">
              <w:rPr>
                <w:noProof/>
                <w:webHidden/>
              </w:rPr>
              <w:t>22</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66" w:history="1">
            <w:r w:rsidR="004169C1" w:rsidRPr="008628F9">
              <w:rPr>
                <w:rStyle w:val="Hipervnculo"/>
                <w:rFonts w:ascii="Arial" w:eastAsiaTheme="majorEastAsia" w:hAnsi="Arial" w:cs="Arial"/>
                <w:b/>
                <w:bCs/>
                <w:noProof/>
              </w:rPr>
              <w:t>2.2.2.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Implementación de las Escuelas de Campo</w:t>
            </w:r>
            <w:r w:rsidR="004169C1">
              <w:rPr>
                <w:noProof/>
                <w:webHidden/>
              </w:rPr>
              <w:tab/>
            </w:r>
            <w:r w:rsidR="004169C1">
              <w:rPr>
                <w:noProof/>
                <w:webHidden/>
              </w:rPr>
              <w:fldChar w:fldCharType="begin"/>
            </w:r>
            <w:r w:rsidR="004169C1">
              <w:rPr>
                <w:noProof/>
                <w:webHidden/>
              </w:rPr>
              <w:instrText xml:space="preserve"> PAGEREF _Toc325552566 \h </w:instrText>
            </w:r>
            <w:r w:rsidR="004169C1">
              <w:rPr>
                <w:noProof/>
                <w:webHidden/>
              </w:rPr>
            </w:r>
            <w:r w:rsidR="004169C1">
              <w:rPr>
                <w:noProof/>
                <w:webHidden/>
              </w:rPr>
              <w:fldChar w:fldCharType="separate"/>
            </w:r>
            <w:r w:rsidR="004169C1">
              <w:rPr>
                <w:noProof/>
                <w:webHidden/>
              </w:rPr>
              <w:t>24</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67" w:history="1">
            <w:r w:rsidR="004169C1" w:rsidRPr="008628F9">
              <w:rPr>
                <w:rStyle w:val="Hipervnculo"/>
                <w:rFonts w:ascii="Arial" w:eastAsiaTheme="majorEastAsia" w:hAnsi="Arial" w:cs="Arial"/>
                <w:b/>
                <w:bCs/>
                <w:noProof/>
              </w:rPr>
              <w:t>2.3.</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Métodos Individuales</w:t>
            </w:r>
            <w:r w:rsidR="004169C1">
              <w:rPr>
                <w:noProof/>
                <w:webHidden/>
              </w:rPr>
              <w:tab/>
            </w:r>
            <w:r w:rsidR="004169C1">
              <w:rPr>
                <w:noProof/>
                <w:webHidden/>
              </w:rPr>
              <w:fldChar w:fldCharType="begin"/>
            </w:r>
            <w:r w:rsidR="004169C1">
              <w:rPr>
                <w:noProof/>
                <w:webHidden/>
              </w:rPr>
              <w:instrText xml:space="preserve"> PAGEREF _Toc325552567 \h </w:instrText>
            </w:r>
            <w:r w:rsidR="004169C1">
              <w:rPr>
                <w:noProof/>
                <w:webHidden/>
              </w:rPr>
            </w:r>
            <w:r w:rsidR="004169C1">
              <w:rPr>
                <w:noProof/>
                <w:webHidden/>
              </w:rPr>
              <w:fldChar w:fldCharType="separate"/>
            </w:r>
            <w:r w:rsidR="004169C1">
              <w:rPr>
                <w:noProof/>
                <w:webHidden/>
              </w:rPr>
              <w:t>26</w:t>
            </w:r>
            <w:r w:rsidR="004169C1">
              <w:rPr>
                <w:noProof/>
                <w:webHidden/>
              </w:rPr>
              <w:fldChar w:fldCharType="end"/>
            </w:r>
          </w:hyperlink>
        </w:p>
        <w:p w:rsidR="004169C1" w:rsidRDefault="007A3F49">
          <w:pPr>
            <w:pStyle w:val="TDC1"/>
            <w:tabs>
              <w:tab w:val="left" w:pos="1134"/>
              <w:tab w:val="right" w:leader="dot" w:pos="8601"/>
            </w:tabs>
            <w:rPr>
              <w:rFonts w:asciiTheme="minorHAnsi" w:eastAsiaTheme="minorEastAsia" w:hAnsiTheme="minorHAnsi" w:cstheme="minorBidi"/>
              <w:noProof/>
              <w:lang w:eastAsia="es-EC"/>
            </w:rPr>
          </w:pPr>
          <w:hyperlink w:anchor="_Toc325552568" w:history="1">
            <w:r w:rsidR="004169C1" w:rsidRPr="008628F9">
              <w:rPr>
                <w:rStyle w:val="Hipervnculo"/>
                <w:rFonts w:ascii="Arial" w:eastAsiaTheme="majorEastAsia" w:hAnsi="Arial" w:cs="Arial"/>
                <w:b/>
                <w:bCs/>
                <w:noProof/>
              </w:rPr>
              <w:t>3.</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PLANIFICACIÓN Y EVALUACIÓN DE LOS PROGRAMAS DE EXTENSIÓN</w:t>
            </w:r>
            <w:r w:rsidR="004169C1">
              <w:rPr>
                <w:noProof/>
                <w:webHidden/>
              </w:rPr>
              <w:tab/>
            </w:r>
            <w:r w:rsidR="004169C1">
              <w:rPr>
                <w:noProof/>
                <w:webHidden/>
              </w:rPr>
              <w:fldChar w:fldCharType="begin"/>
            </w:r>
            <w:r w:rsidR="004169C1">
              <w:rPr>
                <w:noProof/>
                <w:webHidden/>
              </w:rPr>
              <w:instrText xml:space="preserve"> PAGEREF _Toc325552568 \h </w:instrText>
            </w:r>
            <w:r w:rsidR="004169C1">
              <w:rPr>
                <w:noProof/>
                <w:webHidden/>
              </w:rPr>
            </w:r>
            <w:r w:rsidR="004169C1">
              <w:rPr>
                <w:noProof/>
                <w:webHidden/>
              </w:rPr>
              <w:fldChar w:fldCharType="separate"/>
            </w:r>
            <w:r w:rsidR="004169C1">
              <w:rPr>
                <w:noProof/>
                <w:webHidden/>
              </w:rPr>
              <w:t>30</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69" w:history="1">
            <w:r w:rsidR="004169C1" w:rsidRPr="008628F9">
              <w:rPr>
                <w:rStyle w:val="Hipervnculo"/>
                <w:rFonts w:ascii="Arial" w:eastAsiaTheme="majorEastAsia" w:hAnsi="Arial" w:cs="Arial"/>
                <w:b/>
                <w:bCs/>
                <w:noProof/>
              </w:rPr>
              <w:t>3.1.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Fases de la Planificación del Programa</w:t>
            </w:r>
            <w:r w:rsidR="004169C1">
              <w:rPr>
                <w:noProof/>
                <w:webHidden/>
              </w:rPr>
              <w:tab/>
            </w:r>
            <w:r w:rsidR="004169C1">
              <w:rPr>
                <w:noProof/>
                <w:webHidden/>
              </w:rPr>
              <w:fldChar w:fldCharType="begin"/>
            </w:r>
            <w:r w:rsidR="004169C1">
              <w:rPr>
                <w:noProof/>
                <w:webHidden/>
              </w:rPr>
              <w:instrText xml:space="preserve"> PAGEREF _Toc325552569 \h </w:instrText>
            </w:r>
            <w:r w:rsidR="004169C1">
              <w:rPr>
                <w:noProof/>
                <w:webHidden/>
              </w:rPr>
            </w:r>
            <w:r w:rsidR="004169C1">
              <w:rPr>
                <w:noProof/>
                <w:webHidden/>
              </w:rPr>
              <w:fldChar w:fldCharType="separate"/>
            </w:r>
            <w:r w:rsidR="004169C1">
              <w:rPr>
                <w:noProof/>
                <w:webHidden/>
              </w:rPr>
              <w:t>32</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70" w:history="1">
            <w:r w:rsidR="004169C1" w:rsidRPr="008628F9">
              <w:rPr>
                <w:rStyle w:val="Hipervnculo"/>
                <w:rFonts w:ascii="Arial" w:eastAsiaTheme="majorEastAsia" w:hAnsi="Arial" w:cs="Arial"/>
                <w:b/>
                <w:bCs/>
                <w:noProof/>
              </w:rPr>
              <w:t>3.1.1.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Análisis de la Situación</w:t>
            </w:r>
            <w:r w:rsidR="004169C1">
              <w:rPr>
                <w:noProof/>
                <w:webHidden/>
              </w:rPr>
              <w:tab/>
            </w:r>
            <w:r w:rsidR="004169C1">
              <w:rPr>
                <w:noProof/>
                <w:webHidden/>
              </w:rPr>
              <w:fldChar w:fldCharType="begin"/>
            </w:r>
            <w:r w:rsidR="004169C1">
              <w:rPr>
                <w:noProof/>
                <w:webHidden/>
              </w:rPr>
              <w:instrText xml:space="preserve"> PAGEREF _Toc325552570 \h </w:instrText>
            </w:r>
            <w:r w:rsidR="004169C1">
              <w:rPr>
                <w:noProof/>
                <w:webHidden/>
              </w:rPr>
            </w:r>
            <w:r w:rsidR="004169C1">
              <w:rPr>
                <w:noProof/>
                <w:webHidden/>
              </w:rPr>
              <w:fldChar w:fldCharType="separate"/>
            </w:r>
            <w:r w:rsidR="004169C1">
              <w:rPr>
                <w:noProof/>
                <w:webHidden/>
              </w:rPr>
              <w:t>34</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71" w:history="1">
            <w:r w:rsidR="004169C1" w:rsidRPr="008628F9">
              <w:rPr>
                <w:rStyle w:val="Hipervnculo"/>
                <w:rFonts w:ascii="Arial" w:eastAsiaTheme="majorEastAsia" w:hAnsi="Arial" w:cs="Arial"/>
                <w:b/>
                <w:bCs/>
                <w:noProof/>
              </w:rPr>
              <w:t>3.1.2.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Fijación de Objetivos</w:t>
            </w:r>
            <w:r w:rsidR="004169C1">
              <w:rPr>
                <w:noProof/>
                <w:webHidden/>
              </w:rPr>
              <w:tab/>
            </w:r>
            <w:r w:rsidR="004169C1">
              <w:rPr>
                <w:noProof/>
                <w:webHidden/>
              </w:rPr>
              <w:fldChar w:fldCharType="begin"/>
            </w:r>
            <w:r w:rsidR="004169C1">
              <w:rPr>
                <w:noProof/>
                <w:webHidden/>
              </w:rPr>
              <w:instrText xml:space="preserve"> PAGEREF _Toc325552571 \h </w:instrText>
            </w:r>
            <w:r w:rsidR="004169C1">
              <w:rPr>
                <w:noProof/>
                <w:webHidden/>
              </w:rPr>
            </w:r>
            <w:r w:rsidR="004169C1">
              <w:rPr>
                <w:noProof/>
                <w:webHidden/>
              </w:rPr>
              <w:fldChar w:fldCharType="separate"/>
            </w:r>
            <w:r w:rsidR="004169C1">
              <w:rPr>
                <w:noProof/>
                <w:webHidden/>
              </w:rPr>
              <w:t>37</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72" w:history="1">
            <w:r w:rsidR="004169C1" w:rsidRPr="008628F9">
              <w:rPr>
                <w:rStyle w:val="Hipervnculo"/>
                <w:rFonts w:ascii="Arial" w:eastAsiaTheme="majorEastAsia" w:hAnsi="Arial" w:cs="Arial"/>
                <w:b/>
                <w:bCs/>
                <w:noProof/>
              </w:rPr>
              <w:t>3.1.3.</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Implementación</w:t>
            </w:r>
            <w:r w:rsidR="004169C1">
              <w:rPr>
                <w:noProof/>
                <w:webHidden/>
              </w:rPr>
              <w:tab/>
            </w:r>
            <w:r w:rsidR="004169C1">
              <w:rPr>
                <w:noProof/>
                <w:webHidden/>
              </w:rPr>
              <w:fldChar w:fldCharType="begin"/>
            </w:r>
            <w:r w:rsidR="004169C1">
              <w:rPr>
                <w:noProof/>
                <w:webHidden/>
              </w:rPr>
              <w:instrText xml:space="preserve"> PAGEREF _Toc325552572 \h </w:instrText>
            </w:r>
            <w:r w:rsidR="004169C1">
              <w:rPr>
                <w:noProof/>
                <w:webHidden/>
              </w:rPr>
            </w:r>
            <w:r w:rsidR="004169C1">
              <w:rPr>
                <w:noProof/>
                <w:webHidden/>
              </w:rPr>
              <w:fldChar w:fldCharType="separate"/>
            </w:r>
            <w:r w:rsidR="004169C1">
              <w:rPr>
                <w:noProof/>
                <w:webHidden/>
              </w:rPr>
              <w:t>38</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73" w:history="1">
            <w:r w:rsidR="004169C1" w:rsidRPr="008628F9">
              <w:rPr>
                <w:rStyle w:val="Hipervnculo"/>
                <w:rFonts w:ascii="Arial" w:eastAsiaTheme="majorEastAsia" w:hAnsi="Arial" w:cs="Arial"/>
                <w:b/>
                <w:bCs/>
                <w:noProof/>
              </w:rPr>
              <w:t>3.1.4.</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Evaluación</w:t>
            </w:r>
            <w:r w:rsidR="004169C1">
              <w:rPr>
                <w:noProof/>
                <w:webHidden/>
              </w:rPr>
              <w:tab/>
            </w:r>
            <w:r w:rsidR="004169C1">
              <w:rPr>
                <w:noProof/>
                <w:webHidden/>
              </w:rPr>
              <w:fldChar w:fldCharType="begin"/>
            </w:r>
            <w:r w:rsidR="004169C1">
              <w:rPr>
                <w:noProof/>
                <w:webHidden/>
              </w:rPr>
              <w:instrText xml:space="preserve"> PAGEREF _Toc325552573 \h </w:instrText>
            </w:r>
            <w:r w:rsidR="004169C1">
              <w:rPr>
                <w:noProof/>
                <w:webHidden/>
              </w:rPr>
            </w:r>
            <w:r w:rsidR="004169C1">
              <w:rPr>
                <w:noProof/>
                <w:webHidden/>
              </w:rPr>
              <w:fldChar w:fldCharType="separate"/>
            </w:r>
            <w:r w:rsidR="004169C1">
              <w:rPr>
                <w:noProof/>
                <w:webHidden/>
              </w:rPr>
              <w:t>41</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74" w:history="1">
            <w:r w:rsidR="004169C1" w:rsidRPr="008628F9">
              <w:rPr>
                <w:rStyle w:val="Hipervnculo"/>
                <w:rFonts w:ascii="Arial" w:eastAsiaTheme="majorEastAsia" w:hAnsi="Arial" w:cs="Arial"/>
                <w:b/>
                <w:bCs/>
                <w:noProof/>
              </w:rPr>
              <w:t>3.2.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Evaluación de los Programas de Extensión</w:t>
            </w:r>
            <w:r w:rsidR="004169C1">
              <w:rPr>
                <w:noProof/>
                <w:webHidden/>
              </w:rPr>
              <w:tab/>
            </w:r>
            <w:r w:rsidR="004169C1">
              <w:rPr>
                <w:noProof/>
                <w:webHidden/>
              </w:rPr>
              <w:fldChar w:fldCharType="begin"/>
            </w:r>
            <w:r w:rsidR="004169C1">
              <w:rPr>
                <w:noProof/>
                <w:webHidden/>
              </w:rPr>
              <w:instrText xml:space="preserve"> PAGEREF _Toc325552574 \h </w:instrText>
            </w:r>
            <w:r w:rsidR="004169C1">
              <w:rPr>
                <w:noProof/>
                <w:webHidden/>
              </w:rPr>
            </w:r>
            <w:r w:rsidR="004169C1">
              <w:rPr>
                <w:noProof/>
                <w:webHidden/>
              </w:rPr>
              <w:fldChar w:fldCharType="separate"/>
            </w:r>
            <w:r w:rsidR="004169C1">
              <w:rPr>
                <w:noProof/>
                <w:webHidden/>
              </w:rPr>
              <w:t>43</w:t>
            </w:r>
            <w:r w:rsidR="004169C1">
              <w:rPr>
                <w:noProof/>
                <w:webHidden/>
              </w:rPr>
              <w:fldChar w:fldCharType="end"/>
            </w:r>
          </w:hyperlink>
        </w:p>
        <w:p w:rsidR="004169C1" w:rsidRDefault="007A3F49">
          <w:pPr>
            <w:pStyle w:val="TDC1"/>
            <w:tabs>
              <w:tab w:val="left" w:pos="1134"/>
              <w:tab w:val="right" w:leader="dot" w:pos="8601"/>
            </w:tabs>
            <w:rPr>
              <w:rFonts w:asciiTheme="minorHAnsi" w:eastAsiaTheme="minorEastAsia" w:hAnsiTheme="minorHAnsi" w:cstheme="minorBidi"/>
              <w:noProof/>
              <w:lang w:eastAsia="es-EC"/>
            </w:rPr>
          </w:pPr>
          <w:hyperlink w:anchor="_Toc325552575" w:history="1">
            <w:r w:rsidR="004169C1" w:rsidRPr="008628F9">
              <w:rPr>
                <w:rStyle w:val="Hipervnculo"/>
                <w:rFonts w:ascii="Arial" w:eastAsiaTheme="majorEastAsia" w:hAnsi="Arial" w:cs="Arial"/>
                <w:b/>
                <w:bCs/>
                <w:noProof/>
              </w:rPr>
              <w:t>4.</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MATERIALES Y MÉTODOS</w:t>
            </w:r>
            <w:r w:rsidR="004169C1">
              <w:rPr>
                <w:noProof/>
                <w:webHidden/>
              </w:rPr>
              <w:tab/>
            </w:r>
            <w:r w:rsidR="004169C1">
              <w:rPr>
                <w:noProof/>
                <w:webHidden/>
              </w:rPr>
              <w:fldChar w:fldCharType="begin"/>
            </w:r>
            <w:r w:rsidR="004169C1">
              <w:rPr>
                <w:noProof/>
                <w:webHidden/>
              </w:rPr>
              <w:instrText xml:space="preserve"> PAGEREF _Toc325552575 \h </w:instrText>
            </w:r>
            <w:r w:rsidR="004169C1">
              <w:rPr>
                <w:noProof/>
                <w:webHidden/>
              </w:rPr>
            </w:r>
            <w:r w:rsidR="004169C1">
              <w:rPr>
                <w:noProof/>
                <w:webHidden/>
              </w:rPr>
              <w:fldChar w:fldCharType="separate"/>
            </w:r>
            <w:r w:rsidR="004169C1">
              <w:rPr>
                <w:noProof/>
                <w:webHidden/>
              </w:rPr>
              <w:t>48</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76" w:history="1">
            <w:r w:rsidR="004169C1" w:rsidRPr="008628F9">
              <w:rPr>
                <w:rStyle w:val="Hipervnculo"/>
                <w:rFonts w:ascii="Arial" w:eastAsiaTheme="majorEastAsia" w:hAnsi="Arial" w:cs="Arial"/>
                <w:b/>
                <w:bCs/>
                <w:noProof/>
              </w:rPr>
              <w:t>4.1.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Ubicación  Geográfica</w:t>
            </w:r>
            <w:r w:rsidR="004169C1">
              <w:rPr>
                <w:noProof/>
                <w:webHidden/>
              </w:rPr>
              <w:tab/>
            </w:r>
            <w:r w:rsidR="004169C1">
              <w:rPr>
                <w:noProof/>
                <w:webHidden/>
              </w:rPr>
              <w:fldChar w:fldCharType="begin"/>
            </w:r>
            <w:r w:rsidR="004169C1">
              <w:rPr>
                <w:noProof/>
                <w:webHidden/>
              </w:rPr>
              <w:instrText xml:space="preserve"> PAGEREF _Toc325552576 \h </w:instrText>
            </w:r>
            <w:r w:rsidR="004169C1">
              <w:rPr>
                <w:noProof/>
                <w:webHidden/>
              </w:rPr>
            </w:r>
            <w:r w:rsidR="004169C1">
              <w:rPr>
                <w:noProof/>
                <w:webHidden/>
              </w:rPr>
              <w:fldChar w:fldCharType="separate"/>
            </w:r>
            <w:r w:rsidR="004169C1">
              <w:rPr>
                <w:noProof/>
                <w:webHidden/>
              </w:rPr>
              <w:t>48</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77" w:history="1">
            <w:r w:rsidR="004169C1" w:rsidRPr="008628F9">
              <w:rPr>
                <w:rStyle w:val="Hipervnculo"/>
                <w:rFonts w:ascii="Arial" w:eastAsiaTheme="majorEastAsia" w:hAnsi="Arial" w:cs="Arial"/>
                <w:b/>
                <w:bCs/>
                <w:noProof/>
              </w:rPr>
              <w:t>4.2.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Materiales</w:t>
            </w:r>
            <w:r w:rsidR="004169C1">
              <w:rPr>
                <w:noProof/>
                <w:webHidden/>
              </w:rPr>
              <w:tab/>
            </w:r>
            <w:r w:rsidR="004169C1">
              <w:rPr>
                <w:noProof/>
                <w:webHidden/>
              </w:rPr>
              <w:fldChar w:fldCharType="begin"/>
            </w:r>
            <w:r w:rsidR="004169C1">
              <w:rPr>
                <w:noProof/>
                <w:webHidden/>
              </w:rPr>
              <w:instrText xml:space="preserve"> PAGEREF _Toc325552577 \h </w:instrText>
            </w:r>
            <w:r w:rsidR="004169C1">
              <w:rPr>
                <w:noProof/>
                <w:webHidden/>
              </w:rPr>
            </w:r>
            <w:r w:rsidR="004169C1">
              <w:rPr>
                <w:noProof/>
                <w:webHidden/>
              </w:rPr>
              <w:fldChar w:fldCharType="separate"/>
            </w:r>
            <w:r w:rsidR="004169C1">
              <w:rPr>
                <w:noProof/>
                <w:webHidden/>
              </w:rPr>
              <w:t>50</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78" w:history="1">
            <w:r w:rsidR="004169C1" w:rsidRPr="008628F9">
              <w:rPr>
                <w:rStyle w:val="Hipervnculo"/>
                <w:rFonts w:ascii="Arial" w:eastAsiaTheme="majorEastAsia" w:hAnsi="Arial" w:cs="Arial"/>
                <w:b/>
                <w:bCs/>
                <w:noProof/>
              </w:rPr>
              <w:t>4.3.</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Metodología</w:t>
            </w:r>
            <w:r w:rsidR="004169C1">
              <w:rPr>
                <w:noProof/>
                <w:webHidden/>
              </w:rPr>
              <w:tab/>
            </w:r>
            <w:r w:rsidR="004169C1">
              <w:rPr>
                <w:noProof/>
                <w:webHidden/>
              </w:rPr>
              <w:fldChar w:fldCharType="begin"/>
            </w:r>
            <w:r w:rsidR="004169C1">
              <w:rPr>
                <w:noProof/>
                <w:webHidden/>
              </w:rPr>
              <w:instrText xml:space="preserve"> PAGEREF _Toc325552578 \h </w:instrText>
            </w:r>
            <w:r w:rsidR="004169C1">
              <w:rPr>
                <w:noProof/>
                <w:webHidden/>
              </w:rPr>
            </w:r>
            <w:r w:rsidR="004169C1">
              <w:rPr>
                <w:noProof/>
                <w:webHidden/>
              </w:rPr>
              <w:fldChar w:fldCharType="separate"/>
            </w:r>
            <w:r w:rsidR="004169C1">
              <w:rPr>
                <w:noProof/>
                <w:webHidden/>
              </w:rPr>
              <w:t>52</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79" w:history="1">
            <w:r w:rsidR="004169C1" w:rsidRPr="008628F9">
              <w:rPr>
                <w:rStyle w:val="Hipervnculo"/>
                <w:rFonts w:ascii="Arial" w:eastAsiaTheme="majorEastAsia" w:hAnsi="Arial" w:cs="Arial"/>
                <w:b/>
                <w:bCs/>
                <w:noProof/>
              </w:rPr>
              <w:t>4.3.1.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Análisis de la Situación Actual</w:t>
            </w:r>
            <w:r w:rsidR="004169C1">
              <w:rPr>
                <w:noProof/>
                <w:webHidden/>
              </w:rPr>
              <w:tab/>
            </w:r>
            <w:r w:rsidR="004169C1">
              <w:rPr>
                <w:noProof/>
                <w:webHidden/>
              </w:rPr>
              <w:fldChar w:fldCharType="begin"/>
            </w:r>
            <w:r w:rsidR="004169C1">
              <w:rPr>
                <w:noProof/>
                <w:webHidden/>
              </w:rPr>
              <w:instrText xml:space="preserve"> PAGEREF _Toc325552579 \h </w:instrText>
            </w:r>
            <w:r w:rsidR="004169C1">
              <w:rPr>
                <w:noProof/>
                <w:webHidden/>
              </w:rPr>
            </w:r>
            <w:r w:rsidR="004169C1">
              <w:rPr>
                <w:noProof/>
                <w:webHidden/>
              </w:rPr>
              <w:fldChar w:fldCharType="separate"/>
            </w:r>
            <w:r w:rsidR="004169C1">
              <w:rPr>
                <w:noProof/>
                <w:webHidden/>
              </w:rPr>
              <w:t>53</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1" w:history="1">
            <w:r w:rsidR="004169C1" w:rsidRPr="008628F9">
              <w:rPr>
                <w:rStyle w:val="Hipervnculo"/>
                <w:rFonts w:ascii="Arial" w:eastAsiaTheme="majorEastAsia" w:hAnsi="Arial" w:cs="Arial"/>
                <w:b/>
                <w:bCs/>
                <w:noProof/>
              </w:rPr>
              <w:t>4.3.1.1.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Identificación de los Principales  Problemas de la Zona</w:t>
            </w:r>
            <w:r w:rsidR="004169C1">
              <w:rPr>
                <w:noProof/>
                <w:webHidden/>
              </w:rPr>
              <w:tab/>
            </w:r>
            <w:r w:rsidR="004169C1">
              <w:rPr>
                <w:noProof/>
                <w:webHidden/>
              </w:rPr>
              <w:fldChar w:fldCharType="begin"/>
            </w:r>
            <w:r w:rsidR="004169C1">
              <w:rPr>
                <w:noProof/>
                <w:webHidden/>
              </w:rPr>
              <w:instrText xml:space="preserve"> PAGEREF _Toc325552581 \h </w:instrText>
            </w:r>
            <w:r w:rsidR="004169C1">
              <w:rPr>
                <w:noProof/>
                <w:webHidden/>
              </w:rPr>
            </w:r>
            <w:r w:rsidR="004169C1">
              <w:rPr>
                <w:noProof/>
                <w:webHidden/>
              </w:rPr>
              <w:fldChar w:fldCharType="separate"/>
            </w:r>
            <w:r w:rsidR="004169C1">
              <w:rPr>
                <w:noProof/>
                <w:webHidden/>
              </w:rPr>
              <w:t>54</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2" w:history="1">
            <w:r w:rsidR="004169C1" w:rsidRPr="008628F9">
              <w:rPr>
                <w:rStyle w:val="Hipervnculo"/>
                <w:rFonts w:ascii="Arial" w:eastAsiaTheme="majorEastAsia" w:hAnsi="Arial" w:cs="Arial"/>
                <w:b/>
                <w:noProof/>
              </w:rPr>
              <w:t>4.3.2.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Elaboración del Plan de Actividades del Programa de Extensión Agrícola</w:t>
            </w:r>
            <w:r w:rsidR="004169C1">
              <w:rPr>
                <w:noProof/>
                <w:webHidden/>
              </w:rPr>
              <w:tab/>
            </w:r>
            <w:r w:rsidR="004169C1">
              <w:rPr>
                <w:noProof/>
                <w:webHidden/>
              </w:rPr>
              <w:fldChar w:fldCharType="begin"/>
            </w:r>
            <w:r w:rsidR="004169C1">
              <w:rPr>
                <w:noProof/>
                <w:webHidden/>
              </w:rPr>
              <w:instrText xml:space="preserve"> PAGEREF _Toc325552582 \h </w:instrText>
            </w:r>
            <w:r w:rsidR="004169C1">
              <w:rPr>
                <w:noProof/>
                <w:webHidden/>
              </w:rPr>
            </w:r>
            <w:r w:rsidR="004169C1">
              <w:rPr>
                <w:noProof/>
                <w:webHidden/>
              </w:rPr>
              <w:fldChar w:fldCharType="separate"/>
            </w:r>
            <w:r w:rsidR="004169C1">
              <w:rPr>
                <w:noProof/>
                <w:webHidden/>
              </w:rPr>
              <w:t>55</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3" w:history="1">
            <w:r w:rsidR="004169C1" w:rsidRPr="008628F9">
              <w:rPr>
                <w:rStyle w:val="Hipervnculo"/>
                <w:rFonts w:ascii="Arial" w:eastAsiaTheme="majorEastAsia" w:hAnsi="Arial" w:cs="Arial"/>
                <w:b/>
                <w:bCs/>
                <w:noProof/>
              </w:rPr>
              <w:t>4.3.3.</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Elaboración del Cronograma de Actividades</w:t>
            </w:r>
            <w:r w:rsidR="004169C1">
              <w:rPr>
                <w:noProof/>
                <w:webHidden/>
              </w:rPr>
              <w:tab/>
            </w:r>
            <w:r w:rsidR="004169C1">
              <w:rPr>
                <w:noProof/>
                <w:webHidden/>
              </w:rPr>
              <w:fldChar w:fldCharType="begin"/>
            </w:r>
            <w:r w:rsidR="004169C1">
              <w:rPr>
                <w:noProof/>
                <w:webHidden/>
              </w:rPr>
              <w:instrText xml:space="preserve"> PAGEREF _Toc325552583 \h </w:instrText>
            </w:r>
            <w:r w:rsidR="004169C1">
              <w:rPr>
                <w:noProof/>
                <w:webHidden/>
              </w:rPr>
            </w:r>
            <w:r w:rsidR="004169C1">
              <w:rPr>
                <w:noProof/>
                <w:webHidden/>
              </w:rPr>
              <w:fldChar w:fldCharType="separate"/>
            </w:r>
            <w:r w:rsidR="004169C1">
              <w:rPr>
                <w:noProof/>
                <w:webHidden/>
              </w:rPr>
              <w:t>58</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4" w:history="1">
            <w:r w:rsidR="004169C1" w:rsidRPr="008628F9">
              <w:rPr>
                <w:rStyle w:val="Hipervnculo"/>
                <w:rFonts w:ascii="Arial" w:eastAsiaTheme="majorEastAsia" w:hAnsi="Arial" w:cs="Arial"/>
                <w:b/>
                <w:bCs/>
                <w:noProof/>
              </w:rPr>
              <w:t>4.3.3.1.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Planificación de la Siembra</w:t>
            </w:r>
            <w:r w:rsidR="004169C1">
              <w:rPr>
                <w:noProof/>
                <w:webHidden/>
              </w:rPr>
              <w:tab/>
            </w:r>
            <w:r w:rsidR="004169C1">
              <w:rPr>
                <w:noProof/>
                <w:webHidden/>
              </w:rPr>
              <w:fldChar w:fldCharType="begin"/>
            </w:r>
            <w:r w:rsidR="004169C1">
              <w:rPr>
                <w:noProof/>
                <w:webHidden/>
              </w:rPr>
              <w:instrText xml:space="preserve"> PAGEREF _Toc325552584 \h </w:instrText>
            </w:r>
            <w:r w:rsidR="004169C1">
              <w:rPr>
                <w:noProof/>
                <w:webHidden/>
              </w:rPr>
            </w:r>
            <w:r w:rsidR="004169C1">
              <w:rPr>
                <w:noProof/>
                <w:webHidden/>
              </w:rPr>
              <w:fldChar w:fldCharType="separate"/>
            </w:r>
            <w:r w:rsidR="004169C1">
              <w:rPr>
                <w:noProof/>
                <w:webHidden/>
              </w:rPr>
              <w:t>59</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5" w:history="1">
            <w:r w:rsidR="004169C1" w:rsidRPr="008628F9">
              <w:rPr>
                <w:rStyle w:val="Hipervnculo"/>
                <w:rFonts w:ascii="Arial" w:eastAsiaTheme="majorEastAsia" w:hAnsi="Arial" w:cs="Arial"/>
                <w:b/>
                <w:bCs/>
                <w:noProof/>
              </w:rPr>
              <w:t>4.3.3.2.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Planificación de las (ECAs)</w:t>
            </w:r>
            <w:r w:rsidR="004169C1">
              <w:rPr>
                <w:noProof/>
                <w:webHidden/>
              </w:rPr>
              <w:tab/>
            </w:r>
            <w:r w:rsidR="004169C1">
              <w:rPr>
                <w:noProof/>
                <w:webHidden/>
              </w:rPr>
              <w:fldChar w:fldCharType="begin"/>
            </w:r>
            <w:r w:rsidR="004169C1">
              <w:rPr>
                <w:noProof/>
                <w:webHidden/>
              </w:rPr>
              <w:instrText xml:space="preserve"> PAGEREF _Toc325552585 \h </w:instrText>
            </w:r>
            <w:r w:rsidR="004169C1">
              <w:rPr>
                <w:noProof/>
                <w:webHidden/>
              </w:rPr>
            </w:r>
            <w:r w:rsidR="004169C1">
              <w:rPr>
                <w:noProof/>
                <w:webHidden/>
              </w:rPr>
              <w:fldChar w:fldCharType="separate"/>
            </w:r>
            <w:r w:rsidR="004169C1">
              <w:rPr>
                <w:noProof/>
                <w:webHidden/>
              </w:rPr>
              <w:t>61</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6" w:history="1">
            <w:r w:rsidR="004169C1" w:rsidRPr="008628F9">
              <w:rPr>
                <w:rStyle w:val="Hipervnculo"/>
                <w:rFonts w:ascii="Arial" w:eastAsiaTheme="majorEastAsia" w:hAnsi="Arial" w:cs="Arial"/>
                <w:b/>
                <w:bCs/>
                <w:noProof/>
              </w:rPr>
              <w:t>4.3.4.</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Implementación del Programa de Extensión Agrícola</w:t>
            </w:r>
            <w:r w:rsidR="004169C1">
              <w:rPr>
                <w:noProof/>
                <w:webHidden/>
              </w:rPr>
              <w:tab/>
            </w:r>
            <w:r w:rsidR="004169C1">
              <w:rPr>
                <w:noProof/>
                <w:webHidden/>
              </w:rPr>
              <w:fldChar w:fldCharType="begin"/>
            </w:r>
            <w:r w:rsidR="004169C1">
              <w:rPr>
                <w:noProof/>
                <w:webHidden/>
              </w:rPr>
              <w:instrText xml:space="preserve"> PAGEREF _Toc325552586 \h </w:instrText>
            </w:r>
            <w:r w:rsidR="004169C1">
              <w:rPr>
                <w:noProof/>
                <w:webHidden/>
              </w:rPr>
            </w:r>
            <w:r w:rsidR="004169C1">
              <w:rPr>
                <w:noProof/>
                <w:webHidden/>
              </w:rPr>
              <w:fldChar w:fldCharType="separate"/>
            </w:r>
            <w:r w:rsidR="004169C1">
              <w:rPr>
                <w:noProof/>
                <w:webHidden/>
              </w:rPr>
              <w:t>62</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7" w:history="1">
            <w:r w:rsidR="004169C1" w:rsidRPr="008628F9">
              <w:rPr>
                <w:rStyle w:val="Hipervnculo"/>
                <w:rFonts w:ascii="Arial" w:eastAsiaTheme="majorEastAsia" w:hAnsi="Arial" w:cs="Arial"/>
                <w:b/>
                <w:bCs/>
                <w:noProof/>
              </w:rPr>
              <w:t>4.3.5.</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Manejo Agronómico del Cultivo de Maíz</w:t>
            </w:r>
            <w:r w:rsidR="004169C1">
              <w:rPr>
                <w:noProof/>
                <w:webHidden/>
              </w:rPr>
              <w:tab/>
            </w:r>
            <w:r w:rsidR="004169C1">
              <w:rPr>
                <w:noProof/>
                <w:webHidden/>
              </w:rPr>
              <w:fldChar w:fldCharType="begin"/>
            </w:r>
            <w:r w:rsidR="004169C1">
              <w:rPr>
                <w:noProof/>
                <w:webHidden/>
              </w:rPr>
              <w:instrText xml:space="preserve"> PAGEREF _Toc325552587 \h </w:instrText>
            </w:r>
            <w:r w:rsidR="004169C1">
              <w:rPr>
                <w:noProof/>
                <w:webHidden/>
              </w:rPr>
            </w:r>
            <w:r w:rsidR="004169C1">
              <w:rPr>
                <w:noProof/>
                <w:webHidden/>
              </w:rPr>
              <w:fldChar w:fldCharType="separate"/>
            </w:r>
            <w:r w:rsidR="004169C1">
              <w:rPr>
                <w:noProof/>
                <w:webHidden/>
              </w:rPr>
              <w:t>67</w:t>
            </w:r>
            <w:r w:rsidR="004169C1">
              <w:rPr>
                <w:noProof/>
                <w:webHidden/>
              </w:rPr>
              <w:fldChar w:fldCharType="end"/>
            </w:r>
          </w:hyperlink>
        </w:p>
        <w:p w:rsidR="004169C1" w:rsidRDefault="007A3F49">
          <w:pPr>
            <w:pStyle w:val="TDC3"/>
            <w:rPr>
              <w:rFonts w:asciiTheme="minorHAnsi" w:eastAsiaTheme="minorEastAsia" w:hAnsiTheme="minorHAnsi" w:cstheme="minorBidi"/>
              <w:noProof/>
              <w:lang w:eastAsia="es-EC"/>
            </w:rPr>
          </w:pPr>
          <w:hyperlink w:anchor="_Toc325552588" w:history="1">
            <w:r w:rsidR="004169C1" w:rsidRPr="008628F9">
              <w:rPr>
                <w:rStyle w:val="Hipervnculo"/>
                <w:rFonts w:ascii="Arial" w:eastAsiaTheme="majorEastAsia" w:hAnsi="Arial" w:cs="Arial"/>
                <w:b/>
                <w:bCs/>
                <w:noProof/>
              </w:rPr>
              <w:t>4.3.6.</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Evaluación del Programa de Extensión</w:t>
            </w:r>
            <w:r w:rsidR="004169C1">
              <w:rPr>
                <w:noProof/>
                <w:webHidden/>
              </w:rPr>
              <w:tab/>
            </w:r>
            <w:r w:rsidR="004169C1">
              <w:rPr>
                <w:noProof/>
                <w:webHidden/>
              </w:rPr>
              <w:fldChar w:fldCharType="begin"/>
            </w:r>
            <w:r w:rsidR="004169C1">
              <w:rPr>
                <w:noProof/>
                <w:webHidden/>
              </w:rPr>
              <w:instrText xml:space="preserve"> PAGEREF _Toc325552588 \h </w:instrText>
            </w:r>
            <w:r w:rsidR="004169C1">
              <w:rPr>
                <w:noProof/>
                <w:webHidden/>
              </w:rPr>
            </w:r>
            <w:r w:rsidR="004169C1">
              <w:rPr>
                <w:noProof/>
                <w:webHidden/>
              </w:rPr>
              <w:fldChar w:fldCharType="separate"/>
            </w:r>
            <w:r w:rsidR="004169C1">
              <w:rPr>
                <w:noProof/>
                <w:webHidden/>
              </w:rPr>
              <w:t>74</w:t>
            </w:r>
            <w:r w:rsidR="004169C1">
              <w:rPr>
                <w:noProof/>
                <w:webHidden/>
              </w:rPr>
              <w:fldChar w:fldCharType="end"/>
            </w:r>
          </w:hyperlink>
        </w:p>
        <w:p w:rsidR="004169C1" w:rsidRDefault="007A3F49">
          <w:pPr>
            <w:pStyle w:val="TDC1"/>
            <w:tabs>
              <w:tab w:val="left" w:pos="1134"/>
              <w:tab w:val="right" w:leader="dot" w:pos="8601"/>
            </w:tabs>
            <w:rPr>
              <w:rFonts w:asciiTheme="minorHAnsi" w:eastAsiaTheme="minorEastAsia" w:hAnsiTheme="minorHAnsi" w:cstheme="minorBidi"/>
              <w:noProof/>
              <w:lang w:eastAsia="es-EC"/>
            </w:rPr>
          </w:pPr>
          <w:hyperlink w:anchor="_Toc325552589" w:history="1">
            <w:r w:rsidR="004169C1" w:rsidRPr="008628F9">
              <w:rPr>
                <w:rStyle w:val="Hipervnculo"/>
                <w:rFonts w:ascii="Arial" w:eastAsiaTheme="majorEastAsia" w:hAnsi="Arial" w:cs="Arial"/>
                <w:b/>
                <w:bCs/>
                <w:noProof/>
              </w:rPr>
              <w:t>5.</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ANÁLISIS DE RESULTADOS</w:t>
            </w:r>
            <w:r w:rsidR="004169C1">
              <w:rPr>
                <w:noProof/>
                <w:webHidden/>
              </w:rPr>
              <w:tab/>
            </w:r>
            <w:r w:rsidR="004169C1">
              <w:rPr>
                <w:noProof/>
                <w:webHidden/>
              </w:rPr>
              <w:fldChar w:fldCharType="begin"/>
            </w:r>
            <w:r w:rsidR="004169C1">
              <w:rPr>
                <w:noProof/>
                <w:webHidden/>
              </w:rPr>
              <w:instrText xml:space="preserve"> PAGEREF _Toc325552589 \h </w:instrText>
            </w:r>
            <w:r w:rsidR="004169C1">
              <w:rPr>
                <w:noProof/>
                <w:webHidden/>
              </w:rPr>
            </w:r>
            <w:r w:rsidR="004169C1">
              <w:rPr>
                <w:noProof/>
                <w:webHidden/>
              </w:rPr>
              <w:fldChar w:fldCharType="separate"/>
            </w:r>
            <w:r w:rsidR="004169C1">
              <w:rPr>
                <w:noProof/>
                <w:webHidden/>
              </w:rPr>
              <w:t>75</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91" w:history="1">
            <w:r w:rsidR="004169C1" w:rsidRPr="008628F9">
              <w:rPr>
                <w:rStyle w:val="Hipervnculo"/>
                <w:rFonts w:ascii="Arial" w:eastAsiaTheme="majorEastAsia" w:hAnsi="Arial" w:cs="Arial"/>
                <w:b/>
                <w:bCs/>
                <w:noProof/>
              </w:rPr>
              <w:t>6.1.</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CONCLUSIONES</w:t>
            </w:r>
            <w:r w:rsidR="004169C1">
              <w:rPr>
                <w:noProof/>
                <w:webHidden/>
              </w:rPr>
              <w:tab/>
            </w:r>
            <w:r w:rsidR="004169C1">
              <w:rPr>
                <w:noProof/>
                <w:webHidden/>
              </w:rPr>
              <w:fldChar w:fldCharType="begin"/>
            </w:r>
            <w:r w:rsidR="004169C1">
              <w:rPr>
                <w:noProof/>
                <w:webHidden/>
              </w:rPr>
              <w:instrText xml:space="preserve"> PAGEREF _Toc325552591 \h </w:instrText>
            </w:r>
            <w:r w:rsidR="004169C1">
              <w:rPr>
                <w:noProof/>
                <w:webHidden/>
              </w:rPr>
            </w:r>
            <w:r w:rsidR="004169C1">
              <w:rPr>
                <w:noProof/>
                <w:webHidden/>
              </w:rPr>
              <w:fldChar w:fldCharType="separate"/>
            </w:r>
            <w:r w:rsidR="004169C1">
              <w:rPr>
                <w:noProof/>
                <w:webHidden/>
              </w:rPr>
              <w:t>85</w:t>
            </w:r>
            <w:r w:rsidR="004169C1">
              <w:rPr>
                <w:noProof/>
                <w:webHidden/>
              </w:rPr>
              <w:fldChar w:fldCharType="end"/>
            </w:r>
          </w:hyperlink>
        </w:p>
        <w:p w:rsidR="004169C1" w:rsidRDefault="007A3F49">
          <w:pPr>
            <w:pStyle w:val="TDC2"/>
            <w:tabs>
              <w:tab w:val="left" w:pos="1134"/>
              <w:tab w:val="right" w:leader="dot" w:pos="8601"/>
            </w:tabs>
            <w:rPr>
              <w:rFonts w:asciiTheme="minorHAnsi" w:eastAsiaTheme="minorEastAsia" w:hAnsiTheme="minorHAnsi" w:cstheme="minorBidi"/>
              <w:noProof/>
              <w:lang w:eastAsia="es-EC"/>
            </w:rPr>
          </w:pPr>
          <w:hyperlink w:anchor="_Toc325552592" w:history="1">
            <w:r w:rsidR="004169C1" w:rsidRPr="008628F9">
              <w:rPr>
                <w:rStyle w:val="Hipervnculo"/>
                <w:rFonts w:ascii="Arial" w:eastAsiaTheme="majorEastAsia" w:hAnsi="Arial" w:cs="Arial"/>
                <w:b/>
                <w:bCs/>
                <w:noProof/>
              </w:rPr>
              <w:t>6.2.</w:t>
            </w:r>
            <w:r w:rsidR="004169C1">
              <w:rPr>
                <w:rFonts w:asciiTheme="minorHAnsi" w:eastAsiaTheme="minorEastAsia" w:hAnsiTheme="minorHAnsi" w:cstheme="minorBidi"/>
                <w:noProof/>
                <w:lang w:eastAsia="es-EC"/>
              </w:rPr>
              <w:tab/>
            </w:r>
            <w:r w:rsidR="004169C1" w:rsidRPr="008628F9">
              <w:rPr>
                <w:rStyle w:val="Hipervnculo"/>
                <w:rFonts w:ascii="Arial" w:eastAsiaTheme="majorEastAsia" w:hAnsi="Arial" w:cs="Arial"/>
                <w:b/>
                <w:bCs/>
                <w:noProof/>
              </w:rPr>
              <w:t>RECOMENDACIONES</w:t>
            </w:r>
            <w:r w:rsidR="004169C1">
              <w:rPr>
                <w:noProof/>
                <w:webHidden/>
              </w:rPr>
              <w:tab/>
            </w:r>
            <w:r w:rsidR="004169C1">
              <w:rPr>
                <w:noProof/>
                <w:webHidden/>
              </w:rPr>
              <w:fldChar w:fldCharType="begin"/>
            </w:r>
            <w:r w:rsidR="004169C1">
              <w:rPr>
                <w:noProof/>
                <w:webHidden/>
              </w:rPr>
              <w:instrText xml:space="preserve"> PAGEREF _Toc325552592 \h </w:instrText>
            </w:r>
            <w:r w:rsidR="004169C1">
              <w:rPr>
                <w:noProof/>
                <w:webHidden/>
              </w:rPr>
            </w:r>
            <w:r w:rsidR="004169C1">
              <w:rPr>
                <w:noProof/>
                <w:webHidden/>
              </w:rPr>
              <w:fldChar w:fldCharType="separate"/>
            </w:r>
            <w:r w:rsidR="004169C1">
              <w:rPr>
                <w:noProof/>
                <w:webHidden/>
              </w:rPr>
              <w:t>86</w:t>
            </w:r>
            <w:r w:rsidR="004169C1">
              <w:rPr>
                <w:noProof/>
                <w:webHidden/>
              </w:rPr>
              <w:fldChar w:fldCharType="end"/>
            </w:r>
          </w:hyperlink>
        </w:p>
        <w:p w:rsidR="004169C1" w:rsidRDefault="007A3F49">
          <w:pPr>
            <w:pStyle w:val="TDC1"/>
            <w:tabs>
              <w:tab w:val="right" w:leader="dot" w:pos="8601"/>
            </w:tabs>
            <w:rPr>
              <w:rStyle w:val="Hipervnculo"/>
              <w:noProof/>
            </w:rPr>
          </w:pPr>
          <w:hyperlink w:anchor="_Toc325552593" w:history="1">
            <w:r w:rsidR="004169C1" w:rsidRPr="008628F9">
              <w:rPr>
                <w:rStyle w:val="Hipervnculo"/>
                <w:rFonts w:ascii="Arial" w:eastAsiaTheme="majorEastAsia" w:hAnsi="Arial" w:cs="Arial"/>
                <w:b/>
                <w:bCs/>
                <w:noProof/>
              </w:rPr>
              <w:t>ANEXOS</w:t>
            </w:r>
            <w:r w:rsidR="004169C1">
              <w:rPr>
                <w:noProof/>
                <w:webHidden/>
              </w:rPr>
              <w:tab/>
            </w:r>
            <w:r w:rsidR="004169C1">
              <w:rPr>
                <w:noProof/>
                <w:webHidden/>
              </w:rPr>
              <w:fldChar w:fldCharType="begin"/>
            </w:r>
            <w:r w:rsidR="004169C1">
              <w:rPr>
                <w:noProof/>
                <w:webHidden/>
              </w:rPr>
              <w:instrText xml:space="preserve"> PAGEREF _Toc325552593 \h </w:instrText>
            </w:r>
            <w:r w:rsidR="004169C1">
              <w:rPr>
                <w:noProof/>
                <w:webHidden/>
              </w:rPr>
            </w:r>
            <w:r w:rsidR="004169C1">
              <w:rPr>
                <w:noProof/>
                <w:webHidden/>
              </w:rPr>
              <w:fldChar w:fldCharType="separate"/>
            </w:r>
            <w:r w:rsidR="004169C1">
              <w:rPr>
                <w:noProof/>
                <w:webHidden/>
              </w:rPr>
              <w:t>88</w:t>
            </w:r>
            <w:r w:rsidR="004169C1">
              <w:rPr>
                <w:noProof/>
                <w:webHidden/>
              </w:rPr>
              <w:fldChar w:fldCharType="end"/>
            </w:r>
          </w:hyperlink>
        </w:p>
        <w:p w:rsidR="00DF6B7B" w:rsidRPr="00DF6B7B" w:rsidRDefault="00DF6B7B" w:rsidP="00DF6B7B">
          <w:r w:rsidRPr="00DF6B7B">
            <w:rPr>
              <w:rFonts w:ascii="Arial" w:hAnsi="Arial" w:cs="Arial"/>
              <w:b/>
            </w:rPr>
            <w:t>APENDICES</w:t>
          </w:r>
          <w:r>
            <w:t>…</w:t>
          </w:r>
          <w:r w:rsidR="00637BCA">
            <w:t>.</w:t>
          </w:r>
          <w:r>
            <w:t>…………………………………………</w:t>
          </w:r>
          <w:r w:rsidR="00EE627F">
            <w:t>…………………………………………………………………………….98</w:t>
          </w:r>
        </w:p>
        <w:p w:rsidR="004169C1" w:rsidRDefault="007A3F49">
          <w:pPr>
            <w:pStyle w:val="TDC1"/>
            <w:tabs>
              <w:tab w:val="right" w:leader="dot" w:pos="8601"/>
            </w:tabs>
            <w:rPr>
              <w:rFonts w:asciiTheme="minorHAnsi" w:eastAsiaTheme="minorEastAsia" w:hAnsiTheme="minorHAnsi" w:cstheme="minorBidi"/>
              <w:noProof/>
              <w:lang w:eastAsia="es-EC"/>
            </w:rPr>
          </w:pPr>
          <w:hyperlink w:anchor="_Toc325552594" w:history="1">
            <w:r w:rsidR="004169C1" w:rsidRPr="008628F9">
              <w:rPr>
                <w:rStyle w:val="Hipervnculo"/>
                <w:rFonts w:ascii="Arial" w:eastAsiaTheme="majorEastAsia" w:hAnsi="Arial" w:cs="Arial"/>
                <w:b/>
                <w:bCs/>
                <w:noProof/>
              </w:rPr>
              <w:t>BIBLIOGRAFÍA</w:t>
            </w:r>
            <w:r w:rsidR="004169C1">
              <w:rPr>
                <w:noProof/>
                <w:webHidden/>
              </w:rPr>
              <w:tab/>
            </w:r>
            <w:r w:rsidR="00EE627F">
              <w:rPr>
                <w:noProof/>
                <w:webHidden/>
              </w:rPr>
              <w:t>106</w:t>
            </w:r>
          </w:hyperlink>
        </w:p>
        <w:p w:rsidR="00166668" w:rsidRPr="00166668" w:rsidRDefault="00166668" w:rsidP="00166668">
          <w:pPr>
            <w:spacing w:before="240" w:after="240" w:line="480" w:lineRule="auto"/>
            <w:rPr>
              <w:rFonts w:ascii="Arial" w:eastAsia="Calibri" w:hAnsi="Arial" w:cs="Arial"/>
              <w:sz w:val="24"/>
              <w:szCs w:val="24"/>
            </w:rPr>
          </w:pPr>
          <w:r w:rsidRPr="009729EA">
            <w:rPr>
              <w:rFonts w:ascii="Arial" w:eastAsia="Calibri" w:hAnsi="Arial" w:cs="Arial"/>
              <w:b/>
              <w:bCs/>
              <w:sz w:val="24"/>
              <w:szCs w:val="24"/>
              <w:lang w:val="es-ES"/>
            </w:rPr>
            <w:fldChar w:fldCharType="end"/>
          </w:r>
        </w:p>
      </w:sdtContent>
    </w:sdt>
    <w:bookmarkStart w:id="3" w:name="_Toc303739244" w:displacedByCustomXml="prev"/>
    <w:p w:rsidR="00166668" w:rsidRPr="001D5B3F" w:rsidRDefault="00166668" w:rsidP="001D5B3F">
      <w:pPr>
        <w:pStyle w:val="Sinespaciado"/>
      </w:pPr>
    </w:p>
    <w:p w:rsidR="00166668" w:rsidRPr="001D5B3F" w:rsidRDefault="00166668" w:rsidP="001D5B3F">
      <w:pPr>
        <w:pStyle w:val="Sinespaciado"/>
      </w:pPr>
    </w:p>
    <w:p w:rsidR="00166668" w:rsidRPr="001D5B3F" w:rsidRDefault="00166668" w:rsidP="001D5B3F">
      <w:pPr>
        <w:pStyle w:val="Sinespaciado"/>
      </w:pPr>
    </w:p>
    <w:p w:rsidR="001D5B3F" w:rsidRDefault="001D5B3F"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Pr="00037F06" w:rsidRDefault="005F26DE" w:rsidP="00037F06">
      <w:pPr>
        <w:pStyle w:val="Sinespaciado"/>
      </w:pPr>
    </w:p>
    <w:p w:rsidR="005F26DE" w:rsidRPr="00037F06" w:rsidRDefault="005F26DE" w:rsidP="00037F06">
      <w:pPr>
        <w:pStyle w:val="Sinespaciado"/>
      </w:pPr>
    </w:p>
    <w:p w:rsidR="005F26DE" w:rsidRPr="00037F06" w:rsidRDefault="005F26DE" w:rsidP="00037F06">
      <w:pPr>
        <w:pStyle w:val="Sinespaciado"/>
      </w:pPr>
    </w:p>
    <w:p w:rsidR="005F26DE" w:rsidRPr="00037F06" w:rsidRDefault="005F26DE" w:rsidP="00037F06">
      <w:pPr>
        <w:pStyle w:val="Sinespaciado"/>
      </w:pPr>
    </w:p>
    <w:p w:rsidR="005F26DE" w:rsidRPr="00037F06" w:rsidRDefault="005F26DE" w:rsidP="00037F06">
      <w:pPr>
        <w:pStyle w:val="Sinespaciado"/>
      </w:pPr>
    </w:p>
    <w:bookmarkEnd w:id="3"/>
    <w:p w:rsidR="005F26DE" w:rsidRDefault="005F26DE" w:rsidP="007101D7">
      <w:pPr>
        <w:pStyle w:val="Sinespaciado"/>
        <w:jc w:val="center"/>
        <w:rPr>
          <w:rFonts w:ascii="Arial" w:eastAsiaTheme="majorEastAsia" w:hAnsi="Arial" w:cs="Arial"/>
          <w:b/>
          <w:bCs/>
          <w:kern w:val="32"/>
          <w:sz w:val="32"/>
          <w:szCs w:val="32"/>
          <w:lang w:val="es-ES" w:bidi="en-US"/>
        </w:rPr>
      </w:pPr>
      <w:r w:rsidRPr="00166668">
        <w:rPr>
          <w:rFonts w:ascii="Arial" w:eastAsiaTheme="majorEastAsia" w:hAnsi="Arial" w:cs="Arial"/>
          <w:b/>
          <w:bCs/>
          <w:kern w:val="32"/>
          <w:sz w:val="32"/>
          <w:szCs w:val="32"/>
          <w:lang w:val="es-ES" w:bidi="en-US"/>
        </w:rPr>
        <w:lastRenderedPageBreak/>
        <w:t>ABREVIATURAS</w:t>
      </w:r>
    </w:p>
    <w:p w:rsidR="000A75C8" w:rsidRDefault="000A75C8" w:rsidP="005F26DE">
      <w:pPr>
        <w:pStyle w:val="Sinespaciado"/>
        <w:rPr>
          <w:rFonts w:ascii="Arial" w:eastAsiaTheme="majorEastAsia" w:hAnsi="Arial" w:cs="Arial"/>
          <w:b/>
          <w:bCs/>
          <w:kern w:val="32"/>
          <w:sz w:val="32"/>
          <w:szCs w:val="32"/>
          <w:lang w:val="es-ES" w:bidi="en-US"/>
        </w:rPr>
      </w:pPr>
    </w:p>
    <w:p w:rsidR="000A75C8" w:rsidRDefault="000A75C8" w:rsidP="005F26DE">
      <w:pPr>
        <w:pStyle w:val="Sinespaciado"/>
        <w:rPr>
          <w:rFonts w:ascii="Arial" w:eastAsiaTheme="majorEastAsia" w:hAnsi="Arial" w:cs="Arial"/>
          <w:b/>
          <w:bCs/>
          <w:kern w:val="32"/>
          <w:sz w:val="32"/>
          <w:szCs w:val="32"/>
          <w:lang w:val="es-ES" w:bidi="en-US"/>
        </w:rPr>
      </w:pPr>
    </w:p>
    <w:p w:rsidR="000A75C8" w:rsidRPr="00166668" w:rsidRDefault="000A75C8" w:rsidP="005F26DE">
      <w:pPr>
        <w:pStyle w:val="Sinespaciado"/>
        <w:rPr>
          <w:rFonts w:ascii="Arial" w:eastAsiaTheme="majorEastAsia" w:hAnsi="Arial" w:cs="Arial"/>
          <w:b/>
          <w:bCs/>
          <w:kern w:val="32"/>
          <w:sz w:val="32"/>
          <w:szCs w:val="32"/>
          <w:lang w:val="es-ES" w:bidi="en-US"/>
        </w:rPr>
      </w:pPr>
    </w:p>
    <w:tbl>
      <w:tblPr>
        <w:tblStyle w:val="Tablaconcuadrcula"/>
        <w:tblW w:w="7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3210"/>
        <w:gridCol w:w="2729"/>
      </w:tblGrid>
      <w:tr w:rsidR="005F26DE" w:rsidRPr="00166668" w:rsidTr="00680470">
        <w:trPr>
          <w:trHeight w:val="300"/>
          <w:jc w:val="center"/>
        </w:trPr>
        <w:tc>
          <w:tcPr>
            <w:tcW w:w="1200" w:type="dxa"/>
            <w:noWrap/>
            <w:hideMark/>
          </w:tcPr>
          <w:p w:rsidR="005F26DE" w:rsidRPr="00166668" w:rsidRDefault="005F26DE" w:rsidP="00680470">
            <w:pPr>
              <w:rPr>
                <w:rFonts w:ascii="Arial" w:eastAsia="Times New Roman" w:hAnsi="Arial" w:cs="Arial"/>
                <w:color w:val="000000"/>
                <w:sz w:val="24"/>
                <w:szCs w:val="24"/>
                <w:lang w:eastAsia="es-EC"/>
              </w:rPr>
            </w:pPr>
            <w:proofErr w:type="spellStart"/>
            <w:r w:rsidRPr="00166668">
              <w:rPr>
                <w:rFonts w:ascii="Arial" w:eastAsia="Times New Roman" w:hAnsi="Arial" w:cs="Arial"/>
                <w:color w:val="000000"/>
                <w:sz w:val="24"/>
                <w:szCs w:val="24"/>
                <w:lang w:eastAsia="es-EC"/>
              </w:rPr>
              <w:t>ECAs</w:t>
            </w:r>
            <w:proofErr w:type="spellEnd"/>
          </w:p>
        </w:tc>
        <w:tc>
          <w:tcPr>
            <w:tcW w:w="3210" w:type="dxa"/>
            <w:noWrap/>
            <w:hideMark/>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Escuelas de Campo</w:t>
            </w:r>
          </w:p>
        </w:tc>
        <w:tc>
          <w:tcPr>
            <w:tcW w:w="2729" w:type="dxa"/>
            <w:noWrap/>
            <w:hideMark/>
          </w:tcPr>
          <w:p w:rsidR="005F26DE" w:rsidRPr="00166668" w:rsidRDefault="005F26DE" w:rsidP="00680470">
            <w:pPr>
              <w:rPr>
                <w:rFonts w:ascii="Arial" w:eastAsia="Times New Roman" w:hAnsi="Arial" w:cs="Arial"/>
                <w:color w:val="000000"/>
                <w:sz w:val="24"/>
                <w:szCs w:val="24"/>
                <w:lang w:eastAsia="es-EC"/>
              </w:rPr>
            </w:pPr>
          </w:p>
        </w:tc>
      </w:tr>
      <w:tr w:rsidR="005F26DE" w:rsidRPr="00166668" w:rsidTr="00680470">
        <w:trPr>
          <w:trHeight w:val="300"/>
          <w:jc w:val="center"/>
        </w:trPr>
        <w:tc>
          <w:tcPr>
            <w:tcW w:w="1200" w:type="dxa"/>
            <w:noWrap/>
            <w:hideMark/>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FAO</w:t>
            </w:r>
          </w:p>
        </w:tc>
        <w:tc>
          <w:tcPr>
            <w:tcW w:w="5939" w:type="dxa"/>
            <w:gridSpan w:val="2"/>
            <w:noWrap/>
            <w:hideMark/>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Organización Mundial  para la Alimentación y la Agricultura</w:t>
            </w:r>
          </w:p>
        </w:tc>
      </w:tr>
      <w:tr w:rsidR="005F26DE" w:rsidRPr="00166668" w:rsidTr="00680470">
        <w:trPr>
          <w:trHeight w:val="300"/>
          <w:jc w:val="center"/>
        </w:trPr>
        <w:tc>
          <w:tcPr>
            <w:tcW w:w="1200" w:type="dxa"/>
            <w:noWrap/>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ONG</w:t>
            </w:r>
          </w:p>
        </w:tc>
        <w:tc>
          <w:tcPr>
            <w:tcW w:w="5939" w:type="dxa"/>
            <w:gridSpan w:val="2"/>
            <w:noWrap/>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Organización no Gubernamental</w:t>
            </w:r>
          </w:p>
        </w:tc>
      </w:tr>
      <w:tr w:rsidR="005F26DE" w:rsidRPr="00166668" w:rsidTr="00680470">
        <w:trPr>
          <w:trHeight w:val="300"/>
          <w:jc w:val="center"/>
        </w:trPr>
        <w:tc>
          <w:tcPr>
            <w:tcW w:w="1200" w:type="dxa"/>
            <w:noWrap/>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MAGAP</w:t>
            </w:r>
          </w:p>
        </w:tc>
        <w:tc>
          <w:tcPr>
            <w:tcW w:w="5939" w:type="dxa"/>
            <w:gridSpan w:val="2"/>
            <w:noWrap/>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Calibri" w:hAnsi="Arial" w:cs="Arial"/>
                <w:color w:val="000000"/>
                <w:sz w:val="24"/>
                <w:szCs w:val="24"/>
                <w:shd w:val="clear" w:color="auto" w:fill="FFFFFF"/>
              </w:rPr>
              <w:t>Ministerio de Agricultura, Ganadería, Acuacultura y Pesca</w:t>
            </w:r>
          </w:p>
        </w:tc>
      </w:tr>
      <w:tr w:rsidR="005F26DE" w:rsidRPr="00166668" w:rsidTr="00680470">
        <w:trPr>
          <w:trHeight w:val="300"/>
          <w:jc w:val="center"/>
        </w:trPr>
        <w:tc>
          <w:tcPr>
            <w:tcW w:w="1200" w:type="dxa"/>
            <w:noWrap/>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Calibri" w:hAnsi="Arial" w:cs="Arial"/>
                <w:color w:val="000000"/>
                <w:sz w:val="24"/>
                <w:szCs w:val="24"/>
                <w:shd w:val="clear" w:color="auto" w:fill="FFFFFF"/>
              </w:rPr>
              <w:t>CIR</w:t>
            </w:r>
          </w:p>
        </w:tc>
        <w:tc>
          <w:tcPr>
            <w:tcW w:w="5939" w:type="dxa"/>
            <w:gridSpan w:val="2"/>
            <w:noWrap/>
          </w:tcPr>
          <w:p w:rsidR="005F26DE" w:rsidRPr="00166668" w:rsidRDefault="005F26DE" w:rsidP="00680470">
            <w:pPr>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Centro de Investigaciones Rurales</w:t>
            </w:r>
          </w:p>
        </w:tc>
      </w:tr>
    </w:tbl>
    <w:p w:rsidR="00166668" w:rsidRPr="00166668" w:rsidRDefault="00166668" w:rsidP="00166668">
      <w:pPr>
        <w:spacing w:before="240" w:line="480" w:lineRule="auto"/>
        <w:jc w:val="both"/>
        <w:rPr>
          <w:rFonts w:ascii="Arial" w:eastAsia="Calibri" w:hAnsi="Arial" w:cs="Arial"/>
          <w:b/>
          <w:sz w:val="48"/>
          <w:szCs w:val="48"/>
        </w:rPr>
      </w:pPr>
    </w:p>
    <w:p w:rsidR="00166668" w:rsidRPr="00166668" w:rsidRDefault="00166668" w:rsidP="00166668">
      <w:pPr>
        <w:spacing w:before="240" w:line="480" w:lineRule="auto"/>
        <w:jc w:val="both"/>
        <w:rPr>
          <w:rFonts w:ascii="Arial" w:eastAsia="Calibri" w:hAnsi="Arial" w:cs="Arial"/>
          <w:b/>
          <w:sz w:val="48"/>
          <w:szCs w:val="48"/>
        </w:rPr>
      </w:pPr>
    </w:p>
    <w:p w:rsidR="00166668" w:rsidRDefault="00166668" w:rsidP="001D5B3F">
      <w:pPr>
        <w:pStyle w:val="Sinespaciado"/>
      </w:pPr>
    </w:p>
    <w:p w:rsidR="001D5B3F" w:rsidRDefault="001D5B3F" w:rsidP="001D5B3F">
      <w:pPr>
        <w:pStyle w:val="Sinespaciado"/>
      </w:pPr>
    </w:p>
    <w:p w:rsidR="001D5B3F" w:rsidRDefault="001D5B3F"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1D5B3F" w:rsidRDefault="001D5B3F" w:rsidP="001D5B3F">
      <w:pPr>
        <w:pStyle w:val="Sinespaciado"/>
      </w:pPr>
    </w:p>
    <w:p w:rsidR="001D5B3F" w:rsidRPr="001D5B3F" w:rsidRDefault="001D5B3F" w:rsidP="001D5B3F">
      <w:pPr>
        <w:pStyle w:val="Sinespaciado"/>
      </w:pPr>
    </w:p>
    <w:p w:rsidR="00166668" w:rsidRPr="001D5B3F" w:rsidRDefault="00166668" w:rsidP="001D5B3F">
      <w:pPr>
        <w:pStyle w:val="Sinespaciado"/>
      </w:pPr>
    </w:p>
    <w:p w:rsidR="00166668" w:rsidRPr="001D5B3F" w:rsidRDefault="00166668" w:rsidP="001D5B3F">
      <w:pPr>
        <w:pStyle w:val="Sinespaciado"/>
      </w:pPr>
    </w:p>
    <w:p w:rsidR="005F26DE" w:rsidRPr="005F26DE" w:rsidRDefault="005F26DE" w:rsidP="005F26DE">
      <w:pPr>
        <w:pStyle w:val="Sinespaciado"/>
      </w:pPr>
      <w:bookmarkStart w:id="4" w:name="_Toc303739246"/>
    </w:p>
    <w:p w:rsidR="005F26DE" w:rsidRDefault="005F26DE" w:rsidP="005F26DE">
      <w:pPr>
        <w:pStyle w:val="Sinespaciado"/>
      </w:pPr>
    </w:p>
    <w:p w:rsidR="005F26DE" w:rsidRDefault="005F26DE" w:rsidP="005F26DE">
      <w:pPr>
        <w:pStyle w:val="Sinespaciado"/>
      </w:pPr>
    </w:p>
    <w:p w:rsidR="005F26DE" w:rsidRDefault="005F26DE" w:rsidP="005F26DE">
      <w:pPr>
        <w:pStyle w:val="Sinespaciado"/>
      </w:pPr>
    </w:p>
    <w:p w:rsidR="005F26DE" w:rsidRDefault="005F26DE" w:rsidP="005F26DE">
      <w:pPr>
        <w:pStyle w:val="Sinespaciado"/>
      </w:pPr>
    </w:p>
    <w:p w:rsidR="005F26DE" w:rsidRDefault="005F26DE" w:rsidP="00037F06">
      <w:pPr>
        <w:pStyle w:val="Sinespaciado"/>
      </w:pPr>
    </w:p>
    <w:p w:rsidR="00166668" w:rsidRPr="00166668" w:rsidRDefault="00166668" w:rsidP="00166668">
      <w:pPr>
        <w:keepNext/>
        <w:spacing w:before="240" w:after="60" w:line="480" w:lineRule="auto"/>
        <w:jc w:val="center"/>
        <w:outlineLvl w:val="0"/>
        <w:rPr>
          <w:rFonts w:ascii="Arial" w:eastAsiaTheme="majorEastAsia" w:hAnsi="Arial" w:cs="Arial"/>
          <w:b/>
          <w:bCs/>
          <w:kern w:val="32"/>
          <w:sz w:val="32"/>
          <w:szCs w:val="32"/>
          <w:lang w:val="es-ES" w:bidi="en-US"/>
        </w:rPr>
      </w:pPr>
      <w:bookmarkStart w:id="5" w:name="_Toc325552553"/>
      <w:r w:rsidRPr="00166668">
        <w:rPr>
          <w:rFonts w:ascii="Arial" w:eastAsiaTheme="majorEastAsia" w:hAnsi="Arial" w:cs="Arial"/>
          <w:b/>
          <w:bCs/>
          <w:kern w:val="32"/>
          <w:sz w:val="32"/>
          <w:szCs w:val="32"/>
          <w:lang w:val="es-ES" w:bidi="en-US"/>
        </w:rPr>
        <w:lastRenderedPageBreak/>
        <w:t xml:space="preserve">ÍNDICE DE </w:t>
      </w:r>
      <w:bookmarkEnd w:id="4"/>
      <w:r w:rsidRPr="00166668">
        <w:rPr>
          <w:rFonts w:ascii="Arial" w:eastAsiaTheme="majorEastAsia" w:hAnsi="Arial" w:cs="Arial"/>
          <w:b/>
          <w:bCs/>
          <w:kern w:val="32"/>
          <w:sz w:val="32"/>
          <w:szCs w:val="32"/>
          <w:lang w:val="es-ES" w:bidi="en-US"/>
        </w:rPr>
        <w:t>TABLAS</w:t>
      </w:r>
      <w:bookmarkEnd w:id="5"/>
    </w:p>
    <w:tbl>
      <w:tblPr>
        <w:tblStyle w:val="Tablaconcuadrcula"/>
        <w:tblW w:w="8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48"/>
        <w:gridCol w:w="6073"/>
        <w:gridCol w:w="567"/>
        <w:gridCol w:w="720"/>
      </w:tblGrid>
      <w:tr w:rsidR="00166668" w:rsidRPr="00166668" w:rsidTr="00856415">
        <w:trPr>
          <w:trHeight w:val="613"/>
        </w:trPr>
        <w:tc>
          <w:tcPr>
            <w:tcW w:w="1548" w:type="dxa"/>
          </w:tcPr>
          <w:p w:rsidR="00166668" w:rsidRPr="00166668" w:rsidRDefault="00166668" w:rsidP="00166668">
            <w:pPr>
              <w:spacing w:before="240"/>
              <w:rPr>
                <w:rFonts w:ascii="Arial" w:eastAsia="Calibri" w:hAnsi="Arial" w:cs="Arial"/>
                <w:sz w:val="24"/>
                <w:szCs w:val="24"/>
              </w:rPr>
            </w:pPr>
          </w:p>
        </w:tc>
        <w:tc>
          <w:tcPr>
            <w:tcW w:w="6073" w:type="dxa"/>
          </w:tcPr>
          <w:p w:rsidR="00166668" w:rsidRPr="00166668" w:rsidRDefault="00166668" w:rsidP="00166668">
            <w:pPr>
              <w:spacing w:before="240"/>
              <w:rPr>
                <w:rFonts w:ascii="Arial" w:eastAsia="Calibri" w:hAnsi="Arial" w:cs="Arial"/>
                <w:sz w:val="24"/>
                <w:szCs w:val="24"/>
              </w:rPr>
            </w:pPr>
          </w:p>
        </w:tc>
        <w:tc>
          <w:tcPr>
            <w:tcW w:w="567" w:type="dxa"/>
          </w:tcPr>
          <w:p w:rsidR="00166668" w:rsidRPr="00166668" w:rsidRDefault="00166668" w:rsidP="00166668">
            <w:pPr>
              <w:spacing w:before="240"/>
              <w:rPr>
                <w:rFonts w:ascii="Arial" w:eastAsia="Calibri" w:hAnsi="Arial" w:cs="Arial"/>
                <w:sz w:val="24"/>
                <w:szCs w:val="24"/>
              </w:rPr>
            </w:pPr>
          </w:p>
        </w:tc>
        <w:tc>
          <w:tcPr>
            <w:tcW w:w="720"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Pág.</w:t>
            </w:r>
          </w:p>
        </w:tc>
      </w:tr>
      <w:tr w:rsidR="00166668" w:rsidRPr="00166668" w:rsidTr="00856415">
        <w:trPr>
          <w:trHeight w:val="618"/>
        </w:trPr>
        <w:tc>
          <w:tcPr>
            <w:tcW w:w="1548"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Tabla 1</w:t>
            </w:r>
          </w:p>
        </w:tc>
        <w:tc>
          <w:tcPr>
            <w:tcW w:w="6073"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Estadísticos Descriptivos de los Talleres Teóricos…….</w:t>
            </w:r>
          </w:p>
        </w:tc>
        <w:tc>
          <w:tcPr>
            <w:tcW w:w="567" w:type="dxa"/>
          </w:tcPr>
          <w:p w:rsidR="00166668" w:rsidRPr="00166668" w:rsidRDefault="00166668" w:rsidP="00166668">
            <w:pPr>
              <w:spacing w:before="240"/>
              <w:rPr>
                <w:rFonts w:ascii="Arial" w:eastAsia="Calibri" w:hAnsi="Arial" w:cs="Arial"/>
                <w:sz w:val="24"/>
                <w:szCs w:val="24"/>
              </w:rPr>
            </w:pPr>
          </w:p>
        </w:tc>
        <w:tc>
          <w:tcPr>
            <w:tcW w:w="720" w:type="dxa"/>
          </w:tcPr>
          <w:p w:rsidR="00166668" w:rsidRPr="00166668" w:rsidRDefault="00166668" w:rsidP="001D4DBB">
            <w:pPr>
              <w:spacing w:before="240"/>
              <w:rPr>
                <w:rFonts w:ascii="Arial" w:eastAsia="Calibri" w:hAnsi="Arial" w:cs="Arial"/>
                <w:sz w:val="24"/>
                <w:szCs w:val="24"/>
              </w:rPr>
            </w:pPr>
            <w:r w:rsidRPr="00166668">
              <w:rPr>
                <w:rFonts w:ascii="Arial" w:eastAsia="Calibri" w:hAnsi="Arial" w:cs="Arial"/>
                <w:sz w:val="24"/>
                <w:szCs w:val="24"/>
              </w:rPr>
              <w:t>7</w:t>
            </w:r>
            <w:r w:rsidR="001D4DBB">
              <w:rPr>
                <w:rFonts w:ascii="Arial" w:eastAsia="Calibri" w:hAnsi="Arial" w:cs="Arial"/>
                <w:sz w:val="24"/>
                <w:szCs w:val="24"/>
              </w:rPr>
              <w:t>7</w:t>
            </w:r>
          </w:p>
        </w:tc>
      </w:tr>
      <w:tr w:rsidR="00166668" w:rsidRPr="00166668" w:rsidTr="00856415">
        <w:tc>
          <w:tcPr>
            <w:tcW w:w="1548" w:type="dxa"/>
          </w:tcPr>
          <w:p w:rsidR="00166668" w:rsidRPr="00166668" w:rsidRDefault="00166668" w:rsidP="00166668">
            <w:pPr>
              <w:spacing w:before="240"/>
              <w:rPr>
                <w:rFonts w:ascii="Arial" w:eastAsia="Calibri" w:hAnsi="Arial" w:cs="Arial"/>
                <w:color w:val="FF0000"/>
                <w:sz w:val="24"/>
                <w:szCs w:val="24"/>
              </w:rPr>
            </w:pPr>
            <w:r w:rsidRPr="00166668">
              <w:rPr>
                <w:rFonts w:ascii="Arial" w:eastAsia="Calibri" w:hAnsi="Arial" w:cs="Arial"/>
                <w:sz w:val="24"/>
                <w:szCs w:val="24"/>
              </w:rPr>
              <w:t>Tabla 2</w:t>
            </w:r>
          </w:p>
        </w:tc>
        <w:tc>
          <w:tcPr>
            <w:tcW w:w="6073" w:type="dxa"/>
          </w:tcPr>
          <w:p w:rsidR="00166668" w:rsidRPr="00166668" w:rsidRDefault="00166668" w:rsidP="00166668">
            <w:pPr>
              <w:spacing w:before="240"/>
              <w:rPr>
                <w:rFonts w:ascii="Arial" w:eastAsia="Calibri" w:hAnsi="Arial" w:cs="Arial"/>
                <w:color w:val="FF0000"/>
                <w:sz w:val="24"/>
                <w:szCs w:val="24"/>
              </w:rPr>
            </w:pPr>
            <w:r w:rsidRPr="00166668">
              <w:rPr>
                <w:rFonts w:ascii="Arial" w:eastAsia="Calibri" w:hAnsi="Arial" w:cs="Arial"/>
                <w:sz w:val="24"/>
                <w:szCs w:val="24"/>
              </w:rPr>
              <w:t>Estadísticos descriptivos de los Talleres Prácticos……</w:t>
            </w:r>
          </w:p>
        </w:tc>
        <w:tc>
          <w:tcPr>
            <w:tcW w:w="567" w:type="dxa"/>
          </w:tcPr>
          <w:p w:rsidR="00166668" w:rsidRPr="00166668" w:rsidRDefault="00166668" w:rsidP="00166668">
            <w:pPr>
              <w:spacing w:before="240"/>
              <w:rPr>
                <w:rFonts w:ascii="Arial" w:eastAsia="Calibri" w:hAnsi="Arial" w:cs="Arial"/>
                <w:sz w:val="24"/>
                <w:szCs w:val="24"/>
              </w:rPr>
            </w:pPr>
          </w:p>
        </w:tc>
        <w:tc>
          <w:tcPr>
            <w:tcW w:w="720" w:type="dxa"/>
          </w:tcPr>
          <w:p w:rsidR="00166668" w:rsidRPr="00166668" w:rsidRDefault="001D4DBB" w:rsidP="00166668">
            <w:pPr>
              <w:spacing w:before="240"/>
              <w:rPr>
                <w:rFonts w:ascii="Arial" w:eastAsia="Calibri" w:hAnsi="Arial" w:cs="Arial"/>
                <w:sz w:val="24"/>
                <w:szCs w:val="24"/>
              </w:rPr>
            </w:pPr>
            <w:r>
              <w:rPr>
                <w:rFonts w:ascii="Arial" w:eastAsia="Calibri" w:hAnsi="Arial" w:cs="Arial"/>
                <w:sz w:val="24"/>
                <w:szCs w:val="24"/>
              </w:rPr>
              <w:t>79</w:t>
            </w:r>
          </w:p>
        </w:tc>
      </w:tr>
      <w:tr w:rsidR="00166668" w:rsidRPr="00166668" w:rsidTr="00856415">
        <w:tc>
          <w:tcPr>
            <w:tcW w:w="1548"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Tabla 3</w:t>
            </w:r>
          </w:p>
        </w:tc>
        <w:tc>
          <w:tcPr>
            <w:tcW w:w="6073"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ANOVA……………………………………………………..</w:t>
            </w:r>
          </w:p>
        </w:tc>
        <w:tc>
          <w:tcPr>
            <w:tcW w:w="567" w:type="dxa"/>
          </w:tcPr>
          <w:p w:rsidR="00166668" w:rsidRPr="00166668" w:rsidRDefault="00166668" w:rsidP="00166668">
            <w:pPr>
              <w:spacing w:before="240"/>
              <w:rPr>
                <w:rFonts w:ascii="Arial" w:eastAsia="Calibri" w:hAnsi="Arial" w:cs="Arial"/>
                <w:sz w:val="24"/>
                <w:szCs w:val="24"/>
              </w:rPr>
            </w:pPr>
          </w:p>
        </w:tc>
        <w:tc>
          <w:tcPr>
            <w:tcW w:w="720" w:type="dxa"/>
          </w:tcPr>
          <w:p w:rsidR="00166668" w:rsidRPr="00166668" w:rsidRDefault="001D4DBB" w:rsidP="00166668">
            <w:pPr>
              <w:spacing w:before="240"/>
              <w:rPr>
                <w:rFonts w:ascii="Arial" w:eastAsia="Calibri" w:hAnsi="Arial" w:cs="Arial"/>
                <w:sz w:val="24"/>
                <w:szCs w:val="24"/>
              </w:rPr>
            </w:pPr>
            <w:r>
              <w:rPr>
                <w:rFonts w:ascii="Arial" w:eastAsia="Calibri" w:hAnsi="Arial" w:cs="Arial"/>
                <w:sz w:val="24"/>
                <w:szCs w:val="24"/>
              </w:rPr>
              <w:t>84</w:t>
            </w:r>
          </w:p>
        </w:tc>
      </w:tr>
    </w:tbl>
    <w:p w:rsidR="00166668" w:rsidRPr="00166668" w:rsidRDefault="00166668" w:rsidP="00166668">
      <w:pPr>
        <w:spacing w:before="240" w:line="480" w:lineRule="auto"/>
        <w:jc w:val="both"/>
        <w:rPr>
          <w:rFonts w:ascii="Arial" w:eastAsia="Calibri" w:hAnsi="Arial" w:cs="Arial"/>
          <w:b/>
          <w:sz w:val="48"/>
          <w:szCs w:val="48"/>
        </w:rPr>
      </w:pPr>
    </w:p>
    <w:p w:rsidR="00166668" w:rsidRPr="00166668" w:rsidRDefault="00166668" w:rsidP="00166668">
      <w:pPr>
        <w:spacing w:before="240" w:line="480" w:lineRule="auto"/>
        <w:jc w:val="both"/>
        <w:rPr>
          <w:rFonts w:ascii="Arial" w:eastAsia="Calibri" w:hAnsi="Arial" w:cs="Arial"/>
          <w:b/>
          <w:sz w:val="48"/>
          <w:szCs w:val="48"/>
        </w:rPr>
      </w:pPr>
    </w:p>
    <w:p w:rsidR="00166668" w:rsidRPr="00166668" w:rsidRDefault="00166668" w:rsidP="00166668">
      <w:pPr>
        <w:spacing w:before="240" w:line="480" w:lineRule="auto"/>
        <w:jc w:val="both"/>
        <w:rPr>
          <w:rFonts w:ascii="Arial" w:eastAsia="Calibri" w:hAnsi="Arial" w:cs="Arial"/>
          <w:b/>
          <w:sz w:val="48"/>
          <w:szCs w:val="48"/>
        </w:rPr>
      </w:pPr>
    </w:p>
    <w:p w:rsidR="00166668" w:rsidRPr="001D5B3F" w:rsidRDefault="00166668" w:rsidP="001D5B3F">
      <w:pPr>
        <w:pStyle w:val="Sinespaciado"/>
      </w:pPr>
    </w:p>
    <w:p w:rsidR="00166668" w:rsidRPr="001D5B3F" w:rsidRDefault="00166668" w:rsidP="001D5B3F">
      <w:pPr>
        <w:pStyle w:val="Sinespaciado"/>
      </w:pPr>
    </w:p>
    <w:p w:rsidR="00166668" w:rsidRPr="001D5B3F" w:rsidRDefault="00166668" w:rsidP="001D5B3F">
      <w:pPr>
        <w:pStyle w:val="Sinespaciado"/>
      </w:pPr>
    </w:p>
    <w:p w:rsidR="001D5B3F" w:rsidRPr="001D5B3F" w:rsidRDefault="001D5B3F" w:rsidP="001D5B3F">
      <w:pPr>
        <w:pStyle w:val="Sinespaciado"/>
      </w:pPr>
      <w:bookmarkStart w:id="6" w:name="_Toc303739247"/>
    </w:p>
    <w:p w:rsidR="001D5B3F" w:rsidRPr="001D5B3F" w:rsidRDefault="001D5B3F" w:rsidP="001D5B3F">
      <w:pPr>
        <w:pStyle w:val="Sinespaciado"/>
      </w:pPr>
    </w:p>
    <w:p w:rsidR="001D5B3F" w:rsidRDefault="001D5B3F"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Default="005F26DE" w:rsidP="001D5B3F">
      <w:pPr>
        <w:pStyle w:val="Sinespaciado"/>
      </w:pPr>
    </w:p>
    <w:p w:rsidR="005F26DE" w:rsidRPr="001D5B3F" w:rsidRDefault="005F26DE" w:rsidP="001D5B3F">
      <w:pPr>
        <w:pStyle w:val="Sinespaciado"/>
      </w:pPr>
    </w:p>
    <w:p w:rsidR="00166668" w:rsidRPr="00166668" w:rsidRDefault="00166668" w:rsidP="00166668">
      <w:pPr>
        <w:keepNext/>
        <w:spacing w:before="240" w:after="60" w:line="480" w:lineRule="auto"/>
        <w:jc w:val="center"/>
        <w:outlineLvl w:val="0"/>
        <w:rPr>
          <w:rFonts w:ascii="Arial" w:eastAsiaTheme="majorEastAsia" w:hAnsi="Arial" w:cs="Arial"/>
          <w:b/>
          <w:bCs/>
          <w:kern w:val="32"/>
          <w:sz w:val="32"/>
          <w:szCs w:val="32"/>
          <w:lang w:val="es-ES" w:bidi="en-US"/>
        </w:rPr>
      </w:pPr>
      <w:bookmarkStart w:id="7" w:name="_Toc325552554"/>
      <w:r w:rsidRPr="00166668">
        <w:rPr>
          <w:rFonts w:ascii="Arial" w:eastAsiaTheme="majorEastAsia" w:hAnsi="Arial" w:cs="Arial"/>
          <w:b/>
          <w:bCs/>
          <w:kern w:val="32"/>
          <w:sz w:val="32"/>
          <w:szCs w:val="32"/>
          <w:lang w:val="es-ES" w:bidi="en-US"/>
        </w:rPr>
        <w:lastRenderedPageBreak/>
        <w:t xml:space="preserve">ÍNDICE DE </w:t>
      </w:r>
      <w:bookmarkEnd w:id="6"/>
      <w:r w:rsidRPr="00166668">
        <w:rPr>
          <w:rFonts w:ascii="Arial" w:eastAsiaTheme="majorEastAsia" w:hAnsi="Arial" w:cs="Arial"/>
          <w:b/>
          <w:bCs/>
          <w:kern w:val="32"/>
          <w:sz w:val="32"/>
          <w:szCs w:val="32"/>
          <w:lang w:val="es-ES" w:bidi="en-US"/>
        </w:rPr>
        <w:t>FIGURAS</w:t>
      </w:r>
      <w:bookmarkEnd w:id="7"/>
    </w:p>
    <w:tbl>
      <w:tblPr>
        <w:tblStyle w:val="Tablaconcuadrcula"/>
        <w:tblpPr w:leftFromText="141" w:rightFromText="141" w:vertAnchor="text" w:tblpX="-34" w:tblpY="1"/>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82"/>
        <w:gridCol w:w="6357"/>
        <w:gridCol w:w="567"/>
        <w:gridCol w:w="851"/>
      </w:tblGrid>
      <w:tr w:rsidR="00166668" w:rsidRPr="00166668" w:rsidTr="00856415">
        <w:trPr>
          <w:trHeight w:val="274"/>
        </w:trPr>
        <w:tc>
          <w:tcPr>
            <w:tcW w:w="1582" w:type="dxa"/>
          </w:tcPr>
          <w:p w:rsidR="00166668" w:rsidRPr="00166668" w:rsidRDefault="00166668" w:rsidP="00166668">
            <w:pPr>
              <w:spacing w:before="240"/>
              <w:rPr>
                <w:rFonts w:ascii="Arial" w:eastAsia="Calibri" w:hAnsi="Arial" w:cs="Arial"/>
                <w:sz w:val="24"/>
                <w:szCs w:val="24"/>
              </w:rPr>
            </w:pPr>
          </w:p>
        </w:tc>
        <w:tc>
          <w:tcPr>
            <w:tcW w:w="6357" w:type="dxa"/>
          </w:tcPr>
          <w:p w:rsidR="00166668" w:rsidRPr="00166668" w:rsidRDefault="00166668" w:rsidP="00166668">
            <w:pPr>
              <w:spacing w:before="240"/>
              <w:rPr>
                <w:rFonts w:ascii="Arial" w:eastAsia="Calibri" w:hAnsi="Arial" w:cs="Arial"/>
                <w:sz w:val="24"/>
                <w:szCs w:val="24"/>
              </w:rPr>
            </w:pP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Pág.</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4.1</w:t>
            </w:r>
          </w:p>
        </w:tc>
        <w:tc>
          <w:tcPr>
            <w:tcW w:w="6357" w:type="dxa"/>
          </w:tcPr>
          <w:p w:rsidR="00166668" w:rsidRPr="00166668" w:rsidRDefault="00166668" w:rsidP="00166668">
            <w:pPr>
              <w:spacing w:before="240"/>
              <w:rPr>
                <w:rFonts w:ascii="Arial" w:eastAsia="Calibri" w:hAnsi="Arial" w:cs="Arial"/>
                <w:color w:val="000000"/>
                <w:sz w:val="24"/>
                <w:szCs w:val="24"/>
              </w:rPr>
            </w:pPr>
            <w:r w:rsidRPr="00166668">
              <w:rPr>
                <w:rFonts w:ascii="Arial" w:eastAsia="Calibri" w:hAnsi="Arial" w:cs="Arial"/>
                <w:color w:val="000000"/>
                <w:sz w:val="24"/>
                <w:szCs w:val="24"/>
              </w:rPr>
              <w:t xml:space="preserve">Ubicación de la Comuna San Vicente en Relación a  ESPOL. (Google </w:t>
            </w:r>
            <w:proofErr w:type="spellStart"/>
            <w:r w:rsidRPr="00166668">
              <w:rPr>
                <w:rFonts w:ascii="Arial" w:eastAsia="Calibri" w:hAnsi="Arial" w:cs="Arial"/>
                <w:color w:val="000000"/>
                <w:sz w:val="24"/>
                <w:szCs w:val="24"/>
              </w:rPr>
              <w:t>maps</w:t>
            </w:r>
            <w:proofErr w:type="spellEnd"/>
            <w:r w:rsidRPr="00166668">
              <w:rPr>
                <w:rFonts w:ascii="Arial" w:eastAsia="Calibri" w:hAnsi="Arial" w:cs="Arial"/>
                <w:color w:val="000000"/>
                <w:sz w:val="24"/>
                <w:szCs w:val="24"/>
              </w:rPr>
              <w:t>)</w:t>
            </w:r>
            <w:proofErr w:type="gramStart"/>
            <w:r w:rsidRPr="00166668">
              <w:rPr>
                <w:rFonts w:ascii="Arial" w:eastAsia="Calibri" w:hAnsi="Arial" w:cs="Arial"/>
                <w:color w:val="000000"/>
                <w:sz w:val="24"/>
                <w:szCs w:val="24"/>
              </w:rPr>
              <w:t>..</w:t>
            </w:r>
            <w:proofErr w:type="gramEnd"/>
            <w:r w:rsidRPr="00166668">
              <w:rPr>
                <w:rFonts w:ascii="Arial" w:eastAsia="Calibri" w:hAnsi="Arial" w:cs="Arial"/>
                <w:color w:val="000000"/>
                <w:sz w:val="24"/>
                <w:szCs w:val="24"/>
              </w:rPr>
              <w:t>…………………………………</w:t>
            </w:r>
          </w:p>
        </w:tc>
        <w:tc>
          <w:tcPr>
            <w:tcW w:w="567" w:type="dxa"/>
          </w:tcPr>
          <w:p w:rsidR="00166668" w:rsidRPr="00166668" w:rsidRDefault="00166668" w:rsidP="00166668">
            <w:pPr>
              <w:spacing w:before="240"/>
              <w:rPr>
                <w:rFonts w:ascii="Arial" w:eastAsia="Calibri" w:hAnsi="Arial" w:cs="Arial"/>
                <w:sz w:val="2"/>
                <w:szCs w:val="24"/>
              </w:rPr>
            </w:pPr>
          </w:p>
        </w:tc>
        <w:tc>
          <w:tcPr>
            <w:tcW w:w="851" w:type="dxa"/>
          </w:tcPr>
          <w:p w:rsidR="00166668" w:rsidRPr="00166668" w:rsidRDefault="00166668" w:rsidP="00166668">
            <w:pPr>
              <w:spacing w:before="240"/>
              <w:rPr>
                <w:rFonts w:ascii="Arial" w:eastAsia="Calibri" w:hAnsi="Arial" w:cs="Arial"/>
                <w:sz w:val="2"/>
                <w:szCs w:val="24"/>
              </w:rPr>
            </w:pPr>
          </w:p>
          <w:p w:rsidR="00166668" w:rsidRPr="00166668" w:rsidRDefault="008C5FC9" w:rsidP="00166668">
            <w:pPr>
              <w:spacing w:before="240"/>
              <w:rPr>
                <w:rFonts w:ascii="Arial" w:eastAsia="Calibri" w:hAnsi="Arial" w:cs="Arial"/>
                <w:sz w:val="24"/>
                <w:szCs w:val="24"/>
              </w:rPr>
            </w:pPr>
            <w:r>
              <w:rPr>
                <w:rFonts w:ascii="Arial" w:eastAsia="Calibri" w:hAnsi="Arial" w:cs="Arial"/>
                <w:sz w:val="24"/>
                <w:szCs w:val="24"/>
              </w:rPr>
              <w:t>48</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4.2</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Momento del Diagnóstico Participativo.…………………</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8C5FC9">
            <w:pPr>
              <w:spacing w:before="240"/>
              <w:rPr>
                <w:rFonts w:ascii="Arial" w:eastAsia="Calibri" w:hAnsi="Arial" w:cs="Arial"/>
                <w:sz w:val="24"/>
                <w:szCs w:val="24"/>
              </w:rPr>
            </w:pPr>
            <w:r w:rsidRPr="00166668">
              <w:rPr>
                <w:rFonts w:ascii="Arial" w:eastAsia="Calibri" w:hAnsi="Arial" w:cs="Arial"/>
                <w:sz w:val="24"/>
                <w:szCs w:val="24"/>
              </w:rPr>
              <w:t>5</w:t>
            </w:r>
            <w:r w:rsidR="008C5FC9">
              <w:rPr>
                <w:rFonts w:ascii="Arial" w:eastAsia="Calibri" w:hAnsi="Arial" w:cs="Arial"/>
                <w:sz w:val="24"/>
                <w:szCs w:val="24"/>
              </w:rPr>
              <w:t>3</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4.3</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Fases de la Extensión Agrícola……………………………</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8C5FC9">
            <w:pPr>
              <w:spacing w:before="240"/>
              <w:rPr>
                <w:rFonts w:ascii="Arial" w:eastAsia="Calibri" w:hAnsi="Arial" w:cs="Arial"/>
                <w:sz w:val="24"/>
                <w:szCs w:val="24"/>
              </w:rPr>
            </w:pPr>
            <w:r w:rsidRPr="00166668">
              <w:rPr>
                <w:rFonts w:ascii="Arial" w:eastAsia="Calibri" w:hAnsi="Arial" w:cs="Arial"/>
                <w:sz w:val="24"/>
                <w:szCs w:val="24"/>
              </w:rPr>
              <w:t>5</w:t>
            </w:r>
            <w:r w:rsidR="008C5FC9">
              <w:rPr>
                <w:rFonts w:ascii="Arial" w:eastAsia="Calibri" w:hAnsi="Arial" w:cs="Arial"/>
                <w:sz w:val="24"/>
                <w:szCs w:val="24"/>
              </w:rPr>
              <w:t>5</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4.4</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Metodología Utilizada en el Diagnóstico Participativo, Elaborado por (Pastoral Social, Vicaría Episcopal, Daule-</w:t>
            </w:r>
            <w:proofErr w:type="spellStart"/>
            <w:r w:rsidRPr="00166668">
              <w:rPr>
                <w:rFonts w:ascii="Arial" w:eastAsia="Calibri" w:hAnsi="Arial" w:cs="Arial"/>
                <w:sz w:val="24"/>
                <w:szCs w:val="24"/>
              </w:rPr>
              <w:t>Balzar</w:t>
            </w:r>
            <w:proofErr w:type="spellEnd"/>
            <w:r w:rsidRPr="00166668">
              <w:rPr>
                <w:rFonts w:ascii="Arial" w:eastAsia="Calibri" w:hAnsi="Arial" w:cs="Arial"/>
                <w:sz w:val="24"/>
                <w:szCs w:val="24"/>
              </w:rPr>
              <w:t>)</w:t>
            </w:r>
            <w:proofErr w:type="gramStart"/>
            <w:r w:rsidRPr="00166668">
              <w:rPr>
                <w:rFonts w:ascii="Arial" w:eastAsia="Calibri" w:hAnsi="Arial" w:cs="Arial"/>
                <w:sz w:val="24"/>
                <w:szCs w:val="24"/>
              </w:rPr>
              <w:t>.………………………………………………………..</w:t>
            </w:r>
            <w:proofErr w:type="gramEnd"/>
          </w:p>
        </w:tc>
        <w:tc>
          <w:tcPr>
            <w:tcW w:w="567" w:type="dxa"/>
          </w:tcPr>
          <w:p w:rsidR="00166668" w:rsidRPr="00166668" w:rsidRDefault="00166668" w:rsidP="00166668">
            <w:pPr>
              <w:spacing w:before="240"/>
              <w:rPr>
                <w:rFonts w:ascii="Arial" w:eastAsia="Calibri" w:hAnsi="Arial" w:cs="Arial"/>
                <w:sz w:val="2"/>
                <w:szCs w:val="24"/>
              </w:rPr>
            </w:pPr>
          </w:p>
        </w:tc>
        <w:tc>
          <w:tcPr>
            <w:tcW w:w="851" w:type="dxa"/>
          </w:tcPr>
          <w:p w:rsidR="00166668" w:rsidRPr="00166668" w:rsidRDefault="00166668" w:rsidP="00166668">
            <w:pPr>
              <w:spacing w:before="240"/>
              <w:rPr>
                <w:rFonts w:ascii="Arial" w:eastAsia="Calibri" w:hAnsi="Arial" w:cs="Arial"/>
                <w:sz w:val="2"/>
                <w:szCs w:val="24"/>
              </w:rPr>
            </w:pPr>
          </w:p>
          <w:p w:rsidR="00166668" w:rsidRPr="00166668" w:rsidRDefault="00166668" w:rsidP="00166668">
            <w:pPr>
              <w:spacing w:before="240"/>
              <w:rPr>
                <w:rFonts w:ascii="Arial" w:eastAsia="Calibri" w:hAnsi="Arial" w:cs="Arial"/>
                <w:sz w:val="4"/>
                <w:szCs w:val="24"/>
              </w:rPr>
            </w:pPr>
          </w:p>
          <w:p w:rsidR="00166668" w:rsidRPr="00166668" w:rsidRDefault="00166668" w:rsidP="008C5FC9">
            <w:pPr>
              <w:spacing w:before="240"/>
              <w:rPr>
                <w:rFonts w:ascii="Arial" w:eastAsia="Calibri" w:hAnsi="Arial" w:cs="Arial"/>
                <w:sz w:val="24"/>
                <w:szCs w:val="24"/>
              </w:rPr>
            </w:pPr>
            <w:r w:rsidRPr="00166668">
              <w:rPr>
                <w:rFonts w:ascii="Arial" w:eastAsia="Calibri" w:hAnsi="Arial" w:cs="Arial"/>
                <w:sz w:val="24"/>
                <w:szCs w:val="24"/>
              </w:rPr>
              <w:t>5</w:t>
            </w:r>
            <w:r w:rsidR="008C5FC9">
              <w:rPr>
                <w:rFonts w:ascii="Arial" w:eastAsia="Calibri" w:hAnsi="Arial" w:cs="Arial"/>
                <w:sz w:val="24"/>
                <w:szCs w:val="24"/>
              </w:rPr>
              <w:t>7</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4.5</w:t>
            </w:r>
          </w:p>
        </w:tc>
        <w:tc>
          <w:tcPr>
            <w:tcW w:w="6357"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Cronograma de Siembra del Cultivo………………………..</w:t>
            </w:r>
          </w:p>
        </w:tc>
        <w:tc>
          <w:tcPr>
            <w:tcW w:w="567" w:type="dxa"/>
          </w:tcPr>
          <w:p w:rsidR="00166668" w:rsidRPr="00166668" w:rsidRDefault="00166668" w:rsidP="00166668">
            <w:pPr>
              <w:spacing w:before="240"/>
              <w:rPr>
                <w:rFonts w:ascii="Arial" w:eastAsia="Calibri" w:hAnsi="Arial" w:cs="Arial"/>
                <w:sz w:val="4"/>
                <w:szCs w:val="24"/>
              </w:rPr>
            </w:pPr>
          </w:p>
        </w:tc>
        <w:tc>
          <w:tcPr>
            <w:tcW w:w="851" w:type="dxa"/>
          </w:tcPr>
          <w:p w:rsidR="00166668" w:rsidRPr="00166668" w:rsidRDefault="00166668" w:rsidP="008C5FC9">
            <w:pPr>
              <w:spacing w:before="240"/>
              <w:rPr>
                <w:rFonts w:ascii="Arial" w:eastAsia="Calibri" w:hAnsi="Arial" w:cs="Arial"/>
                <w:sz w:val="24"/>
                <w:szCs w:val="24"/>
              </w:rPr>
            </w:pPr>
            <w:r w:rsidRPr="00166668">
              <w:rPr>
                <w:rFonts w:ascii="Arial" w:eastAsia="Calibri" w:hAnsi="Arial" w:cs="Arial"/>
                <w:sz w:val="24"/>
                <w:szCs w:val="24"/>
              </w:rPr>
              <w:t>6</w:t>
            </w:r>
            <w:r w:rsidR="008C5FC9">
              <w:rPr>
                <w:rFonts w:ascii="Arial" w:eastAsia="Calibri" w:hAnsi="Arial" w:cs="Arial"/>
                <w:sz w:val="24"/>
                <w:szCs w:val="24"/>
              </w:rPr>
              <w:t>0</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4.6</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 xml:space="preserve">Cronograma de </w:t>
            </w:r>
            <w:proofErr w:type="spellStart"/>
            <w:proofErr w:type="gramStart"/>
            <w:r w:rsidRPr="00166668">
              <w:rPr>
                <w:rFonts w:ascii="Arial" w:eastAsia="Calibri" w:hAnsi="Arial" w:cs="Arial"/>
                <w:sz w:val="24"/>
                <w:szCs w:val="24"/>
              </w:rPr>
              <w:t>Ecas</w:t>
            </w:r>
            <w:proofErr w:type="spellEnd"/>
            <w:r w:rsidRPr="00166668">
              <w:rPr>
                <w:rFonts w:ascii="Arial" w:eastAsia="Calibri" w:hAnsi="Arial" w:cs="Arial"/>
                <w:sz w:val="24"/>
                <w:szCs w:val="24"/>
              </w:rPr>
              <w:t xml:space="preserve"> …</w:t>
            </w:r>
            <w:proofErr w:type="gramEnd"/>
            <w:r w:rsidRPr="00166668">
              <w:rPr>
                <w:rFonts w:ascii="Arial" w:eastAsia="Calibri" w:hAnsi="Arial" w:cs="Arial"/>
                <w:sz w:val="24"/>
                <w:szCs w:val="24"/>
              </w:rPr>
              <w:t>…………………………………….</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5F26DE">
            <w:pPr>
              <w:spacing w:before="240"/>
              <w:rPr>
                <w:rFonts w:ascii="Arial" w:eastAsia="Calibri" w:hAnsi="Arial" w:cs="Arial"/>
                <w:sz w:val="24"/>
                <w:szCs w:val="24"/>
              </w:rPr>
            </w:pPr>
            <w:r w:rsidRPr="00166668">
              <w:rPr>
                <w:rFonts w:ascii="Arial" w:eastAsia="Calibri" w:hAnsi="Arial" w:cs="Arial"/>
                <w:sz w:val="24"/>
                <w:szCs w:val="24"/>
              </w:rPr>
              <w:t>6</w:t>
            </w:r>
            <w:r w:rsidR="005F26DE">
              <w:rPr>
                <w:rFonts w:ascii="Arial" w:eastAsia="Calibri" w:hAnsi="Arial" w:cs="Arial"/>
                <w:sz w:val="24"/>
                <w:szCs w:val="24"/>
              </w:rPr>
              <w:t>1</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4.7</w:t>
            </w:r>
          </w:p>
        </w:tc>
        <w:tc>
          <w:tcPr>
            <w:tcW w:w="6357"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Reunión con la Comunidad…………………………….......</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62</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4.8</w:t>
            </w:r>
          </w:p>
        </w:tc>
        <w:tc>
          <w:tcPr>
            <w:tcW w:w="6357"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Esquema de diseño social…………………………………...</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63</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4.9</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Malla Curricular de los Talleres…………………………….</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66</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4.10</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Preparación del Terreno…………………………………….</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68</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4.11</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Semana 2 después de la Siembra…………………………</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D0576" w:rsidP="00166668">
            <w:pPr>
              <w:spacing w:before="240"/>
              <w:rPr>
                <w:rFonts w:ascii="Arial" w:eastAsia="Calibri" w:hAnsi="Arial" w:cs="Arial"/>
                <w:sz w:val="24"/>
                <w:szCs w:val="24"/>
              </w:rPr>
            </w:pPr>
            <w:r>
              <w:rPr>
                <w:rFonts w:ascii="Arial" w:eastAsia="Calibri" w:hAnsi="Arial" w:cs="Arial"/>
                <w:sz w:val="24"/>
                <w:szCs w:val="24"/>
              </w:rPr>
              <w:t>69</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4.12</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Semana 3 después de la Siembra…………………………</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7</w:t>
            </w:r>
            <w:r w:rsidR="005D0576">
              <w:rPr>
                <w:rFonts w:ascii="Arial" w:eastAsia="Calibri" w:hAnsi="Arial" w:cs="Arial"/>
                <w:sz w:val="24"/>
                <w:szCs w:val="24"/>
              </w:rPr>
              <w:t>2</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4.13</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Semana 5 descubrimientos del Gusano Cogollero (</w:t>
            </w:r>
            <w:proofErr w:type="spellStart"/>
            <w:r w:rsidRPr="00DF21A2">
              <w:rPr>
                <w:rFonts w:ascii="Arial" w:eastAsia="Calibri" w:hAnsi="Arial" w:cs="Arial"/>
                <w:i/>
                <w:sz w:val="24"/>
                <w:szCs w:val="24"/>
              </w:rPr>
              <w:t>Spodoptera</w:t>
            </w:r>
            <w:proofErr w:type="spellEnd"/>
            <w:r w:rsidRPr="00DF21A2">
              <w:rPr>
                <w:rFonts w:ascii="Arial" w:eastAsia="Calibri" w:hAnsi="Arial" w:cs="Arial"/>
                <w:i/>
                <w:sz w:val="24"/>
                <w:szCs w:val="24"/>
              </w:rPr>
              <w:t xml:space="preserve"> </w:t>
            </w:r>
            <w:proofErr w:type="spellStart"/>
            <w:r w:rsidRPr="00DF21A2">
              <w:rPr>
                <w:rFonts w:ascii="Arial" w:eastAsia="Calibri" w:hAnsi="Arial" w:cs="Arial"/>
                <w:i/>
                <w:sz w:val="24"/>
                <w:szCs w:val="24"/>
              </w:rPr>
              <w:t>frugiperda</w:t>
            </w:r>
            <w:proofErr w:type="spellEnd"/>
            <w:r w:rsidRPr="00166668">
              <w:rPr>
                <w:rFonts w:ascii="Arial" w:eastAsia="Calibri" w:hAnsi="Arial" w:cs="Arial"/>
                <w:sz w:val="24"/>
                <w:szCs w:val="24"/>
              </w:rPr>
              <w:t>)……………………………………</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166668">
            <w:pPr>
              <w:spacing w:before="240"/>
              <w:rPr>
                <w:rFonts w:ascii="Arial" w:eastAsia="Calibri" w:hAnsi="Arial" w:cs="Arial"/>
                <w:sz w:val="2"/>
                <w:szCs w:val="24"/>
              </w:rPr>
            </w:pPr>
          </w:p>
          <w:p w:rsidR="00166668" w:rsidRPr="00166668" w:rsidRDefault="005F26DE" w:rsidP="005D0576">
            <w:pPr>
              <w:spacing w:before="240"/>
              <w:rPr>
                <w:rFonts w:ascii="Arial" w:eastAsia="Calibri" w:hAnsi="Arial" w:cs="Arial"/>
                <w:sz w:val="24"/>
                <w:szCs w:val="24"/>
              </w:rPr>
            </w:pPr>
            <w:r>
              <w:rPr>
                <w:rFonts w:ascii="Arial" w:eastAsia="Calibri" w:hAnsi="Arial" w:cs="Arial"/>
                <w:sz w:val="24"/>
                <w:szCs w:val="24"/>
              </w:rPr>
              <w:t>7</w:t>
            </w:r>
            <w:r w:rsidR="005D0576">
              <w:rPr>
                <w:rFonts w:ascii="Arial" w:eastAsia="Calibri" w:hAnsi="Arial" w:cs="Arial"/>
                <w:sz w:val="24"/>
                <w:szCs w:val="24"/>
              </w:rPr>
              <w:t>3</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5.1</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Gráfico de Frecuencia de las Edades de los Integrantes de la Comuna…………………………………………………</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166668">
            <w:pPr>
              <w:spacing w:before="240"/>
              <w:rPr>
                <w:rFonts w:ascii="Arial" w:eastAsia="Calibri" w:hAnsi="Arial" w:cs="Arial"/>
                <w:sz w:val="2"/>
                <w:szCs w:val="24"/>
              </w:rPr>
            </w:pPr>
          </w:p>
          <w:p w:rsidR="00166668" w:rsidRPr="00166668" w:rsidRDefault="005F26DE" w:rsidP="005F26DE">
            <w:pPr>
              <w:spacing w:before="240"/>
              <w:rPr>
                <w:rFonts w:ascii="Arial" w:eastAsia="Calibri" w:hAnsi="Arial" w:cs="Arial"/>
                <w:sz w:val="24"/>
                <w:szCs w:val="24"/>
              </w:rPr>
            </w:pPr>
            <w:r>
              <w:rPr>
                <w:rFonts w:ascii="Arial" w:eastAsia="Calibri" w:hAnsi="Arial" w:cs="Arial"/>
                <w:sz w:val="24"/>
                <w:szCs w:val="24"/>
              </w:rPr>
              <w:t>76</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5.2</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Gráficos de Cajas correspondientes a Cada Taller Teórico………………………………………………………..</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166668">
            <w:pPr>
              <w:spacing w:before="240"/>
              <w:rPr>
                <w:rFonts w:ascii="Arial" w:eastAsia="Calibri" w:hAnsi="Arial" w:cs="Arial"/>
                <w:sz w:val="2"/>
                <w:szCs w:val="24"/>
              </w:rPr>
            </w:pPr>
          </w:p>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78</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p>
        </w:tc>
        <w:tc>
          <w:tcPr>
            <w:tcW w:w="6357" w:type="dxa"/>
          </w:tcPr>
          <w:p w:rsidR="00166668" w:rsidRPr="00166668" w:rsidRDefault="00166668" w:rsidP="00166668">
            <w:pPr>
              <w:spacing w:before="240"/>
              <w:jc w:val="both"/>
              <w:rPr>
                <w:rFonts w:ascii="Arial" w:eastAsia="Calibri" w:hAnsi="Arial" w:cs="Arial"/>
                <w:sz w:val="24"/>
                <w:szCs w:val="24"/>
              </w:rPr>
            </w:pP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166668">
            <w:pPr>
              <w:spacing w:before="240"/>
              <w:rPr>
                <w:rFonts w:ascii="Arial" w:eastAsia="Calibri" w:hAnsi="Arial" w:cs="Arial"/>
                <w:sz w:val="2"/>
                <w:szCs w:val="24"/>
              </w:rPr>
            </w:pP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lastRenderedPageBreak/>
              <w:t>Figura 5.3</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Diagrama de Cajas Correspondientes a los Talleres Prácticos………………………………………………………</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166668" w:rsidP="00166668">
            <w:pPr>
              <w:spacing w:before="240"/>
              <w:rPr>
                <w:rFonts w:ascii="Arial" w:eastAsia="Calibri" w:hAnsi="Arial" w:cs="Arial"/>
                <w:sz w:val="2"/>
                <w:szCs w:val="24"/>
              </w:rPr>
            </w:pPr>
          </w:p>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80</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5.4</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Diagrama de Dispersión…………………………………….</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82</w:t>
            </w:r>
          </w:p>
        </w:tc>
      </w:tr>
      <w:tr w:rsidR="00166668" w:rsidRPr="00166668" w:rsidTr="00856415">
        <w:tc>
          <w:tcPr>
            <w:tcW w:w="1582" w:type="dxa"/>
          </w:tcPr>
          <w:p w:rsidR="00166668" w:rsidRPr="00166668" w:rsidRDefault="00166668" w:rsidP="00166668">
            <w:pPr>
              <w:spacing w:before="240"/>
              <w:rPr>
                <w:rFonts w:ascii="Arial" w:eastAsia="Calibri" w:hAnsi="Arial" w:cs="Arial"/>
                <w:sz w:val="24"/>
                <w:szCs w:val="24"/>
              </w:rPr>
            </w:pPr>
            <w:r w:rsidRPr="00166668">
              <w:rPr>
                <w:rFonts w:ascii="Arial" w:eastAsia="Calibri" w:hAnsi="Arial" w:cs="Arial"/>
                <w:sz w:val="24"/>
                <w:szCs w:val="24"/>
              </w:rPr>
              <w:t>Figura 5.5</w:t>
            </w:r>
          </w:p>
        </w:tc>
        <w:tc>
          <w:tcPr>
            <w:tcW w:w="6357" w:type="dxa"/>
          </w:tcPr>
          <w:p w:rsidR="00166668" w:rsidRPr="00166668" w:rsidRDefault="00166668" w:rsidP="00166668">
            <w:pPr>
              <w:spacing w:before="240"/>
              <w:jc w:val="both"/>
              <w:rPr>
                <w:rFonts w:ascii="Arial" w:eastAsia="Calibri" w:hAnsi="Arial" w:cs="Arial"/>
                <w:sz w:val="24"/>
                <w:szCs w:val="24"/>
              </w:rPr>
            </w:pPr>
            <w:r w:rsidRPr="00166668">
              <w:rPr>
                <w:rFonts w:ascii="Arial" w:eastAsia="Calibri" w:hAnsi="Arial" w:cs="Arial"/>
                <w:sz w:val="24"/>
                <w:szCs w:val="24"/>
              </w:rPr>
              <w:t>Modelos de Regresión Lineal……………………………..</w:t>
            </w:r>
          </w:p>
        </w:tc>
        <w:tc>
          <w:tcPr>
            <w:tcW w:w="567" w:type="dxa"/>
          </w:tcPr>
          <w:p w:rsidR="00166668" w:rsidRPr="00166668" w:rsidRDefault="00166668" w:rsidP="00166668">
            <w:pPr>
              <w:spacing w:before="240"/>
              <w:rPr>
                <w:rFonts w:ascii="Arial" w:eastAsia="Calibri" w:hAnsi="Arial" w:cs="Arial"/>
                <w:sz w:val="24"/>
                <w:szCs w:val="24"/>
              </w:rPr>
            </w:pPr>
          </w:p>
        </w:tc>
        <w:tc>
          <w:tcPr>
            <w:tcW w:w="851" w:type="dxa"/>
          </w:tcPr>
          <w:p w:rsidR="00166668" w:rsidRPr="00166668" w:rsidRDefault="005F26DE" w:rsidP="00166668">
            <w:pPr>
              <w:spacing w:before="240"/>
              <w:rPr>
                <w:rFonts w:ascii="Arial" w:eastAsia="Calibri" w:hAnsi="Arial" w:cs="Arial"/>
                <w:sz w:val="24"/>
                <w:szCs w:val="24"/>
              </w:rPr>
            </w:pPr>
            <w:r>
              <w:rPr>
                <w:rFonts w:ascii="Arial" w:eastAsia="Calibri" w:hAnsi="Arial" w:cs="Arial"/>
                <w:sz w:val="24"/>
                <w:szCs w:val="24"/>
              </w:rPr>
              <w:t>83</w:t>
            </w:r>
          </w:p>
        </w:tc>
      </w:tr>
    </w:tbl>
    <w:p w:rsidR="00166668" w:rsidRPr="00166668" w:rsidRDefault="00166668" w:rsidP="00166668">
      <w:pPr>
        <w:keepNext/>
        <w:keepLines/>
        <w:spacing w:before="240" w:after="240" w:line="480" w:lineRule="auto"/>
        <w:ind w:left="708" w:hanging="708"/>
        <w:outlineLvl w:val="0"/>
        <w:rPr>
          <w:rFonts w:ascii="Arial" w:hAnsi="Arial" w:cs="Arial"/>
          <w:b/>
          <w:sz w:val="32"/>
          <w:szCs w:val="32"/>
        </w:rPr>
        <w:sectPr w:rsidR="00166668" w:rsidRPr="00166668" w:rsidSect="00856415">
          <w:headerReference w:type="default" r:id="rId11"/>
          <w:pgSz w:w="12240" w:h="15840"/>
          <w:pgMar w:top="2268" w:right="1361" w:bottom="2268" w:left="2268" w:header="709" w:footer="709" w:gutter="0"/>
          <w:pgNumType w:fmt="upperRoman" w:start="2"/>
          <w:cols w:space="708"/>
          <w:docGrid w:linePitch="360"/>
        </w:sectPr>
      </w:pPr>
    </w:p>
    <w:p w:rsidR="00166668" w:rsidRPr="00166668" w:rsidRDefault="00166668" w:rsidP="00166668">
      <w:pPr>
        <w:keepNext/>
        <w:keepLines/>
        <w:spacing w:before="240" w:after="240" w:line="480" w:lineRule="auto"/>
        <w:jc w:val="center"/>
        <w:outlineLvl w:val="0"/>
        <w:rPr>
          <w:rFonts w:ascii="Arial" w:hAnsi="Arial" w:cs="Arial"/>
          <w:b/>
          <w:sz w:val="32"/>
          <w:szCs w:val="32"/>
        </w:rPr>
      </w:pPr>
      <w:bookmarkStart w:id="8" w:name="_Toc325552555"/>
      <w:r w:rsidRPr="00166668">
        <w:rPr>
          <w:rFonts w:ascii="Arial" w:hAnsi="Arial" w:cs="Arial"/>
          <w:b/>
          <w:sz w:val="32"/>
          <w:szCs w:val="32"/>
        </w:rPr>
        <w:lastRenderedPageBreak/>
        <w:t>INTRODUCCIÓN</w:t>
      </w:r>
      <w:bookmarkEnd w:id="8"/>
    </w:p>
    <w:p w:rsidR="00166668" w:rsidRPr="003C5893" w:rsidRDefault="00166668" w:rsidP="00166668">
      <w:pPr>
        <w:spacing w:before="240" w:line="480" w:lineRule="auto"/>
        <w:jc w:val="both"/>
        <w:rPr>
          <w:rFonts w:ascii="Arial" w:eastAsia="Calibri" w:hAnsi="Arial" w:cs="Arial"/>
          <w:b/>
          <w:sz w:val="32"/>
          <w:szCs w:val="32"/>
        </w:rPr>
      </w:pPr>
      <w:r w:rsidRPr="003C5893">
        <w:rPr>
          <w:rFonts w:ascii="Arial" w:eastAsia="Calibri" w:hAnsi="Arial" w:cs="Arial"/>
          <w:color w:val="000000"/>
          <w:sz w:val="24"/>
          <w:szCs w:val="24"/>
        </w:rPr>
        <w:t>La Extensión Agraria, entendida como la mejora de la gestión del conocimiento agrario o como el apoyo a la población rural y su contexto, es un elemento</w:t>
      </w:r>
      <w:r w:rsidR="00175427" w:rsidRPr="003C5893">
        <w:rPr>
          <w:rFonts w:ascii="Arial" w:eastAsia="Calibri" w:hAnsi="Arial" w:cs="Arial"/>
          <w:color w:val="000000"/>
          <w:sz w:val="24"/>
          <w:szCs w:val="24"/>
        </w:rPr>
        <w:t xml:space="preserve"> esencial, cuando no se asimila</w:t>
      </w:r>
      <w:r w:rsidRPr="003C5893">
        <w:rPr>
          <w:rFonts w:ascii="Arial" w:eastAsia="Calibri" w:hAnsi="Arial" w:cs="Arial"/>
          <w:color w:val="000000"/>
          <w:sz w:val="24"/>
          <w:szCs w:val="24"/>
        </w:rPr>
        <w:t xml:space="preserve"> al desarrollo rural. L</w:t>
      </w:r>
      <w:r w:rsidR="00175427" w:rsidRPr="003C5893">
        <w:rPr>
          <w:rFonts w:ascii="Arial" w:eastAsia="Calibri" w:hAnsi="Arial" w:cs="Arial"/>
          <w:color w:val="000000"/>
          <w:sz w:val="24"/>
          <w:szCs w:val="24"/>
        </w:rPr>
        <w:t>a idea de hacer útiles a un mayor</w:t>
      </w:r>
      <w:r w:rsidRPr="003C5893">
        <w:rPr>
          <w:rFonts w:ascii="Arial" w:eastAsia="Calibri" w:hAnsi="Arial" w:cs="Arial"/>
          <w:color w:val="000000"/>
          <w:sz w:val="24"/>
          <w:szCs w:val="24"/>
        </w:rPr>
        <w:t xml:space="preserve"> número de personas</w:t>
      </w:r>
      <w:r w:rsidR="00175427" w:rsidRPr="003C5893">
        <w:rPr>
          <w:rFonts w:ascii="Arial" w:eastAsia="Calibri" w:hAnsi="Arial" w:cs="Arial"/>
          <w:color w:val="000000"/>
          <w:sz w:val="24"/>
          <w:szCs w:val="24"/>
        </w:rPr>
        <w:t>,</w:t>
      </w:r>
      <w:r w:rsidRPr="003C5893">
        <w:rPr>
          <w:rFonts w:ascii="Arial" w:eastAsia="Calibri" w:hAnsi="Arial" w:cs="Arial"/>
          <w:color w:val="000000"/>
          <w:sz w:val="24"/>
          <w:szCs w:val="24"/>
        </w:rPr>
        <w:t xml:space="preserve"> los conocimientos de la agricultura surgidos dentro o fuera de ella, y la de apoyar a la población rural a través de la animación sociocultural, el desarrollo comunitario o la acción política, son tan antiguas como la actividad agraria, y el campo, donde ésta se desarrolla (1). </w:t>
      </w:r>
    </w:p>
    <w:p w:rsidR="00166668" w:rsidRPr="003C5893" w:rsidRDefault="00166668" w:rsidP="00166668">
      <w:pPr>
        <w:spacing w:before="240" w:after="100" w:afterAutospacing="1" w:line="480" w:lineRule="auto"/>
        <w:jc w:val="both"/>
        <w:rPr>
          <w:rFonts w:ascii="Arial" w:eastAsia="Calibri" w:hAnsi="Arial" w:cs="Arial"/>
          <w:color w:val="000000"/>
          <w:sz w:val="24"/>
          <w:szCs w:val="24"/>
        </w:rPr>
      </w:pPr>
      <w:r w:rsidRPr="003C5893">
        <w:rPr>
          <w:rFonts w:ascii="Arial" w:eastAsia="Calibri" w:hAnsi="Arial" w:cs="Arial"/>
          <w:color w:val="000000"/>
          <w:sz w:val="24"/>
          <w:szCs w:val="24"/>
        </w:rPr>
        <w:t>La extensión agraria es concebida como la transferencia y difusión de conocimientos tecnológicos para los productores agropecuarios en una escala amplia. Organizar modalidades de extensión agraria adecuados a las características sociales y económicas de cada región, es de importancia estratégica para cualquier proyecto de desarrollo rural, debido a que de ello depende, en gran medida, la obtención de impactos y el grado de sostenibilidad (1).</w:t>
      </w:r>
    </w:p>
    <w:p w:rsidR="00166668" w:rsidRPr="003C5893" w:rsidRDefault="00166668" w:rsidP="00166668">
      <w:pPr>
        <w:spacing w:before="240" w:after="100" w:afterAutospacing="1" w:line="480" w:lineRule="auto"/>
        <w:jc w:val="both"/>
        <w:rPr>
          <w:rFonts w:ascii="Arial" w:eastAsia="Calibri" w:hAnsi="Arial" w:cs="Arial"/>
          <w:color w:val="000000"/>
          <w:sz w:val="24"/>
          <w:szCs w:val="24"/>
        </w:rPr>
      </w:pPr>
      <w:r w:rsidRPr="003C5893">
        <w:rPr>
          <w:rFonts w:ascii="Arial" w:eastAsia="Calibri" w:hAnsi="Arial" w:cs="Arial"/>
          <w:color w:val="000000"/>
          <w:sz w:val="24"/>
          <w:szCs w:val="24"/>
        </w:rPr>
        <w:t>Por tal motivo, se realizan actividades tales como conferencias y seminarios con la finalidad de dialogar acerca del estado actual de la comunidad respecto a la extensión agraria; analizar los aspectos de demanda y oferta de servicios de capacitación y asistenc</w:t>
      </w:r>
      <w:r w:rsidR="00175427" w:rsidRPr="003C5893">
        <w:rPr>
          <w:rFonts w:ascii="Arial" w:eastAsia="Calibri" w:hAnsi="Arial" w:cs="Arial"/>
          <w:color w:val="000000"/>
          <w:sz w:val="24"/>
          <w:szCs w:val="24"/>
        </w:rPr>
        <w:t>ia técnica en la región, revisión de</w:t>
      </w:r>
      <w:r w:rsidRPr="003C5893">
        <w:rPr>
          <w:rFonts w:ascii="Arial" w:eastAsia="Calibri" w:hAnsi="Arial" w:cs="Arial"/>
          <w:color w:val="000000"/>
          <w:sz w:val="24"/>
          <w:szCs w:val="24"/>
        </w:rPr>
        <w:t xml:space="preserve"> los conceptos </w:t>
      </w:r>
      <w:r w:rsidRPr="003C5893">
        <w:rPr>
          <w:rFonts w:ascii="Arial" w:eastAsia="Calibri" w:hAnsi="Arial" w:cs="Arial"/>
          <w:color w:val="000000"/>
          <w:sz w:val="24"/>
          <w:szCs w:val="24"/>
        </w:rPr>
        <w:lastRenderedPageBreak/>
        <w:t xml:space="preserve">innovación y competitividad en </w:t>
      </w:r>
      <w:proofErr w:type="spellStart"/>
      <w:r w:rsidRPr="003C5893">
        <w:rPr>
          <w:rFonts w:ascii="Arial" w:eastAsia="Calibri" w:hAnsi="Arial" w:cs="Arial"/>
          <w:color w:val="000000"/>
          <w:sz w:val="24"/>
          <w:szCs w:val="24"/>
        </w:rPr>
        <w:t>agronegocios</w:t>
      </w:r>
      <w:proofErr w:type="spellEnd"/>
      <w:r w:rsidRPr="003C5893">
        <w:rPr>
          <w:rFonts w:ascii="Arial" w:eastAsia="Calibri" w:hAnsi="Arial" w:cs="Arial"/>
          <w:color w:val="000000"/>
          <w:sz w:val="24"/>
          <w:szCs w:val="24"/>
        </w:rPr>
        <w:t xml:space="preserve"> rurales, y esbozar los temas principales para una agenda regional en extensión agraria (24).</w:t>
      </w:r>
    </w:p>
    <w:p w:rsidR="00166668" w:rsidRPr="003C5893" w:rsidRDefault="00166668" w:rsidP="00166668">
      <w:pPr>
        <w:spacing w:before="240" w:after="100" w:afterAutospacing="1" w:line="480" w:lineRule="auto"/>
        <w:jc w:val="both"/>
        <w:rPr>
          <w:rFonts w:ascii="Arial" w:eastAsia="Times New Roman" w:hAnsi="Arial" w:cs="Arial"/>
          <w:sz w:val="24"/>
          <w:szCs w:val="24"/>
          <w:lang w:val="es-ES" w:eastAsia="es-EC"/>
        </w:rPr>
      </w:pPr>
      <w:r w:rsidRPr="003C5893">
        <w:rPr>
          <w:rFonts w:ascii="Arial" w:eastAsia="Times New Roman" w:hAnsi="Arial" w:cs="Arial"/>
          <w:sz w:val="24"/>
          <w:szCs w:val="24"/>
          <w:lang w:val="es-ES" w:eastAsia="es-EC"/>
        </w:rPr>
        <w:t>La extensión agrícola se basa en la investigación científica e implementación de nuevos conocimientos y prácticas agrarias y pecuarias, alcanzando así un amplio rango de comunicaciones y actividades de aprendizaje llevadas a cabo para la población rural por entes gubernamentales o privados haciendo uso de profesionales en disciplinas varias incluyendo la agricultura, la salud y estudios de comercio y mercadeo</w:t>
      </w:r>
      <w:r w:rsidR="00175427" w:rsidRPr="003C5893">
        <w:rPr>
          <w:rFonts w:ascii="Arial" w:eastAsia="Times New Roman" w:hAnsi="Arial" w:cs="Arial"/>
          <w:sz w:val="24"/>
          <w:szCs w:val="24"/>
          <w:lang w:val="es-ES" w:eastAsia="es-EC"/>
        </w:rPr>
        <w:t>.</w:t>
      </w:r>
      <w:r w:rsidRPr="003C5893">
        <w:rPr>
          <w:rFonts w:ascii="Arial" w:eastAsia="Times New Roman" w:hAnsi="Arial" w:cs="Arial"/>
          <w:sz w:val="24"/>
          <w:szCs w:val="24"/>
          <w:lang w:val="es-ES" w:eastAsia="es-EC"/>
        </w:rPr>
        <w:t xml:space="preserve"> (21)</w:t>
      </w:r>
    </w:p>
    <w:p w:rsidR="00166668" w:rsidRPr="003C5893" w:rsidRDefault="00166668" w:rsidP="00166668">
      <w:pPr>
        <w:spacing w:before="240" w:after="100" w:afterAutospacing="1" w:line="480" w:lineRule="auto"/>
        <w:jc w:val="both"/>
        <w:rPr>
          <w:rFonts w:ascii="Arial" w:eastAsia="Times New Roman" w:hAnsi="Arial" w:cs="Arial"/>
          <w:sz w:val="24"/>
          <w:szCs w:val="24"/>
          <w:lang w:val="es-ES" w:eastAsia="es-EC"/>
        </w:rPr>
      </w:pPr>
      <w:r w:rsidRPr="003C5893">
        <w:rPr>
          <w:rFonts w:ascii="Arial" w:eastAsia="Times New Roman" w:hAnsi="Arial" w:cs="Arial"/>
          <w:sz w:val="24"/>
          <w:szCs w:val="24"/>
          <w:lang w:val="es-ES" w:eastAsia="es-EC"/>
        </w:rPr>
        <w:t>Los diversos programas de extensión agrícola se difunden tanto en países desarrollados como en vías de desarrollo (24).</w:t>
      </w:r>
    </w:p>
    <w:p w:rsidR="00166668" w:rsidRPr="003C5893" w:rsidRDefault="00166668" w:rsidP="00166668">
      <w:pPr>
        <w:spacing w:before="240" w:line="480" w:lineRule="auto"/>
        <w:jc w:val="both"/>
        <w:rPr>
          <w:rFonts w:ascii="Arial" w:eastAsia="Calibri" w:hAnsi="Arial" w:cs="Arial"/>
          <w:color w:val="000000"/>
          <w:sz w:val="24"/>
          <w:szCs w:val="24"/>
        </w:rPr>
      </w:pPr>
      <w:r w:rsidRPr="003C5893">
        <w:rPr>
          <w:rFonts w:ascii="Arial" w:eastAsia="Calibri" w:hAnsi="Arial" w:cs="Arial"/>
          <w:color w:val="000000"/>
          <w:sz w:val="24"/>
          <w:szCs w:val="24"/>
        </w:rPr>
        <w:t>El trabajo de extensión</w:t>
      </w:r>
      <w:r w:rsidR="005C0C25" w:rsidRPr="003C5893">
        <w:rPr>
          <w:rFonts w:ascii="Arial" w:eastAsia="Calibri" w:hAnsi="Arial" w:cs="Arial"/>
          <w:color w:val="000000"/>
          <w:sz w:val="24"/>
          <w:szCs w:val="24"/>
        </w:rPr>
        <w:t xml:space="preserve"> agraria </w:t>
      </w:r>
      <w:r w:rsidRPr="003C5893">
        <w:rPr>
          <w:rFonts w:ascii="Arial" w:eastAsia="Calibri" w:hAnsi="Arial" w:cs="Arial"/>
          <w:color w:val="000000"/>
          <w:sz w:val="24"/>
          <w:szCs w:val="24"/>
        </w:rPr>
        <w:t>es básicamente el medio por el que se introducen nuevos conocimientos e ideas en áreas rurales a fin de generar cambios y mejorar la calidad de vida de los agricultores y sus familias (21).</w:t>
      </w:r>
    </w:p>
    <w:p w:rsidR="00166668" w:rsidRPr="003C5893" w:rsidRDefault="00166668" w:rsidP="00166668">
      <w:pPr>
        <w:spacing w:before="240" w:line="480" w:lineRule="auto"/>
        <w:jc w:val="both"/>
        <w:rPr>
          <w:rFonts w:ascii="Arial" w:eastAsia="Calibri" w:hAnsi="Arial" w:cs="Arial"/>
          <w:bCs/>
          <w:iCs/>
          <w:sz w:val="24"/>
          <w:szCs w:val="24"/>
        </w:rPr>
      </w:pPr>
      <w:r w:rsidRPr="003C5893">
        <w:rPr>
          <w:rFonts w:ascii="Arial" w:eastAsia="Calibri" w:hAnsi="Arial" w:cs="Arial"/>
          <w:bCs/>
          <w:iCs/>
          <w:sz w:val="24"/>
          <w:szCs w:val="24"/>
        </w:rPr>
        <w:t xml:space="preserve">La producción alimentaria y el desarrollo rural, sobre todo en aquellos países con deficiencias considerables en seguridad alimentaria, requiere de tecnologías apropiadas y actualizadas que, de acuerdo a criterios de desarrollo sostenible y a tradiciones alimenticias locales, promuevan la modernización de métodos locales de producción y facilite la transferencia de tecnología. Para que estas tecnologías sean aprovechadas al máximo serán necesarios programas de </w:t>
      </w:r>
      <w:r w:rsidRPr="003C5893">
        <w:rPr>
          <w:rFonts w:ascii="Arial" w:eastAsia="Calibri" w:hAnsi="Arial" w:cs="Arial"/>
          <w:bCs/>
          <w:iCs/>
          <w:sz w:val="24"/>
          <w:szCs w:val="24"/>
        </w:rPr>
        <w:lastRenderedPageBreak/>
        <w:t>capacitación, educación y desarrollo de habilidades dirigidos a recursos humanos locales (21).</w:t>
      </w:r>
    </w:p>
    <w:p w:rsidR="00166668" w:rsidRPr="00166668" w:rsidRDefault="00166668" w:rsidP="00166668">
      <w:pPr>
        <w:spacing w:before="240" w:line="480" w:lineRule="auto"/>
        <w:jc w:val="both"/>
        <w:rPr>
          <w:rFonts w:ascii="Arial" w:eastAsia="Calibri" w:hAnsi="Arial" w:cs="Arial"/>
          <w:b/>
          <w:bCs/>
          <w:iCs/>
          <w:sz w:val="24"/>
          <w:szCs w:val="24"/>
        </w:rPr>
      </w:pPr>
    </w:p>
    <w:p w:rsidR="00166668" w:rsidRPr="00166668" w:rsidRDefault="00166668" w:rsidP="00166668">
      <w:pPr>
        <w:spacing w:before="240" w:line="480" w:lineRule="auto"/>
        <w:jc w:val="both"/>
        <w:rPr>
          <w:rFonts w:ascii="Arial" w:eastAsia="Calibri" w:hAnsi="Arial" w:cs="Arial"/>
          <w:b/>
          <w:bCs/>
          <w:iCs/>
          <w:sz w:val="24"/>
          <w:szCs w:val="24"/>
        </w:rPr>
      </w:pPr>
    </w:p>
    <w:p w:rsidR="00166668" w:rsidRPr="00166668" w:rsidRDefault="00166668" w:rsidP="00166668">
      <w:pPr>
        <w:spacing w:before="240" w:line="480" w:lineRule="auto"/>
        <w:jc w:val="both"/>
        <w:rPr>
          <w:rFonts w:ascii="Arial" w:eastAsia="Calibri" w:hAnsi="Arial" w:cs="Arial"/>
          <w:b/>
          <w:bCs/>
          <w:iCs/>
          <w:sz w:val="24"/>
          <w:szCs w:val="24"/>
        </w:rPr>
      </w:pPr>
    </w:p>
    <w:p w:rsidR="00166668" w:rsidRPr="00166668" w:rsidRDefault="00166668" w:rsidP="00166668">
      <w:pPr>
        <w:spacing w:before="240" w:line="480" w:lineRule="auto"/>
        <w:jc w:val="both"/>
        <w:rPr>
          <w:rFonts w:ascii="Arial" w:eastAsia="Calibri" w:hAnsi="Arial" w:cs="Arial"/>
          <w:b/>
          <w:bCs/>
          <w:iCs/>
          <w:sz w:val="24"/>
          <w:szCs w:val="24"/>
        </w:rPr>
      </w:pPr>
    </w:p>
    <w:p w:rsidR="00166668" w:rsidRPr="00166668" w:rsidRDefault="00166668" w:rsidP="00166668">
      <w:pPr>
        <w:spacing w:before="240" w:line="480" w:lineRule="auto"/>
        <w:jc w:val="both"/>
        <w:rPr>
          <w:rFonts w:ascii="Arial" w:eastAsia="Calibri" w:hAnsi="Arial" w:cs="Arial"/>
          <w:b/>
          <w:bCs/>
          <w:iCs/>
          <w:sz w:val="48"/>
          <w:szCs w:val="48"/>
        </w:rPr>
      </w:pPr>
    </w:p>
    <w:p w:rsidR="00166668" w:rsidRPr="00166668" w:rsidRDefault="00166668" w:rsidP="00166668">
      <w:pPr>
        <w:spacing w:before="240" w:line="480" w:lineRule="auto"/>
        <w:jc w:val="both"/>
        <w:rPr>
          <w:rFonts w:ascii="Arial" w:eastAsia="Calibri" w:hAnsi="Arial" w:cs="Arial"/>
          <w:b/>
          <w:bCs/>
          <w:iCs/>
          <w:sz w:val="48"/>
          <w:szCs w:val="48"/>
        </w:rPr>
      </w:pPr>
    </w:p>
    <w:p w:rsidR="00166668" w:rsidRPr="00166668" w:rsidRDefault="00166668" w:rsidP="00166668">
      <w:pPr>
        <w:spacing w:before="240" w:line="480" w:lineRule="auto"/>
        <w:jc w:val="both"/>
        <w:rPr>
          <w:rFonts w:ascii="Arial" w:eastAsia="Calibri" w:hAnsi="Arial" w:cs="Arial"/>
          <w:b/>
          <w:bCs/>
          <w:iCs/>
          <w:sz w:val="48"/>
          <w:szCs w:val="48"/>
        </w:rPr>
      </w:pPr>
    </w:p>
    <w:p w:rsidR="00166668" w:rsidRPr="00166668" w:rsidRDefault="00166668" w:rsidP="00166668">
      <w:pPr>
        <w:spacing w:before="240" w:line="480" w:lineRule="auto"/>
        <w:jc w:val="both"/>
        <w:rPr>
          <w:rFonts w:ascii="Arial" w:eastAsia="Calibri" w:hAnsi="Arial" w:cs="Arial"/>
          <w:b/>
          <w:bCs/>
          <w:iCs/>
          <w:sz w:val="48"/>
          <w:szCs w:val="48"/>
        </w:rPr>
      </w:pPr>
    </w:p>
    <w:p w:rsidR="00166668" w:rsidRPr="00166668" w:rsidRDefault="00166668" w:rsidP="00166668">
      <w:pPr>
        <w:spacing w:before="240" w:line="480" w:lineRule="auto"/>
        <w:jc w:val="both"/>
        <w:rPr>
          <w:rFonts w:ascii="Arial" w:eastAsia="Calibri" w:hAnsi="Arial" w:cs="Arial"/>
          <w:b/>
          <w:bCs/>
          <w:iCs/>
          <w:sz w:val="48"/>
          <w:szCs w:val="48"/>
        </w:rPr>
      </w:pPr>
    </w:p>
    <w:p w:rsidR="00166668" w:rsidRPr="00166668" w:rsidRDefault="00166668" w:rsidP="00166668">
      <w:pPr>
        <w:keepNext/>
        <w:keepLines/>
        <w:spacing w:before="240" w:after="240" w:line="480" w:lineRule="auto"/>
        <w:jc w:val="center"/>
        <w:outlineLvl w:val="0"/>
        <w:rPr>
          <w:rFonts w:ascii="Arial" w:hAnsi="Arial" w:cs="Arial"/>
          <w:b/>
          <w:sz w:val="32"/>
          <w:szCs w:val="32"/>
        </w:rPr>
      </w:pPr>
      <w:bookmarkStart w:id="9" w:name="_Toc325552556"/>
      <w:r w:rsidRPr="00166668">
        <w:rPr>
          <w:rFonts w:ascii="Arial" w:hAnsi="Arial" w:cs="Arial"/>
          <w:b/>
          <w:sz w:val="32"/>
          <w:szCs w:val="32"/>
        </w:rPr>
        <w:lastRenderedPageBreak/>
        <w:t>JUSTIFICACIÓN</w:t>
      </w:r>
      <w:bookmarkEnd w:id="9"/>
    </w:p>
    <w:p w:rsidR="00166668" w:rsidRPr="003C5893" w:rsidRDefault="00166668" w:rsidP="00166668">
      <w:pPr>
        <w:spacing w:before="240" w:line="480" w:lineRule="auto"/>
        <w:jc w:val="both"/>
        <w:rPr>
          <w:rFonts w:ascii="Arial" w:eastAsia="Calibri" w:hAnsi="Arial" w:cs="Arial"/>
          <w:bCs/>
          <w:iCs/>
          <w:sz w:val="24"/>
          <w:szCs w:val="24"/>
        </w:rPr>
      </w:pPr>
      <w:r w:rsidRPr="003C5893">
        <w:rPr>
          <w:rFonts w:ascii="Arial" w:eastAsia="Calibri" w:hAnsi="Arial" w:cs="Arial"/>
          <w:bCs/>
          <w:iCs/>
          <w:sz w:val="24"/>
          <w:szCs w:val="24"/>
        </w:rPr>
        <w:t>La agricultura</w:t>
      </w:r>
      <w:r w:rsidR="00D17148" w:rsidRPr="003C5893">
        <w:rPr>
          <w:rFonts w:ascii="Arial" w:eastAsia="Calibri" w:hAnsi="Arial" w:cs="Arial"/>
          <w:bCs/>
          <w:iCs/>
          <w:sz w:val="24"/>
          <w:szCs w:val="24"/>
        </w:rPr>
        <w:t xml:space="preserve"> ha sido,</w:t>
      </w:r>
      <w:r w:rsidRPr="003C5893">
        <w:rPr>
          <w:rFonts w:ascii="Arial" w:eastAsia="Calibri" w:hAnsi="Arial" w:cs="Arial"/>
          <w:bCs/>
          <w:iCs/>
          <w:sz w:val="24"/>
          <w:szCs w:val="24"/>
        </w:rPr>
        <w:t xml:space="preserve"> es y seguirá siendo uno de los principales contribuyentes a las economías de la mayor parte de los países, sobre todo en el desarrollo de regiones en el futuro (21).</w:t>
      </w:r>
    </w:p>
    <w:p w:rsidR="00166668" w:rsidRPr="003C5893" w:rsidRDefault="00166668" w:rsidP="00166668">
      <w:pPr>
        <w:spacing w:before="240" w:line="480" w:lineRule="auto"/>
        <w:jc w:val="both"/>
        <w:rPr>
          <w:rFonts w:ascii="Arial" w:eastAsia="Calibri" w:hAnsi="Arial" w:cs="Arial"/>
          <w:bCs/>
          <w:iCs/>
          <w:sz w:val="24"/>
          <w:szCs w:val="24"/>
        </w:rPr>
      </w:pPr>
      <w:r w:rsidRPr="003C5893">
        <w:rPr>
          <w:rFonts w:ascii="Arial" w:eastAsia="Calibri" w:hAnsi="Arial" w:cs="Arial"/>
          <w:bCs/>
          <w:iCs/>
          <w:sz w:val="24"/>
          <w:szCs w:val="24"/>
        </w:rPr>
        <w:t>En un rápido cambio del entorno social y natural, a las capacitaciones y educación agrícola se le ha solicita</w:t>
      </w:r>
      <w:r w:rsidR="007A3F49">
        <w:rPr>
          <w:rFonts w:ascii="Arial" w:eastAsia="Calibri" w:hAnsi="Arial" w:cs="Arial"/>
          <w:bCs/>
          <w:iCs/>
          <w:sz w:val="24"/>
          <w:szCs w:val="24"/>
        </w:rPr>
        <w:t xml:space="preserve">do representar un rol crítico. </w:t>
      </w:r>
      <w:r w:rsidRPr="003C5893">
        <w:rPr>
          <w:rFonts w:ascii="Arial" w:eastAsia="Calibri" w:hAnsi="Arial" w:cs="Arial"/>
          <w:bCs/>
          <w:iCs/>
          <w:sz w:val="24"/>
          <w:szCs w:val="24"/>
        </w:rPr>
        <w:t xml:space="preserve">Cuáles son los cambios y adaptaciones en estructura, estrategia y política, que las instituciones de educación agrícola necesitan realizar para encarar los </w:t>
      </w:r>
      <w:r w:rsidR="00175427" w:rsidRPr="003C5893">
        <w:rPr>
          <w:rFonts w:ascii="Arial" w:eastAsia="Calibri" w:hAnsi="Arial" w:cs="Arial"/>
          <w:bCs/>
          <w:iCs/>
          <w:sz w:val="24"/>
          <w:szCs w:val="24"/>
        </w:rPr>
        <w:t>nuevos desafíos del siglo veintiuno</w:t>
      </w:r>
      <w:r w:rsidR="00C52E51">
        <w:rPr>
          <w:rFonts w:ascii="Arial" w:eastAsia="Calibri" w:hAnsi="Arial" w:cs="Arial"/>
          <w:bCs/>
          <w:iCs/>
          <w:sz w:val="24"/>
          <w:szCs w:val="24"/>
        </w:rPr>
        <w:t>.</w:t>
      </w:r>
    </w:p>
    <w:p w:rsidR="00166668" w:rsidRPr="003C5893" w:rsidRDefault="00166668" w:rsidP="00166668">
      <w:pPr>
        <w:spacing w:before="240" w:line="480" w:lineRule="auto"/>
        <w:jc w:val="both"/>
        <w:rPr>
          <w:rFonts w:ascii="Arial" w:eastAsia="Calibri" w:hAnsi="Arial" w:cs="Arial"/>
          <w:bCs/>
          <w:iCs/>
          <w:sz w:val="24"/>
          <w:szCs w:val="24"/>
        </w:rPr>
      </w:pPr>
      <w:r w:rsidRPr="003C5893">
        <w:rPr>
          <w:rFonts w:ascii="Arial" w:eastAsia="Calibri" w:hAnsi="Arial" w:cs="Arial"/>
          <w:bCs/>
          <w:iCs/>
          <w:sz w:val="24"/>
          <w:szCs w:val="24"/>
        </w:rPr>
        <w:t>Las facultades que imparten la enseñanza  de la agricultura, los colegios agrícolas y universidades fueron formadas en principio con la expectativa de que la producción agrícola podía ser incrementada como resultado de la aplicación sistemática de tecnologías y descubrimientos de investigación agrícola. La misión de estos primeros institutos educativos fue estudiar la agricultura de forma científica  con la participación de la comunidad agrícola; para llevar estos resultados a un número mayor de agricultores que puedan usarlos; y para capacitar a los agricultores, trabajadores de extensión, profesores e investigadores agrícolas de tal manera que la producción agrícola pueda seguirse incrementado en una base sostenible.</w:t>
      </w:r>
    </w:p>
    <w:p w:rsidR="00166668" w:rsidRPr="00166668" w:rsidRDefault="00166668" w:rsidP="00166668">
      <w:pPr>
        <w:spacing w:before="240"/>
        <w:jc w:val="center"/>
        <w:rPr>
          <w:rFonts w:ascii="Arial" w:eastAsia="Calibri" w:hAnsi="Arial" w:cs="Arial"/>
          <w:b/>
          <w:sz w:val="32"/>
          <w:szCs w:val="32"/>
        </w:rPr>
      </w:pPr>
      <w:r w:rsidRPr="00166668">
        <w:rPr>
          <w:rFonts w:ascii="Arial" w:eastAsia="Calibri" w:hAnsi="Arial" w:cs="Arial"/>
          <w:b/>
          <w:sz w:val="32"/>
          <w:szCs w:val="32"/>
        </w:rPr>
        <w:lastRenderedPageBreak/>
        <w:t>OBJETIVOS</w:t>
      </w:r>
    </w:p>
    <w:p w:rsidR="00166668" w:rsidRPr="00166668" w:rsidRDefault="00166668" w:rsidP="00166668">
      <w:pPr>
        <w:spacing w:before="240"/>
        <w:jc w:val="center"/>
        <w:rPr>
          <w:rFonts w:ascii="Arial" w:eastAsia="Calibri" w:hAnsi="Arial" w:cs="Arial"/>
          <w:b/>
          <w:sz w:val="32"/>
          <w:szCs w:val="32"/>
        </w:rPr>
      </w:pPr>
    </w:p>
    <w:p w:rsidR="00166668" w:rsidRPr="003C5893" w:rsidRDefault="00166668" w:rsidP="00166668">
      <w:pPr>
        <w:spacing w:before="240" w:line="480" w:lineRule="auto"/>
        <w:jc w:val="both"/>
        <w:rPr>
          <w:rFonts w:ascii="Arial" w:eastAsia="Calibri" w:hAnsi="Arial" w:cs="Arial"/>
          <w:b/>
          <w:bCs/>
          <w:iCs/>
          <w:sz w:val="24"/>
          <w:szCs w:val="24"/>
        </w:rPr>
      </w:pPr>
      <w:r w:rsidRPr="003C5893">
        <w:rPr>
          <w:rFonts w:ascii="Arial" w:eastAsia="Calibri" w:hAnsi="Arial" w:cs="Arial"/>
          <w:b/>
          <w:bCs/>
          <w:iCs/>
          <w:sz w:val="24"/>
          <w:szCs w:val="24"/>
        </w:rPr>
        <w:t>Objetivo general</w:t>
      </w:r>
    </w:p>
    <w:p w:rsidR="00166668" w:rsidRPr="00166668" w:rsidRDefault="00166668" w:rsidP="00166668">
      <w:pPr>
        <w:numPr>
          <w:ilvl w:val="0"/>
          <w:numId w:val="1"/>
        </w:numPr>
        <w:spacing w:before="240" w:line="480" w:lineRule="auto"/>
        <w:ind w:left="284" w:hanging="284"/>
        <w:contextualSpacing/>
        <w:jc w:val="both"/>
        <w:rPr>
          <w:rFonts w:ascii="Arial" w:eastAsia="Calibri" w:hAnsi="Arial" w:cs="Arial"/>
          <w:bCs/>
          <w:iCs/>
          <w:sz w:val="24"/>
          <w:szCs w:val="24"/>
        </w:rPr>
      </w:pPr>
      <w:r w:rsidRPr="003C5893">
        <w:rPr>
          <w:rFonts w:ascii="Arial" w:eastAsia="Calibri" w:hAnsi="Arial" w:cs="Arial"/>
          <w:bCs/>
          <w:iCs/>
          <w:sz w:val="24"/>
          <w:szCs w:val="24"/>
        </w:rPr>
        <w:t>Ejecutar un programa de extensión agrícola con el fin de capacitar, motivar e incentivar a los habitantes de la Comuna San Vicente de Colonche a emprender y desarrollar actividades agrícolas con el fin de mejorar su calidad de vida actual</w:t>
      </w:r>
      <w:r w:rsidRPr="00166668">
        <w:rPr>
          <w:rFonts w:ascii="Arial" w:eastAsia="Calibri" w:hAnsi="Arial" w:cs="Arial"/>
          <w:bCs/>
          <w:i/>
          <w:iCs/>
          <w:sz w:val="24"/>
          <w:szCs w:val="24"/>
        </w:rPr>
        <w:t>.</w:t>
      </w:r>
    </w:p>
    <w:p w:rsidR="00166668" w:rsidRPr="00166668" w:rsidRDefault="00166668" w:rsidP="00166668">
      <w:pPr>
        <w:spacing w:before="240" w:line="480" w:lineRule="auto"/>
        <w:ind w:left="720"/>
        <w:contextualSpacing/>
        <w:jc w:val="both"/>
        <w:rPr>
          <w:rFonts w:ascii="Arial" w:eastAsia="Calibri" w:hAnsi="Arial" w:cs="Arial"/>
          <w:bCs/>
          <w:iCs/>
          <w:sz w:val="24"/>
          <w:szCs w:val="24"/>
        </w:rPr>
      </w:pPr>
    </w:p>
    <w:p w:rsidR="00166668" w:rsidRPr="00662848" w:rsidRDefault="00166668" w:rsidP="00166668">
      <w:pPr>
        <w:spacing w:before="240" w:line="480" w:lineRule="auto"/>
        <w:jc w:val="both"/>
        <w:rPr>
          <w:rFonts w:ascii="Arial" w:eastAsia="Calibri" w:hAnsi="Arial" w:cs="Arial"/>
          <w:b/>
          <w:bCs/>
          <w:iCs/>
          <w:sz w:val="24"/>
          <w:szCs w:val="24"/>
        </w:rPr>
      </w:pPr>
      <w:r w:rsidRPr="00662848">
        <w:rPr>
          <w:rFonts w:ascii="Arial" w:eastAsia="Calibri" w:hAnsi="Arial" w:cs="Arial"/>
          <w:b/>
          <w:bCs/>
          <w:iCs/>
          <w:sz w:val="24"/>
          <w:szCs w:val="24"/>
        </w:rPr>
        <w:t>Objetivos específicos</w:t>
      </w:r>
    </w:p>
    <w:p w:rsidR="00166668" w:rsidRPr="003C5893" w:rsidRDefault="00166668" w:rsidP="00166668">
      <w:pPr>
        <w:numPr>
          <w:ilvl w:val="0"/>
          <w:numId w:val="1"/>
        </w:numPr>
        <w:spacing w:before="240" w:line="480" w:lineRule="auto"/>
        <w:ind w:left="284" w:hanging="284"/>
        <w:contextualSpacing/>
        <w:jc w:val="both"/>
        <w:rPr>
          <w:rFonts w:ascii="Arial" w:eastAsia="Calibri" w:hAnsi="Arial" w:cs="Arial"/>
          <w:bCs/>
          <w:iCs/>
          <w:sz w:val="24"/>
          <w:szCs w:val="24"/>
        </w:rPr>
      </w:pPr>
      <w:r w:rsidRPr="003C5893">
        <w:rPr>
          <w:rFonts w:ascii="Arial" w:eastAsia="Calibri" w:hAnsi="Arial" w:cs="Arial"/>
          <w:bCs/>
          <w:iCs/>
          <w:sz w:val="24"/>
          <w:szCs w:val="24"/>
        </w:rPr>
        <w:t>Implementar un programa de extensión agrícola que encamine a los comuneros de San Vicente de Colonche a iniciar actividades agrícolas en las tierras de la comuna.</w:t>
      </w:r>
    </w:p>
    <w:p w:rsidR="00166668" w:rsidRPr="003C5893" w:rsidRDefault="00166668" w:rsidP="00166668">
      <w:pPr>
        <w:numPr>
          <w:ilvl w:val="0"/>
          <w:numId w:val="1"/>
        </w:numPr>
        <w:spacing w:before="240" w:line="480" w:lineRule="auto"/>
        <w:ind w:left="284" w:hanging="284"/>
        <w:contextualSpacing/>
        <w:jc w:val="both"/>
        <w:rPr>
          <w:rFonts w:ascii="Arial" w:eastAsia="Calibri" w:hAnsi="Arial" w:cs="Arial"/>
          <w:bCs/>
          <w:iCs/>
          <w:sz w:val="24"/>
          <w:szCs w:val="24"/>
        </w:rPr>
      </w:pPr>
      <w:r w:rsidRPr="003C5893">
        <w:rPr>
          <w:rFonts w:ascii="Arial" w:eastAsia="Calibri" w:hAnsi="Arial" w:cs="Arial"/>
          <w:bCs/>
          <w:iCs/>
          <w:sz w:val="24"/>
          <w:szCs w:val="24"/>
        </w:rPr>
        <w:t>Ejecutar un plan de aprendizaje que comprende clases teóricas y prácticas de campo, a través de la implementación de Escuelas de Campo para Agricultores (</w:t>
      </w:r>
      <w:proofErr w:type="spellStart"/>
      <w:r w:rsidRPr="003C5893">
        <w:rPr>
          <w:rFonts w:ascii="Arial" w:eastAsia="Calibri" w:hAnsi="Arial" w:cs="Arial"/>
          <w:bCs/>
          <w:iCs/>
          <w:sz w:val="24"/>
          <w:szCs w:val="24"/>
        </w:rPr>
        <w:t>ECAs</w:t>
      </w:r>
      <w:proofErr w:type="spellEnd"/>
      <w:r w:rsidRPr="003C5893">
        <w:rPr>
          <w:rFonts w:ascii="Arial" w:eastAsia="Calibri" w:hAnsi="Arial" w:cs="Arial"/>
          <w:bCs/>
          <w:iCs/>
          <w:sz w:val="24"/>
          <w:szCs w:val="24"/>
        </w:rPr>
        <w:t>).</w:t>
      </w:r>
    </w:p>
    <w:p w:rsidR="00166668" w:rsidRPr="003C5893" w:rsidRDefault="00166668" w:rsidP="00166668">
      <w:pPr>
        <w:numPr>
          <w:ilvl w:val="0"/>
          <w:numId w:val="1"/>
        </w:numPr>
        <w:spacing w:before="240" w:line="480" w:lineRule="auto"/>
        <w:ind w:left="284" w:hanging="284"/>
        <w:contextualSpacing/>
        <w:jc w:val="both"/>
        <w:rPr>
          <w:rFonts w:ascii="Arial" w:eastAsia="Calibri" w:hAnsi="Arial" w:cs="Arial"/>
          <w:bCs/>
          <w:iCs/>
          <w:sz w:val="24"/>
          <w:szCs w:val="24"/>
        </w:rPr>
      </w:pPr>
      <w:r w:rsidRPr="003C5893">
        <w:rPr>
          <w:rFonts w:ascii="Arial" w:eastAsia="Calibri" w:hAnsi="Arial" w:cs="Arial"/>
          <w:bCs/>
          <w:iCs/>
          <w:sz w:val="24"/>
          <w:szCs w:val="24"/>
        </w:rPr>
        <w:t>Realizar evaluaciones de los conocimientos y técnicas aprendidas por los comuneros durante la Escuela de Campo para Agricultores (ECA).</w:t>
      </w:r>
    </w:p>
    <w:p w:rsidR="00166668" w:rsidRPr="003C5893" w:rsidRDefault="00166668" w:rsidP="00166668">
      <w:pPr>
        <w:numPr>
          <w:ilvl w:val="0"/>
          <w:numId w:val="1"/>
        </w:numPr>
        <w:spacing w:before="240" w:line="480" w:lineRule="auto"/>
        <w:ind w:left="284" w:hanging="284"/>
        <w:contextualSpacing/>
        <w:jc w:val="both"/>
        <w:rPr>
          <w:rFonts w:ascii="Arial" w:eastAsia="Calibri" w:hAnsi="Arial" w:cs="Arial"/>
          <w:bCs/>
          <w:iCs/>
          <w:sz w:val="24"/>
          <w:szCs w:val="24"/>
        </w:rPr>
      </w:pPr>
      <w:r w:rsidRPr="003C5893">
        <w:rPr>
          <w:rFonts w:ascii="Arial" w:eastAsia="Calibri" w:hAnsi="Arial" w:cs="Arial"/>
          <w:bCs/>
          <w:iCs/>
          <w:sz w:val="24"/>
          <w:szCs w:val="24"/>
        </w:rPr>
        <w:t>Fomentar en los agricultores la capacidad de tomar decisiones basadas en el aprendizaje adquirido en las capacitaciones.</w:t>
      </w:r>
    </w:p>
    <w:p w:rsidR="00166668" w:rsidRPr="00166668" w:rsidRDefault="00166668" w:rsidP="00166668">
      <w:pPr>
        <w:spacing w:before="240"/>
        <w:jc w:val="center"/>
        <w:rPr>
          <w:rFonts w:ascii="Arial" w:hAnsi="Arial" w:cs="Arial"/>
          <w:b/>
          <w:caps/>
          <w:sz w:val="48"/>
          <w:szCs w:val="48"/>
        </w:rPr>
        <w:sectPr w:rsidR="00166668" w:rsidRPr="00166668" w:rsidSect="00856415">
          <w:headerReference w:type="default" r:id="rId12"/>
          <w:pgSz w:w="12240" w:h="15840"/>
          <w:pgMar w:top="2268" w:right="1361" w:bottom="2268" w:left="2268" w:header="709" w:footer="709" w:gutter="0"/>
          <w:pgNumType w:start="1"/>
          <w:cols w:space="708"/>
          <w:docGrid w:linePitch="360"/>
        </w:sectPr>
      </w:pPr>
    </w:p>
    <w:p w:rsidR="00166668" w:rsidRPr="00662848" w:rsidRDefault="00166668" w:rsidP="00662848">
      <w:pPr>
        <w:pStyle w:val="Sinespaciado"/>
      </w:pPr>
    </w:p>
    <w:p w:rsidR="00166668" w:rsidRPr="00662848" w:rsidRDefault="00166668" w:rsidP="00662848">
      <w:pPr>
        <w:pStyle w:val="Sinespaciado"/>
      </w:pPr>
    </w:p>
    <w:p w:rsidR="00166668" w:rsidRPr="00662848" w:rsidRDefault="00166668" w:rsidP="00662848">
      <w:pPr>
        <w:pStyle w:val="Sinespaciado"/>
      </w:pPr>
    </w:p>
    <w:p w:rsidR="003C5893" w:rsidRPr="00662848" w:rsidRDefault="003C5893" w:rsidP="00662848">
      <w:pPr>
        <w:pStyle w:val="Sinespaciado"/>
      </w:pPr>
    </w:p>
    <w:p w:rsidR="003C5893" w:rsidRDefault="003C5893" w:rsidP="00662848">
      <w:pPr>
        <w:pStyle w:val="Sinespaciado"/>
      </w:pPr>
    </w:p>
    <w:p w:rsidR="00662848" w:rsidRPr="00662848" w:rsidRDefault="00662848" w:rsidP="00662848">
      <w:pPr>
        <w:pStyle w:val="Sinespaciado"/>
      </w:pPr>
    </w:p>
    <w:p w:rsidR="003C5893" w:rsidRPr="00662848" w:rsidRDefault="003C5893" w:rsidP="00662848">
      <w:pPr>
        <w:pStyle w:val="Sinespaciado"/>
      </w:pPr>
    </w:p>
    <w:p w:rsidR="00166668" w:rsidRPr="00166668" w:rsidRDefault="00166668" w:rsidP="00166668">
      <w:pPr>
        <w:spacing w:before="240"/>
        <w:jc w:val="center"/>
        <w:rPr>
          <w:rFonts w:ascii="Arial" w:hAnsi="Arial" w:cs="Arial"/>
          <w:b/>
          <w:caps/>
          <w:sz w:val="48"/>
          <w:szCs w:val="48"/>
        </w:rPr>
      </w:pPr>
      <w:r w:rsidRPr="00166668">
        <w:rPr>
          <w:rFonts w:ascii="Arial" w:hAnsi="Arial" w:cs="Arial"/>
          <w:b/>
          <w:caps/>
          <w:sz w:val="48"/>
          <w:szCs w:val="48"/>
        </w:rPr>
        <w:t>CAPÍTULO 1</w:t>
      </w:r>
    </w:p>
    <w:p w:rsidR="00166668" w:rsidRPr="00166668" w:rsidRDefault="00166668" w:rsidP="00166668">
      <w:pPr>
        <w:spacing w:before="240" w:after="240"/>
        <w:jc w:val="center"/>
        <w:rPr>
          <w:rFonts w:ascii="Arial" w:hAnsi="Arial" w:cs="Arial"/>
          <w:b/>
          <w:caps/>
          <w:sz w:val="32"/>
          <w:szCs w:val="32"/>
        </w:rPr>
      </w:pPr>
    </w:p>
    <w:p w:rsidR="00166668" w:rsidRPr="00166668" w:rsidRDefault="00166668" w:rsidP="00166668">
      <w:pPr>
        <w:keepNext/>
        <w:keepLines/>
        <w:numPr>
          <w:ilvl w:val="0"/>
          <w:numId w:val="2"/>
        </w:numPr>
        <w:spacing w:before="240" w:after="240"/>
        <w:ind w:left="567" w:hanging="567"/>
        <w:outlineLvl w:val="0"/>
        <w:rPr>
          <w:rFonts w:ascii="Arial" w:eastAsiaTheme="majorEastAsia" w:hAnsi="Arial" w:cs="Arial"/>
          <w:b/>
          <w:bCs/>
          <w:sz w:val="32"/>
          <w:szCs w:val="32"/>
        </w:rPr>
      </w:pPr>
      <w:bookmarkStart w:id="10" w:name="_Toc325552557"/>
      <w:r w:rsidRPr="00166668">
        <w:rPr>
          <w:rFonts w:ascii="Arial" w:eastAsiaTheme="majorEastAsia" w:hAnsi="Arial" w:cs="Arial"/>
          <w:b/>
          <w:bCs/>
          <w:sz w:val="32"/>
          <w:szCs w:val="32"/>
        </w:rPr>
        <w:t>EXTENSIÓN AGRÍCOLA</w:t>
      </w:r>
      <w:bookmarkEnd w:id="10"/>
    </w:p>
    <w:p w:rsidR="00166668" w:rsidRPr="00166668" w:rsidRDefault="00166668" w:rsidP="00166668">
      <w:pPr>
        <w:spacing w:before="240" w:after="240"/>
        <w:rPr>
          <w:rFonts w:ascii="Calibri" w:eastAsia="Calibri" w:hAnsi="Calibri" w:cs="Times New Roman"/>
        </w:rPr>
      </w:pPr>
    </w:p>
    <w:p w:rsidR="00166668" w:rsidRPr="00166668" w:rsidRDefault="00166668" w:rsidP="00166668">
      <w:pPr>
        <w:spacing w:before="240" w:after="240" w:line="480" w:lineRule="auto"/>
        <w:ind w:left="567"/>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El desarrollo rural se considera</w:t>
      </w:r>
      <w:r w:rsidR="00920CFD">
        <w:rPr>
          <w:rFonts w:ascii="Arial" w:eastAsia="Times New Roman" w:hAnsi="Arial" w:cs="Arial"/>
          <w:color w:val="000000"/>
          <w:sz w:val="24"/>
          <w:szCs w:val="24"/>
          <w:lang w:eastAsia="es-EC"/>
        </w:rPr>
        <w:t>,</w:t>
      </w:r>
      <w:r w:rsidRPr="00166668">
        <w:rPr>
          <w:rFonts w:ascii="Arial" w:eastAsia="Times New Roman" w:hAnsi="Arial" w:cs="Arial"/>
          <w:color w:val="000000"/>
          <w:sz w:val="24"/>
          <w:szCs w:val="24"/>
          <w:lang w:eastAsia="es-EC"/>
        </w:rPr>
        <w:t xml:space="preserve"> particularmente en referencia a la agricultu</w:t>
      </w:r>
      <w:r w:rsidR="005C0C25">
        <w:rPr>
          <w:rFonts w:ascii="Arial" w:eastAsia="Times New Roman" w:hAnsi="Arial" w:cs="Arial"/>
          <w:color w:val="000000"/>
          <w:sz w:val="24"/>
          <w:szCs w:val="24"/>
          <w:lang w:eastAsia="es-EC"/>
        </w:rPr>
        <w:t>ra, puesto que es</w:t>
      </w:r>
      <w:r w:rsidRPr="00166668">
        <w:rPr>
          <w:rFonts w:ascii="Arial" w:eastAsia="Times New Roman" w:hAnsi="Arial" w:cs="Arial"/>
          <w:color w:val="000000"/>
          <w:sz w:val="24"/>
          <w:szCs w:val="24"/>
          <w:lang w:eastAsia="es-EC"/>
        </w:rPr>
        <w:t xml:space="preserve"> la base del sustento de la mayoría de las familias rurales. En las dos décadas pasadas se dio un creciente énfasis en programas y proyectos de desarrollo rural y en el reconocimiento que el desarrollo de áreas rurales es tan importante como la construcción de complejos urbanos e industriales. El d</w:t>
      </w:r>
      <w:r w:rsidR="00D17148">
        <w:rPr>
          <w:rFonts w:ascii="Arial" w:eastAsia="Times New Roman" w:hAnsi="Arial" w:cs="Arial"/>
          <w:color w:val="000000"/>
          <w:sz w:val="24"/>
          <w:szCs w:val="24"/>
          <w:lang w:eastAsia="es-EC"/>
        </w:rPr>
        <w:t>esarrollo debe tener aspectos fundamentales</w:t>
      </w:r>
      <w:r w:rsidRPr="00166668">
        <w:rPr>
          <w:rFonts w:ascii="Arial" w:eastAsia="Times New Roman" w:hAnsi="Arial" w:cs="Arial"/>
          <w:color w:val="000000"/>
          <w:sz w:val="24"/>
          <w:szCs w:val="24"/>
          <w:lang w:eastAsia="es-EC"/>
        </w:rPr>
        <w:t>: la industrialización urbana y desarrollo rural (11).</w:t>
      </w:r>
    </w:p>
    <w:p w:rsidR="00166668" w:rsidRPr="00166668" w:rsidRDefault="00166668" w:rsidP="00166668">
      <w:pPr>
        <w:spacing w:before="240" w:after="240" w:line="480" w:lineRule="auto"/>
        <w:ind w:left="567"/>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Todas las actividades de extensión agrícola se realizan en el marco de un proceso de desarrollo (11).</w:t>
      </w:r>
    </w:p>
    <w:p w:rsidR="00166668" w:rsidRPr="00166668" w:rsidRDefault="00166668" w:rsidP="00166668">
      <w:pPr>
        <w:spacing w:before="120" w:after="120" w:line="480" w:lineRule="auto"/>
        <w:ind w:left="567"/>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El Programa de Extensión Agrícola es un instrumento del desarrollo rural, dirigido a los pequeños y medianos productores y sus familias, con </w:t>
      </w:r>
      <w:r w:rsidRPr="00166668">
        <w:rPr>
          <w:rFonts w:ascii="Arial" w:eastAsia="Times New Roman" w:hAnsi="Arial" w:cs="Arial"/>
          <w:color w:val="000000"/>
          <w:sz w:val="24"/>
          <w:szCs w:val="24"/>
          <w:lang w:eastAsia="es-EC"/>
        </w:rPr>
        <w:lastRenderedPageBreak/>
        <w:t>escasos recursos de tierra y capital, quienes realizan una agricultura</w:t>
      </w:r>
      <w:r w:rsidR="0023491D">
        <w:rPr>
          <w:rFonts w:ascii="Arial" w:eastAsia="Times New Roman" w:hAnsi="Arial" w:cs="Arial"/>
          <w:color w:val="000000"/>
          <w:sz w:val="24"/>
          <w:szCs w:val="24"/>
          <w:lang w:eastAsia="es-EC"/>
        </w:rPr>
        <w:t xml:space="preserve"> </w:t>
      </w:r>
      <w:r w:rsidR="005C0C25">
        <w:rPr>
          <w:rFonts w:ascii="Arial" w:eastAsia="Times New Roman" w:hAnsi="Arial" w:cs="Arial"/>
          <w:color w:val="000000"/>
          <w:sz w:val="24"/>
          <w:szCs w:val="24"/>
          <w:lang w:eastAsia="es-EC"/>
        </w:rPr>
        <w:t>orientada al mercado, cuyos</w:t>
      </w:r>
      <w:r w:rsidRPr="00166668">
        <w:rPr>
          <w:rFonts w:ascii="Arial" w:eastAsia="Times New Roman" w:hAnsi="Arial" w:cs="Arial"/>
          <w:color w:val="000000"/>
          <w:sz w:val="24"/>
          <w:szCs w:val="24"/>
          <w:lang w:eastAsia="es-EC"/>
        </w:rPr>
        <w:t xml:space="preserve"> ingresos mayoritariamente de la producción agrícola (18).</w:t>
      </w:r>
    </w:p>
    <w:p w:rsidR="00166668" w:rsidRPr="00166668" w:rsidRDefault="00166668" w:rsidP="00166668">
      <w:pPr>
        <w:keepNext/>
        <w:keepLines/>
        <w:spacing w:before="120" w:after="120"/>
        <w:ind w:left="792"/>
        <w:outlineLvl w:val="1"/>
        <w:rPr>
          <w:rFonts w:ascii="Arial" w:eastAsiaTheme="majorEastAsia" w:hAnsi="Arial" w:cs="Arial"/>
          <w:b/>
          <w:bCs/>
          <w:sz w:val="24"/>
          <w:szCs w:val="24"/>
        </w:rPr>
      </w:pPr>
    </w:p>
    <w:p w:rsidR="00166668" w:rsidRPr="00166668" w:rsidRDefault="00166668" w:rsidP="00166668">
      <w:pPr>
        <w:keepNext/>
        <w:keepLines/>
        <w:numPr>
          <w:ilvl w:val="1"/>
          <w:numId w:val="2"/>
        </w:numPr>
        <w:spacing w:before="120" w:after="120"/>
        <w:ind w:hanging="225"/>
        <w:outlineLvl w:val="1"/>
        <w:rPr>
          <w:rFonts w:ascii="Arial" w:eastAsiaTheme="majorEastAsia" w:hAnsi="Arial" w:cs="Arial"/>
          <w:b/>
          <w:bCs/>
          <w:sz w:val="24"/>
          <w:szCs w:val="24"/>
        </w:rPr>
      </w:pPr>
      <w:bookmarkStart w:id="11" w:name="_Toc325552558"/>
      <w:r w:rsidRPr="00166668">
        <w:rPr>
          <w:rFonts w:ascii="Arial" w:eastAsiaTheme="majorEastAsia" w:hAnsi="Arial" w:cs="Arial"/>
          <w:b/>
          <w:bCs/>
          <w:sz w:val="24"/>
          <w:szCs w:val="24"/>
        </w:rPr>
        <w:t>Concepto de Extensión Agrícola</w:t>
      </w:r>
      <w:bookmarkEnd w:id="11"/>
    </w:p>
    <w:p w:rsidR="00166668" w:rsidRPr="00166668" w:rsidRDefault="00166668" w:rsidP="00166668">
      <w:pPr>
        <w:spacing w:before="120" w:after="120"/>
        <w:rPr>
          <w:rFonts w:ascii="Calibri" w:eastAsia="Calibri" w:hAnsi="Calibri" w:cs="Times New Roman"/>
        </w:rPr>
      </w:pP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La extensión es un concepto dinámico en el sentido d</w:t>
      </w:r>
      <w:r w:rsidR="005C0C25">
        <w:rPr>
          <w:rFonts w:ascii="Arial" w:eastAsia="Times New Roman" w:hAnsi="Arial" w:cs="Arial"/>
          <w:color w:val="000000"/>
          <w:sz w:val="24"/>
          <w:szCs w:val="24"/>
          <w:lang w:eastAsia="es-EC"/>
        </w:rPr>
        <w:t>e que su esencia</w:t>
      </w:r>
      <w:r w:rsidRPr="00166668">
        <w:rPr>
          <w:rFonts w:ascii="Arial" w:eastAsia="Times New Roman" w:hAnsi="Arial" w:cs="Arial"/>
          <w:color w:val="000000"/>
          <w:sz w:val="24"/>
          <w:szCs w:val="24"/>
          <w:lang w:eastAsia="es-EC"/>
        </w:rPr>
        <w:t xml:space="preserve"> cambia continuamente. Así pues, la extensión no es un proceso del que pueda darse una definición precisa sino que describe un proceso continuo y cambiante en las zonas rurales (11).</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La extensión es un proceso educativo informal orientado hacia la población rural, con el que se proporciona asesoramiento e información para ayudarla a resolver sus problemas. Este proceso tiene por objeto aumentar l</w:t>
      </w:r>
      <w:r w:rsidR="0023491D">
        <w:rPr>
          <w:rFonts w:ascii="Arial" w:eastAsia="Times New Roman" w:hAnsi="Arial" w:cs="Arial"/>
          <w:color w:val="000000"/>
          <w:sz w:val="24"/>
          <w:szCs w:val="24"/>
          <w:lang w:eastAsia="es-EC"/>
        </w:rPr>
        <w:t>a eficiencia del sector agrario</w:t>
      </w:r>
      <w:r w:rsidRPr="00166668">
        <w:rPr>
          <w:rFonts w:ascii="Arial" w:eastAsia="Times New Roman" w:hAnsi="Arial" w:cs="Arial"/>
          <w:color w:val="000000"/>
          <w:sz w:val="24"/>
          <w:szCs w:val="24"/>
          <w:lang w:eastAsia="es-EC"/>
        </w:rPr>
        <w:t>, promover la producción y elevar el nivel de vida de la familia rural (7).</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El objetivo de la extensión consiste en cambiar la manera en que el agricultor ve sus dificultades. La extensión se ocupa no solo de las realizaciones materiales y económicas de la población rural, sino también de su desarrollo. Por consiguiente los facilitadores </w:t>
      </w:r>
      <w:r w:rsidRPr="00166668">
        <w:rPr>
          <w:rFonts w:ascii="Arial" w:eastAsia="Times New Roman" w:hAnsi="Arial" w:cs="Arial"/>
          <w:color w:val="000000"/>
          <w:sz w:val="24"/>
          <w:szCs w:val="24"/>
          <w:lang w:eastAsia="es-EC"/>
        </w:rPr>
        <w:lastRenderedPageBreak/>
        <w:t>examinan los problemas junto con la población rural y la ayudan a obtener una perspectiva más clara de sus problemas y a decidir cómo resolverlos (7).</w:t>
      </w:r>
    </w:p>
    <w:p w:rsidR="00166668" w:rsidRPr="00166668" w:rsidRDefault="005B5358" w:rsidP="00166668">
      <w:pPr>
        <w:spacing w:before="120" w:after="120" w:line="480" w:lineRule="auto"/>
        <w:ind w:left="1416"/>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“La acción de los facilitadores  es </w:t>
      </w:r>
      <w:r w:rsidR="00166668" w:rsidRPr="00166668">
        <w:rPr>
          <w:rFonts w:ascii="Arial" w:eastAsia="Times New Roman" w:hAnsi="Arial" w:cs="Arial"/>
          <w:color w:val="000000"/>
          <w:sz w:val="24"/>
          <w:szCs w:val="24"/>
          <w:lang w:eastAsia="es-EC"/>
        </w:rPr>
        <w:t>ayudar a los agricultores a mejorar la productividad agrícola y a desarrollar sus capacidades para dirigir su desarrollo futuro”  (17).</w:t>
      </w:r>
    </w:p>
    <w:p w:rsidR="00166668" w:rsidRPr="00166668" w:rsidRDefault="00166668" w:rsidP="00166668">
      <w:pPr>
        <w:spacing w:before="120" w:after="120" w:line="480" w:lineRule="auto"/>
        <w:ind w:left="1416"/>
        <w:jc w:val="both"/>
        <w:rPr>
          <w:rFonts w:ascii="Arial" w:eastAsia="Times New Roman" w:hAnsi="Arial" w:cs="Arial"/>
          <w:color w:val="000000"/>
          <w:sz w:val="24"/>
          <w:szCs w:val="24"/>
          <w:lang w:eastAsia="es-EC"/>
        </w:rPr>
      </w:pPr>
    </w:p>
    <w:p w:rsidR="00166668" w:rsidRPr="00166668" w:rsidRDefault="00166668" w:rsidP="00166668">
      <w:pPr>
        <w:keepNext/>
        <w:keepLines/>
        <w:numPr>
          <w:ilvl w:val="1"/>
          <w:numId w:val="2"/>
        </w:numPr>
        <w:spacing w:before="120" w:after="120" w:line="480" w:lineRule="auto"/>
        <w:ind w:hanging="225"/>
        <w:outlineLvl w:val="1"/>
        <w:rPr>
          <w:rFonts w:ascii="Arial" w:eastAsiaTheme="majorEastAsia" w:hAnsi="Arial" w:cs="Arial"/>
          <w:b/>
          <w:bCs/>
          <w:sz w:val="24"/>
          <w:szCs w:val="24"/>
        </w:rPr>
      </w:pPr>
      <w:bookmarkStart w:id="12" w:name="_Toc325552559"/>
      <w:r w:rsidRPr="00166668">
        <w:rPr>
          <w:rFonts w:ascii="Arial" w:eastAsiaTheme="majorEastAsia" w:hAnsi="Arial" w:cs="Arial"/>
          <w:b/>
          <w:bCs/>
          <w:sz w:val="24"/>
          <w:szCs w:val="24"/>
        </w:rPr>
        <w:t>Principios de la Extensión Agrícola</w:t>
      </w:r>
      <w:bookmarkEnd w:id="12"/>
    </w:p>
    <w:p w:rsidR="00166668" w:rsidRPr="00166668" w:rsidRDefault="00166668" w:rsidP="00166668">
      <w:pPr>
        <w:spacing w:before="240" w:after="100" w:afterAutospacing="1" w:line="480" w:lineRule="auto"/>
        <w:ind w:left="1416"/>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Organización:</w:t>
      </w:r>
    </w:p>
    <w:p w:rsidR="00166668" w:rsidRPr="00166668" w:rsidRDefault="00166668" w:rsidP="00166668">
      <w:pPr>
        <w:spacing w:before="240" w:after="100" w:afterAutospacing="1"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Los pequeños productores agricultores organizados en torno a intereses comunes, los cuales fomentan y facilitan el aprendizaje. De esta forma se permite a los agricultores compartir y acumular experiencias y nuevos aprendizajes, propiciando una actitud favorable al cambio y la innovación (17).</w:t>
      </w:r>
    </w:p>
    <w:p w:rsidR="00166668" w:rsidRPr="00166668" w:rsidRDefault="00166668" w:rsidP="00166668">
      <w:pPr>
        <w:spacing w:before="240" w:after="240" w:afterAutospacing="1" w:line="480" w:lineRule="auto"/>
        <w:ind w:left="1416"/>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Participación:</w:t>
      </w:r>
    </w:p>
    <w:p w:rsidR="00166668" w:rsidRPr="00166668" w:rsidRDefault="00166668" w:rsidP="00166668">
      <w:pPr>
        <w:spacing w:before="240" w:after="240" w:afterAutospacing="1"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Los pequeños agricultores conducen el proceso de extensión desde su planeamiento hasta la evaluación (17).</w:t>
      </w:r>
    </w:p>
    <w:p w:rsidR="00166668" w:rsidRPr="00166668" w:rsidRDefault="00166668" w:rsidP="00166668">
      <w:pPr>
        <w:spacing w:before="240" w:after="100" w:afterAutospacing="1"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lastRenderedPageBreak/>
        <w:t>Se elimina la pasividad y dependencia del sujeto frente al grupo y a su propia realidad, de forma que el agricultor actúa y reflexiona respecto a las actividades realizadas, y se aplica el principio aprender-haciendo (17).</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Operatividad:</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La extensión atiende problemas concretos y relevantes; y la revisión constante de las estrategias permite unir el principio de la operatividad con criterios de integralidad (17).</w:t>
      </w:r>
    </w:p>
    <w:p w:rsidR="00166668" w:rsidRPr="00166668" w:rsidRDefault="00166668" w:rsidP="00166668">
      <w:pPr>
        <w:spacing w:before="240" w:after="240" w:line="480" w:lineRule="auto"/>
        <w:ind w:left="792" w:firstLine="624"/>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Enfoque crítico:</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Los agentes de extensión y los autores; productores o campesinos identifican y analizan los diversos factores que explican el problema y sus interrelaciones (17).</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Todos los actores deben estar libres de prejuicios y ab</w:t>
      </w:r>
      <w:r w:rsidR="00175427">
        <w:rPr>
          <w:rFonts w:ascii="Arial" w:eastAsia="Times New Roman" w:hAnsi="Arial" w:cs="Arial"/>
          <w:color w:val="000000"/>
          <w:sz w:val="24"/>
          <w:szCs w:val="24"/>
          <w:lang w:eastAsia="es-EC"/>
        </w:rPr>
        <w:t xml:space="preserve">iertos a soluciones </w:t>
      </w:r>
      <w:proofErr w:type="gramStart"/>
      <w:r w:rsidR="00175427">
        <w:rPr>
          <w:rFonts w:ascii="Arial" w:eastAsia="Times New Roman" w:hAnsi="Arial" w:cs="Arial"/>
          <w:color w:val="000000"/>
          <w:sz w:val="24"/>
          <w:szCs w:val="24"/>
          <w:lang w:eastAsia="es-EC"/>
        </w:rPr>
        <w:t>innovadoras</w:t>
      </w:r>
      <w:r w:rsidRPr="00166668">
        <w:rPr>
          <w:rFonts w:ascii="Arial" w:eastAsia="Times New Roman" w:hAnsi="Arial" w:cs="Arial"/>
          <w:color w:val="000000"/>
          <w:sz w:val="24"/>
          <w:szCs w:val="24"/>
          <w:lang w:eastAsia="es-EC"/>
        </w:rPr>
        <w:t>(</w:t>
      </w:r>
      <w:proofErr w:type="gramEnd"/>
      <w:r w:rsidRPr="00166668">
        <w:rPr>
          <w:rFonts w:ascii="Arial" w:eastAsia="Times New Roman" w:hAnsi="Arial" w:cs="Arial"/>
          <w:color w:val="000000"/>
          <w:sz w:val="24"/>
          <w:szCs w:val="24"/>
          <w:lang w:eastAsia="es-EC"/>
        </w:rPr>
        <w:t>17).</w:t>
      </w:r>
    </w:p>
    <w:p w:rsidR="00166668" w:rsidRPr="00166668" w:rsidRDefault="00166668" w:rsidP="00166668">
      <w:pPr>
        <w:spacing w:before="240" w:after="240" w:line="480" w:lineRule="auto"/>
        <w:ind w:left="792" w:firstLine="624"/>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Integralidad:</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Las soluciones propuestas deben considerar las diversas dimensiones de los problemas, para el análisis de los mismos se </w:t>
      </w:r>
      <w:r w:rsidRPr="00166668">
        <w:rPr>
          <w:rFonts w:ascii="Arial" w:eastAsia="Times New Roman" w:hAnsi="Arial" w:cs="Arial"/>
          <w:color w:val="000000"/>
          <w:sz w:val="24"/>
          <w:szCs w:val="24"/>
          <w:lang w:eastAsia="es-EC"/>
        </w:rPr>
        <w:lastRenderedPageBreak/>
        <w:t>debe recurrir a varias disciplinas, como son las ciencias agronó</w:t>
      </w:r>
      <w:r w:rsidR="00175427">
        <w:rPr>
          <w:rFonts w:ascii="Arial" w:eastAsia="Times New Roman" w:hAnsi="Arial" w:cs="Arial"/>
          <w:color w:val="000000"/>
          <w:sz w:val="24"/>
          <w:szCs w:val="24"/>
          <w:lang w:eastAsia="es-EC"/>
        </w:rPr>
        <w:t>micas, sociales y económicas.</w:t>
      </w:r>
      <w:r w:rsidRPr="00166668">
        <w:rPr>
          <w:rFonts w:ascii="Arial" w:eastAsia="Times New Roman" w:hAnsi="Arial" w:cs="Arial"/>
          <w:color w:val="000000"/>
          <w:sz w:val="24"/>
          <w:szCs w:val="24"/>
          <w:lang w:eastAsia="es-EC"/>
        </w:rPr>
        <w:t xml:space="preserve"> (17).</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Los pequeños agricultores con ayuda de los facilitadores deben determinar los problemas antes que se definan las soluciones tecnológicas (17).</w:t>
      </w:r>
    </w:p>
    <w:p w:rsidR="00166668" w:rsidRPr="00166668" w:rsidRDefault="00166668" w:rsidP="00166668">
      <w:pPr>
        <w:spacing w:before="240" w:after="240" w:line="480" w:lineRule="auto"/>
        <w:ind w:left="792" w:firstLine="624"/>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Sistematización:</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Es necesario registrar y compartir las experiencias logradas por la extensión (17).</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Se entiende por sistematización la revisión crítica y permanente de la experiencia que permita avanzar en el proceso, la construcción de un lenguaje común, que facilite la comunicación y la interculturalidad con otros grupos (17).</w:t>
      </w:r>
    </w:p>
    <w:p w:rsidR="00166668" w:rsidRPr="00166668" w:rsidRDefault="00166668" w:rsidP="00166668">
      <w:pPr>
        <w:spacing w:before="240" w:after="240" w:line="480" w:lineRule="auto"/>
        <w:ind w:left="792" w:firstLine="624"/>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Recuperación o Retroalimentación:</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El proceso de la extensión debe recuperar las formas específicas de reconocer al grupo y poder retroalimentar nuevas estrategias (17).</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p>
    <w:p w:rsidR="00166668" w:rsidRPr="00166668" w:rsidRDefault="00166668" w:rsidP="00166668">
      <w:pPr>
        <w:spacing w:before="240" w:after="240" w:line="480" w:lineRule="auto"/>
        <w:ind w:left="792" w:firstLine="624"/>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lastRenderedPageBreak/>
        <w:t>Interculturalidad:</w:t>
      </w:r>
    </w:p>
    <w:p w:rsidR="00166668" w:rsidRPr="00166668" w:rsidRDefault="00166668" w:rsidP="00166668">
      <w:pPr>
        <w:spacing w:before="120" w:after="12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Es la relación entre actores sociales de diferentes culturas enfocada a la interacción tratando de incorporar lo mejor de cada cultura (17).</w:t>
      </w:r>
    </w:p>
    <w:p w:rsidR="00166668" w:rsidRPr="00166668" w:rsidRDefault="00166668" w:rsidP="00166668">
      <w:pPr>
        <w:spacing w:before="120" w:after="120" w:line="480" w:lineRule="auto"/>
        <w:ind w:left="1416"/>
        <w:jc w:val="both"/>
        <w:rPr>
          <w:rFonts w:ascii="Arial" w:eastAsia="Times New Roman" w:hAnsi="Arial" w:cs="Arial"/>
          <w:color w:val="000000"/>
          <w:sz w:val="24"/>
          <w:szCs w:val="24"/>
          <w:lang w:eastAsia="es-EC"/>
        </w:rPr>
      </w:pPr>
    </w:p>
    <w:p w:rsidR="00166668" w:rsidRPr="00166668" w:rsidRDefault="00166668" w:rsidP="00166668">
      <w:pPr>
        <w:keepNext/>
        <w:keepLines/>
        <w:numPr>
          <w:ilvl w:val="1"/>
          <w:numId w:val="2"/>
        </w:numPr>
        <w:spacing w:before="120" w:after="120" w:line="480" w:lineRule="auto"/>
        <w:ind w:hanging="225"/>
        <w:outlineLvl w:val="1"/>
        <w:rPr>
          <w:rFonts w:ascii="Arial" w:eastAsiaTheme="majorEastAsia" w:hAnsi="Arial" w:cs="Arial"/>
          <w:b/>
          <w:bCs/>
          <w:sz w:val="24"/>
          <w:szCs w:val="24"/>
        </w:rPr>
      </w:pPr>
      <w:bookmarkStart w:id="13" w:name="_Toc325552560"/>
      <w:r w:rsidRPr="00166668">
        <w:rPr>
          <w:rFonts w:ascii="Arial" w:eastAsiaTheme="majorEastAsia" w:hAnsi="Arial" w:cs="Arial"/>
          <w:b/>
          <w:bCs/>
          <w:sz w:val="24"/>
          <w:szCs w:val="24"/>
        </w:rPr>
        <w:t>Tipos de la Extensión Agrícola</w:t>
      </w:r>
      <w:bookmarkEnd w:id="13"/>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No existe un tipo universal de actividad de extensión, sino una variedad de actividades y enfoques a los que puede aplicarse este término (10).</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Las áreas de conocimiento y las nuevas ideas que necesita un agricultor no se limitan a la agricultura. Hay otros aspectos de la vida familiares en los cuales los nuevos conocimientos y prácticas pueden producir mejoras (10).</w:t>
      </w:r>
    </w:p>
    <w:p w:rsidR="00166668" w:rsidRPr="00166668" w:rsidRDefault="00166668" w:rsidP="00166668">
      <w:pPr>
        <w:spacing w:before="240" w:after="240" w:line="480" w:lineRule="auto"/>
        <w:ind w:left="708" w:firstLine="708"/>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Extensión Agrícola</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Un servicio de extensión agrícola proporciona asesoramiento técnico a los agricultores sobre cuestiones agrícolas y les proporciona los insumos y servicios necesarios en apoyo de su producción. El servicio proporciona información a los agricultores y </w:t>
      </w:r>
      <w:r w:rsidRPr="00166668">
        <w:rPr>
          <w:rFonts w:ascii="Arial" w:eastAsia="Times New Roman" w:hAnsi="Arial" w:cs="Arial"/>
          <w:color w:val="000000"/>
          <w:sz w:val="24"/>
          <w:szCs w:val="24"/>
          <w:lang w:eastAsia="es-EC"/>
        </w:rPr>
        <w:lastRenderedPageBreak/>
        <w:t xml:space="preserve">les tramite las nuevas ideas procedentes de los institutos de investigación agrícola. Los programas de extensión agrícola son de amplio alcance, y abarcan sectores tales como las variedades de cultivos mejoradas, el perfeccionamiento del control pecuario, un mejor aprovechamiento del agua y la lucha contra las malezas, las plagas o las enfermedades de las plantas. Por consiguiente, la extensión agrícola proporciona los elementos indispensables para ayudar al agricultor a mejorar su productividad agrícola (18). </w:t>
      </w:r>
    </w:p>
    <w:p w:rsidR="00166668" w:rsidRPr="00166668" w:rsidRDefault="00166668" w:rsidP="00166668">
      <w:pPr>
        <w:spacing w:before="240" w:after="240" w:line="480" w:lineRule="auto"/>
        <w:ind w:left="708" w:firstLine="708"/>
        <w:jc w:val="both"/>
        <w:rPr>
          <w:rFonts w:ascii="Arial" w:eastAsia="Times New Roman" w:hAnsi="Arial" w:cs="Arial"/>
          <w:color w:val="000000"/>
          <w:sz w:val="24"/>
          <w:szCs w:val="24"/>
          <w:u w:val="single"/>
          <w:lang w:eastAsia="es-EC"/>
        </w:rPr>
      </w:pPr>
      <w:r w:rsidRPr="00166668">
        <w:rPr>
          <w:rFonts w:ascii="Arial" w:eastAsia="Times New Roman" w:hAnsi="Arial" w:cs="Arial"/>
          <w:color w:val="000000"/>
          <w:sz w:val="24"/>
          <w:szCs w:val="24"/>
          <w:u w:val="single"/>
          <w:lang w:eastAsia="es-EC"/>
        </w:rPr>
        <w:t>Extensión No Agrícola</w:t>
      </w:r>
    </w:p>
    <w:p w:rsidR="00166668" w:rsidRPr="00166668" w:rsidRDefault="005B5358" w:rsidP="00166668">
      <w:pPr>
        <w:spacing w:after="0" w:line="480" w:lineRule="auto"/>
        <w:ind w:left="1416"/>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w:t>
      </w:r>
      <w:r w:rsidR="00166668" w:rsidRPr="00166668">
        <w:rPr>
          <w:rFonts w:ascii="Arial" w:eastAsia="Times New Roman" w:hAnsi="Arial" w:cs="Arial"/>
          <w:color w:val="000000"/>
          <w:sz w:val="24"/>
          <w:szCs w:val="24"/>
          <w:lang w:eastAsia="es-EC"/>
        </w:rPr>
        <w:t>barca las actividades y esfuerzos no relacionados directamente con la producción agropecuaria, pero que son de importancia para las familias rurales. La economía del hogar, la sanidad y la nutrición de la familia, la educación demográfica y el desarrollo comunitario en general son ejemplos de actividades de extensión no agrícola (18).</w:t>
      </w:r>
    </w:p>
    <w:p w:rsidR="00166668" w:rsidRPr="00166668" w:rsidRDefault="00166668" w:rsidP="00166668">
      <w:pPr>
        <w:spacing w:after="0" w:line="480" w:lineRule="auto"/>
        <w:ind w:left="1416"/>
        <w:jc w:val="both"/>
        <w:rPr>
          <w:rFonts w:ascii="Arial" w:eastAsia="Times New Roman" w:hAnsi="Arial" w:cs="Arial"/>
          <w:color w:val="000000"/>
          <w:sz w:val="24"/>
          <w:szCs w:val="24"/>
          <w:lang w:eastAsia="es-EC"/>
        </w:rPr>
      </w:pPr>
    </w:p>
    <w:p w:rsidR="00166668" w:rsidRPr="00166668" w:rsidRDefault="005B5358" w:rsidP="00166668">
      <w:pPr>
        <w:spacing w:before="120" w:after="120" w:line="480" w:lineRule="auto"/>
        <w:ind w:left="1416"/>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L</w:t>
      </w:r>
      <w:r w:rsidR="00166668" w:rsidRPr="00166668">
        <w:rPr>
          <w:rFonts w:ascii="Arial" w:eastAsia="Times New Roman" w:hAnsi="Arial" w:cs="Arial"/>
          <w:color w:val="000000"/>
          <w:sz w:val="24"/>
          <w:szCs w:val="24"/>
          <w:lang w:eastAsia="es-EC"/>
        </w:rPr>
        <w:t xml:space="preserve">as actividades </w:t>
      </w:r>
      <w:r>
        <w:rPr>
          <w:rFonts w:ascii="Arial" w:eastAsia="Times New Roman" w:hAnsi="Arial" w:cs="Arial"/>
          <w:color w:val="000000"/>
          <w:sz w:val="24"/>
          <w:szCs w:val="24"/>
          <w:lang w:eastAsia="es-EC"/>
        </w:rPr>
        <w:t xml:space="preserve">citadas, </w:t>
      </w:r>
      <w:r w:rsidR="00166668" w:rsidRPr="00166668">
        <w:rPr>
          <w:rFonts w:ascii="Arial" w:eastAsia="Times New Roman" w:hAnsi="Arial" w:cs="Arial"/>
          <w:color w:val="000000"/>
          <w:sz w:val="24"/>
          <w:szCs w:val="24"/>
          <w:lang w:eastAsia="es-EC"/>
        </w:rPr>
        <w:t xml:space="preserve">comprenden los elementos y principios básicos de la extensión  como son el conocimiento, el aprendizaje y la práctica. Cada vez se mas se habla de extensión rural, ya que </w:t>
      </w:r>
      <w:r w:rsidR="00166668" w:rsidRPr="00166668">
        <w:rPr>
          <w:rFonts w:ascii="Arial" w:eastAsia="Times New Roman" w:hAnsi="Arial" w:cs="Arial"/>
          <w:color w:val="000000"/>
          <w:sz w:val="24"/>
          <w:szCs w:val="24"/>
          <w:lang w:eastAsia="es-EC"/>
        </w:rPr>
        <w:lastRenderedPageBreak/>
        <w:t>el término comprende características en común de ambos tipos de extensión, las cuales actúan con las familias de los sectores rurales y se ocupan de problemas del ambiente rural. Su objetivo común es la mejora de las vidas de las poblaciones rurales (18).</w:t>
      </w:r>
    </w:p>
    <w:p w:rsidR="00166668" w:rsidRPr="00166668" w:rsidRDefault="00166668" w:rsidP="00166668">
      <w:pPr>
        <w:keepNext/>
        <w:keepLines/>
        <w:spacing w:before="120" w:after="120"/>
        <w:ind w:left="792"/>
        <w:outlineLvl w:val="1"/>
        <w:rPr>
          <w:rFonts w:ascii="Arial" w:eastAsiaTheme="majorEastAsia" w:hAnsi="Arial" w:cs="Arial"/>
          <w:b/>
          <w:bCs/>
          <w:sz w:val="24"/>
          <w:szCs w:val="24"/>
        </w:rPr>
      </w:pPr>
    </w:p>
    <w:p w:rsidR="00166668" w:rsidRPr="00166668" w:rsidRDefault="00166668" w:rsidP="00166668">
      <w:pPr>
        <w:keepNext/>
        <w:keepLines/>
        <w:numPr>
          <w:ilvl w:val="1"/>
          <w:numId w:val="2"/>
        </w:numPr>
        <w:spacing w:before="120" w:after="120"/>
        <w:ind w:hanging="225"/>
        <w:outlineLvl w:val="1"/>
        <w:rPr>
          <w:rFonts w:ascii="Arial" w:eastAsiaTheme="majorEastAsia" w:hAnsi="Arial" w:cs="Arial"/>
          <w:b/>
          <w:bCs/>
          <w:sz w:val="24"/>
          <w:szCs w:val="24"/>
        </w:rPr>
      </w:pPr>
      <w:bookmarkStart w:id="14" w:name="_Toc325552561"/>
      <w:r w:rsidRPr="00166668">
        <w:rPr>
          <w:rFonts w:ascii="Arial" w:eastAsiaTheme="majorEastAsia" w:hAnsi="Arial" w:cs="Arial"/>
          <w:b/>
          <w:bCs/>
          <w:sz w:val="24"/>
          <w:szCs w:val="24"/>
        </w:rPr>
        <w:t>Aplicaciones de la Extensión Agrícola</w:t>
      </w:r>
      <w:bookmarkEnd w:id="14"/>
    </w:p>
    <w:p w:rsidR="00166668" w:rsidRPr="00166668" w:rsidRDefault="00166668" w:rsidP="00166668">
      <w:pPr>
        <w:spacing w:before="120" w:after="120"/>
        <w:rPr>
          <w:rFonts w:ascii="Calibri" w:eastAsia="Calibri" w:hAnsi="Calibri" w:cs="Times New Roman"/>
        </w:rPr>
      </w:pP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La extensión agrícola es una herramienta usada como insumo para el desarrollo de las comunidades en necesidad de mejorar la calidad de vida de los habitantes y uno de sus principales objetivos es el incentivar de siembra de cultivos propios de cada zona (18).</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En Ecuador la aplicación de los programas de extensión tiene un importante impacto en los sectores más rurales, donde el promedio de ingreso económico por hogar es sumamente bajo, y donde los niveles de educación no ayudan al desarrollo y fortalecimiento de la comunidad (18).</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Diferentes organizaciones y entidades públicas y privadas, nacionales y extranjeras han trabajado en diferentes zonas y muchas veces se han obtenido resultados interesantes, aun así es </w:t>
      </w:r>
      <w:r w:rsidRPr="00166668">
        <w:rPr>
          <w:rFonts w:ascii="Arial" w:eastAsia="Times New Roman" w:hAnsi="Arial" w:cs="Arial"/>
          <w:color w:val="000000"/>
          <w:sz w:val="24"/>
          <w:szCs w:val="24"/>
          <w:lang w:eastAsia="es-EC"/>
        </w:rPr>
        <w:lastRenderedPageBreak/>
        <w:t xml:space="preserve">importante potencializar programas de extensión con investigación, por ejemplo </w:t>
      </w:r>
      <w:proofErr w:type="spellStart"/>
      <w:r w:rsidRPr="00166668">
        <w:rPr>
          <w:rFonts w:ascii="Arial" w:eastAsia="Times New Roman" w:hAnsi="Arial" w:cs="Arial"/>
          <w:color w:val="000000"/>
          <w:sz w:val="24"/>
          <w:szCs w:val="24"/>
          <w:lang w:eastAsia="es-EC"/>
        </w:rPr>
        <w:t>Children</w:t>
      </w:r>
      <w:proofErr w:type="spellEnd"/>
      <w:r w:rsidRPr="00166668">
        <w:rPr>
          <w:rFonts w:ascii="Arial" w:eastAsia="Times New Roman" w:hAnsi="Arial" w:cs="Arial"/>
          <w:color w:val="000000"/>
          <w:sz w:val="24"/>
          <w:szCs w:val="24"/>
          <w:lang w:eastAsia="es-EC"/>
        </w:rPr>
        <w:t xml:space="preserve"> International, FEEP, MIES, MIPRO (10, 18).</w:t>
      </w:r>
    </w:p>
    <w:p w:rsidR="00166668" w:rsidRPr="00166668" w:rsidRDefault="00166668" w:rsidP="00166668">
      <w:pPr>
        <w:spacing w:before="240" w:after="240" w:line="480" w:lineRule="auto"/>
        <w:ind w:left="1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La ESPOL es sus diferentes programas de investigación, producción y capacitación resaltando AGROFUTURO, desde el año 2007 hasta la actualidad; trabaja en comunas seleccionadas en las cuales se implementan programas de extensión de diferentes formas; los resultados de estos ensayos son muy importantes y han identificado problemas de educación, aprendizaje e incentivación de las comunidades (6).</w:t>
      </w:r>
    </w:p>
    <w:p w:rsidR="00166668" w:rsidRPr="00166668" w:rsidRDefault="00166668" w:rsidP="00166668">
      <w:pPr>
        <w:spacing w:before="240" w:after="240" w:line="480" w:lineRule="auto"/>
        <w:rPr>
          <w:rFonts w:ascii="Calibri" w:eastAsia="Calibri" w:hAnsi="Calibri" w:cs="Times New Roman"/>
        </w:rPr>
      </w:pPr>
    </w:p>
    <w:p w:rsidR="00166668" w:rsidRPr="00166668" w:rsidRDefault="00166668" w:rsidP="00166668">
      <w:pPr>
        <w:spacing w:before="240" w:after="240" w:line="480" w:lineRule="auto"/>
        <w:rPr>
          <w:rFonts w:ascii="Calibri" w:eastAsia="Calibri" w:hAnsi="Calibri" w:cs="Times New Roman"/>
        </w:rPr>
      </w:pPr>
    </w:p>
    <w:p w:rsidR="00166668" w:rsidRPr="00166668" w:rsidRDefault="00166668" w:rsidP="00166668">
      <w:pPr>
        <w:spacing w:before="240" w:after="240" w:line="480" w:lineRule="auto"/>
        <w:rPr>
          <w:rFonts w:ascii="Calibri" w:eastAsia="Calibri" w:hAnsi="Calibri" w:cs="Times New Roman"/>
        </w:rPr>
      </w:pPr>
    </w:p>
    <w:p w:rsidR="00166668" w:rsidRPr="00166668" w:rsidRDefault="00166668" w:rsidP="00166668">
      <w:pPr>
        <w:spacing w:before="240" w:after="240" w:line="480" w:lineRule="auto"/>
        <w:rPr>
          <w:rFonts w:ascii="Calibri" w:eastAsia="Calibri" w:hAnsi="Calibri" w:cs="Times New Roman"/>
        </w:rPr>
      </w:pPr>
    </w:p>
    <w:p w:rsidR="00166668" w:rsidRPr="00166668" w:rsidRDefault="00166668" w:rsidP="00166668">
      <w:pPr>
        <w:spacing w:before="240" w:after="240" w:line="480" w:lineRule="auto"/>
        <w:rPr>
          <w:rFonts w:ascii="Calibri" w:eastAsia="Calibri" w:hAnsi="Calibri" w:cs="Times New Roman"/>
        </w:rPr>
      </w:pPr>
    </w:p>
    <w:p w:rsidR="00166668" w:rsidRPr="00166668" w:rsidRDefault="00166668" w:rsidP="00166668">
      <w:pPr>
        <w:spacing w:before="240" w:after="240" w:line="480" w:lineRule="auto"/>
        <w:rPr>
          <w:rFonts w:ascii="Calibri" w:eastAsia="Calibri" w:hAnsi="Calibri" w:cs="Times New Roman"/>
        </w:rPr>
      </w:pPr>
    </w:p>
    <w:p w:rsidR="00166668" w:rsidRPr="00166668" w:rsidRDefault="00166668" w:rsidP="00166668">
      <w:pPr>
        <w:spacing w:before="240" w:after="240" w:line="480" w:lineRule="auto"/>
        <w:rPr>
          <w:rFonts w:ascii="Arial" w:hAnsi="Arial" w:cs="Arial"/>
          <w:b/>
          <w:caps/>
          <w:sz w:val="48"/>
          <w:szCs w:val="48"/>
        </w:rPr>
      </w:pPr>
    </w:p>
    <w:p w:rsidR="00166668" w:rsidRDefault="00166668" w:rsidP="00662848">
      <w:pPr>
        <w:pStyle w:val="Sinespaciado"/>
      </w:pPr>
    </w:p>
    <w:p w:rsid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166668" w:rsidRPr="00166668" w:rsidRDefault="00166668" w:rsidP="00166668">
      <w:pPr>
        <w:spacing w:before="240" w:after="240"/>
        <w:jc w:val="center"/>
        <w:rPr>
          <w:rFonts w:ascii="Arial" w:hAnsi="Arial" w:cs="Arial"/>
          <w:b/>
          <w:caps/>
          <w:sz w:val="48"/>
          <w:szCs w:val="48"/>
        </w:rPr>
      </w:pPr>
      <w:r w:rsidRPr="00166668">
        <w:rPr>
          <w:rFonts w:ascii="Arial" w:hAnsi="Arial" w:cs="Arial"/>
          <w:b/>
          <w:caps/>
          <w:sz w:val="48"/>
          <w:szCs w:val="48"/>
        </w:rPr>
        <w:t>CAPÍTULO 2</w:t>
      </w:r>
    </w:p>
    <w:p w:rsidR="00166668" w:rsidRPr="00166668" w:rsidRDefault="00166668" w:rsidP="00166668">
      <w:pPr>
        <w:spacing w:before="240" w:after="240"/>
        <w:jc w:val="center"/>
        <w:rPr>
          <w:rFonts w:ascii="Arial" w:hAnsi="Arial" w:cs="Arial"/>
          <w:b/>
          <w:caps/>
          <w:sz w:val="32"/>
          <w:szCs w:val="32"/>
        </w:rPr>
      </w:pPr>
    </w:p>
    <w:p w:rsidR="00166668" w:rsidRPr="00166668" w:rsidRDefault="00166668" w:rsidP="00166668">
      <w:pPr>
        <w:keepNext/>
        <w:keepLines/>
        <w:numPr>
          <w:ilvl w:val="0"/>
          <w:numId w:val="2"/>
        </w:numPr>
        <w:spacing w:before="240" w:after="240"/>
        <w:ind w:left="567" w:hanging="567"/>
        <w:outlineLvl w:val="0"/>
        <w:rPr>
          <w:rFonts w:ascii="Arial" w:eastAsiaTheme="majorEastAsia" w:hAnsi="Arial" w:cs="Arial"/>
          <w:b/>
          <w:bCs/>
          <w:sz w:val="32"/>
          <w:szCs w:val="32"/>
        </w:rPr>
      </w:pPr>
      <w:bookmarkStart w:id="15" w:name="_Toc325552562"/>
      <w:r w:rsidRPr="00166668">
        <w:rPr>
          <w:rFonts w:ascii="Arial" w:eastAsiaTheme="majorEastAsia" w:hAnsi="Arial" w:cs="Arial"/>
          <w:b/>
          <w:bCs/>
          <w:sz w:val="32"/>
          <w:szCs w:val="32"/>
        </w:rPr>
        <w:t>MÉTODOS DE EXTENSIÓN</w:t>
      </w:r>
      <w:bookmarkEnd w:id="15"/>
    </w:p>
    <w:p w:rsidR="00166668" w:rsidRPr="00166668" w:rsidRDefault="00166668" w:rsidP="00166668">
      <w:pPr>
        <w:spacing w:before="240" w:after="240"/>
        <w:rPr>
          <w:rFonts w:ascii="Calibri" w:eastAsia="Calibri" w:hAnsi="Calibri" w:cs="Times New Roman"/>
        </w:rPr>
      </w:pPr>
    </w:p>
    <w:p w:rsidR="00166668" w:rsidRPr="00166668" w:rsidRDefault="00166668" w:rsidP="00166668">
      <w:pPr>
        <w:spacing w:before="240" w:after="240" w:line="480" w:lineRule="auto"/>
        <w:ind w:left="567"/>
        <w:jc w:val="both"/>
        <w:rPr>
          <w:rFonts w:ascii="Arial" w:eastAsia="Calibri" w:hAnsi="Arial" w:cs="Arial"/>
          <w:sz w:val="24"/>
          <w:szCs w:val="24"/>
        </w:rPr>
      </w:pPr>
      <w:r w:rsidRPr="00166668">
        <w:rPr>
          <w:rFonts w:ascii="Arial" w:eastAsia="Calibri" w:hAnsi="Arial" w:cs="Arial"/>
          <w:sz w:val="24"/>
          <w:szCs w:val="24"/>
        </w:rPr>
        <w:t>Cada uno de los métodos requiere de diferentes criterios y técnicas por parte del facilitador y cada uno de ellos se adapta mejor a una finalidad distinta (11).</w:t>
      </w:r>
    </w:p>
    <w:p w:rsidR="00166668" w:rsidRPr="00166668" w:rsidRDefault="00166668" w:rsidP="00166668">
      <w:pPr>
        <w:spacing w:before="120" w:after="120" w:line="480" w:lineRule="auto"/>
        <w:ind w:left="567"/>
        <w:jc w:val="both"/>
        <w:rPr>
          <w:rFonts w:ascii="Arial" w:eastAsia="Calibri" w:hAnsi="Arial" w:cs="Arial"/>
          <w:sz w:val="24"/>
          <w:szCs w:val="24"/>
        </w:rPr>
      </w:pPr>
      <w:r w:rsidRPr="00166668">
        <w:rPr>
          <w:rFonts w:ascii="Arial" w:eastAsia="Calibri" w:hAnsi="Arial" w:cs="Arial"/>
          <w:sz w:val="24"/>
          <w:szCs w:val="24"/>
        </w:rPr>
        <w:t xml:space="preserve">Es importante que el facilitador examine todos los métodos individuales y de grupo de que dispone y seleccione el más adecuado a la </w:t>
      </w:r>
      <w:r w:rsidR="005B5358">
        <w:rPr>
          <w:rFonts w:ascii="Arial" w:eastAsia="Calibri" w:hAnsi="Arial" w:cs="Arial"/>
          <w:sz w:val="24"/>
          <w:szCs w:val="24"/>
        </w:rPr>
        <w:t>situación.  Se debe  tener en cuenta</w:t>
      </w:r>
      <w:r w:rsidRPr="00166668">
        <w:rPr>
          <w:rFonts w:ascii="Arial" w:eastAsia="Calibri" w:hAnsi="Arial" w:cs="Arial"/>
          <w:sz w:val="24"/>
          <w:szCs w:val="24"/>
        </w:rPr>
        <w:t xml:space="preserve"> la finalidad educativa de la labor de extensión y asegurarse</w:t>
      </w:r>
      <w:r w:rsidR="005B5358">
        <w:rPr>
          <w:rFonts w:ascii="Arial" w:eastAsia="Calibri" w:hAnsi="Arial" w:cs="Arial"/>
          <w:sz w:val="24"/>
          <w:szCs w:val="24"/>
        </w:rPr>
        <w:t xml:space="preserve"> que el método seleccionado promueva</w:t>
      </w:r>
      <w:r w:rsidRPr="00166668">
        <w:rPr>
          <w:rFonts w:ascii="Arial" w:eastAsia="Calibri" w:hAnsi="Arial" w:cs="Arial"/>
          <w:sz w:val="24"/>
          <w:szCs w:val="24"/>
        </w:rPr>
        <w:t xml:space="preserve"> que los agricultores comprendan mejor la tecnología expuesta. Tanto el método individual como el de grupo</w:t>
      </w:r>
      <w:r w:rsidR="00AA31C4">
        <w:rPr>
          <w:rFonts w:ascii="Arial" w:eastAsia="Calibri" w:hAnsi="Arial" w:cs="Arial"/>
          <w:sz w:val="24"/>
          <w:szCs w:val="24"/>
        </w:rPr>
        <w:t>,</w:t>
      </w:r>
      <w:r w:rsidRPr="00166668">
        <w:rPr>
          <w:rFonts w:ascii="Arial" w:eastAsia="Calibri" w:hAnsi="Arial" w:cs="Arial"/>
          <w:sz w:val="24"/>
          <w:szCs w:val="24"/>
        </w:rPr>
        <w:t xml:space="preserve"> ponen al facilitador y al agricultor frente a frente, y por tanto es conveniente que esta relación sea de confianza y respeto mutuos. Por consiguiente, el facilitador debe reflexionar cuidadosamente acerca del </w:t>
      </w:r>
      <w:r w:rsidRPr="00166668">
        <w:rPr>
          <w:rFonts w:ascii="Arial" w:eastAsia="Calibri" w:hAnsi="Arial" w:cs="Arial"/>
          <w:sz w:val="24"/>
          <w:szCs w:val="24"/>
        </w:rPr>
        <w:lastRenderedPageBreak/>
        <w:t>empleo de métodos individuales o de grupo, y procurar que su relación con el agricultor sea la más correcta (18).</w:t>
      </w:r>
    </w:p>
    <w:p w:rsidR="00166668" w:rsidRPr="00166668" w:rsidRDefault="00166668" w:rsidP="00166668">
      <w:pPr>
        <w:spacing w:before="120" w:after="120" w:line="480" w:lineRule="auto"/>
        <w:ind w:left="567"/>
        <w:jc w:val="both"/>
        <w:rPr>
          <w:rFonts w:ascii="Arial" w:eastAsia="Calibri" w:hAnsi="Arial" w:cs="Arial"/>
          <w:sz w:val="24"/>
          <w:szCs w:val="24"/>
        </w:rPr>
      </w:pPr>
    </w:p>
    <w:p w:rsidR="00166668" w:rsidRPr="00166668" w:rsidRDefault="00166668" w:rsidP="00166668">
      <w:pPr>
        <w:keepNext/>
        <w:keepLines/>
        <w:numPr>
          <w:ilvl w:val="1"/>
          <w:numId w:val="2"/>
        </w:numPr>
        <w:tabs>
          <w:tab w:val="left" w:pos="1418"/>
        </w:tabs>
        <w:spacing w:before="120" w:after="120"/>
        <w:ind w:hanging="225"/>
        <w:outlineLvl w:val="1"/>
        <w:rPr>
          <w:rFonts w:ascii="Arial" w:eastAsiaTheme="majorEastAsia" w:hAnsi="Arial" w:cs="Arial"/>
          <w:b/>
          <w:bCs/>
          <w:sz w:val="24"/>
          <w:szCs w:val="24"/>
        </w:rPr>
      </w:pPr>
      <w:bookmarkStart w:id="16" w:name="_Toc325552563"/>
      <w:r w:rsidRPr="00166668">
        <w:rPr>
          <w:rFonts w:ascii="Arial" w:eastAsiaTheme="majorEastAsia" w:hAnsi="Arial" w:cs="Arial"/>
          <w:b/>
          <w:bCs/>
          <w:sz w:val="24"/>
          <w:szCs w:val="24"/>
        </w:rPr>
        <w:t>Métodos de Grupo</w:t>
      </w:r>
      <w:bookmarkEnd w:id="16"/>
    </w:p>
    <w:p w:rsidR="00166668" w:rsidRPr="00166668" w:rsidRDefault="00166668" w:rsidP="00166668">
      <w:pPr>
        <w:spacing w:before="120" w:after="120"/>
        <w:rPr>
          <w:rFonts w:ascii="Calibri" w:eastAsia="Calibri" w:hAnsi="Calibri" w:cs="Times New Roman"/>
        </w:rPr>
      </w:pPr>
    </w:p>
    <w:p w:rsidR="00166668" w:rsidRPr="00166668" w:rsidRDefault="00166668" w:rsidP="00166668">
      <w:pPr>
        <w:spacing w:before="240" w:after="120" w:line="480" w:lineRule="auto"/>
        <w:ind w:left="1416"/>
        <w:contextualSpacing/>
        <w:jc w:val="both"/>
        <w:rPr>
          <w:rFonts w:ascii="Arial" w:eastAsia="Calibri" w:hAnsi="Arial" w:cs="Arial"/>
          <w:sz w:val="24"/>
          <w:szCs w:val="24"/>
        </w:rPr>
      </w:pPr>
      <w:r w:rsidRPr="00166668">
        <w:rPr>
          <w:rFonts w:ascii="Arial" w:eastAsia="Calibri" w:hAnsi="Arial" w:cs="Arial"/>
          <w:sz w:val="24"/>
          <w:szCs w:val="24"/>
        </w:rPr>
        <w:t>El facilitador debe considerar igualmente el empleo de métodos de grupo en su trabajo con los agricultores. El empleo de los grupos en las  actividades de extensión se ha hecho más frecuente en el último decenio, y han surgido varias ideas nuevas acerca de la utilización más efectiva de los grupos (18).</w:t>
      </w:r>
    </w:p>
    <w:p w:rsidR="00166668" w:rsidRPr="00166668" w:rsidRDefault="00166668" w:rsidP="00166668">
      <w:pPr>
        <w:spacing w:before="120" w:after="120" w:line="480" w:lineRule="auto"/>
        <w:ind w:left="1416"/>
        <w:jc w:val="both"/>
        <w:rPr>
          <w:rFonts w:ascii="Arial" w:eastAsia="Calibri" w:hAnsi="Arial" w:cs="Arial"/>
          <w:sz w:val="24"/>
          <w:szCs w:val="24"/>
        </w:rPr>
      </w:pPr>
    </w:p>
    <w:p w:rsidR="00166668" w:rsidRPr="00166668" w:rsidRDefault="00166668" w:rsidP="00166668">
      <w:pPr>
        <w:spacing w:before="120" w:after="120" w:line="480" w:lineRule="auto"/>
        <w:ind w:left="1416"/>
        <w:jc w:val="both"/>
        <w:rPr>
          <w:rFonts w:ascii="Arial" w:eastAsia="Calibri" w:hAnsi="Arial" w:cs="Arial"/>
          <w:sz w:val="24"/>
          <w:szCs w:val="24"/>
        </w:rPr>
      </w:pPr>
      <w:r w:rsidRPr="00166668">
        <w:rPr>
          <w:rFonts w:ascii="Arial" w:eastAsia="Calibri" w:hAnsi="Arial" w:cs="Arial"/>
          <w:sz w:val="24"/>
          <w:szCs w:val="24"/>
        </w:rPr>
        <w:t>Se ha podido notar que los métodos individuales de extensión pueden ser costosos, tanto por el tiempo que ocupan como por los recursos de extensión que requieren y llegan a muy pocas personas (18).</w:t>
      </w:r>
    </w:p>
    <w:p w:rsidR="00166668" w:rsidRPr="00166668" w:rsidRDefault="00166668" w:rsidP="00166668">
      <w:pPr>
        <w:spacing w:before="240" w:after="240" w:line="480" w:lineRule="auto"/>
        <w:ind w:left="1416"/>
        <w:jc w:val="both"/>
        <w:rPr>
          <w:rFonts w:ascii="Arial" w:eastAsia="Calibri" w:hAnsi="Arial" w:cs="Arial"/>
          <w:sz w:val="24"/>
          <w:szCs w:val="24"/>
        </w:rPr>
      </w:pPr>
    </w:p>
    <w:p w:rsidR="00166668" w:rsidRPr="00166668" w:rsidRDefault="00166668" w:rsidP="00166668">
      <w:pPr>
        <w:spacing w:before="240" w:after="240" w:line="480" w:lineRule="auto"/>
        <w:ind w:left="1416"/>
        <w:jc w:val="both"/>
        <w:rPr>
          <w:rFonts w:ascii="Arial" w:eastAsia="Calibri" w:hAnsi="Arial" w:cs="Arial"/>
          <w:sz w:val="24"/>
          <w:szCs w:val="24"/>
        </w:rPr>
      </w:pPr>
    </w:p>
    <w:p w:rsidR="00166668" w:rsidRDefault="00166668" w:rsidP="00166668">
      <w:pPr>
        <w:spacing w:before="240" w:after="240" w:line="480" w:lineRule="auto"/>
        <w:ind w:left="1416"/>
        <w:jc w:val="both"/>
        <w:rPr>
          <w:rFonts w:ascii="Arial" w:eastAsia="Calibri" w:hAnsi="Arial" w:cs="Arial"/>
          <w:sz w:val="24"/>
          <w:szCs w:val="24"/>
        </w:rPr>
      </w:pPr>
    </w:p>
    <w:p w:rsidR="00AA31C4" w:rsidRPr="00166668" w:rsidRDefault="00AA31C4" w:rsidP="00166668">
      <w:pPr>
        <w:spacing w:before="240" w:after="240" w:line="480" w:lineRule="auto"/>
        <w:ind w:left="1416"/>
        <w:jc w:val="both"/>
        <w:rPr>
          <w:rFonts w:ascii="Arial" w:eastAsia="Calibri" w:hAnsi="Arial" w:cs="Arial"/>
          <w:sz w:val="24"/>
          <w:szCs w:val="24"/>
        </w:rPr>
      </w:pPr>
    </w:p>
    <w:p w:rsidR="00166668" w:rsidRPr="005B5358" w:rsidRDefault="00166668" w:rsidP="00166668">
      <w:pPr>
        <w:numPr>
          <w:ilvl w:val="0"/>
          <w:numId w:val="4"/>
        </w:numPr>
        <w:spacing w:before="240" w:after="240" w:line="480" w:lineRule="auto"/>
        <w:jc w:val="both"/>
        <w:rPr>
          <w:rFonts w:ascii="Arial" w:eastAsia="Calibri" w:hAnsi="Arial" w:cs="Arial"/>
          <w:b/>
          <w:sz w:val="24"/>
          <w:szCs w:val="24"/>
          <w:lang w:val="es-AR"/>
        </w:rPr>
      </w:pPr>
      <w:r w:rsidRPr="005B5358">
        <w:rPr>
          <w:rFonts w:ascii="Arial" w:eastAsiaTheme="majorEastAsia" w:hAnsi="Arial" w:cs="Arial"/>
          <w:b/>
          <w:bCs/>
          <w:sz w:val="24"/>
          <w:szCs w:val="24"/>
          <w:lang w:val="es-AR"/>
        </w:rPr>
        <w:lastRenderedPageBreak/>
        <w:t>Conferencia y Charlas</w:t>
      </w:r>
    </w:p>
    <w:p w:rsidR="00166668" w:rsidRPr="00166668" w:rsidRDefault="00166668" w:rsidP="00166668">
      <w:pPr>
        <w:spacing w:before="240" w:after="240" w:line="480" w:lineRule="auto"/>
        <w:ind w:left="2124"/>
        <w:jc w:val="both"/>
        <w:rPr>
          <w:rFonts w:ascii="Arial" w:eastAsia="Times New Roman" w:hAnsi="Arial" w:cs="Arial"/>
          <w:color w:val="000000"/>
          <w:spacing w:val="-2"/>
          <w:sz w:val="24"/>
          <w:szCs w:val="24"/>
          <w:lang w:eastAsia="es-EC"/>
        </w:rPr>
      </w:pPr>
      <w:r w:rsidRPr="00166668">
        <w:rPr>
          <w:rFonts w:ascii="Arial" w:eastAsia="Times New Roman" w:hAnsi="Arial" w:cs="Arial"/>
          <w:color w:val="000000"/>
          <w:spacing w:val="-2"/>
          <w:sz w:val="24"/>
          <w:szCs w:val="24"/>
          <w:lang w:eastAsia="es-EC"/>
        </w:rPr>
        <w:t>La reunión de un grupo o una comunidad funciona como un útil foro educativo</w:t>
      </w:r>
      <w:r w:rsidR="00AA31C4">
        <w:rPr>
          <w:rFonts w:ascii="Arial" w:eastAsia="Times New Roman" w:hAnsi="Arial" w:cs="Arial"/>
          <w:color w:val="000000"/>
          <w:spacing w:val="-2"/>
          <w:sz w:val="24"/>
          <w:szCs w:val="24"/>
          <w:lang w:eastAsia="es-EC"/>
        </w:rPr>
        <w:t>,</w:t>
      </w:r>
      <w:r w:rsidRPr="00166668">
        <w:rPr>
          <w:rFonts w:ascii="Arial" w:eastAsia="Times New Roman" w:hAnsi="Arial" w:cs="Arial"/>
          <w:color w:val="000000"/>
          <w:spacing w:val="-2"/>
          <w:sz w:val="24"/>
          <w:szCs w:val="24"/>
          <w:lang w:eastAsia="es-EC"/>
        </w:rPr>
        <w:t xml:space="preserve"> en el cual el agente y los agricultores pueden reunirse, intercambiar y discutir abiertamente las ideas (18).</w:t>
      </w:r>
    </w:p>
    <w:p w:rsidR="00166668" w:rsidRPr="00166668" w:rsidRDefault="00166668" w:rsidP="00166668">
      <w:pPr>
        <w:spacing w:before="240" w:after="240" w:line="480" w:lineRule="auto"/>
        <w:ind w:left="2124"/>
        <w:jc w:val="both"/>
        <w:rPr>
          <w:rFonts w:ascii="Arial" w:eastAsia="Times New Roman" w:hAnsi="Arial" w:cs="Arial"/>
          <w:color w:val="000000"/>
          <w:spacing w:val="-2"/>
          <w:sz w:val="24"/>
          <w:szCs w:val="24"/>
          <w:lang w:eastAsia="es-EC"/>
        </w:rPr>
      </w:pPr>
      <w:r w:rsidRPr="00166668">
        <w:rPr>
          <w:rFonts w:ascii="Arial" w:eastAsia="Times New Roman" w:hAnsi="Arial" w:cs="Arial"/>
          <w:color w:val="000000"/>
          <w:spacing w:val="-2"/>
          <w:sz w:val="24"/>
          <w:szCs w:val="24"/>
          <w:lang w:eastAsia="es-EC"/>
        </w:rPr>
        <w:t>Los métodos de extensión para trabajar en grupo producen gran interacción entre los propios agricultores</w:t>
      </w:r>
      <w:r w:rsidR="00AA31C4">
        <w:rPr>
          <w:rFonts w:ascii="Arial" w:eastAsia="Times New Roman" w:hAnsi="Arial" w:cs="Arial"/>
          <w:color w:val="000000"/>
          <w:spacing w:val="-2"/>
          <w:sz w:val="24"/>
          <w:szCs w:val="24"/>
          <w:lang w:eastAsia="es-EC"/>
        </w:rPr>
        <w:t>,</w:t>
      </w:r>
      <w:r w:rsidRPr="00166668">
        <w:rPr>
          <w:rFonts w:ascii="Arial" w:eastAsia="Times New Roman" w:hAnsi="Arial" w:cs="Arial"/>
          <w:color w:val="000000"/>
          <w:spacing w:val="-2"/>
          <w:sz w:val="24"/>
          <w:szCs w:val="24"/>
          <w:lang w:eastAsia="es-EC"/>
        </w:rPr>
        <w:t xml:space="preserve"> ofreciendo la oportunidad de intercambiar experiencias útiles y beneficiosas, así como ejercer influencia en las normas y el comportamiento del grupo (20).</w:t>
      </w:r>
    </w:p>
    <w:p w:rsidR="00166668" w:rsidRPr="00166668" w:rsidRDefault="00166668" w:rsidP="00166668">
      <w:pPr>
        <w:spacing w:before="240" w:after="240" w:line="480" w:lineRule="auto"/>
        <w:ind w:left="2124"/>
        <w:jc w:val="both"/>
        <w:rPr>
          <w:rFonts w:ascii="Arial" w:eastAsia="Times New Roman" w:hAnsi="Arial" w:cs="Arial"/>
          <w:color w:val="000000"/>
          <w:spacing w:val="-2"/>
          <w:sz w:val="24"/>
          <w:szCs w:val="24"/>
          <w:lang w:eastAsia="es-EC"/>
        </w:rPr>
      </w:pPr>
      <w:r w:rsidRPr="00166668">
        <w:rPr>
          <w:rFonts w:ascii="Arial" w:eastAsia="Times New Roman" w:hAnsi="Arial" w:cs="Arial"/>
          <w:color w:val="000000"/>
          <w:spacing w:val="-2"/>
          <w:sz w:val="24"/>
          <w:szCs w:val="24"/>
          <w:lang w:eastAsia="es-EC"/>
        </w:rPr>
        <w:t>Los métodos de grupo llegan a una parte selecta del grupo de interés, porque solo acuden a las reuniones aquellos agricultores que están interesados en los programas de extensión (20).</w:t>
      </w:r>
    </w:p>
    <w:p w:rsidR="00166668" w:rsidRPr="00166668" w:rsidRDefault="00166668" w:rsidP="00166668">
      <w:pPr>
        <w:spacing w:before="240" w:after="240" w:line="480" w:lineRule="auto"/>
        <w:ind w:left="1416" w:firstLine="708"/>
        <w:jc w:val="both"/>
        <w:rPr>
          <w:rFonts w:ascii="Arial" w:eastAsia="Times New Roman" w:hAnsi="Arial" w:cs="Arial"/>
          <w:color w:val="000000"/>
          <w:spacing w:val="-2"/>
          <w:sz w:val="24"/>
          <w:szCs w:val="24"/>
          <w:lang w:eastAsia="es-EC"/>
        </w:rPr>
      </w:pPr>
      <w:r w:rsidRPr="00166668">
        <w:rPr>
          <w:rFonts w:ascii="Arial" w:eastAsia="Times New Roman" w:hAnsi="Arial" w:cs="Arial"/>
          <w:color w:val="000000"/>
          <w:spacing w:val="-2"/>
          <w:sz w:val="24"/>
          <w:szCs w:val="24"/>
          <w:lang w:eastAsia="es-EC"/>
        </w:rPr>
        <w:t>Entre las principales reuniones de grupo tenemos:</w:t>
      </w:r>
    </w:p>
    <w:p w:rsidR="00166668" w:rsidRPr="00166668" w:rsidRDefault="00166668" w:rsidP="00166668">
      <w:pPr>
        <w:numPr>
          <w:ilvl w:val="0"/>
          <w:numId w:val="5"/>
        </w:numPr>
        <w:spacing w:before="240" w:after="240" w:line="480" w:lineRule="auto"/>
        <w:ind w:left="2552"/>
        <w:jc w:val="both"/>
        <w:rPr>
          <w:rFonts w:ascii="Arial" w:eastAsia="Times New Roman" w:hAnsi="Arial" w:cs="Arial"/>
          <w:color w:val="000000"/>
          <w:spacing w:val="-2"/>
          <w:sz w:val="24"/>
          <w:szCs w:val="24"/>
          <w:lang w:eastAsia="es-EC"/>
        </w:rPr>
      </w:pPr>
      <w:r w:rsidRPr="00166668">
        <w:rPr>
          <w:rFonts w:ascii="Arial" w:eastAsia="Times New Roman" w:hAnsi="Arial" w:cs="Arial"/>
          <w:color w:val="000000"/>
          <w:spacing w:val="-2"/>
          <w:sz w:val="24"/>
          <w:szCs w:val="24"/>
          <w:lang w:eastAsia="es-EC"/>
        </w:rPr>
        <w:t>Reuniones de información</w:t>
      </w:r>
    </w:p>
    <w:p w:rsidR="00166668" w:rsidRPr="00166668" w:rsidRDefault="00166668" w:rsidP="00166668">
      <w:pPr>
        <w:numPr>
          <w:ilvl w:val="0"/>
          <w:numId w:val="5"/>
        </w:numPr>
        <w:spacing w:before="240" w:after="240" w:line="480" w:lineRule="auto"/>
        <w:ind w:left="2552"/>
        <w:jc w:val="both"/>
        <w:rPr>
          <w:rFonts w:ascii="Arial" w:eastAsia="Times New Roman" w:hAnsi="Arial" w:cs="Arial"/>
          <w:color w:val="000000"/>
          <w:spacing w:val="-2"/>
          <w:sz w:val="24"/>
          <w:szCs w:val="24"/>
          <w:lang w:eastAsia="es-EC"/>
        </w:rPr>
      </w:pPr>
      <w:r w:rsidRPr="00166668">
        <w:rPr>
          <w:rFonts w:ascii="Arial" w:eastAsia="Times New Roman" w:hAnsi="Arial" w:cs="Arial"/>
          <w:color w:val="000000"/>
          <w:spacing w:val="-2"/>
          <w:sz w:val="24"/>
          <w:szCs w:val="24"/>
          <w:lang w:eastAsia="es-EC"/>
        </w:rPr>
        <w:t>Reuniones de planificación</w:t>
      </w:r>
    </w:p>
    <w:p w:rsidR="00166668" w:rsidRPr="00166668" w:rsidRDefault="00166668" w:rsidP="00166668">
      <w:pPr>
        <w:numPr>
          <w:ilvl w:val="0"/>
          <w:numId w:val="5"/>
        </w:numPr>
        <w:spacing w:before="240" w:after="240" w:line="480" w:lineRule="auto"/>
        <w:ind w:left="2552"/>
        <w:jc w:val="both"/>
        <w:rPr>
          <w:rFonts w:ascii="Arial" w:eastAsia="Calibri" w:hAnsi="Arial" w:cs="Arial"/>
          <w:b/>
          <w:sz w:val="24"/>
          <w:szCs w:val="24"/>
          <w:lang w:val="es-AR"/>
        </w:rPr>
      </w:pPr>
      <w:r w:rsidRPr="00166668">
        <w:rPr>
          <w:rFonts w:ascii="Arial" w:eastAsia="Times New Roman" w:hAnsi="Arial" w:cs="Arial"/>
          <w:color w:val="000000"/>
          <w:spacing w:val="-2"/>
          <w:sz w:val="24"/>
          <w:szCs w:val="24"/>
          <w:lang w:eastAsia="es-EC"/>
        </w:rPr>
        <w:lastRenderedPageBreak/>
        <w:t>Reuniones de interés especial</w:t>
      </w:r>
    </w:p>
    <w:p w:rsidR="00166668" w:rsidRPr="00166668" w:rsidRDefault="00166668" w:rsidP="00166668">
      <w:pPr>
        <w:numPr>
          <w:ilvl w:val="0"/>
          <w:numId w:val="5"/>
        </w:numPr>
        <w:spacing w:before="120" w:after="120" w:line="480" w:lineRule="auto"/>
        <w:ind w:left="2552"/>
        <w:jc w:val="both"/>
        <w:rPr>
          <w:rFonts w:ascii="Arial" w:eastAsia="Calibri" w:hAnsi="Arial" w:cs="Arial"/>
          <w:b/>
          <w:sz w:val="24"/>
          <w:szCs w:val="24"/>
          <w:lang w:val="es-AR"/>
        </w:rPr>
      </w:pPr>
      <w:r w:rsidRPr="00166668">
        <w:rPr>
          <w:rFonts w:ascii="Arial" w:eastAsia="Times New Roman" w:hAnsi="Arial" w:cs="Arial"/>
          <w:color w:val="000000"/>
          <w:spacing w:val="-2"/>
          <w:sz w:val="24"/>
          <w:szCs w:val="24"/>
          <w:lang w:eastAsia="es-EC"/>
        </w:rPr>
        <w:t>Reuniones generales de la comunidad</w:t>
      </w:r>
    </w:p>
    <w:p w:rsidR="00166668" w:rsidRPr="00166668" w:rsidRDefault="00166668" w:rsidP="00166668">
      <w:pPr>
        <w:spacing w:before="120" w:after="120" w:line="480" w:lineRule="auto"/>
        <w:jc w:val="both"/>
        <w:rPr>
          <w:rFonts w:ascii="Arial" w:eastAsia="Calibri" w:hAnsi="Arial" w:cs="Arial"/>
          <w:b/>
          <w:sz w:val="24"/>
          <w:szCs w:val="24"/>
          <w:lang w:val="es-AR"/>
        </w:rPr>
      </w:pPr>
    </w:p>
    <w:p w:rsidR="00166668" w:rsidRPr="005B5358" w:rsidRDefault="00166668" w:rsidP="00166668">
      <w:pPr>
        <w:numPr>
          <w:ilvl w:val="0"/>
          <w:numId w:val="4"/>
        </w:numPr>
        <w:spacing w:before="240" w:after="240" w:line="480" w:lineRule="auto"/>
        <w:jc w:val="both"/>
        <w:rPr>
          <w:rFonts w:ascii="Arial" w:eastAsiaTheme="majorEastAsia" w:hAnsi="Arial" w:cs="Arial"/>
          <w:b/>
          <w:bCs/>
        </w:rPr>
      </w:pPr>
      <w:r w:rsidRPr="005B5358">
        <w:rPr>
          <w:rFonts w:ascii="Arial" w:eastAsiaTheme="majorEastAsia" w:hAnsi="Arial" w:cs="Arial"/>
          <w:b/>
          <w:bCs/>
        </w:rPr>
        <w:t>Grupos de Discusión</w:t>
      </w:r>
    </w:p>
    <w:p w:rsidR="00166668" w:rsidRPr="00166668" w:rsidRDefault="005B5358" w:rsidP="00166668">
      <w:pPr>
        <w:autoSpaceDE w:val="0"/>
        <w:autoSpaceDN w:val="0"/>
        <w:adjustRightInd w:val="0"/>
        <w:spacing w:before="240" w:after="240" w:line="480" w:lineRule="auto"/>
        <w:ind w:left="2124"/>
        <w:jc w:val="both"/>
        <w:rPr>
          <w:rFonts w:ascii="Arial" w:eastAsia="Calibri" w:hAnsi="Arial" w:cs="Arial"/>
          <w:sz w:val="24"/>
          <w:szCs w:val="27"/>
        </w:rPr>
      </w:pPr>
      <w:r>
        <w:rPr>
          <w:rFonts w:ascii="Arial" w:eastAsia="Calibri" w:hAnsi="Arial" w:cs="Arial"/>
          <w:sz w:val="24"/>
          <w:szCs w:val="27"/>
        </w:rPr>
        <w:t xml:space="preserve">Es </w:t>
      </w:r>
      <w:r w:rsidR="00166668" w:rsidRPr="00166668">
        <w:rPr>
          <w:rFonts w:ascii="Arial" w:eastAsia="Calibri" w:hAnsi="Arial" w:cs="Arial"/>
          <w:sz w:val="24"/>
          <w:szCs w:val="27"/>
        </w:rPr>
        <w:t>un método muy frecuente en la labor de extensión rural en café. Se trata de la agrupación de varias personas que tienen problemas comunes, y están en un proceso de interacción con el extensionista, con el propósito de intercambiar alguna idea o conocimiento (9).</w:t>
      </w:r>
    </w:p>
    <w:p w:rsidR="00166668" w:rsidRPr="00166668" w:rsidRDefault="00166668" w:rsidP="00166668">
      <w:pPr>
        <w:autoSpaceDE w:val="0"/>
        <w:autoSpaceDN w:val="0"/>
        <w:adjustRightInd w:val="0"/>
        <w:spacing w:before="240" w:after="240" w:line="480" w:lineRule="auto"/>
        <w:ind w:left="1416" w:firstLine="708"/>
        <w:jc w:val="both"/>
        <w:rPr>
          <w:rFonts w:ascii="Arial" w:eastAsia="Calibri" w:hAnsi="Arial" w:cs="Arial"/>
          <w:b/>
          <w:bCs/>
          <w:sz w:val="24"/>
          <w:szCs w:val="27"/>
        </w:rPr>
      </w:pPr>
      <w:r w:rsidRPr="00166668">
        <w:rPr>
          <w:rFonts w:ascii="Arial" w:eastAsia="Calibri" w:hAnsi="Arial" w:cs="Arial"/>
          <w:sz w:val="24"/>
          <w:szCs w:val="27"/>
        </w:rPr>
        <w:t>Objetivos</w:t>
      </w:r>
      <w:r w:rsidRPr="00166668">
        <w:rPr>
          <w:rFonts w:ascii="Arial" w:eastAsia="Calibri" w:hAnsi="Arial" w:cs="Arial"/>
          <w:b/>
          <w:bCs/>
          <w:sz w:val="24"/>
          <w:szCs w:val="27"/>
        </w:rPr>
        <w:t>:</w:t>
      </w:r>
    </w:p>
    <w:p w:rsidR="00166668" w:rsidRPr="00166668" w:rsidRDefault="00166668" w:rsidP="00166668">
      <w:pPr>
        <w:numPr>
          <w:ilvl w:val="0"/>
          <w:numId w:val="30"/>
        </w:numPr>
        <w:autoSpaceDE w:val="0"/>
        <w:autoSpaceDN w:val="0"/>
        <w:adjustRightInd w:val="0"/>
        <w:spacing w:before="240" w:after="240" w:line="480" w:lineRule="auto"/>
        <w:ind w:left="2552"/>
        <w:contextualSpacing/>
        <w:jc w:val="both"/>
        <w:rPr>
          <w:rFonts w:ascii="Arial" w:eastAsia="Calibri" w:hAnsi="Arial" w:cs="Arial"/>
          <w:sz w:val="24"/>
          <w:szCs w:val="27"/>
        </w:rPr>
      </w:pPr>
      <w:r w:rsidRPr="00166668">
        <w:rPr>
          <w:rFonts w:ascii="Arial" w:eastAsia="Calibri" w:hAnsi="Arial" w:cs="Arial"/>
          <w:sz w:val="24"/>
          <w:szCs w:val="27"/>
        </w:rPr>
        <w:t>Suministrar información sobre cualquier tema</w:t>
      </w:r>
    </w:p>
    <w:p w:rsidR="00166668" w:rsidRPr="00166668" w:rsidRDefault="00166668" w:rsidP="00166668">
      <w:pPr>
        <w:numPr>
          <w:ilvl w:val="0"/>
          <w:numId w:val="30"/>
        </w:numPr>
        <w:autoSpaceDE w:val="0"/>
        <w:autoSpaceDN w:val="0"/>
        <w:adjustRightInd w:val="0"/>
        <w:spacing w:before="240" w:after="240" w:line="480" w:lineRule="auto"/>
        <w:ind w:left="2552"/>
        <w:contextualSpacing/>
        <w:jc w:val="both"/>
        <w:rPr>
          <w:rFonts w:ascii="Arial" w:eastAsia="Calibri" w:hAnsi="Arial" w:cs="Arial"/>
          <w:sz w:val="24"/>
          <w:szCs w:val="27"/>
        </w:rPr>
      </w:pPr>
      <w:r w:rsidRPr="00166668">
        <w:rPr>
          <w:rFonts w:ascii="Arial" w:eastAsia="Calibri" w:hAnsi="Arial" w:cs="Arial"/>
          <w:sz w:val="24"/>
          <w:szCs w:val="27"/>
        </w:rPr>
        <w:t>Intercambiar conocimientos o experiencias entre los asistentes.</w:t>
      </w:r>
    </w:p>
    <w:p w:rsidR="00166668" w:rsidRPr="00166668" w:rsidRDefault="00166668" w:rsidP="00166668">
      <w:pPr>
        <w:numPr>
          <w:ilvl w:val="0"/>
          <w:numId w:val="30"/>
        </w:numPr>
        <w:autoSpaceDE w:val="0"/>
        <w:autoSpaceDN w:val="0"/>
        <w:adjustRightInd w:val="0"/>
        <w:spacing w:before="240" w:after="240" w:line="480" w:lineRule="auto"/>
        <w:ind w:left="2552"/>
        <w:contextualSpacing/>
        <w:jc w:val="both"/>
        <w:rPr>
          <w:rFonts w:ascii="Arial" w:eastAsia="Calibri" w:hAnsi="Arial" w:cs="Arial"/>
          <w:sz w:val="24"/>
          <w:szCs w:val="27"/>
        </w:rPr>
      </w:pPr>
      <w:r w:rsidRPr="00166668">
        <w:rPr>
          <w:rFonts w:ascii="Arial" w:eastAsia="Calibri" w:hAnsi="Arial" w:cs="Arial"/>
          <w:sz w:val="24"/>
          <w:szCs w:val="27"/>
        </w:rPr>
        <w:t>Potencializar líderes</w:t>
      </w:r>
    </w:p>
    <w:p w:rsidR="00166668" w:rsidRPr="00166668" w:rsidRDefault="00166668" w:rsidP="00166668">
      <w:pPr>
        <w:numPr>
          <w:ilvl w:val="0"/>
          <w:numId w:val="30"/>
        </w:numPr>
        <w:autoSpaceDE w:val="0"/>
        <w:autoSpaceDN w:val="0"/>
        <w:adjustRightInd w:val="0"/>
        <w:spacing w:before="240" w:after="240" w:line="480" w:lineRule="auto"/>
        <w:ind w:left="2552"/>
        <w:contextualSpacing/>
        <w:jc w:val="both"/>
        <w:rPr>
          <w:rFonts w:ascii="Arial" w:eastAsia="Calibri" w:hAnsi="Arial" w:cs="Arial"/>
          <w:sz w:val="24"/>
          <w:szCs w:val="27"/>
        </w:rPr>
      </w:pPr>
      <w:r w:rsidRPr="00166668">
        <w:rPr>
          <w:rFonts w:ascii="Arial" w:eastAsia="Calibri" w:hAnsi="Arial" w:cs="Arial"/>
          <w:sz w:val="24"/>
          <w:szCs w:val="27"/>
        </w:rPr>
        <w:t>Planear trabajos</w:t>
      </w:r>
    </w:p>
    <w:p w:rsidR="00166668" w:rsidRPr="00166668" w:rsidRDefault="00166668" w:rsidP="00166668">
      <w:pPr>
        <w:numPr>
          <w:ilvl w:val="0"/>
          <w:numId w:val="30"/>
        </w:numPr>
        <w:autoSpaceDE w:val="0"/>
        <w:autoSpaceDN w:val="0"/>
        <w:adjustRightInd w:val="0"/>
        <w:spacing w:before="240" w:after="240" w:line="480" w:lineRule="auto"/>
        <w:ind w:left="2552"/>
        <w:contextualSpacing/>
        <w:jc w:val="both"/>
        <w:rPr>
          <w:rFonts w:ascii="Arial" w:eastAsia="Calibri" w:hAnsi="Arial" w:cs="Arial"/>
          <w:sz w:val="24"/>
          <w:szCs w:val="27"/>
        </w:rPr>
      </w:pPr>
      <w:r w:rsidRPr="00166668">
        <w:rPr>
          <w:rFonts w:ascii="Arial" w:eastAsia="Calibri" w:hAnsi="Arial" w:cs="Arial"/>
          <w:sz w:val="24"/>
          <w:szCs w:val="27"/>
        </w:rPr>
        <w:t>Promover la organización de los agricultores</w:t>
      </w:r>
    </w:p>
    <w:p w:rsidR="00166668" w:rsidRPr="00166668" w:rsidRDefault="00166668" w:rsidP="00166668">
      <w:pPr>
        <w:numPr>
          <w:ilvl w:val="0"/>
          <w:numId w:val="30"/>
        </w:numPr>
        <w:autoSpaceDE w:val="0"/>
        <w:autoSpaceDN w:val="0"/>
        <w:adjustRightInd w:val="0"/>
        <w:spacing w:before="240" w:after="240" w:line="480" w:lineRule="auto"/>
        <w:ind w:left="2552"/>
        <w:jc w:val="both"/>
        <w:rPr>
          <w:rFonts w:ascii="Arial" w:eastAsia="Calibri" w:hAnsi="Arial" w:cs="Arial"/>
          <w:sz w:val="24"/>
          <w:szCs w:val="27"/>
        </w:rPr>
      </w:pPr>
      <w:r w:rsidRPr="00166668">
        <w:rPr>
          <w:rFonts w:ascii="Arial" w:eastAsia="Calibri" w:hAnsi="Arial" w:cs="Arial"/>
          <w:sz w:val="24"/>
          <w:szCs w:val="27"/>
        </w:rPr>
        <w:t>Desarrollar campañas educativas</w:t>
      </w:r>
    </w:p>
    <w:p w:rsidR="00166668" w:rsidRPr="00166668" w:rsidRDefault="00166668" w:rsidP="00166668">
      <w:pPr>
        <w:autoSpaceDE w:val="0"/>
        <w:autoSpaceDN w:val="0"/>
        <w:adjustRightInd w:val="0"/>
        <w:spacing w:before="240" w:after="240" w:line="480" w:lineRule="auto"/>
        <w:ind w:left="2552"/>
        <w:jc w:val="both"/>
        <w:rPr>
          <w:rFonts w:ascii="Arial" w:eastAsia="Calibri" w:hAnsi="Arial" w:cs="Arial"/>
          <w:sz w:val="24"/>
          <w:szCs w:val="27"/>
        </w:rPr>
      </w:pPr>
    </w:p>
    <w:p w:rsidR="00166668" w:rsidRPr="00662848" w:rsidRDefault="00166668" w:rsidP="00166668">
      <w:pPr>
        <w:numPr>
          <w:ilvl w:val="0"/>
          <w:numId w:val="4"/>
        </w:numPr>
        <w:spacing w:before="240" w:after="240" w:line="480" w:lineRule="auto"/>
        <w:jc w:val="both"/>
        <w:rPr>
          <w:rFonts w:ascii="Arial" w:eastAsiaTheme="majorEastAsia" w:hAnsi="Arial" w:cs="Arial"/>
          <w:b/>
          <w:bCs/>
          <w:color w:val="000000" w:themeColor="text1"/>
          <w:sz w:val="24"/>
          <w:szCs w:val="24"/>
        </w:rPr>
      </w:pPr>
      <w:r w:rsidRPr="00662848">
        <w:rPr>
          <w:rFonts w:ascii="Arial" w:eastAsiaTheme="majorEastAsia" w:hAnsi="Arial" w:cs="Arial"/>
          <w:b/>
          <w:bCs/>
          <w:color w:val="000000" w:themeColor="text1"/>
          <w:sz w:val="24"/>
          <w:szCs w:val="24"/>
        </w:rPr>
        <w:lastRenderedPageBreak/>
        <w:t>Excursiones</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7"/>
        </w:rPr>
      </w:pPr>
      <w:r w:rsidRPr="00166668">
        <w:rPr>
          <w:rFonts w:ascii="Arial" w:eastAsia="Calibri" w:hAnsi="Arial" w:cs="Arial"/>
          <w:sz w:val="24"/>
          <w:szCs w:val="27"/>
        </w:rPr>
        <w:t>Es un método grupal de extensión por medio del cual se muestran y explican los resultados positivos de una práctica mejorada, que ya han sido adoptados por uno o varios agricultores de una determinada región (20).</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7"/>
        </w:rPr>
      </w:pPr>
      <w:r w:rsidRPr="00166668">
        <w:rPr>
          <w:rFonts w:ascii="Arial" w:eastAsia="Calibri" w:hAnsi="Arial" w:cs="Arial"/>
          <w:sz w:val="24"/>
          <w:szCs w:val="27"/>
        </w:rPr>
        <w:t>Se convierte en todo un acontecimiento para los agricultores, porque van a visitar y conocer otros /as productoras, y aprender de ellas, directamente en sus propias fincas (9).</w:t>
      </w:r>
    </w:p>
    <w:p w:rsidR="00166668" w:rsidRPr="00166668" w:rsidRDefault="00166668" w:rsidP="00166668">
      <w:pPr>
        <w:autoSpaceDE w:val="0"/>
        <w:autoSpaceDN w:val="0"/>
        <w:adjustRightInd w:val="0"/>
        <w:spacing w:before="120" w:after="120" w:line="480" w:lineRule="auto"/>
        <w:ind w:left="2124"/>
        <w:jc w:val="both"/>
        <w:rPr>
          <w:rFonts w:ascii="Arial" w:eastAsia="Calibri" w:hAnsi="Arial" w:cs="Arial"/>
          <w:sz w:val="24"/>
          <w:szCs w:val="27"/>
        </w:rPr>
      </w:pPr>
      <w:r w:rsidRPr="00166668">
        <w:rPr>
          <w:rFonts w:ascii="Arial" w:eastAsia="Calibri" w:hAnsi="Arial" w:cs="Arial"/>
          <w:sz w:val="24"/>
          <w:szCs w:val="27"/>
        </w:rPr>
        <w:t>Este método trabaja bajo el lema “</w:t>
      </w:r>
      <w:r w:rsidRPr="00166668">
        <w:rPr>
          <w:rFonts w:ascii="Arial" w:eastAsia="Calibri" w:hAnsi="Arial" w:cs="Arial"/>
          <w:i/>
          <w:iCs/>
          <w:sz w:val="24"/>
          <w:szCs w:val="27"/>
        </w:rPr>
        <w:t>ver y oír</w:t>
      </w:r>
      <w:r w:rsidRPr="00166668">
        <w:rPr>
          <w:rFonts w:ascii="Arial" w:eastAsia="Calibri" w:hAnsi="Arial" w:cs="Arial"/>
          <w:sz w:val="24"/>
          <w:szCs w:val="27"/>
        </w:rPr>
        <w:t>”: Ver y oír las propias experiencias de otros agricultores, para que los /as asistentes crean en los resultado de otro productor (9).</w:t>
      </w:r>
    </w:p>
    <w:p w:rsidR="00166668" w:rsidRPr="00662848" w:rsidRDefault="00166668" w:rsidP="00166668">
      <w:pPr>
        <w:autoSpaceDE w:val="0"/>
        <w:autoSpaceDN w:val="0"/>
        <w:adjustRightInd w:val="0"/>
        <w:spacing w:before="120" w:after="120" w:line="480" w:lineRule="auto"/>
        <w:ind w:left="2124"/>
        <w:jc w:val="both"/>
        <w:rPr>
          <w:rFonts w:ascii="Arial" w:eastAsia="Calibri" w:hAnsi="Arial" w:cs="Arial"/>
          <w:color w:val="000000" w:themeColor="text1"/>
          <w:sz w:val="24"/>
          <w:szCs w:val="27"/>
        </w:rPr>
      </w:pPr>
    </w:p>
    <w:p w:rsidR="00166668" w:rsidRPr="00662848" w:rsidRDefault="00166668" w:rsidP="00166668">
      <w:pPr>
        <w:numPr>
          <w:ilvl w:val="0"/>
          <w:numId w:val="4"/>
        </w:numPr>
        <w:tabs>
          <w:tab w:val="left" w:pos="2127"/>
        </w:tabs>
        <w:spacing w:before="240" w:after="240" w:line="480" w:lineRule="auto"/>
        <w:jc w:val="both"/>
        <w:rPr>
          <w:rFonts w:ascii="Arial" w:eastAsiaTheme="majorEastAsia" w:hAnsi="Arial" w:cs="Arial"/>
          <w:b/>
          <w:bCs/>
          <w:color w:val="000000" w:themeColor="text1"/>
          <w:sz w:val="24"/>
          <w:szCs w:val="24"/>
        </w:rPr>
      </w:pPr>
      <w:r w:rsidRPr="00662848">
        <w:rPr>
          <w:rFonts w:ascii="Arial" w:eastAsiaTheme="majorEastAsia" w:hAnsi="Arial" w:cs="Arial"/>
          <w:b/>
          <w:bCs/>
          <w:color w:val="000000" w:themeColor="text1"/>
          <w:sz w:val="24"/>
          <w:szCs w:val="24"/>
        </w:rPr>
        <w:t>Demostraciones</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7"/>
        </w:rPr>
      </w:pPr>
      <w:r w:rsidRPr="00166668">
        <w:rPr>
          <w:rFonts w:ascii="Arial" w:eastAsia="Calibri" w:hAnsi="Arial" w:cs="Arial"/>
          <w:sz w:val="24"/>
          <w:szCs w:val="27"/>
        </w:rPr>
        <w:t>Cuando se habla de este método de extensión rural, es necesario aclarar que el objetivo de este método es lograr una mayor y más activa participación de los agricultores en todos y cada uno de los pasos de la demostración (9).</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7"/>
        </w:rPr>
      </w:pPr>
      <w:r w:rsidRPr="00166668">
        <w:rPr>
          <w:rFonts w:ascii="Arial" w:eastAsia="Calibri" w:hAnsi="Arial" w:cs="Arial"/>
          <w:sz w:val="24"/>
          <w:szCs w:val="27"/>
        </w:rPr>
        <w:lastRenderedPageBreak/>
        <w:t>Se busca la participación activa de la gente para que ellos aporten inquietudes, experiencias o dudas, lo que permitirá un mayor intercambio de la experiencia del agricultor con la teoría y técnica del extensionista (9).</w:t>
      </w:r>
    </w:p>
    <w:p w:rsidR="00166668" w:rsidRPr="00166668" w:rsidRDefault="00166668" w:rsidP="00166668">
      <w:pPr>
        <w:autoSpaceDE w:val="0"/>
        <w:autoSpaceDN w:val="0"/>
        <w:adjustRightInd w:val="0"/>
        <w:spacing w:before="120" w:after="120" w:line="480" w:lineRule="auto"/>
        <w:ind w:left="2124"/>
        <w:jc w:val="both"/>
        <w:rPr>
          <w:rFonts w:ascii="Arial" w:eastAsia="Calibri" w:hAnsi="Arial" w:cs="Arial"/>
          <w:sz w:val="24"/>
          <w:szCs w:val="27"/>
        </w:rPr>
      </w:pPr>
      <w:r w:rsidRPr="00166668">
        <w:rPr>
          <w:rFonts w:ascii="Arial" w:eastAsia="Calibri" w:hAnsi="Arial" w:cs="Arial"/>
          <w:sz w:val="24"/>
          <w:szCs w:val="27"/>
        </w:rPr>
        <w:t xml:space="preserve">Se considera que un número ideal de personas para una demostración es de 15 a 20 personas. No es conveniente realizar demostraciones con 2, </w:t>
      </w:r>
      <w:r w:rsidR="00AA31C4">
        <w:rPr>
          <w:rFonts w:ascii="Arial" w:eastAsia="Calibri" w:hAnsi="Arial" w:cs="Arial"/>
          <w:sz w:val="24"/>
          <w:szCs w:val="27"/>
        </w:rPr>
        <w:t>o 4 personas, dado que se mal invierte el</w:t>
      </w:r>
      <w:r w:rsidRPr="00166668">
        <w:rPr>
          <w:rFonts w:ascii="Arial" w:eastAsia="Calibri" w:hAnsi="Arial" w:cs="Arial"/>
          <w:sz w:val="24"/>
          <w:szCs w:val="27"/>
        </w:rPr>
        <w:t xml:space="preserve"> tiempo y </w:t>
      </w:r>
      <w:r w:rsidR="00AA31C4">
        <w:rPr>
          <w:rFonts w:ascii="Arial" w:eastAsia="Calibri" w:hAnsi="Arial" w:cs="Arial"/>
          <w:sz w:val="24"/>
          <w:szCs w:val="27"/>
        </w:rPr>
        <w:t xml:space="preserve">la </w:t>
      </w:r>
      <w:r w:rsidRPr="00166668">
        <w:rPr>
          <w:rFonts w:ascii="Arial" w:eastAsia="Calibri" w:hAnsi="Arial" w:cs="Arial"/>
          <w:sz w:val="24"/>
          <w:szCs w:val="27"/>
        </w:rPr>
        <w:t>eficiencia. Un número grande de personas (más de 30)</w:t>
      </w:r>
      <w:r w:rsidR="00AA31C4">
        <w:rPr>
          <w:rFonts w:ascii="Arial" w:eastAsia="Calibri" w:hAnsi="Arial" w:cs="Arial"/>
          <w:sz w:val="24"/>
          <w:szCs w:val="27"/>
        </w:rPr>
        <w:t>,</w:t>
      </w:r>
      <w:r w:rsidRPr="00166668">
        <w:rPr>
          <w:rFonts w:ascii="Arial" w:eastAsia="Calibri" w:hAnsi="Arial" w:cs="Arial"/>
          <w:sz w:val="24"/>
          <w:szCs w:val="27"/>
        </w:rPr>
        <w:t xml:space="preserve"> tampoco es conveniente, ya que las personas se distraen con mayor facilidad y es difícil mantenerlas agrupadas (9).</w:t>
      </w:r>
    </w:p>
    <w:p w:rsidR="00166668" w:rsidRPr="00166668" w:rsidRDefault="00166668" w:rsidP="00166668">
      <w:pPr>
        <w:autoSpaceDE w:val="0"/>
        <w:autoSpaceDN w:val="0"/>
        <w:adjustRightInd w:val="0"/>
        <w:spacing w:before="120" w:after="120" w:line="480" w:lineRule="auto"/>
        <w:ind w:left="2124"/>
        <w:jc w:val="both"/>
        <w:rPr>
          <w:rFonts w:ascii="Arial" w:eastAsia="Calibri" w:hAnsi="Arial" w:cs="Arial"/>
          <w:sz w:val="24"/>
          <w:szCs w:val="27"/>
        </w:rPr>
      </w:pPr>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17" w:name="_Toc325552564"/>
      <w:r w:rsidRPr="00166668">
        <w:rPr>
          <w:rFonts w:ascii="Arial" w:eastAsiaTheme="majorEastAsia" w:hAnsi="Arial" w:cs="Arial"/>
          <w:b/>
          <w:bCs/>
          <w:sz w:val="24"/>
          <w:szCs w:val="24"/>
        </w:rPr>
        <w:t>Escuela de Campo para los Agricultores (</w:t>
      </w:r>
      <w:proofErr w:type="spellStart"/>
      <w:r w:rsidRPr="00166668">
        <w:rPr>
          <w:rFonts w:ascii="Arial" w:eastAsiaTheme="majorEastAsia" w:hAnsi="Arial" w:cs="Arial"/>
          <w:b/>
          <w:bCs/>
          <w:sz w:val="24"/>
          <w:szCs w:val="24"/>
        </w:rPr>
        <w:t>ECAs</w:t>
      </w:r>
      <w:proofErr w:type="spellEnd"/>
      <w:r w:rsidRPr="00166668">
        <w:rPr>
          <w:rFonts w:ascii="Arial" w:eastAsiaTheme="majorEastAsia" w:hAnsi="Arial" w:cs="Arial"/>
          <w:b/>
          <w:bCs/>
          <w:sz w:val="24"/>
          <w:szCs w:val="24"/>
        </w:rPr>
        <w:t>)</w:t>
      </w:r>
      <w:bookmarkEnd w:id="17"/>
    </w:p>
    <w:p w:rsidR="00166668" w:rsidRPr="00166668" w:rsidRDefault="00166668" w:rsidP="00166668">
      <w:pPr>
        <w:spacing w:before="240" w:line="480" w:lineRule="auto"/>
        <w:ind w:left="1416"/>
        <w:jc w:val="both"/>
        <w:rPr>
          <w:rFonts w:ascii="Arial" w:eastAsia="Calibri" w:hAnsi="Arial" w:cs="Arial"/>
          <w:color w:val="000000"/>
          <w:sz w:val="24"/>
        </w:rPr>
      </w:pPr>
      <w:r w:rsidRPr="00166668">
        <w:rPr>
          <w:rFonts w:ascii="Arial" w:eastAsia="Calibri" w:hAnsi="Arial" w:cs="Arial"/>
          <w:color w:val="000000"/>
          <w:sz w:val="24"/>
        </w:rPr>
        <w:t xml:space="preserve">Las Escuelas de Campo de Agricultores, </w:t>
      </w:r>
      <w:proofErr w:type="spellStart"/>
      <w:r w:rsidRPr="00166668">
        <w:rPr>
          <w:rFonts w:ascii="Arial" w:eastAsia="Calibri" w:hAnsi="Arial" w:cs="Arial"/>
          <w:color w:val="000000"/>
          <w:sz w:val="24"/>
        </w:rPr>
        <w:t>ECAs</w:t>
      </w:r>
      <w:proofErr w:type="spellEnd"/>
      <w:r w:rsidRPr="00166668">
        <w:rPr>
          <w:rFonts w:ascii="Arial" w:eastAsia="Calibri" w:hAnsi="Arial" w:cs="Arial"/>
          <w:color w:val="000000"/>
          <w:sz w:val="24"/>
        </w:rPr>
        <w:t>, están constituidas por grupos de agri</w:t>
      </w:r>
      <w:r w:rsidRPr="00166668">
        <w:rPr>
          <w:rFonts w:ascii="Arial" w:eastAsia="Calibri" w:hAnsi="Arial" w:cs="Arial"/>
          <w:color w:val="000000"/>
          <w:sz w:val="24"/>
        </w:rPr>
        <w:softHyphen/>
        <w:t xml:space="preserve">cultores y agricultoras que se reúnen semanalmente, durante todo el ciclo vegetativo de un cultivo, con el fin de compartir y valorizar el conocimiento local, adquirir nuevos conocimientos y encontrar mejores estrategias para el manejo de nuevas tecnologías. Durante el proceso están siempre </w:t>
      </w:r>
      <w:r w:rsidRPr="00166668">
        <w:rPr>
          <w:rFonts w:ascii="Arial" w:eastAsia="Calibri" w:hAnsi="Arial" w:cs="Arial"/>
          <w:color w:val="000000"/>
          <w:sz w:val="24"/>
        </w:rPr>
        <w:lastRenderedPageBreak/>
        <w:t>acompañados por un facilitador, persona que tiene la función de estimular el autoaprendizaje de cada uno de los participantes a través de la observación, reflexión y el análisis de los fenómenos o procesos que ocurren en el contexto de la ECA (9).</w:t>
      </w:r>
    </w:p>
    <w:p w:rsidR="00166668" w:rsidRPr="00166668" w:rsidRDefault="00166668" w:rsidP="00166668">
      <w:pPr>
        <w:spacing w:before="240" w:line="480" w:lineRule="auto"/>
        <w:ind w:left="1416"/>
        <w:jc w:val="both"/>
        <w:rPr>
          <w:rFonts w:ascii="Arial" w:eastAsia="Calibri" w:hAnsi="Arial" w:cs="Arial"/>
          <w:color w:val="000000"/>
          <w:sz w:val="24"/>
        </w:rPr>
      </w:pPr>
      <w:r w:rsidRPr="00166668">
        <w:rPr>
          <w:rFonts w:ascii="Arial" w:eastAsia="Calibri" w:hAnsi="Arial" w:cs="Arial"/>
          <w:color w:val="000000"/>
          <w:sz w:val="24"/>
        </w:rPr>
        <w:t>El número de agricultores y agricultoras más apropiado para formar una ECA es de 15 a 25. El “aula” de una ECA es el campo y el “curso” en el cual participan es el desarrollo del cultivo desde la siembra hasta la comercialización del producto cosechado. Aun</w:t>
      </w:r>
      <w:r w:rsidRPr="00166668">
        <w:rPr>
          <w:rFonts w:ascii="Arial" w:eastAsia="Calibri" w:hAnsi="Arial" w:cs="Arial"/>
          <w:color w:val="000000"/>
          <w:sz w:val="24"/>
        </w:rPr>
        <w:softHyphen/>
        <w:t xml:space="preserve">que por el momento la mayoría de las </w:t>
      </w:r>
      <w:proofErr w:type="spellStart"/>
      <w:r w:rsidRPr="00166668">
        <w:rPr>
          <w:rFonts w:ascii="Arial" w:eastAsia="Calibri" w:hAnsi="Arial" w:cs="Arial"/>
          <w:color w:val="000000"/>
          <w:sz w:val="24"/>
        </w:rPr>
        <w:t>ECAs</w:t>
      </w:r>
      <w:proofErr w:type="spellEnd"/>
      <w:r w:rsidRPr="00166668">
        <w:rPr>
          <w:rFonts w:ascii="Arial" w:eastAsia="Calibri" w:hAnsi="Arial" w:cs="Arial"/>
          <w:color w:val="000000"/>
          <w:sz w:val="24"/>
        </w:rPr>
        <w:t xml:space="preserve"> están vinculadas a la agricultura, también existen experiencias de </w:t>
      </w:r>
      <w:proofErr w:type="spellStart"/>
      <w:r w:rsidRPr="00166668">
        <w:rPr>
          <w:rFonts w:ascii="Arial" w:eastAsia="Calibri" w:hAnsi="Arial" w:cs="Arial"/>
          <w:color w:val="000000"/>
          <w:sz w:val="24"/>
        </w:rPr>
        <w:t>ECAs</w:t>
      </w:r>
      <w:proofErr w:type="spellEnd"/>
      <w:r w:rsidRPr="00166668">
        <w:rPr>
          <w:rFonts w:ascii="Arial" w:eastAsia="Calibri" w:hAnsi="Arial" w:cs="Arial"/>
          <w:color w:val="000000"/>
          <w:sz w:val="24"/>
        </w:rPr>
        <w:t xml:space="preserve"> en los sectores pecuario y agroforestal (9).</w:t>
      </w:r>
    </w:p>
    <w:p w:rsidR="00166668" w:rsidRPr="00166668" w:rsidRDefault="00166668" w:rsidP="00166668">
      <w:pPr>
        <w:spacing w:before="120" w:after="120" w:line="480" w:lineRule="auto"/>
        <w:ind w:left="1416"/>
        <w:jc w:val="both"/>
        <w:rPr>
          <w:rFonts w:ascii="Arial" w:eastAsia="Calibri" w:hAnsi="Arial" w:cs="Arial"/>
          <w:color w:val="000000"/>
          <w:sz w:val="24"/>
        </w:rPr>
      </w:pPr>
      <w:r w:rsidRPr="00166668">
        <w:rPr>
          <w:rFonts w:ascii="Arial" w:eastAsia="Calibri" w:hAnsi="Arial" w:cs="Arial"/>
          <w:color w:val="000000"/>
          <w:sz w:val="24"/>
        </w:rPr>
        <w:t xml:space="preserve">Los temas tratados en una ECA están enmarcados en las fases del cultivo (preparación del suelo, calidad de la semilla, fertilización, manejo de plagas, etc.). Sin embargo, el proceso no necesariamente debe abarcar todas las etapas y debe concentrarse en las que los integrantes de la ECA solicitan apoyo o donde existan vacíos de conocimiento. Esto requiere una priorización de la temática, que debe realizarse antes de iniciar el ciclo, y en la que participarán activamente los agricultores y agricultoras que estarán involucrados en la conducción de la ECA. </w:t>
      </w:r>
      <w:r w:rsidRPr="00166668">
        <w:rPr>
          <w:rFonts w:ascii="Arial" w:eastAsia="Calibri" w:hAnsi="Arial" w:cs="Arial"/>
          <w:color w:val="000000"/>
          <w:sz w:val="24"/>
        </w:rPr>
        <w:lastRenderedPageBreak/>
        <w:t>El éxito de esta metodología radica en que las familias campesinas mejoran sus capacidades para entender y solucionar sus pro</w:t>
      </w:r>
      <w:r w:rsidRPr="00166668">
        <w:rPr>
          <w:rFonts w:ascii="Arial" w:eastAsia="Calibri" w:hAnsi="Arial" w:cs="Arial"/>
          <w:color w:val="000000"/>
          <w:sz w:val="24"/>
        </w:rPr>
        <w:softHyphen/>
        <w:t>blemas tecnológicos, desarrollando de esta manera las capacidades necesarias para tomar decisiones fundamentadas en un análisis basado en la observación y en la ex</w:t>
      </w:r>
      <w:r w:rsidRPr="00166668">
        <w:rPr>
          <w:rFonts w:ascii="Arial" w:eastAsia="Calibri" w:hAnsi="Arial" w:cs="Arial"/>
          <w:color w:val="000000"/>
          <w:sz w:val="24"/>
        </w:rPr>
        <w:softHyphen/>
        <w:t>perimentación (12).</w:t>
      </w:r>
    </w:p>
    <w:p w:rsidR="00166668" w:rsidRPr="00166668" w:rsidRDefault="00166668" w:rsidP="00166668">
      <w:pPr>
        <w:spacing w:before="120" w:after="120" w:line="480" w:lineRule="auto"/>
        <w:ind w:left="1416"/>
        <w:jc w:val="both"/>
        <w:rPr>
          <w:rFonts w:ascii="Arial" w:eastAsia="Calibri" w:hAnsi="Arial" w:cs="Arial"/>
          <w:color w:val="000000"/>
          <w:sz w:val="24"/>
        </w:rPr>
      </w:pPr>
    </w:p>
    <w:p w:rsidR="00166668" w:rsidRPr="00166668" w:rsidRDefault="00166668" w:rsidP="00166668">
      <w:pPr>
        <w:keepNext/>
        <w:keepLines/>
        <w:numPr>
          <w:ilvl w:val="2"/>
          <w:numId w:val="2"/>
        </w:numPr>
        <w:spacing w:before="240" w:after="240" w:line="480" w:lineRule="auto"/>
        <w:ind w:left="2127" w:hanging="709"/>
        <w:outlineLvl w:val="2"/>
        <w:rPr>
          <w:rFonts w:ascii="Arial" w:eastAsiaTheme="majorEastAsia" w:hAnsi="Arial" w:cs="Arial"/>
          <w:b/>
          <w:bCs/>
          <w:sz w:val="24"/>
          <w:szCs w:val="24"/>
        </w:rPr>
      </w:pPr>
      <w:bookmarkStart w:id="18" w:name="_Toc325552565"/>
      <w:r w:rsidRPr="00166668">
        <w:rPr>
          <w:rFonts w:ascii="Arial" w:eastAsiaTheme="majorEastAsia" w:hAnsi="Arial" w:cs="Arial"/>
          <w:b/>
          <w:bCs/>
          <w:sz w:val="24"/>
          <w:szCs w:val="24"/>
        </w:rPr>
        <w:t>Importancia de las Escuelas de Campo para la Provincia de Santa Elena.</w:t>
      </w:r>
      <w:bookmarkEnd w:id="18"/>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4"/>
        </w:rPr>
      </w:pPr>
      <w:r w:rsidRPr="00166668">
        <w:rPr>
          <w:rFonts w:ascii="Arial" w:eastAsia="Calibri" w:hAnsi="Arial" w:cs="Arial"/>
          <w:sz w:val="24"/>
          <w:szCs w:val="24"/>
        </w:rPr>
        <w:t>La importancia de las escuelas de campo está sustentada en desarrollar capacidades de los agricultores y sus familias, para que estén debidamente capacitados y estimulados a adoptar tecnologías de producción basadas en la utilización racional de los recursos disponibles en su propia finca (4).</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4"/>
        </w:rPr>
      </w:pPr>
      <w:r w:rsidRPr="00166668">
        <w:rPr>
          <w:rFonts w:ascii="Arial" w:eastAsia="Calibri" w:hAnsi="Arial" w:cs="Arial"/>
          <w:sz w:val="24"/>
          <w:szCs w:val="24"/>
        </w:rPr>
        <w:t>El desarrollo rural no depende exclusivamente de la extensión, sino  del protagonismo del hombre de campo en su proceso de desarrollo depende en gran medida de la labor de las escuelas de campo y que el desarrollo depende más del hombre que lo protagoniza que de los bienes materiales que se le brindan (4).</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4"/>
        </w:rPr>
      </w:pPr>
      <w:r w:rsidRPr="00166668">
        <w:rPr>
          <w:rFonts w:ascii="Arial" w:eastAsia="Calibri" w:hAnsi="Arial" w:cs="Arial"/>
          <w:sz w:val="24"/>
          <w:szCs w:val="24"/>
        </w:rPr>
        <w:lastRenderedPageBreak/>
        <w:t>Las escuelas de campo no tienen como finalidad promover el conocimiento; ofrece una perspectiva mucho más amplia. Además de ser ejecutada a través de diversos enfoques e instituciones, se las considera parte de un más amplio sistema de conocimientos e información agrícola para el desarrollo rural, cuyos otros componentes principales son la investigación y la educación agrícola. Conforme a esta visión, la generación y difusión de conocimientos no proceden de manera lineal sino más bien son interactivos y resultados de esfuerzos conjuntos de diferentes tipos de participantes (16).</w:t>
      </w:r>
    </w:p>
    <w:p w:rsidR="00166668" w:rsidRPr="00166668" w:rsidRDefault="00166668" w:rsidP="00166668">
      <w:pPr>
        <w:autoSpaceDE w:val="0"/>
        <w:autoSpaceDN w:val="0"/>
        <w:adjustRightInd w:val="0"/>
        <w:spacing w:before="120" w:after="120" w:line="480" w:lineRule="auto"/>
        <w:ind w:left="2124"/>
        <w:jc w:val="both"/>
        <w:rPr>
          <w:rFonts w:ascii="Arial" w:eastAsia="Calibri" w:hAnsi="Arial" w:cs="Arial"/>
          <w:sz w:val="24"/>
          <w:szCs w:val="24"/>
        </w:rPr>
      </w:pPr>
      <w:r w:rsidRPr="00166668">
        <w:rPr>
          <w:rFonts w:ascii="Arial" w:eastAsia="Calibri" w:hAnsi="Arial" w:cs="Arial"/>
          <w:sz w:val="24"/>
          <w:szCs w:val="24"/>
        </w:rPr>
        <w:t xml:space="preserve">Las Escuelas de Campo para Agricultores son importantes porque son un proceso continuo, sistemático de comunicación entre los extensionistas y todas las personas (campesinos, pequeños y grandes productores agrícolas, empresas, cooperativas, etc.) inmersos en el proceso de producción agrícola, o pecuaria, a través del cual se inicia la construcción de caminos para encontrar posibles soluciones en forma conjunta y adecuada al medio, lo que permitirá solucionar problemas, y limitaciones que dificultan un trabajo </w:t>
      </w:r>
      <w:r w:rsidRPr="00166668">
        <w:rPr>
          <w:rFonts w:ascii="Arial" w:eastAsia="Calibri" w:hAnsi="Arial" w:cs="Arial"/>
          <w:sz w:val="24"/>
          <w:szCs w:val="24"/>
        </w:rPr>
        <w:lastRenderedPageBreak/>
        <w:t>agrícola pecuario en el campo, para hacer de este, más productivo y eficiente. En este proceso se combinan la iniciativa propia, y las experiencias anteriores, que da un impulso, una motivación, para construir un futuro mejor de forma colectiva y solidaria (16).</w:t>
      </w:r>
    </w:p>
    <w:p w:rsidR="00166668" w:rsidRPr="00166668" w:rsidRDefault="00166668" w:rsidP="00166668">
      <w:pPr>
        <w:spacing w:before="120" w:after="120"/>
        <w:ind w:left="2124"/>
        <w:rPr>
          <w:rFonts w:ascii="Calibri" w:eastAsia="Calibri" w:hAnsi="Calibri" w:cs="Times New Roman"/>
        </w:rPr>
      </w:pPr>
    </w:p>
    <w:p w:rsidR="00166668" w:rsidRPr="00166668" w:rsidRDefault="00166668" w:rsidP="00166668">
      <w:pPr>
        <w:numPr>
          <w:ilvl w:val="0"/>
          <w:numId w:val="8"/>
        </w:numPr>
        <w:spacing w:before="240" w:line="480" w:lineRule="auto"/>
        <w:ind w:firstLine="266"/>
        <w:jc w:val="both"/>
        <w:rPr>
          <w:rFonts w:ascii="Arial" w:eastAsia="Calibri" w:hAnsi="Arial" w:cs="Arial"/>
          <w:b/>
          <w:vanish/>
          <w:sz w:val="24"/>
          <w:szCs w:val="24"/>
        </w:rPr>
      </w:pPr>
    </w:p>
    <w:p w:rsidR="00166668" w:rsidRPr="00166668" w:rsidRDefault="00166668" w:rsidP="00166668">
      <w:pPr>
        <w:keepNext/>
        <w:keepLines/>
        <w:numPr>
          <w:ilvl w:val="2"/>
          <w:numId w:val="2"/>
        </w:numPr>
        <w:spacing w:before="240" w:after="240" w:line="480" w:lineRule="auto"/>
        <w:ind w:left="2127" w:hanging="709"/>
        <w:outlineLvl w:val="2"/>
        <w:rPr>
          <w:rFonts w:ascii="Arial" w:eastAsiaTheme="majorEastAsia" w:hAnsi="Arial" w:cs="Arial"/>
          <w:b/>
          <w:bCs/>
          <w:sz w:val="24"/>
          <w:szCs w:val="24"/>
        </w:rPr>
      </w:pPr>
      <w:bookmarkStart w:id="19" w:name="_Toc325552566"/>
      <w:r w:rsidRPr="00166668">
        <w:rPr>
          <w:rFonts w:ascii="Arial" w:eastAsiaTheme="majorEastAsia" w:hAnsi="Arial" w:cs="Arial"/>
          <w:b/>
          <w:bCs/>
          <w:sz w:val="24"/>
          <w:szCs w:val="24"/>
        </w:rPr>
        <w:t>Implementación de las Escuelas de Campo</w:t>
      </w:r>
      <w:bookmarkEnd w:id="19"/>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4"/>
        </w:rPr>
      </w:pPr>
      <w:r w:rsidRPr="00166668">
        <w:rPr>
          <w:rFonts w:ascii="Arial" w:eastAsia="Calibri" w:hAnsi="Arial" w:cs="Arial"/>
          <w:sz w:val="24"/>
          <w:szCs w:val="24"/>
        </w:rPr>
        <w:t xml:space="preserve">El proceso de implementación de las Escuelas de Campo para Agricultores comprende los siguientes pasos (12): </w:t>
      </w:r>
    </w:p>
    <w:p w:rsidR="00166668" w:rsidRPr="00166668" w:rsidRDefault="00166668" w:rsidP="00166668">
      <w:pPr>
        <w:numPr>
          <w:ilvl w:val="0"/>
          <w:numId w:val="28"/>
        </w:numPr>
        <w:autoSpaceDE w:val="0"/>
        <w:autoSpaceDN w:val="0"/>
        <w:adjustRightInd w:val="0"/>
        <w:spacing w:before="240" w:after="0" w:line="480" w:lineRule="auto"/>
        <w:ind w:left="2127"/>
        <w:jc w:val="both"/>
        <w:rPr>
          <w:rFonts w:ascii="Arial" w:eastAsia="Calibri" w:hAnsi="Arial" w:cs="Arial"/>
          <w:sz w:val="24"/>
          <w:szCs w:val="24"/>
        </w:rPr>
      </w:pPr>
      <w:r w:rsidRPr="00166668">
        <w:rPr>
          <w:rFonts w:ascii="Arial" w:eastAsia="Calibri" w:hAnsi="Arial" w:cs="Arial"/>
          <w:bCs/>
          <w:sz w:val="24"/>
          <w:szCs w:val="24"/>
          <w:u w:val="single"/>
        </w:rPr>
        <w:t>Reconocimiento del medio:</w:t>
      </w:r>
      <w:r w:rsidRPr="00166668">
        <w:rPr>
          <w:rFonts w:ascii="Arial" w:eastAsia="Calibri" w:hAnsi="Arial" w:cs="Arial"/>
          <w:b/>
          <w:bCs/>
          <w:sz w:val="24"/>
          <w:szCs w:val="24"/>
        </w:rPr>
        <w:t xml:space="preserve"> </w:t>
      </w:r>
      <w:r w:rsidRPr="00166668">
        <w:rPr>
          <w:rFonts w:ascii="Arial" w:eastAsia="Calibri" w:hAnsi="Arial" w:cs="Arial"/>
          <w:bCs/>
          <w:sz w:val="24"/>
          <w:szCs w:val="24"/>
        </w:rPr>
        <w:t>por lo general las comunidades agrícolas</w:t>
      </w:r>
      <w:r w:rsidRPr="00166668">
        <w:rPr>
          <w:rFonts w:ascii="Arial" w:eastAsia="Calibri" w:hAnsi="Arial" w:cs="Arial"/>
          <w:sz w:val="24"/>
          <w:szCs w:val="24"/>
        </w:rPr>
        <w:t xml:space="preserve"> están conformados por varios caseríos. Se deben realizar visitas a algunas de las casas para socializar con algunos agricultores e investigar si están interesados en participar en un proyecto de desarrollo rural con un enfoque y estructura, orientada al aprendizaje y la capacitación. En esta visita también se obtiene información referida a las costumbres y actividades de la comuna (12).</w:t>
      </w:r>
    </w:p>
    <w:p w:rsidR="00166668" w:rsidRPr="00166668" w:rsidRDefault="00166668" w:rsidP="00166668">
      <w:pPr>
        <w:numPr>
          <w:ilvl w:val="0"/>
          <w:numId w:val="28"/>
        </w:numPr>
        <w:autoSpaceDE w:val="0"/>
        <w:autoSpaceDN w:val="0"/>
        <w:adjustRightInd w:val="0"/>
        <w:spacing w:before="240" w:after="0" w:line="480" w:lineRule="auto"/>
        <w:ind w:left="2127"/>
        <w:jc w:val="both"/>
        <w:rPr>
          <w:rFonts w:ascii="Arial" w:eastAsia="Calibri" w:hAnsi="Arial" w:cs="Arial"/>
          <w:sz w:val="24"/>
          <w:szCs w:val="24"/>
        </w:rPr>
      </w:pPr>
      <w:r w:rsidRPr="00166668">
        <w:rPr>
          <w:rFonts w:ascii="Arial" w:eastAsia="Calibri" w:hAnsi="Arial" w:cs="Arial"/>
          <w:sz w:val="24"/>
          <w:szCs w:val="24"/>
        </w:rPr>
        <w:t xml:space="preserve">Coordinación con directivos de la comuna: En algunos de los lugares visitados puede suceder que los directivos </w:t>
      </w:r>
      <w:r w:rsidRPr="00166668">
        <w:rPr>
          <w:rFonts w:ascii="Arial" w:eastAsia="Calibri" w:hAnsi="Arial" w:cs="Arial"/>
          <w:sz w:val="24"/>
          <w:szCs w:val="24"/>
        </w:rPr>
        <w:lastRenderedPageBreak/>
        <w:t>comunales no muestren interés en la propuesta. Esto puede dificultar un poco el inicio de las coordinaciones para obtener la autorización necesaria y aprovechar una reunión comunal para explicar los alcances del proyecto y la forma de trabajo a los potenciales participantes. En muchos de los casos es iniciativa de los propios agricultores invitar a los miembros de la comunidad a participar en la primera reunión general para sociabilizar sobre el proyecto (12).</w:t>
      </w:r>
    </w:p>
    <w:p w:rsidR="00166668" w:rsidRPr="00166668" w:rsidRDefault="00166668" w:rsidP="00166668">
      <w:pPr>
        <w:numPr>
          <w:ilvl w:val="0"/>
          <w:numId w:val="28"/>
        </w:numPr>
        <w:autoSpaceDE w:val="0"/>
        <w:autoSpaceDN w:val="0"/>
        <w:adjustRightInd w:val="0"/>
        <w:spacing w:before="240" w:after="0" w:line="480" w:lineRule="auto"/>
        <w:ind w:left="2127"/>
        <w:jc w:val="both"/>
        <w:rPr>
          <w:rFonts w:ascii="Arial" w:eastAsia="Calibri" w:hAnsi="Arial" w:cs="Arial"/>
          <w:sz w:val="24"/>
          <w:szCs w:val="24"/>
        </w:rPr>
      </w:pPr>
      <w:r w:rsidRPr="00166668">
        <w:rPr>
          <w:rFonts w:ascii="Arial" w:eastAsia="Calibri" w:hAnsi="Arial" w:cs="Arial"/>
          <w:bCs/>
          <w:sz w:val="24"/>
          <w:szCs w:val="24"/>
          <w:u w:val="single"/>
        </w:rPr>
        <w:t>Presentación del proyecto y metodología:</w:t>
      </w:r>
      <w:r w:rsidRPr="00166668">
        <w:rPr>
          <w:rFonts w:ascii="Arial" w:eastAsia="Calibri" w:hAnsi="Arial" w:cs="Arial"/>
          <w:b/>
          <w:bCs/>
          <w:sz w:val="24"/>
          <w:szCs w:val="24"/>
        </w:rPr>
        <w:t xml:space="preserve"> </w:t>
      </w:r>
      <w:r w:rsidRPr="00166668">
        <w:rPr>
          <w:rFonts w:ascii="Arial" w:eastAsia="Calibri" w:hAnsi="Arial" w:cs="Arial"/>
          <w:bCs/>
          <w:sz w:val="24"/>
          <w:szCs w:val="24"/>
        </w:rPr>
        <w:t>una vez realizada la r</w:t>
      </w:r>
      <w:r w:rsidRPr="00166668">
        <w:rPr>
          <w:rFonts w:ascii="Arial" w:eastAsia="Calibri" w:hAnsi="Arial" w:cs="Arial"/>
          <w:sz w:val="24"/>
          <w:szCs w:val="24"/>
        </w:rPr>
        <w:t xml:space="preserve">eunión comunal, se presenta la propuesta de trabajo indicando las ventajas y desventajas de las </w:t>
      </w:r>
      <w:proofErr w:type="spellStart"/>
      <w:r w:rsidRPr="00166668">
        <w:rPr>
          <w:rFonts w:ascii="Arial" w:eastAsia="Calibri" w:hAnsi="Arial" w:cs="Arial"/>
          <w:sz w:val="24"/>
          <w:szCs w:val="24"/>
        </w:rPr>
        <w:t>ECAs</w:t>
      </w:r>
      <w:proofErr w:type="spellEnd"/>
      <w:r w:rsidRPr="00166668">
        <w:rPr>
          <w:rFonts w:ascii="Arial" w:eastAsia="Calibri" w:hAnsi="Arial" w:cs="Arial"/>
          <w:sz w:val="24"/>
          <w:szCs w:val="24"/>
        </w:rPr>
        <w:t xml:space="preserve"> y las responsabilidades de cada contraparte, es decir, por un lado las de los agricultores de la comunidad y por otra las del facilitador y las instituciones. Se debe de explicar claramente que el proyecto no brindará bienes o insumos tangibles; por el contrario, es un proyecto que se inclina por generar aprendizaje y que quiere complementar el conocimiento  campesino sobre la agricultura y para ello tienen que conformarse grupos de agricultores interesados. Al final de la reunión se invita a los agricultores a inscribirse y a </w:t>
      </w:r>
      <w:r w:rsidRPr="00166668">
        <w:rPr>
          <w:rFonts w:ascii="Arial" w:eastAsia="Calibri" w:hAnsi="Arial" w:cs="Arial"/>
          <w:sz w:val="24"/>
          <w:szCs w:val="24"/>
        </w:rPr>
        <w:lastRenderedPageBreak/>
        <w:t xml:space="preserve">participar en el proyecto, es decir se inicia la matrícula en las </w:t>
      </w:r>
      <w:proofErr w:type="spellStart"/>
      <w:r w:rsidRPr="00166668">
        <w:rPr>
          <w:rFonts w:ascii="Arial" w:eastAsia="Calibri" w:hAnsi="Arial" w:cs="Arial"/>
          <w:sz w:val="24"/>
          <w:szCs w:val="24"/>
        </w:rPr>
        <w:t>ECAs</w:t>
      </w:r>
      <w:proofErr w:type="spellEnd"/>
      <w:r w:rsidRPr="00166668">
        <w:rPr>
          <w:rFonts w:ascii="Arial" w:eastAsia="Calibri" w:hAnsi="Arial" w:cs="Arial"/>
          <w:sz w:val="24"/>
          <w:szCs w:val="24"/>
        </w:rPr>
        <w:t xml:space="preserve"> (11).</w:t>
      </w:r>
    </w:p>
    <w:p w:rsidR="00166668" w:rsidRPr="00166668" w:rsidRDefault="00166668" w:rsidP="00166668">
      <w:pPr>
        <w:numPr>
          <w:ilvl w:val="0"/>
          <w:numId w:val="28"/>
        </w:numPr>
        <w:tabs>
          <w:tab w:val="left" w:pos="2127"/>
        </w:tabs>
        <w:spacing w:before="120" w:after="120" w:line="480" w:lineRule="auto"/>
        <w:ind w:left="2127"/>
        <w:jc w:val="both"/>
        <w:rPr>
          <w:rFonts w:ascii="Arial" w:eastAsia="Calibri" w:hAnsi="Arial" w:cs="Arial"/>
          <w:sz w:val="24"/>
          <w:szCs w:val="24"/>
        </w:rPr>
      </w:pPr>
      <w:r w:rsidRPr="00166668">
        <w:rPr>
          <w:rFonts w:ascii="Arial" w:eastAsia="Calibri" w:hAnsi="Arial" w:cs="Arial"/>
          <w:bCs/>
          <w:sz w:val="24"/>
          <w:szCs w:val="24"/>
          <w:u w:val="single"/>
        </w:rPr>
        <w:t xml:space="preserve">Selección definitiva de grupos para </w:t>
      </w:r>
      <w:proofErr w:type="spellStart"/>
      <w:r w:rsidRPr="00166668">
        <w:rPr>
          <w:rFonts w:ascii="Arial" w:eastAsia="Calibri" w:hAnsi="Arial" w:cs="Arial"/>
          <w:bCs/>
          <w:sz w:val="24"/>
          <w:szCs w:val="24"/>
          <w:u w:val="single"/>
        </w:rPr>
        <w:t>ECAs</w:t>
      </w:r>
      <w:proofErr w:type="spellEnd"/>
      <w:r w:rsidRPr="00166668">
        <w:rPr>
          <w:rFonts w:ascii="Arial" w:eastAsia="Calibri" w:hAnsi="Arial" w:cs="Arial"/>
          <w:bCs/>
          <w:sz w:val="24"/>
          <w:szCs w:val="24"/>
          <w:u w:val="single"/>
        </w:rPr>
        <w:t>:</w:t>
      </w:r>
      <w:r w:rsidRPr="00166668">
        <w:rPr>
          <w:rFonts w:ascii="Arial" w:eastAsia="Calibri" w:hAnsi="Arial" w:cs="Arial"/>
          <w:b/>
          <w:bCs/>
          <w:sz w:val="24"/>
          <w:szCs w:val="24"/>
        </w:rPr>
        <w:t xml:space="preserve"> </w:t>
      </w:r>
      <w:r w:rsidRPr="00166668">
        <w:rPr>
          <w:rFonts w:ascii="Arial" w:eastAsia="Calibri" w:hAnsi="Arial" w:cs="Arial"/>
          <w:sz w:val="24"/>
          <w:szCs w:val="24"/>
        </w:rPr>
        <w:t xml:space="preserve">Finalmente de los grupos de agricultores visitados, se determina el número de los mismos que deberá reunir las características adecuadas para participar en el proyecto piloto de las </w:t>
      </w:r>
      <w:proofErr w:type="spellStart"/>
      <w:r w:rsidRPr="00166668">
        <w:rPr>
          <w:rFonts w:ascii="Arial" w:eastAsia="Calibri" w:hAnsi="Arial" w:cs="Arial"/>
          <w:sz w:val="24"/>
          <w:szCs w:val="24"/>
        </w:rPr>
        <w:t>ECAs</w:t>
      </w:r>
      <w:proofErr w:type="spellEnd"/>
      <w:r w:rsidRPr="00166668">
        <w:rPr>
          <w:rFonts w:ascii="Arial" w:eastAsia="Calibri" w:hAnsi="Arial" w:cs="Arial"/>
          <w:sz w:val="24"/>
          <w:szCs w:val="24"/>
        </w:rPr>
        <w:t>. Las características más resaltantes que un facilitador debe buscar para la inclusión de los agricultores integrantes son el interés en aprender, el trabajo en equipo, la responsabilidad, y la posibilidad de hacer sustentable la propuesta (es decir, que los grupos puedan permanecer trabajando juntos) (7).</w:t>
      </w:r>
    </w:p>
    <w:p w:rsidR="00166668" w:rsidRPr="00166668" w:rsidRDefault="00166668" w:rsidP="00166668">
      <w:pPr>
        <w:tabs>
          <w:tab w:val="left" w:pos="2127"/>
        </w:tabs>
        <w:spacing w:before="120" w:after="120" w:line="480" w:lineRule="auto"/>
        <w:ind w:left="2127"/>
        <w:jc w:val="both"/>
        <w:rPr>
          <w:rFonts w:ascii="Arial" w:eastAsia="Calibri" w:hAnsi="Arial" w:cs="Arial"/>
          <w:sz w:val="24"/>
          <w:szCs w:val="24"/>
        </w:rPr>
      </w:pPr>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20" w:name="_Toc325552567"/>
      <w:r w:rsidRPr="00166668">
        <w:rPr>
          <w:rFonts w:ascii="Arial" w:eastAsiaTheme="majorEastAsia" w:hAnsi="Arial" w:cs="Arial"/>
          <w:b/>
          <w:bCs/>
          <w:sz w:val="24"/>
          <w:szCs w:val="24"/>
        </w:rPr>
        <w:t>Métodos Individuales</w:t>
      </w:r>
      <w:bookmarkEnd w:id="20"/>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A pesar que el facilitador solo alcanza a un reducido número de agricultores, siempre se recomienda su empleo. Son ideales para ganar confianza de los líderes, permite íntimo contacto con las personas, facilita un adecuado conocimiento del área, y de las características de la población en los barrios (12).</w:t>
      </w:r>
    </w:p>
    <w:p w:rsidR="00166668" w:rsidRPr="00166668" w:rsidRDefault="00166668" w:rsidP="00166668">
      <w:pPr>
        <w:spacing w:before="240" w:line="480" w:lineRule="auto"/>
        <w:ind w:left="792" w:firstLine="624"/>
        <w:jc w:val="both"/>
        <w:rPr>
          <w:rFonts w:ascii="Arial" w:eastAsia="Calibri" w:hAnsi="Arial" w:cs="Arial"/>
          <w:sz w:val="24"/>
          <w:szCs w:val="24"/>
          <w:u w:val="single"/>
        </w:rPr>
      </w:pPr>
      <w:r w:rsidRPr="00166668">
        <w:rPr>
          <w:rFonts w:ascii="Arial" w:eastAsia="Calibri" w:hAnsi="Arial" w:cs="Arial"/>
          <w:sz w:val="24"/>
          <w:szCs w:val="24"/>
          <w:u w:val="single"/>
        </w:rPr>
        <w:lastRenderedPageBreak/>
        <w:t>Visita a Finca y hogares</w:t>
      </w:r>
    </w:p>
    <w:p w:rsidR="00166668" w:rsidRPr="00166668" w:rsidRDefault="00FE5702"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t>Constituyen</w:t>
      </w:r>
      <w:r w:rsidR="00166668" w:rsidRPr="00166668">
        <w:rPr>
          <w:rFonts w:ascii="Arial" w:eastAsia="Calibri" w:hAnsi="Arial" w:cs="Arial"/>
          <w:sz w:val="24"/>
          <w:szCs w:val="24"/>
        </w:rPr>
        <w:t xml:space="preserve"> un medio de establecer comunicación personal entre la familia campesina y el facilitador, con un conocimiento real en el campo.</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Además permite una relación estrecha en el propio sitio de los acontecimientos. Es aquí donde nos podemos detener y tener un conocimiento real de la situación (12).</w:t>
      </w:r>
    </w:p>
    <w:p w:rsidR="00166668" w:rsidRPr="00166668" w:rsidRDefault="00166668" w:rsidP="00166668">
      <w:pPr>
        <w:spacing w:before="240" w:line="480" w:lineRule="auto"/>
        <w:ind w:left="792" w:firstLine="624"/>
        <w:jc w:val="both"/>
        <w:rPr>
          <w:rFonts w:ascii="Arial" w:eastAsia="Calibri" w:hAnsi="Arial" w:cs="Arial"/>
          <w:sz w:val="24"/>
          <w:szCs w:val="24"/>
        </w:rPr>
      </w:pPr>
      <w:r w:rsidRPr="00166668">
        <w:rPr>
          <w:rFonts w:ascii="Arial" w:eastAsia="Calibri" w:hAnsi="Arial" w:cs="Arial"/>
          <w:sz w:val="24"/>
          <w:szCs w:val="24"/>
        </w:rPr>
        <w:t>Objetivos del método:</w:t>
      </w:r>
    </w:p>
    <w:p w:rsidR="00166668" w:rsidRPr="00166668" w:rsidRDefault="00166668" w:rsidP="00166668">
      <w:pPr>
        <w:numPr>
          <w:ilvl w:val="0"/>
          <w:numId w:val="6"/>
        </w:numPr>
        <w:spacing w:before="240" w:line="480" w:lineRule="auto"/>
        <w:jc w:val="both"/>
        <w:rPr>
          <w:rFonts w:ascii="Arial" w:eastAsia="Calibri" w:hAnsi="Arial" w:cs="Arial"/>
          <w:sz w:val="24"/>
          <w:szCs w:val="24"/>
        </w:rPr>
      </w:pPr>
      <w:r w:rsidRPr="00166668">
        <w:rPr>
          <w:rFonts w:ascii="Arial" w:eastAsia="Calibri" w:hAnsi="Arial" w:cs="Arial"/>
          <w:sz w:val="24"/>
          <w:szCs w:val="24"/>
        </w:rPr>
        <w:t>Responder a peticiones específicas de ayuda a un tema de tipo técnico, de administración, de manejo de un crédito, de la inversión de un dinero (12).</w:t>
      </w:r>
    </w:p>
    <w:p w:rsidR="00166668" w:rsidRPr="00166668" w:rsidRDefault="00166668" w:rsidP="00166668">
      <w:pPr>
        <w:numPr>
          <w:ilvl w:val="0"/>
          <w:numId w:val="6"/>
        </w:numPr>
        <w:spacing w:before="240" w:line="480" w:lineRule="auto"/>
        <w:jc w:val="both"/>
        <w:rPr>
          <w:rFonts w:ascii="Arial" w:eastAsia="Calibri" w:hAnsi="Arial" w:cs="Arial"/>
          <w:sz w:val="24"/>
          <w:szCs w:val="24"/>
        </w:rPr>
      </w:pPr>
      <w:r w:rsidRPr="00166668">
        <w:rPr>
          <w:rFonts w:ascii="Arial" w:eastAsia="Calibri" w:hAnsi="Arial" w:cs="Arial"/>
          <w:sz w:val="24"/>
          <w:szCs w:val="24"/>
        </w:rPr>
        <w:t>Ir a buscar la ayuda de un agricultor para otras actividades de extensión (12).</w:t>
      </w:r>
    </w:p>
    <w:p w:rsidR="00166668" w:rsidRPr="00166668" w:rsidRDefault="00166668" w:rsidP="00166668">
      <w:pPr>
        <w:numPr>
          <w:ilvl w:val="0"/>
          <w:numId w:val="6"/>
        </w:numPr>
        <w:spacing w:before="240" w:line="480" w:lineRule="auto"/>
        <w:jc w:val="both"/>
        <w:rPr>
          <w:rFonts w:ascii="Arial" w:eastAsia="Calibri" w:hAnsi="Arial" w:cs="Arial"/>
          <w:sz w:val="24"/>
          <w:szCs w:val="24"/>
        </w:rPr>
      </w:pPr>
      <w:r w:rsidRPr="00166668">
        <w:rPr>
          <w:rFonts w:ascii="Arial" w:eastAsia="Calibri" w:hAnsi="Arial" w:cs="Arial"/>
          <w:sz w:val="24"/>
          <w:szCs w:val="24"/>
        </w:rPr>
        <w:t>Llegar a la finca en busca de datos, y conseguir información valiosa, que permita alimentar la base de datos de la institución (12).</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lastRenderedPageBreak/>
        <w:t>Para aprovechar al máximo está metodología el extensionista debe tener una adecuada interrelación comunicativa con los productoras, debe tener suficientes conocimientos técnicos para que los agricultores confronten los conocimientos que les permitirán llegar a las posibles alternativas de solución (12).</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Las limitaciones de la metodología: Demanda mucho tiempo, costo y esfuerzo del servicio de extensión; se llega a pocos productores, un técnico por día hará eficazmente dos o tres visitas. Este número varía si el agricultor es experimentado, o no, o del objetivo de cada visita (12).</w:t>
      </w:r>
    </w:p>
    <w:p w:rsidR="00166668" w:rsidRPr="00166668" w:rsidRDefault="00166668" w:rsidP="00662848">
      <w:pPr>
        <w:spacing w:before="240" w:line="480" w:lineRule="auto"/>
        <w:ind w:left="708" w:firstLine="708"/>
        <w:jc w:val="both"/>
        <w:rPr>
          <w:rFonts w:ascii="Arial" w:eastAsia="Calibri" w:hAnsi="Arial" w:cs="Arial"/>
          <w:sz w:val="24"/>
          <w:szCs w:val="24"/>
          <w:u w:val="single"/>
        </w:rPr>
      </w:pPr>
      <w:r w:rsidRPr="00166668">
        <w:rPr>
          <w:rFonts w:ascii="Arial" w:eastAsia="Calibri" w:hAnsi="Arial" w:cs="Arial"/>
          <w:sz w:val="24"/>
          <w:szCs w:val="24"/>
          <w:u w:val="single"/>
        </w:rPr>
        <w:t xml:space="preserve">Visitas a la oficina </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En este método hay un intercambio directo entre el extensionista y la persona que desea información, la relación es buscada por el agricultor (12).</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La concurrencia a la oficina de extensión por parte de los productores, es una prueba concreta del progreso del servicio en una zona. La persona que va a la oficina a una consulta es que tiene una necesidad sentida, y además confía en el extensionista, lo que facilita el aprendizaje (12).</w:t>
      </w:r>
    </w:p>
    <w:p w:rsidR="00166668" w:rsidRPr="00166668" w:rsidRDefault="00166668" w:rsidP="00166668">
      <w:pPr>
        <w:spacing w:before="240" w:line="480" w:lineRule="auto"/>
        <w:ind w:left="792" w:firstLine="624"/>
        <w:jc w:val="both"/>
        <w:rPr>
          <w:rFonts w:ascii="Arial" w:eastAsia="Calibri" w:hAnsi="Arial" w:cs="Arial"/>
          <w:sz w:val="24"/>
          <w:szCs w:val="24"/>
        </w:rPr>
      </w:pPr>
      <w:r w:rsidRPr="00166668">
        <w:rPr>
          <w:rFonts w:ascii="Arial" w:eastAsia="Calibri" w:hAnsi="Arial" w:cs="Arial"/>
          <w:sz w:val="24"/>
          <w:szCs w:val="24"/>
        </w:rPr>
        <w:lastRenderedPageBreak/>
        <w:t>Propósitos de la visita:</w:t>
      </w:r>
    </w:p>
    <w:p w:rsidR="00166668" w:rsidRPr="00166668" w:rsidRDefault="00166668" w:rsidP="00166668">
      <w:pPr>
        <w:numPr>
          <w:ilvl w:val="0"/>
          <w:numId w:val="7"/>
        </w:numPr>
        <w:spacing w:before="240" w:line="480" w:lineRule="auto"/>
        <w:jc w:val="both"/>
        <w:rPr>
          <w:rFonts w:ascii="Arial" w:eastAsia="Calibri" w:hAnsi="Arial" w:cs="Arial"/>
          <w:sz w:val="24"/>
          <w:szCs w:val="24"/>
        </w:rPr>
      </w:pPr>
      <w:r w:rsidRPr="00166668">
        <w:rPr>
          <w:rFonts w:ascii="Arial" w:eastAsia="Calibri" w:hAnsi="Arial" w:cs="Arial"/>
          <w:sz w:val="24"/>
          <w:szCs w:val="24"/>
        </w:rPr>
        <w:t>Información sobre problemas específicos y urgentes.</w:t>
      </w:r>
    </w:p>
    <w:p w:rsidR="00166668" w:rsidRPr="00166668" w:rsidRDefault="00166668" w:rsidP="00166668">
      <w:pPr>
        <w:numPr>
          <w:ilvl w:val="0"/>
          <w:numId w:val="7"/>
        </w:numPr>
        <w:spacing w:before="240" w:line="480" w:lineRule="auto"/>
        <w:jc w:val="both"/>
        <w:rPr>
          <w:rFonts w:ascii="Arial" w:eastAsia="Calibri" w:hAnsi="Arial" w:cs="Arial"/>
          <w:sz w:val="24"/>
          <w:szCs w:val="24"/>
        </w:rPr>
      </w:pPr>
      <w:r w:rsidRPr="00166668">
        <w:rPr>
          <w:rFonts w:ascii="Arial" w:eastAsia="Calibri" w:hAnsi="Arial" w:cs="Arial"/>
          <w:sz w:val="24"/>
          <w:szCs w:val="24"/>
        </w:rPr>
        <w:t>Buscar información complementaria a la obtenida en otra actividad de extensión.</w:t>
      </w:r>
    </w:p>
    <w:p w:rsidR="00166668" w:rsidRPr="00166668" w:rsidRDefault="00166668" w:rsidP="00166668">
      <w:pPr>
        <w:numPr>
          <w:ilvl w:val="0"/>
          <w:numId w:val="7"/>
        </w:numPr>
        <w:spacing w:before="240" w:line="480" w:lineRule="auto"/>
        <w:jc w:val="both"/>
        <w:rPr>
          <w:rFonts w:ascii="Arial" w:eastAsia="Calibri" w:hAnsi="Arial" w:cs="Arial"/>
          <w:sz w:val="24"/>
          <w:szCs w:val="24"/>
        </w:rPr>
      </w:pPr>
      <w:r w:rsidRPr="00166668">
        <w:rPr>
          <w:rFonts w:ascii="Arial" w:eastAsia="Calibri" w:hAnsi="Arial" w:cs="Arial"/>
          <w:sz w:val="24"/>
          <w:szCs w:val="24"/>
        </w:rPr>
        <w:t>Consulta sobre algún tema para cumplir obligaciones como líder o como coordinador.</w:t>
      </w:r>
    </w:p>
    <w:p w:rsidR="00166668" w:rsidRPr="00166668" w:rsidRDefault="00166668" w:rsidP="00166668">
      <w:pPr>
        <w:numPr>
          <w:ilvl w:val="0"/>
          <w:numId w:val="7"/>
        </w:numPr>
        <w:spacing w:before="240" w:line="480" w:lineRule="auto"/>
        <w:jc w:val="both"/>
        <w:rPr>
          <w:rFonts w:ascii="Arial" w:eastAsia="Calibri" w:hAnsi="Arial" w:cs="Arial"/>
          <w:sz w:val="24"/>
          <w:szCs w:val="24"/>
        </w:rPr>
      </w:pPr>
      <w:r w:rsidRPr="00166668">
        <w:rPr>
          <w:rFonts w:ascii="Arial" w:eastAsia="Calibri" w:hAnsi="Arial" w:cs="Arial"/>
          <w:sz w:val="24"/>
          <w:szCs w:val="24"/>
        </w:rPr>
        <w:t>Comentar algo que no es urgente.</w:t>
      </w:r>
    </w:p>
    <w:p w:rsidR="00166668" w:rsidRPr="00166668" w:rsidRDefault="00166668" w:rsidP="00166668">
      <w:pPr>
        <w:numPr>
          <w:ilvl w:val="0"/>
          <w:numId w:val="7"/>
        </w:numPr>
        <w:spacing w:before="240" w:line="480" w:lineRule="auto"/>
        <w:jc w:val="both"/>
        <w:rPr>
          <w:rFonts w:ascii="Arial" w:eastAsia="Calibri" w:hAnsi="Arial" w:cs="Arial"/>
          <w:sz w:val="24"/>
          <w:szCs w:val="24"/>
        </w:rPr>
      </w:pPr>
      <w:r w:rsidRPr="00166668">
        <w:rPr>
          <w:rFonts w:ascii="Arial" w:eastAsia="Calibri" w:hAnsi="Arial" w:cs="Arial"/>
          <w:sz w:val="24"/>
          <w:szCs w:val="24"/>
        </w:rPr>
        <w:t>Por saludar</w:t>
      </w:r>
    </w:p>
    <w:p w:rsidR="00166668" w:rsidRPr="00166668" w:rsidRDefault="00166668" w:rsidP="00166668">
      <w:pPr>
        <w:numPr>
          <w:ilvl w:val="0"/>
          <w:numId w:val="7"/>
        </w:numPr>
        <w:spacing w:before="240" w:line="480" w:lineRule="auto"/>
        <w:jc w:val="both"/>
        <w:rPr>
          <w:rFonts w:ascii="Arial" w:eastAsia="Calibri" w:hAnsi="Arial" w:cs="Arial"/>
          <w:sz w:val="24"/>
          <w:szCs w:val="24"/>
        </w:rPr>
      </w:pPr>
      <w:r w:rsidRPr="00166668">
        <w:rPr>
          <w:rFonts w:ascii="Arial" w:eastAsia="Calibri" w:hAnsi="Arial" w:cs="Arial"/>
          <w:sz w:val="24"/>
          <w:szCs w:val="24"/>
        </w:rPr>
        <w:t>Buscar que lo visite en su finca</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En el proceso de intercambio de información el facilitador debe mostrar interés, atender sin prisa y proporcionar además información impresa relacionada al tema de la consulta que permita recordar la información (12).</w:t>
      </w:r>
    </w:p>
    <w:p w:rsidR="00166668" w:rsidRPr="00166668" w:rsidRDefault="00166668" w:rsidP="00166668">
      <w:pPr>
        <w:spacing w:before="240" w:line="480" w:lineRule="auto"/>
        <w:rPr>
          <w:rFonts w:ascii="Calibri" w:eastAsia="Calibri" w:hAnsi="Calibri" w:cs="Times New Roman"/>
        </w:rPr>
      </w:pPr>
    </w:p>
    <w:p w:rsidR="00166668" w:rsidRPr="00166668" w:rsidRDefault="00166668" w:rsidP="00166668">
      <w:pPr>
        <w:spacing w:before="240" w:line="480" w:lineRule="auto"/>
        <w:jc w:val="center"/>
        <w:rPr>
          <w:rFonts w:ascii="Arial" w:hAnsi="Arial" w:cs="Arial"/>
          <w:b/>
          <w:caps/>
          <w:sz w:val="48"/>
          <w:szCs w:val="48"/>
        </w:rPr>
        <w:sectPr w:rsidR="00166668" w:rsidRPr="00166668" w:rsidSect="00856415">
          <w:headerReference w:type="default" r:id="rId13"/>
          <w:pgSz w:w="12240" w:h="15840"/>
          <w:pgMar w:top="2268" w:right="1361" w:bottom="2268" w:left="2268" w:header="709" w:footer="709" w:gutter="0"/>
          <w:cols w:space="708"/>
          <w:docGrid w:linePitch="360"/>
        </w:sectPr>
      </w:pPr>
    </w:p>
    <w:p w:rsidR="00166668" w:rsidRPr="00662848" w:rsidRDefault="00166668" w:rsidP="00662848">
      <w:pPr>
        <w:pStyle w:val="Sinespaciado"/>
      </w:pPr>
    </w:p>
    <w:p w:rsidR="00166668" w:rsidRPr="00662848" w:rsidRDefault="00166668" w:rsidP="00662848">
      <w:pPr>
        <w:pStyle w:val="Sinespaciado"/>
      </w:pPr>
    </w:p>
    <w:p w:rsidR="00166668" w:rsidRPr="00662848" w:rsidRDefault="00166668" w:rsidP="00662848">
      <w:pPr>
        <w:pStyle w:val="Sinespaciado"/>
      </w:pPr>
    </w:p>
    <w:p w:rsidR="00662848" w:rsidRP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662848" w:rsidRPr="00662848" w:rsidRDefault="00662848" w:rsidP="00662848">
      <w:pPr>
        <w:pStyle w:val="Sinespaciado"/>
      </w:pPr>
    </w:p>
    <w:p w:rsidR="00166668" w:rsidRPr="00166668" w:rsidRDefault="00166668" w:rsidP="00166668">
      <w:pPr>
        <w:spacing w:before="240" w:after="240"/>
        <w:jc w:val="center"/>
        <w:rPr>
          <w:rFonts w:ascii="Arial" w:hAnsi="Arial" w:cs="Arial"/>
          <w:b/>
          <w:caps/>
          <w:sz w:val="48"/>
          <w:szCs w:val="48"/>
        </w:rPr>
      </w:pPr>
      <w:r w:rsidRPr="00166668">
        <w:rPr>
          <w:rFonts w:ascii="Arial" w:hAnsi="Arial" w:cs="Arial"/>
          <w:b/>
          <w:caps/>
          <w:sz w:val="48"/>
          <w:szCs w:val="48"/>
        </w:rPr>
        <w:t>CAPÍTULO 3</w:t>
      </w:r>
    </w:p>
    <w:p w:rsidR="00166668" w:rsidRPr="00166668" w:rsidRDefault="00166668" w:rsidP="00166668">
      <w:pPr>
        <w:spacing w:before="240" w:after="240" w:line="480" w:lineRule="auto"/>
        <w:jc w:val="center"/>
        <w:rPr>
          <w:rFonts w:ascii="Arial" w:hAnsi="Arial" w:cs="Arial"/>
          <w:b/>
          <w:caps/>
          <w:sz w:val="32"/>
          <w:szCs w:val="32"/>
        </w:rPr>
      </w:pPr>
    </w:p>
    <w:p w:rsidR="00166668" w:rsidRPr="00166668" w:rsidRDefault="00166668" w:rsidP="00166668">
      <w:pPr>
        <w:keepNext/>
        <w:keepLines/>
        <w:numPr>
          <w:ilvl w:val="0"/>
          <w:numId w:val="2"/>
        </w:numPr>
        <w:spacing w:before="240" w:after="240" w:line="480" w:lineRule="auto"/>
        <w:ind w:left="567" w:hanging="567"/>
        <w:jc w:val="both"/>
        <w:outlineLvl w:val="0"/>
        <w:rPr>
          <w:rFonts w:ascii="Arial" w:eastAsiaTheme="majorEastAsia" w:hAnsi="Arial" w:cs="Arial"/>
          <w:b/>
          <w:bCs/>
          <w:sz w:val="32"/>
          <w:szCs w:val="32"/>
        </w:rPr>
      </w:pPr>
      <w:bookmarkStart w:id="21" w:name="_Toc325552568"/>
      <w:r w:rsidRPr="00166668">
        <w:rPr>
          <w:rFonts w:ascii="Arial" w:eastAsiaTheme="majorEastAsia" w:hAnsi="Arial" w:cs="Arial"/>
          <w:b/>
          <w:bCs/>
          <w:sz w:val="32"/>
          <w:szCs w:val="32"/>
        </w:rPr>
        <w:t>PLANIFICACIÓN Y EVALUACIÓN DE LOS PROGRAMAS DE EXTENSIÓN</w:t>
      </w:r>
      <w:bookmarkEnd w:id="21"/>
    </w:p>
    <w:p w:rsidR="00166668" w:rsidRPr="00166668" w:rsidRDefault="00166668" w:rsidP="00166668">
      <w:pPr>
        <w:autoSpaceDE w:val="0"/>
        <w:autoSpaceDN w:val="0"/>
        <w:adjustRightInd w:val="0"/>
        <w:spacing w:before="240" w:line="480" w:lineRule="auto"/>
        <w:ind w:left="708"/>
        <w:jc w:val="both"/>
        <w:rPr>
          <w:rFonts w:ascii="Arial" w:eastAsia="Calibri" w:hAnsi="Arial" w:cs="Arial"/>
          <w:sz w:val="24"/>
          <w:szCs w:val="24"/>
        </w:rPr>
      </w:pPr>
      <w:r w:rsidRPr="00166668">
        <w:rPr>
          <w:rFonts w:ascii="Arial" w:eastAsia="Calibri" w:hAnsi="Arial" w:cs="Arial"/>
          <w:sz w:val="24"/>
          <w:szCs w:val="24"/>
        </w:rPr>
        <w:t xml:space="preserve">En el ámbito de la Extensión Rural, así como en otras actividades relacionadas, la planificación de proyectos es una manera de buscar una solución inteligente al planteamiento de un problema (22). </w:t>
      </w:r>
    </w:p>
    <w:p w:rsidR="00166668" w:rsidRPr="00166668" w:rsidRDefault="00166668" w:rsidP="00166668">
      <w:pPr>
        <w:autoSpaceDE w:val="0"/>
        <w:autoSpaceDN w:val="0"/>
        <w:adjustRightInd w:val="0"/>
        <w:spacing w:before="240" w:line="480" w:lineRule="auto"/>
        <w:ind w:left="708"/>
        <w:jc w:val="both"/>
        <w:rPr>
          <w:rFonts w:ascii="Arial" w:eastAsia="Calibri" w:hAnsi="Arial" w:cs="Arial"/>
          <w:sz w:val="24"/>
          <w:szCs w:val="24"/>
        </w:rPr>
      </w:pPr>
      <w:r w:rsidRPr="00166668">
        <w:rPr>
          <w:rFonts w:ascii="Arial" w:eastAsia="Calibri" w:hAnsi="Arial" w:cs="Arial"/>
          <w:sz w:val="24"/>
          <w:szCs w:val="24"/>
        </w:rPr>
        <w:t xml:space="preserve">La planificación es importante en cada una de las etapas de un programa de extensión y en cada una de sus fases (3). Una correcta planificación conlleva a tomar en cuenta los diferentes aspectos de la comunidad (15,27). </w:t>
      </w:r>
    </w:p>
    <w:p w:rsidR="00166668" w:rsidRPr="00166668" w:rsidRDefault="00166668" w:rsidP="00166668">
      <w:pPr>
        <w:autoSpaceDE w:val="0"/>
        <w:autoSpaceDN w:val="0"/>
        <w:adjustRightInd w:val="0"/>
        <w:spacing w:before="240" w:line="480" w:lineRule="auto"/>
        <w:ind w:left="708"/>
        <w:jc w:val="both"/>
        <w:rPr>
          <w:rFonts w:ascii="Arial" w:eastAsia="Calibri" w:hAnsi="Arial" w:cs="Arial"/>
          <w:sz w:val="24"/>
          <w:szCs w:val="24"/>
        </w:rPr>
        <w:sectPr w:rsidR="00166668" w:rsidRPr="00166668" w:rsidSect="00856415">
          <w:headerReference w:type="default" r:id="rId14"/>
          <w:pgSz w:w="12240" w:h="15840"/>
          <w:pgMar w:top="2268" w:right="1361" w:bottom="2268" w:left="2268" w:header="709" w:footer="709" w:gutter="0"/>
          <w:cols w:space="708"/>
          <w:docGrid w:linePitch="360"/>
        </w:sectPr>
      </w:pPr>
    </w:p>
    <w:p w:rsidR="00166668" w:rsidRPr="00166668" w:rsidRDefault="00166668" w:rsidP="00166668">
      <w:pPr>
        <w:autoSpaceDE w:val="0"/>
        <w:autoSpaceDN w:val="0"/>
        <w:adjustRightInd w:val="0"/>
        <w:spacing w:before="240" w:line="480" w:lineRule="auto"/>
        <w:ind w:left="708"/>
        <w:jc w:val="both"/>
        <w:rPr>
          <w:rFonts w:ascii="Arial" w:eastAsia="Calibri" w:hAnsi="Arial" w:cs="Arial"/>
          <w:sz w:val="24"/>
          <w:szCs w:val="24"/>
        </w:rPr>
      </w:pPr>
      <w:r w:rsidRPr="00166668">
        <w:rPr>
          <w:rFonts w:ascii="Arial" w:eastAsia="Calibri" w:hAnsi="Arial" w:cs="Arial"/>
          <w:sz w:val="24"/>
          <w:szCs w:val="24"/>
        </w:rPr>
        <w:lastRenderedPageBreak/>
        <w:t>La temática de formulación, ejecución y evaluación de programas y proyectos tiene, a nivel de las instituciones de investigación, difusión y extensión rural un peso cada vez mayor (4).</w:t>
      </w:r>
    </w:p>
    <w:p w:rsidR="00166668" w:rsidRPr="00166668" w:rsidRDefault="00166668" w:rsidP="00166668">
      <w:pPr>
        <w:autoSpaceDE w:val="0"/>
        <w:autoSpaceDN w:val="0"/>
        <w:adjustRightInd w:val="0"/>
        <w:spacing w:before="240" w:line="480" w:lineRule="auto"/>
        <w:ind w:left="708"/>
        <w:jc w:val="both"/>
        <w:rPr>
          <w:rFonts w:ascii="Arial" w:eastAsia="Calibri" w:hAnsi="Arial" w:cs="Arial"/>
          <w:sz w:val="24"/>
          <w:szCs w:val="24"/>
        </w:rPr>
      </w:pPr>
      <w:r w:rsidRPr="00166668">
        <w:rPr>
          <w:rFonts w:ascii="Arial" w:eastAsia="Calibri" w:hAnsi="Arial" w:cs="Arial"/>
          <w:sz w:val="24"/>
          <w:szCs w:val="24"/>
        </w:rPr>
        <w:t>Si se parte de la premisa que las necesidades básicas son mutuamente complementarias y no sustitutivas, en especial cuanto más bajo es el nivel de consumo de bienes y servicios, puede inferirse que todo proyecto   social, aun cuando opere a partir de un tipo especial de carencia o   necesidad, no puede desconocer la relación de esa necesidad concreta con la problemática global que afecta al grupo focal (22).</w:t>
      </w:r>
    </w:p>
    <w:p w:rsidR="00166668" w:rsidRPr="00166668" w:rsidRDefault="00166668" w:rsidP="00166668">
      <w:pPr>
        <w:autoSpaceDE w:val="0"/>
        <w:autoSpaceDN w:val="0"/>
        <w:adjustRightInd w:val="0"/>
        <w:spacing w:before="240" w:line="480" w:lineRule="auto"/>
        <w:ind w:left="708"/>
        <w:jc w:val="both"/>
        <w:rPr>
          <w:rFonts w:ascii="Arial" w:eastAsia="Calibri" w:hAnsi="Arial" w:cs="Arial"/>
          <w:sz w:val="24"/>
          <w:szCs w:val="24"/>
        </w:rPr>
      </w:pPr>
      <w:r w:rsidRPr="00166668">
        <w:rPr>
          <w:rFonts w:ascii="Arial" w:eastAsia="Calibri" w:hAnsi="Arial" w:cs="Arial"/>
          <w:sz w:val="24"/>
          <w:szCs w:val="24"/>
        </w:rPr>
        <w:t xml:space="preserve">Todo proyecto con implicaciones sociales es un escenario en el que interactúan diferentes actores sociales, entre los que se pueden contar, organizaciones populares, técnicos, funcionarios, dirigentes de Organizaciones de la Sociedad Civil, etc. Los proyectos de extensión rural son un espacio de intercambio de información y de articulación de diferentes actores sociales, en un juego de alianzas y resistencias y de negociación, y requiere la elaboración de diagnósticos y estrategias de acción y de aplicación, monitoreo y ajuste de dichas estrategias y de ejecución de los elaborado (15). </w:t>
      </w:r>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22" w:name="_Toc325552569"/>
      <w:r w:rsidRPr="00166668">
        <w:rPr>
          <w:rFonts w:ascii="Arial" w:eastAsiaTheme="majorEastAsia" w:hAnsi="Arial" w:cs="Arial"/>
          <w:b/>
          <w:bCs/>
          <w:sz w:val="24"/>
          <w:szCs w:val="24"/>
        </w:rPr>
        <w:lastRenderedPageBreak/>
        <w:t>Fases de la Planificación del Programa</w:t>
      </w:r>
      <w:bookmarkEnd w:id="22"/>
    </w:p>
    <w:p w:rsidR="00166668" w:rsidRPr="00166668" w:rsidRDefault="00166668" w:rsidP="00166668">
      <w:pPr>
        <w:tabs>
          <w:tab w:val="left" w:pos="851"/>
        </w:tabs>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En todo proyecto con implicaciones sociales, como son los de extensión rural, se pueden distinguir tres fases principales, que se encuentran interrelacionadas entre sí, que están siempre presentes como marco de referencia en quienes operan (17). Se describen a continuación:</w:t>
      </w:r>
    </w:p>
    <w:p w:rsidR="00166668" w:rsidRPr="00166668" w:rsidRDefault="00166668" w:rsidP="00166668">
      <w:pPr>
        <w:autoSpaceDE w:val="0"/>
        <w:autoSpaceDN w:val="0"/>
        <w:adjustRightInd w:val="0"/>
        <w:spacing w:before="240" w:line="480" w:lineRule="auto"/>
        <w:ind w:left="1416"/>
        <w:jc w:val="both"/>
        <w:rPr>
          <w:rFonts w:ascii="Arial" w:eastAsia="Calibri" w:hAnsi="Arial" w:cs="Arial"/>
          <w:sz w:val="24"/>
          <w:szCs w:val="24"/>
        </w:rPr>
      </w:pPr>
      <w:r w:rsidRPr="00166668">
        <w:rPr>
          <w:rFonts w:ascii="Arial" w:eastAsia="Calibri" w:hAnsi="Arial" w:cs="Arial"/>
          <w:sz w:val="24"/>
          <w:szCs w:val="24"/>
          <w:u w:val="single"/>
        </w:rPr>
        <w:t>Orientación Conceptual</w:t>
      </w:r>
      <w:r w:rsidRPr="00166668">
        <w:rPr>
          <w:rFonts w:ascii="Arial" w:eastAsia="Calibri" w:hAnsi="Arial" w:cs="Arial"/>
          <w:sz w:val="24"/>
          <w:szCs w:val="24"/>
        </w:rPr>
        <w:t xml:space="preserve">, que son aquellas opciones teóricas e ideológicas que encuadran el sentido final y </w:t>
      </w:r>
      <w:proofErr w:type="spellStart"/>
      <w:r w:rsidRPr="00166668">
        <w:rPr>
          <w:rFonts w:ascii="Arial" w:eastAsia="Calibri" w:hAnsi="Arial" w:cs="Arial"/>
          <w:sz w:val="24"/>
          <w:szCs w:val="24"/>
        </w:rPr>
        <w:t>direccionador</w:t>
      </w:r>
      <w:proofErr w:type="spellEnd"/>
      <w:r w:rsidRPr="00166668">
        <w:rPr>
          <w:rFonts w:ascii="Arial" w:eastAsia="Calibri" w:hAnsi="Arial" w:cs="Arial"/>
          <w:sz w:val="24"/>
          <w:szCs w:val="24"/>
        </w:rPr>
        <w:t xml:space="preserve"> de las intervenciones. Todos los agentes vinculados y comprometidos con programas y proyectos con implicancias sociales, traen consigo un conjunto de experiencias, conocimientos y maneras de interpretar la realidad, que dejan su impronta en el diseño y operación de las propuestas, aun cuando no se expliciten (16).</w:t>
      </w:r>
    </w:p>
    <w:p w:rsidR="00166668" w:rsidRPr="00166668" w:rsidRDefault="00166668" w:rsidP="00166668">
      <w:pPr>
        <w:autoSpaceDE w:val="0"/>
        <w:autoSpaceDN w:val="0"/>
        <w:adjustRightInd w:val="0"/>
        <w:spacing w:before="240" w:line="480" w:lineRule="auto"/>
        <w:ind w:left="1416"/>
        <w:jc w:val="both"/>
        <w:rPr>
          <w:rFonts w:ascii="Arial" w:eastAsia="Calibri" w:hAnsi="Arial" w:cs="Arial"/>
          <w:sz w:val="24"/>
          <w:szCs w:val="24"/>
        </w:rPr>
      </w:pPr>
      <w:r w:rsidRPr="00166668">
        <w:rPr>
          <w:rFonts w:ascii="Arial" w:eastAsia="Calibri" w:hAnsi="Arial" w:cs="Arial"/>
          <w:sz w:val="24"/>
          <w:szCs w:val="24"/>
          <w:u w:val="single"/>
        </w:rPr>
        <w:t>Una secuencia lógica de tratamiento</w:t>
      </w:r>
      <w:r w:rsidRPr="00166668">
        <w:rPr>
          <w:rFonts w:ascii="Arial" w:eastAsia="Calibri" w:hAnsi="Arial" w:cs="Arial"/>
          <w:sz w:val="24"/>
          <w:szCs w:val="24"/>
        </w:rPr>
        <w:t>, ya que toda metodología implica una serie de pasos o etapas sucesivas. Uno de los posibles encuadres para presentar las secuencias presupone sucesivos avances  acumulativos en la capacidad de tomar decisiones. De acuerdo con esta perspectiva, la metodología se organiza en las siguientes etapas (22):</w:t>
      </w:r>
    </w:p>
    <w:p w:rsidR="00166668" w:rsidRPr="00166668" w:rsidRDefault="00166668" w:rsidP="00166668">
      <w:pPr>
        <w:numPr>
          <w:ilvl w:val="0"/>
          <w:numId w:val="9"/>
        </w:numPr>
        <w:autoSpaceDE w:val="0"/>
        <w:autoSpaceDN w:val="0"/>
        <w:adjustRightInd w:val="0"/>
        <w:spacing w:before="240" w:after="0" w:line="480" w:lineRule="auto"/>
        <w:rPr>
          <w:rFonts w:ascii="Arial" w:eastAsia="Calibri" w:hAnsi="Arial" w:cs="Arial"/>
          <w:sz w:val="24"/>
          <w:szCs w:val="24"/>
        </w:rPr>
      </w:pPr>
      <w:r w:rsidRPr="00166668">
        <w:rPr>
          <w:rFonts w:ascii="Arial" w:eastAsia="Calibri" w:hAnsi="Arial" w:cs="Arial"/>
          <w:sz w:val="24"/>
          <w:szCs w:val="24"/>
        </w:rPr>
        <w:lastRenderedPageBreak/>
        <w:t>Elaboración de las decisiones</w:t>
      </w:r>
    </w:p>
    <w:p w:rsidR="00166668" w:rsidRPr="00166668" w:rsidRDefault="00166668" w:rsidP="00166668">
      <w:pPr>
        <w:numPr>
          <w:ilvl w:val="0"/>
          <w:numId w:val="9"/>
        </w:numPr>
        <w:autoSpaceDE w:val="0"/>
        <w:autoSpaceDN w:val="0"/>
        <w:adjustRightInd w:val="0"/>
        <w:spacing w:before="240" w:after="0" w:line="480" w:lineRule="auto"/>
        <w:rPr>
          <w:rFonts w:ascii="Arial" w:eastAsia="Calibri" w:hAnsi="Arial" w:cs="Arial"/>
          <w:sz w:val="24"/>
          <w:szCs w:val="24"/>
        </w:rPr>
      </w:pPr>
      <w:r w:rsidRPr="00166668">
        <w:rPr>
          <w:rFonts w:ascii="Arial" w:eastAsia="Calibri" w:hAnsi="Arial" w:cs="Arial"/>
          <w:sz w:val="24"/>
          <w:szCs w:val="24"/>
        </w:rPr>
        <w:t>Adopción de las decisiones</w:t>
      </w:r>
    </w:p>
    <w:p w:rsidR="00166668" w:rsidRPr="00166668" w:rsidRDefault="00166668" w:rsidP="00166668">
      <w:pPr>
        <w:numPr>
          <w:ilvl w:val="0"/>
          <w:numId w:val="9"/>
        </w:numPr>
        <w:autoSpaceDE w:val="0"/>
        <w:autoSpaceDN w:val="0"/>
        <w:adjustRightInd w:val="0"/>
        <w:spacing w:before="240" w:after="0" w:line="480" w:lineRule="auto"/>
        <w:rPr>
          <w:rFonts w:ascii="Arial" w:eastAsia="Calibri" w:hAnsi="Arial" w:cs="Arial"/>
          <w:sz w:val="24"/>
          <w:szCs w:val="24"/>
        </w:rPr>
      </w:pPr>
      <w:r w:rsidRPr="00166668">
        <w:rPr>
          <w:rFonts w:ascii="Arial" w:eastAsia="Calibri" w:hAnsi="Arial" w:cs="Arial"/>
          <w:sz w:val="24"/>
          <w:szCs w:val="24"/>
        </w:rPr>
        <w:t>Ejecución y control de las decisiones</w:t>
      </w:r>
    </w:p>
    <w:p w:rsidR="00166668" w:rsidRPr="00166668" w:rsidRDefault="00166668" w:rsidP="00166668">
      <w:pPr>
        <w:numPr>
          <w:ilvl w:val="0"/>
          <w:numId w:val="9"/>
        </w:numPr>
        <w:autoSpaceDE w:val="0"/>
        <w:autoSpaceDN w:val="0"/>
        <w:adjustRightInd w:val="0"/>
        <w:spacing w:before="240" w:after="0" w:line="480" w:lineRule="auto"/>
        <w:rPr>
          <w:rFonts w:ascii="Arial" w:eastAsia="Calibri" w:hAnsi="Arial" w:cs="Arial"/>
          <w:sz w:val="24"/>
          <w:szCs w:val="24"/>
        </w:rPr>
      </w:pPr>
      <w:r w:rsidRPr="00166668">
        <w:rPr>
          <w:rFonts w:ascii="Arial" w:eastAsia="Calibri" w:hAnsi="Arial" w:cs="Arial"/>
          <w:sz w:val="24"/>
          <w:szCs w:val="24"/>
        </w:rPr>
        <w:t>Evaluación de las decisiones</w:t>
      </w:r>
    </w:p>
    <w:p w:rsidR="00166668" w:rsidRPr="00166668" w:rsidRDefault="00166668" w:rsidP="00166668">
      <w:pPr>
        <w:autoSpaceDE w:val="0"/>
        <w:autoSpaceDN w:val="0"/>
        <w:adjustRightInd w:val="0"/>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 xml:space="preserve">Una estrategia operativa, que es la modalidad con la que se construye y desarrolla el espacio de articulación de los actores involucrados en el proyecto. De acuerdo al grado de </w:t>
      </w:r>
      <w:proofErr w:type="spellStart"/>
      <w:r w:rsidRPr="00166668">
        <w:rPr>
          <w:rFonts w:ascii="Arial" w:eastAsia="Calibri" w:hAnsi="Arial" w:cs="Arial"/>
          <w:sz w:val="24"/>
          <w:szCs w:val="24"/>
        </w:rPr>
        <w:t>inclusividad</w:t>
      </w:r>
      <w:proofErr w:type="spellEnd"/>
      <w:r w:rsidRPr="00166668">
        <w:rPr>
          <w:rFonts w:ascii="Arial" w:eastAsia="Calibri" w:hAnsi="Arial" w:cs="Arial"/>
          <w:sz w:val="24"/>
          <w:szCs w:val="24"/>
        </w:rPr>
        <w:t xml:space="preserve"> de participantes en la secuencia metodológica que se adopte, las estrategias se pueden clasificar en (22):</w:t>
      </w:r>
    </w:p>
    <w:p w:rsidR="00166668" w:rsidRPr="00166668" w:rsidRDefault="00166668" w:rsidP="00166668">
      <w:pPr>
        <w:autoSpaceDE w:val="0"/>
        <w:autoSpaceDN w:val="0"/>
        <w:adjustRightInd w:val="0"/>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I) Estrategia operativa segmentada, cuando sólo incluye a los actores directamente afectados por los problemas detectados y al equipo técnico responsable del proyecto (22).</w:t>
      </w:r>
    </w:p>
    <w:p w:rsidR="00166668" w:rsidRPr="00166668" w:rsidRDefault="00166668" w:rsidP="00166668">
      <w:pPr>
        <w:autoSpaceDE w:val="0"/>
        <w:autoSpaceDN w:val="0"/>
        <w:adjustRightInd w:val="0"/>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II) Estrategia operativa incluyente cuando además incluye a otros actores cercanos a la vida cotidiana de los primeros, más o menos afectados por el/los problemas que se pretende resolver (22).</w:t>
      </w:r>
    </w:p>
    <w:p w:rsidR="00166668" w:rsidRPr="00166668" w:rsidRDefault="00166668" w:rsidP="00166668">
      <w:pPr>
        <w:autoSpaceDE w:val="0"/>
        <w:autoSpaceDN w:val="0"/>
        <w:adjustRightInd w:val="0"/>
        <w:spacing w:before="240" w:after="240" w:line="480" w:lineRule="auto"/>
        <w:ind w:left="2124"/>
        <w:jc w:val="both"/>
        <w:rPr>
          <w:rFonts w:ascii="Arial" w:eastAsia="Calibri" w:hAnsi="Arial" w:cs="Arial"/>
          <w:sz w:val="24"/>
          <w:szCs w:val="24"/>
        </w:rPr>
      </w:pPr>
      <w:r w:rsidRPr="00166668">
        <w:rPr>
          <w:rFonts w:ascii="Arial" w:eastAsia="Calibri" w:hAnsi="Arial" w:cs="Arial"/>
          <w:sz w:val="24"/>
          <w:szCs w:val="24"/>
        </w:rPr>
        <w:lastRenderedPageBreak/>
        <w:t xml:space="preserve">III) Estrategia operativa </w:t>
      </w:r>
      <w:proofErr w:type="spellStart"/>
      <w:r w:rsidRPr="00166668">
        <w:rPr>
          <w:rFonts w:ascii="Arial" w:eastAsia="Calibri" w:hAnsi="Arial" w:cs="Arial"/>
          <w:sz w:val="24"/>
          <w:szCs w:val="24"/>
        </w:rPr>
        <w:t>multiactoral</w:t>
      </w:r>
      <w:proofErr w:type="spellEnd"/>
      <w:r w:rsidRPr="00166668">
        <w:rPr>
          <w:rFonts w:ascii="Arial" w:eastAsia="Calibri" w:hAnsi="Arial" w:cs="Arial"/>
          <w:sz w:val="24"/>
          <w:szCs w:val="24"/>
        </w:rPr>
        <w:t>, cuando incluye a todos los actores pertinentes, directamente o indirectamente afectados por el/los problemas identificados, entre los cuales se cuenta a aquellos de nivel técnico y político que tengan los recursos de poder para viabilizar su solución (22).</w:t>
      </w:r>
    </w:p>
    <w:p w:rsidR="00166668" w:rsidRPr="00166668" w:rsidRDefault="00166668" w:rsidP="00166668">
      <w:pPr>
        <w:autoSpaceDE w:val="0"/>
        <w:autoSpaceDN w:val="0"/>
        <w:adjustRightInd w:val="0"/>
        <w:spacing w:before="240" w:after="240" w:line="480" w:lineRule="auto"/>
        <w:jc w:val="both"/>
        <w:rPr>
          <w:rFonts w:ascii="Arial" w:eastAsia="Calibri" w:hAnsi="Arial" w:cs="Arial"/>
          <w:sz w:val="24"/>
          <w:szCs w:val="24"/>
        </w:rPr>
      </w:pPr>
    </w:p>
    <w:p w:rsidR="00166668" w:rsidRPr="00166668" w:rsidRDefault="00166668" w:rsidP="00166668">
      <w:pPr>
        <w:keepNext/>
        <w:keepLines/>
        <w:numPr>
          <w:ilvl w:val="2"/>
          <w:numId w:val="2"/>
        </w:numPr>
        <w:spacing w:before="240" w:after="240" w:line="480" w:lineRule="auto"/>
        <w:ind w:left="2127" w:hanging="709"/>
        <w:outlineLvl w:val="2"/>
        <w:rPr>
          <w:rFonts w:ascii="Arial" w:eastAsiaTheme="majorEastAsia" w:hAnsi="Arial" w:cs="Arial"/>
          <w:b/>
          <w:bCs/>
          <w:sz w:val="24"/>
          <w:szCs w:val="24"/>
        </w:rPr>
      </w:pPr>
      <w:bookmarkStart w:id="23" w:name="_Toc325552570"/>
      <w:r w:rsidRPr="00166668">
        <w:rPr>
          <w:rFonts w:ascii="Arial" w:eastAsiaTheme="majorEastAsia" w:hAnsi="Arial" w:cs="Arial"/>
          <w:b/>
          <w:bCs/>
          <w:sz w:val="24"/>
          <w:szCs w:val="24"/>
        </w:rPr>
        <w:t>Análisis de la Situación</w:t>
      </w:r>
      <w:bookmarkEnd w:id="23"/>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Es un paso que consiste en analizar las distintas vías por las cuales se puede contribuir a solucionar un problema. Se van descartando las soluciones que se consideren menos aptas, hasta seleccionar la que se considere más viable. Para identificar las alternativas de solución debe tenerse en cuenta (22):</w:t>
      </w:r>
    </w:p>
    <w:p w:rsidR="00166668" w:rsidRPr="00166668" w:rsidRDefault="004C7037" w:rsidP="00166668">
      <w:pPr>
        <w:spacing w:before="240" w:line="480" w:lineRule="auto"/>
        <w:ind w:left="2124"/>
        <w:jc w:val="both"/>
        <w:rPr>
          <w:rFonts w:ascii="Arial" w:eastAsia="Calibri" w:hAnsi="Arial" w:cs="Arial"/>
          <w:sz w:val="24"/>
          <w:szCs w:val="24"/>
        </w:rPr>
      </w:pPr>
      <w:r>
        <w:rPr>
          <w:rFonts w:ascii="Arial" w:eastAsia="Calibri" w:hAnsi="Arial" w:cs="Arial"/>
          <w:sz w:val="24"/>
          <w:szCs w:val="24"/>
        </w:rPr>
        <w:t>a) V</w:t>
      </w:r>
      <w:r w:rsidR="00166668" w:rsidRPr="00166668">
        <w:rPr>
          <w:rFonts w:ascii="Arial" w:eastAsia="Calibri" w:hAnsi="Arial" w:cs="Arial"/>
          <w:sz w:val="24"/>
          <w:szCs w:val="24"/>
        </w:rPr>
        <w:t>isualizar y definir las condiciones que deberían prevalecer para poder afirmar que el problema, tal como ha sido definido, está solucionado, es decir, hay que definir la imagen objetivo deseado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lastRenderedPageBreak/>
        <w:t>b) Elaborar una estrategia global de acción que conduzca a la solución total del problema, desglosando dicha estrategia en componentes parciales de manera que cada uno de ellos esté enfocado hacia la solución de un aspecto parcial del problema (o sea en relación con los objetivos específicos)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c) Estimar los recursos necesarios, para llevar a cabo cada uno de los componentes parciales de la estrategia global, para cada una de las distintas alternativas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d) Comparar los recursos destinados para las distintas alternativas, con los recursos disponibles y, si hay relación con una fuente de financiamiento, los rubros que esta fuente cubre, ya que, en parte, acotan las actividades a incluir en el proyecto. En instituciones como fundaciones de fomento, que en general financian proyectos para organizaciones de apoyo (técnicas y de capacitación), la regla, en general, es que del monto global del financiamiento, los rubros destinados a retribuir a los recursos humanos (salarios, viáticos, etc.) no superen el 30 %, dando mayor peso a los componentes de inversión en el lugar del trabajo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lastRenderedPageBreak/>
        <w:t>En la identificación de alternativas de solución se puede usar la técnica del árbol de soluciones o árbol de objetivos para cuya aplicación se pueden seguir los siguientes pasos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1er paso: Formular todos los componentes del árbol de problemas, que se encuentran expresados como condiciones negativas, en forma de condiciones positivas que sean: Deseadas y realizables en la práctica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2do paso: Examinar las relaciones medios-fines para garantizar la validez e integralidad del esquema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3er paso: Si es necesario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Modificar las formulaciones.</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Añadir nuevos objetivos, si son necesarios para alcanzar el objetivo propuesto en el nivel inmediato superior.</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Eliminar objetivos que no sean necesarios o efectivos (22).</w:t>
      </w:r>
    </w:p>
    <w:p w:rsidR="00166668" w:rsidRPr="00166668" w:rsidRDefault="00166668" w:rsidP="00166668">
      <w:pPr>
        <w:autoSpaceDE w:val="0"/>
        <w:autoSpaceDN w:val="0"/>
        <w:adjustRightInd w:val="0"/>
        <w:spacing w:before="240" w:after="0" w:line="480" w:lineRule="auto"/>
        <w:ind w:left="2124"/>
        <w:jc w:val="both"/>
        <w:rPr>
          <w:rFonts w:ascii="TimesNewRoman" w:eastAsia="Calibri" w:hAnsi="TimesNewRoman" w:cs="TimesNewRoman"/>
          <w:szCs w:val="24"/>
        </w:rPr>
      </w:pPr>
    </w:p>
    <w:p w:rsidR="00166668" w:rsidRPr="00166668" w:rsidRDefault="00166668" w:rsidP="00166668">
      <w:pPr>
        <w:keepNext/>
        <w:keepLines/>
        <w:numPr>
          <w:ilvl w:val="2"/>
          <w:numId w:val="2"/>
        </w:numPr>
        <w:spacing w:before="240" w:after="240" w:line="480" w:lineRule="auto"/>
        <w:ind w:left="2127" w:hanging="709"/>
        <w:outlineLvl w:val="2"/>
        <w:rPr>
          <w:rFonts w:ascii="Arial" w:eastAsiaTheme="majorEastAsia" w:hAnsi="Arial" w:cs="Arial"/>
          <w:b/>
          <w:bCs/>
          <w:sz w:val="24"/>
          <w:szCs w:val="24"/>
        </w:rPr>
      </w:pPr>
      <w:bookmarkStart w:id="24" w:name="_Toc325552571"/>
      <w:r w:rsidRPr="00166668">
        <w:rPr>
          <w:rFonts w:ascii="Arial" w:eastAsiaTheme="majorEastAsia" w:hAnsi="Arial" w:cs="Arial"/>
          <w:b/>
          <w:bCs/>
          <w:sz w:val="24"/>
          <w:szCs w:val="24"/>
        </w:rPr>
        <w:lastRenderedPageBreak/>
        <w:t>Fijación de Objetivos</w:t>
      </w:r>
      <w:bookmarkEnd w:id="24"/>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u w:val="single"/>
        </w:rPr>
        <w:t>Objetivos:</w:t>
      </w:r>
      <w:r w:rsidRPr="00166668">
        <w:rPr>
          <w:rFonts w:ascii="Arial" w:eastAsia="Calibri" w:hAnsi="Arial" w:cs="Arial"/>
          <w:sz w:val="24"/>
          <w:szCs w:val="24"/>
        </w:rPr>
        <w:t xml:space="preserve"> Indican el estado que imperará al cabo del proyecto. Deben proporcionar bases, criterios o indicadores objetivos, que permitan medir o evaluar su cumplimiento. Se discriminan en dos niveles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u w:val="single"/>
        </w:rPr>
        <w:t>Objetivo General o Finalidad:</w:t>
      </w:r>
      <w:r w:rsidRPr="00166668">
        <w:rPr>
          <w:rFonts w:ascii="Arial" w:eastAsia="Calibri" w:hAnsi="Arial" w:cs="Arial"/>
          <w:sz w:val="24"/>
          <w:szCs w:val="24"/>
        </w:rPr>
        <w:t xml:space="preserve"> es lo que con el proyecto se propone lograr en última instancia, pero a lo que no determina por sí sólo; el proyecto aporta a, contribuye, pero necesita de otras acciones y proyectos para alcanzarlo (22).</w:t>
      </w:r>
    </w:p>
    <w:p w:rsidR="00166668" w:rsidRPr="00166668" w:rsidRDefault="00166668" w:rsidP="00166668">
      <w:pPr>
        <w:spacing w:before="240" w:line="480" w:lineRule="auto"/>
        <w:ind w:left="2124"/>
        <w:jc w:val="both"/>
        <w:rPr>
          <w:rFonts w:ascii="Calibri" w:eastAsia="Calibri" w:hAnsi="Calibri" w:cs="Times New Roman"/>
        </w:rPr>
      </w:pPr>
      <w:r w:rsidRPr="00166668">
        <w:rPr>
          <w:rFonts w:ascii="Arial" w:eastAsia="Calibri" w:hAnsi="Arial" w:cs="Arial"/>
          <w:sz w:val="24"/>
          <w:szCs w:val="24"/>
          <w:u w:val="single"/>
        </w:rPr>
        <w:t>Objetivos Específicos:</w:t>
      </w:r>
      <w:r w:rsidRPr="00166668">
        <w:rPr>
          <w:rFonts w:ascii="Arial" w:eastAsia="Calibri" w:hAnsi="Arial" w:cs="Arial"/>
          <w:sz w:val="24"/>
          <w:szCs w:val="24"/>
        </w:rPr>
        <w:t xml:space="preserve"> Son los que, efectivamente, se propone alcanzar el proyecto. Son claves para la formulación del mismo y orientan la definición de los productos, resultados, actividades y recursos necesarios para realizarlas. Es importante que éstos objetivos aporten al logro del objetivo general al que apunta el proyecto (22).</w:t>
      </w:r>
    </w:p>
    <w:p w:rsidR="00166668" w:rsidRPr="00166668" w:rsidRDefault="00166668" w:rsidP="00166668">
      <w:pPr>
        <w:spacing w:before="240"/>
        <w:rPr>
          <w:rFonts w:ascii="Calibri" w:eastAsia="Calibri" w:hAnsi="Calibri" w:cs="Times New Roman"/>
          <w:b/>
          <w:u w:val="single"/>
        </w:rPr>
      </w:pPr>
    </w:p>
    <w:p w:rsidR="00166668" w:rsidRPr="00166668" w:rsidRDefault="00166668" w:rsidP="00166668">
      <w:pPr>
        <w:keepNext/>
        <w:keepLines/>
        <w:numPr>
          <w:ilvl w:val="2"/>
          <w:numId w:val="2"/>
        </w:numPr>
        <w:spacing w:before="240" w:after="240" w:line="480" w:lineRule="auto"/>
        <w:ind w:left="2127" w:hanging="709"/>
        <w:outlineLvl w:val="2"/>
        <w:rPr>
          <w:rFonts w:ascii="Arial" w:eastAsiaTheme="majorEastAsia" w:hAnsi="Arial" w:cs="Arial"/>
          <w:bCs/>
          <w:color w:val="4F81BD" w:themeColor="accent1"/>
          <w:sz w:val="24"/>
          <w:szCs w:val="24"/>
        </w:rPr>
      </w:pPr>
      <w:bookmarkStart w:id="25" w:name="_Toc325552572"/>
      <w:r w:rsidRPr="00166668">
        <w:rPr>
          <w:rFonts w:ascii="Arial" w:eastAsiaTheme="majorEastAsia" w:hAnsi="Arial" w:cs="Arial"/>
          <w:b/>
          <w:bCs/>
          <w:sz w:val="24"/>
          <w:szCs w:val="24"/>
        </w:rPr>
        <w:lastRenderedPageBreak/>
        <w:t>Implementación</w:t>
      </w:r>
      <w:bookmarkEnd w:id="25"/>
    </w:p>
    <w:p w:rsidR="00166668" w:rsidRPr="00166668" w:rsidRDefault="00166668" w:rsidP="00166668">
      <w:pPr>
        <w:spacing w:before="240" w:line="480" w:lineRule="auto"/>
        <w:ind w:left="2124"/>
        <w:jc w:val="both"/>
        <w:rPr>
          <w:rFonts w:ascii="Arial" w:eastAsia="Calibri" w:hAnsi="Arial" w:cs="Arial"/>
          <w:color w:val="0000FF"/>
          <w:sz w:val="24"/>
          <w:szCs w:val="24"/>
          <w:u w:val="single"/>
        </w:rPr>
      </w:pPr>
      <w:r w:rsidRPr="00166668">
        <w:rPr>
          <w:rFonts w:ascii="Arial" w:eastAsia="Calibri" w:hAnsi="Arial" w:cs="Arial"/>
          <w:sz w:val="24"/>
          <w:szCs w:val="24"/>
        </w:rPr>
        <w:t xml:space="preserve">Los enfoques más actuales de extensión rural solicitan con mayor énfasis que los programas de extensión se involucren y promuevan procesos de desarrollo rural/local; por lo que es claro que los proyectos deben ser generados en un marco de consenso </w:t>
      </w:r>
      <w:proofErr w:type="spellStart"/>
      <w:r w:rsidRPr="00166668">
        <w:rPr>
          <w:rFonts w:ascii="Arial" w:eastAsia="Calibri" w:hAnsi="Arial" w:cs="Arial"/>
          <w:sz w:val="24"/>
          <w:szCs w:val="24"/>
        </w:rPr>
        <w:t>multiactoral</w:t>
      </w:r>
      <w:proofErr w:type="spellEnd"/>
      <w:r w:rsidRPr="00166668">
        <w:rPr>
          <w:rFonts w:ascii="Arial" w:eastAsia="Calibri" w:hAnsi="Arial" w:cs="Arial"/>
          <w:sz w:val="24"/>
          <w:szCs w:val="24"/>
        </w:rPr>
        <w:t xml:space="preserve"> y con un enfoque estratégico, el cual comienza a planearse en el diagnóstico y debe expresarse en el momento de la ejecución (22).</w:t>
      </w:r>
    </w:p>
    <w:p w:rsidR="00166668" w:rsidRPr="00166668" w:rsidRDefault="00166668" w:rsidP="00166668">
      <w:pPr>
        <w:spacing w:before="240" w:line="480" w:lineRule="auto"/>
        <w:ind w:left="2124" w:firstLine="6"/>
        <w:jc w:val="both"/>
        <w:rPr>
          <w:rFonts w:ascii="Arial" w:eastAsia="Calibri" w:hAnsi="Arial" w:cs="Arial"/>
          <w:b/>
          <w:sz w:val="24"/>
          <w:szCs w:val="24"/>
        </w:rPr>
      </w:pPr>
      <w:r w:rsidRPr="00166668">
        <w:rPr>
          <w:rFonts w:ascii="Arial" w:eastAsia="Calibri" w:hAnsi="Arial" w:cs="Arial"/>
          <w:sz w:val="24"/>
          <w:szCs w:val="24"/>
        </w:rPr>
        <w:t>El concepto estrategia, derivado de la jerga militar, se aplica a planificar las propias acciones considerando qué pueden hacer los otros actores de la región; cuáles se pueden oponer al proyecto y cuáles pueden apoyarlo. Por lo tanto, hasta que no son identificados los oponentes, no es posible identificar las estrategias (11, 15).</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xml:space="preserve">En los momentos del diagnóstico donde se analizan participativamente las diversas causas que originan los problemas que el proyecto intenta modificar y superar, se fueron mencionando personas o instituciones que poseen recursos de poder y que tienen intereses que la ejecución </w:t>
      </w:r>
      <w:r w:rsidRPr="00166668">
        <w:rPr>
          <w:rFonts w:ascii="Arial" w:eastAsia="Calibri" w:hAnsi="Arial" w:cs="Arial"/>
          <w:sz w:val="24"/>
          <w:szCs w:val="24"/>
        </w:rPr>
        <w:lastRenderedPageBreak/>
        <w:t>del proyecto va a movilizar y que deben ser considerados antes del diseño de la trayectoria real del proyecto. Por lo tanto se deberá actualizar el análisis identificando (15):</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a) Circunstancias: i) Obstáculos: se refiere a la existencia de hechos de ocurrencia no intencionada que existan o puedan existir dificultando o impidiendo la trayectoria desde la situación actual hacia las situaciones objetivo. ii) Facilitadores: se refiere a hechos o circunstancias cuya ocurrencia no se encuentra controlada por nadie, y que el equipo planificador podría usar en su beneficio para el alcance de la situación objetivo (11,15).</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b) Actores: i) Oponentes: se refiere a los actores sociales detectados  situaciones objetivo y que controlan los recursos de poder suficientes como para poder frustrar estos objetivos (15).</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xml:space="preserve">ii) Aliados: son actores o fuerzas sociales que pueden compartir el interés por el alcance de un logro intermedio (aliado táctico) o por una serie de logros que haga suponer la existencia de algún grado de acuerdo con los objetivos </w:t>
      </w:r>
      <w:r w:rsidRPr="00166668">
        <w:rPr>
          <w:rFonts w:ascii="Arial" w:eastAsia="Calibri" w:hAnsi="Arial" w:cs="Arial"/>
          <w:sz w:val="24"/>
          <w:szCs w:val="24"/>
        </w:rPr>
        <w:lastRenderedPageBreak/>
        <w:t>generales (aliado estratégico). La relación de los actores que planifican la ejecución del proyecto con los otros actores de la región presenta varias alternativas: es posible utilizar la coacción si se tiene la suficiente fuerza para obligar a otro actor, pero en general no es una buena inversión ya que todo uso de poder genera resistencia (12). También se podría decidir confrontar con otro actor pero esta alternativa debe usarse con prudencia y con una razonable probabilidad de prevalecer, ya que cambia las reglas de juego de la convivencia social. Por último, en los casos en que los actores sociales pueden entrar en cooperación (concertación o negociación) a través del difícil arte de construir acuerdos donde ambas partes ganan (12).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En líneas generales se busca afianzar la viabilidad del proyecto asociando a los actores aliados mediante distintas alternativas de cooperación, antes de llegar a la confrontación con los oponentes, pero cabe aclarar que estas estrategias (coacción, conflicto y cooperación) no son excluyentes y se conocen circunstancias en que incluso son simultaneas (negocian mientras confrontan) (12).</w:t>
      </w:r>
    </w:p>
    <w:p w:rsidR="00166668" w:rsidRPr="00166668" w:rsidRDefault="00166668" w:rsidP="00166668">
      <w:pPr>
        <w:spacing w:before="240" w:after="240" w:line="480" w:lineRule="auto"/>
        <w:ind w:left="2124"/>
        <w:jc w:val="both"/>
        <w:rPr>
          <w:rFonts w:ascii="Arial" w:eastAsia="Calibri" w:hAnsi="Arial" w:cs="Arial"/>
          <w:sz w:val="24"/>
          <w:szCs w:val="24"/>
        </w:rPr>
      </w:pPr>
      <w:r w:rsidRPr="00166668">
        <w:rPr>
          <w:rFonts w:ascii="Arial" w:eastAsia="Calibri" w:hAnsi="Arial" w:cs="Arial"/>
          <w:sz w:val="24"/>
          <w:szCs w:val="24"/>
        </w:rPr>
        <w:lastRenderedPageBreak/>
        <w:t>En definitiva, de la capacidad de análisis de la red de actores de la región y de la elección de las acciones estratégicas correctas dependerá la secuencia de ejecución que buscará la construcción de viabilidad que pueda asegurar alcanzar los objetivos del proyecto (22).</w:t>
      </w:r>
    </w:p>
    <w:p w:rsidR="00166668" w:rsidRPr="00166668" w:rsidRDefault="00166668" w:rsidP="00166668">
      <w:pPr>
        <w:autoSpaceDE w:val="0"/>
        <w:autoSpaceDN w:val="0"/>
        <w:adjustRightInd w:val="0"/>
        <w:spacing w:before="240" w:after="240" w:line="480" w:lineRule="auto"/>
        <w:ind w:left="1416"/>
        <w:jc w:val="both"/>
        <w:rPr>
          <w:rFonts w:ascii="TimesNewRoman" w:eastAsia="Calibri" w:hAnsi="TimesNewRoman" w:cs="TimesNewRoman"/>
          <w:b/>
          <w:szCs w:val="24"/>
        </w:rPr>
      </w:pPr>
    </w:p>
    <w:p w:rsidR="00166668" w:rsidRPr="00166668" w:rsidRDefault="00166668" w:rsidP="00166668">
      <w:pPr>
        <w:keepNext/>
        <w:keepLines/>
        <w:numPr>
          <w:ilvl w:val="2"/>
          <w:numId w:val="2"/>
        </w:numPr>
        <w:spacing w:before="240" w:after="240" w:line="480" w:lineRule="auto"/>
        <w:ind w:left="2127" w:hanging="709"/>
        <w:outlineLvl w:val="2"/>
        <w:rPr>
          <w:rFonts w:ascii="Arial" w:eastAsiaTheme="majorEastAsia" w:hAnsi="Arial" w:cs="Arial"/>
          <w:b/>
          <w:bCs/>
          <w:sz w:val="24"/>
          <w:szCs w:val="24"/>
        </w:rPr>
      </w:pPr>
      <w:bookmarkStart w:id="26" w:name="_Toc325552573"/>
      <w:r w:rsidRPr="00166668">
        <w:rPr>
          <w:rFonts w:ascii="Arial" w:eastAsiaTheme="majorEastAsia" w:hAnsi="Arial" w:cs="Arial"/>
          <w:b/>
          <w:bCs/>
          <w:sz w:val="24"/>
          <w:szCs w:val="24"/>
        </w:rPr>
        <w:t>Evaluación</w:t>
      </w:r>
      <w:bookmarkEnd w:id="26"/>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El proceso de monitoreo y evaluación de los resultados obtenidos y procesos desarrollados, debe desencadenarse al iniciarse la ejecución del proyecto y acompañar su implementación en forma constante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Este proceso suele denominarse seguimiento y evaluación y puede ser concebido como un sistema en el cual se distinguen tres subsistemas coincidentes con los momentos de planificación, ejecución (seguimiento) y evaluación final (12).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xml:space="preserve">Dicho sistema genera información a tres grupos de usuarios: i) quienes financian o dirigen el proyecto desde los centros </w:t>
      </w:r>
      <w:r w:rsidRPr="00166668">
        <w:rPr>
          <w:rFonts w:ascii="Arial" w:eastAsia="Calibri" w:hAnsi="Arial" w:cs="Arial"/>
          <w:sz w:val="24"/>
          <w:szCs w:val="24"/>
        </w:rPr>
        <w:lastRenderedPageBreak/>
        <w:t>de toma de decisión, ii) quienes gestionan o ejecutan el proyecto, y iii) quienes son beneficiarios del proyecto (22).</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La visión clásica (visión gerencial) del proceso de monitoreo y evaluación es que esta tarea se realiza con fines de vigilancia por parte del centro financiador y/o de toma de decisión, y genera informes sólo a este grupo. Esta perspectiva obstaculiza el relacionamiento entre los evaluadores y la unidad ejecutora del proyecto. Actualmente se está difundiendo un nuevo enfoque (visión educativa) que postula que la evaluación busca generar aprendizajes para los tres grupos de usuarios con el fin de mejorar la eficiencia y efectividad del proyecto (22).</w:t>
      </w:r>
    </w:p>
    <w:p w:rsidR="00166668" w:rsidRPr="00166668" w:rsidRDefault="00166668" w:rsidP="00166668">
      <w:pPr>
        <w:spacing w:before="240" w:line="480" w:lineRule="auto"/>
        <w:ind w:left="2124"/>
        <w:jc w:val="both"/>
        <w:rPr>
          <w:rFonts w:ascii="Calibri" w:eastAsia="Calibri" w:hAnsi="Calibri" w:cs="Times New Roman"/>
        </w:rPr>
      </w:pPr>
      <w:r w:rsidRPr="00166668">
        <w:rPr>
          <w:rFonts w:ascii="Arial" w:eastAsia="Calibri" w:hAnsi="Arial" w:cs="Arial"/>
          <w:sz w:val="24"/>
          <w:szCs w:val="24"/>
        </w:rPr>
        <w:t>El esfuerzo de reconocimiento y análisis reflexivo implica alimentar u orientar decisiones en relación con el proyecto, ya sea en momentos particulares de su proceso de implementación o a su término, con vistas a su reproducción o extensión a otros ámbitos, con mayores o menores modificaciones (22).</w:t>
      </w:r>
    </w:p>
    <w:p w:rsidR="00166668" w:rsidRPr="00166668" w:rsidRDefault="00166668" w:rsidP="00166668">
      <w:pPr>
        <w:spacing w:before="240"/>
        <w:rPr>
          <w:rFonts w:ascii="Calibri" w:eastAsia="Calibri" w:hAnsi="Calibri" w:cs="Times New Roman"/>
        </w:rPr>
      </w:pPr>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27" w:name="_Toc325552574"/>
      <w:r w:rsidRPr="00166668">
        <w:rPr>
          <w:rFonts w:ascii="Arial" w:eastAsiaTheme="majorEastAsia" w:hAnsi="Arial" w:cs="Arial"/>
          <w:b/>
          <w:bCs/>
          <w:sz w:val="24"/>
          <w:szCs w:val="24"/>
        </w:rPr>
        <w:lastRenderedPageBreak/>
        <w:t>Evaluación de los Programas de Extensión</w:t>
      </w:r>
      <w:bookmarkEnd w:id="27"/>
    </w:p>
    <w:p w:rsidR="00166668" w:rsidRPr="00166668" w:rsidRDefault="00166668" w:rsidP="00166668">
      <w:pPr>
        <w:spacing w:before="240" w:line="480" w:lineRule="auto"/>
        <w:ind w:left="1416"/>
        <w:jc w:val="both"/>
        <w:rPr>
          <w:rFonts w:ascii="Arial" w:eastAsia="Calibri" w:hAnsi="Arial" w:cs="Arial"/>
          <w:b/>
          <w:sz w:val="24"/>
          <w:szCs w:val="24"/>
        </w:rPr>
      </w:pPr>
      <w:r w:rsidRPr="00166668">
        <w:rPr>
          <w:rFonts w:ascii="Arial" w:eastAsia="Calibri" w:hAnsi="Arial" w:cs="Arial"/>
          <w:sz w:val="24"/>
          <w:szCs w:val="24"/>
        </w:rPr>
        <w:t>Existen tres momentos en la evaluación de proyectos a saber: i) la evaluación “ex-ante”, la evaluación “durante” o monitoreo y la evaluación final (10, 22)</w:t>
      </w:r>
    </w:p>
    <w:p w:rsidR="00166668" w:rsidRPr="00166668" w:rsidRDefault="00166668" w:rsidP="00166668">
      <w:pPr>
        <w:spacing w:before="240" w:line="480" w:lineRule="auto"/>
        <w:ind w:left="1416"/>
        <w:jc w:val="both"/>
        <w:rPr>
          <w:rFonts w:ascii="Arial" w:eastAsia="Calibri" w:hAnsi="Arial" w:cs="Arial"/>
          <w:sz w:val="24"/>
          <w:szCs w:val="24"/>
          <w:u w:val="single"/>
        </w:rPr>
      </w:pPr>
      <w:r w:rsidRPr="00166668">
        <w:rPr>
          <w:rFonts w:ascii="Arial" w:eastAsia="Calibri" w:hAnsi="Arial" w:cs="Arial"/>
          <w:sz w:val="24"/>
          <w:szCs w:val="24"/>
          <w:u w:val="single"/>
        </w:rPr>
        <w:t>La evaluación ex –ante, o con foco en la formulación</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Es la primera evaluación del proyecto y de ella depende que logre autorización y/o financiamiento. En líneas generales se trata de establecer, juzgando el documento de formulación del proyecto, la pertinencia de la propuesta, es decir, la adecuación de las intervenciones que propone a la realidad que se pretende modificar, su coherencia interna en cuanto a la adecuación de recursos a actividades y de éstas a metas y objetivos, y su factibilidad, o sea, la capacidad de la institución ejecutora para llevarla a cabo en términos de calidad y cantidad de recursos humanos, económicos y materiales disponibles, así como de su viabilidad en función de la existencia de condiciones políticas, sociales y técnicas favorables, para desarrollar las acciones planteadas (22).</w:t>
      </w:r>
    </w:p>
    <w:p w:rsidR="00166668" w:rsidRPr="00166668" w:rsidRDefault="00166668" w:rsidP="00166668">
      <w:pPr>
        <w:spacing w:before="240" w:line="480" w:lineRule="auto"/>
        <w:ind w:left="1416"/>
        <w:jc w:val="both"/>
        <w:rPr>
          <w:rFonts w:ascii="Arial" w:eastAsia="Calibri" w:hAnsi="Arial" w:cs="Arial"/>
          <w:sz w:val="24"/>
          <w:szCs w:val="24"/>
          <w:u w:val="single"/>
        </w:rPr>
      </w:pPr>
      <w:r w:rsidRPr="00166668">
        <w:rPr>
          <w:rFonts w:ascii="Arial" w:eastAsia="Calibri" w:hAnsi="Arial" w:cs="Arial"/>
          <w:sz w:val="24"/>
          <w:szCs w:val="24"/>
          <w:u w:val="single"/>
        </w:rPr>
        <w:lastRenderedPageBreak/>
        <w:t>Evaluación Durante la Ejecución: Seguimiento, Monitoreo o Evaluación con Foco en los Procesos.</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En esta etapa interesa saber, en primer lugar, si las estructuras, los equipos e insumos previstos son los que se requerían y resultan suficientes, y también si las metodologías de trabajo y actividades propuestas son las adecuadas y funcionan según lo esperado. La apreciación de los resultados obtenidos durante la ejecución permitirá precisar las conclusiones que se formulen acerca de lo anterior. Se trata, por ende, de contrastar la teoría utilizada en la formulación,  con las evidencias que surgen mientras va siendo aplicada, con el propósito de introducir correcciones, si fueran necesarias, para alcanzar mayores niveles de eficiencia (22)</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 xml:space="preserve">En los escenarios actuales de alta incertidumbre y de alta velocidad de cambio, es probable que entre el momento de la formulación y el de la ejecución, o bien durante el propio período de ejecución, ocurran acontecimientos que introduzcan modificaciones importantes en ciertas condiciones contextuales de los proyectos. Ello puede requerir agregar, eliminar o corregir actividades, tiempos e insumos. De allí la importancia que revisten las evaluaciones realizadas durante la ejecución, ya que permiten </w:t>
      </w:r>
      <w:r w:rsidRPr="00166668">
        <w:rPr>
          <w:rFonts w:ascii="Arial" w:eastAsia="Calibri" w:hAnsi="Arial" w:cs="Arial"/>
          <w:sz w:val="24"/>
          <w:szCs w:val="24"/>
        </w:rPr>
        <w:lastRenderedPageBreak/>
        <w:t xml:space="preserve">tomar decisiones oportunas y fundamentadas para </w:t>
      </w:r>
      <w:proofErr w:type="spellStart"/>
      <w:r w:rsidRPr="00166668">
        <w:rPr>
          <w:rFonts w:ascii="Arial" w:eastAsia="Calibri" w:hAnsi="Arial" w:cs="Arial"/>
          <w:sz w:val="24"/>
          <w:szCs w:val="24"/>
        </w:rPr>
        <w:t>redireccionar</w:t>
      </w:r>
      <w:proofErr w:type="spellEnd"/>
      <w:r w:rsidRPr="00166668">
        <w:rPr>
          <w:rFonts w:ascii="Arial" w:eastAsia="Calibri" w:hAnsi="Arial" w:cs="Arial"/>
          <w:sz w:val="24"/>
          <w:szCs w:val="24"/>
        </w:rPr>
        <w:t xml:space="preserve"> o reprogramar las acciones (22).</w:t>
      </w:r>
    </w:p>
    <w:p w:rsidR="00166668" w:rsidRPr="00166668" w:rsidRDefault="00166668" w:rsidP="00166668">
      <w:pPr>
        <w:spacing w:before="240" w:line="480" w:lineRule="auto"/>
        <w:ind w:left="1416"/>
        <w:jc w:val="both"/>
        <w:rPr>
          <w:rFonts w:ascii="Arial" w:eastAsia="Calibri" w:hAnsi="Arial" w:cs="Arial"/>
          <w:sz w:val="24"/>
          <w:szCs w:val="24"/>
          <w:u w:val="single"/>
        </w:rPr>
      </w:pPr>
      <w:r w:rsidRPr="00166668">
        <w:rPr>
          <w:rFonts w:ascii="Arial" w:eastAsia="Calibri" w:hAnsi="Arial" w:cs="Arial"/>
          <w:sz w:val="24"/>
          <w:szCs w:val="24"/>
          <w:u w:val="single"/>
        </w:rPr>
        <w:t>La Evaluación Final o con Foco en los Resultados</w:t>
      </w:r>
    </w:p>
    <w:p w:rsidR="00166668" w:rsidRPr="00166668" w:rsidRDefault="004C7037"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t>Es aquella</w:t>
      </w:r>
      <w:r w:rsidR="00166668" w:rsidRPr="00166668">
        <w:rPr>
          <w:rFonts w:ascii="Arial" w:eastAsia="Calibri" w:hAnsi="Arial" w:cs="Arial"/>
          <w:sz w:val="24"/>
          <w:szCs w:val="24"/>
        </w:rPr>
        <w:t xml:space="preserve"> evaluación </w:t>
      </w:r>
      <w:r>
        <w:rPr>
          <w:rFonts w:ascii="Arial" w:eastAsia="Calibri" w:hAnsi="Arial" w:cs="Arial"/>
          <w:sz w:val="24"/>
          <w:szCs w:val="24"/>
        </w:rPr>
        <w:t xml:space="preserve">que </w:t>
      </w:r>
      <w:r w:rsidR="00166668" w:rsidRPr="00166668">
        <w:rPr>
          <w:rFonts w:ascii="Arial" w:eastAsia="Calibri" w:hAnsi="Arial" w:cs="Arial"/>
          <w:sz w:val="24"/>
          <w:szCs w:val="24"/>
        </w:rPr>
        <w:t>se realiza después de finalizado el proyecto y pone el énfasis en los resultados obtenidos para valorar en qué medida se alcanzaron los objetivos previstos en los objetivos y cuáles han sido los efectos buscados y no buscados, atribuibles al proyecto (12)</w:t>
      </w:r>
    </w:p>
    <w:p w:rsidR="00166668" w:rsidRPr="00166668" w:rsidRDefault="004C7037"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t xml:space="preserve">La evaluación final </w:t>
      </w:r>
      <w:r w:rsidR="00166668" w:rsidRPr="00166668">
        <w:rPr>
          <w:rFonts w:ascii="Arial" w:eastAsia="Calibri" w:hAnsi="Arial" w:cs="Arial"/>
          <w:sz w:val="24"/>
          <w:szCs w:val="24"/>
        </w:rPr>
        <w:t>se realiza</w:t>
      </w:r>
      <w:r>
        <w:rPr>
          <w:rFonts w:ascii="Arial" w:eastAsia="Calibri" w:hAnsi="Arial" w:cs="Arial"/>
          <w:sz w:val="24"/>
          <w:szCs w:val="24"/>
        </w:rPr>
        <w:t>,</w:t>
      </w:r>
      <w:r w:rsidR="00166668" w:rsidRPr="00166668">
        <w:rPr>
          <w:rFonts w:ascii="Arial" w:eastAsia="Calibri" w:hAnsi="Arial" w:cs="Arial"/>
          <w:sz w:val="24"/>
          <w:szCs w:val="24"/>
        </w:rPr>
        <w:t xml:space="preserve"> comparando la situación inicial de la región o localidad con la final del proyecto. La situación inicial de la problemática que aborda el proyecto se establece en la construcción de la línea de base, que se debió establecer al comenzar a ejecutar el proyecto (11,15).</w:t>
      </w:r>
    </w:p>
    <w:p w:rsidR="00166668" w:rsidRPr="00166668" w:rsidRDefault="004C7037"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t>La</w:t>
      </w:r>
      <w:r w:rsidR="00166668" w:rsidRPr="00166668">
        <w:rPr>
          <w:rFonts w:ascii="Arial" w:eastAsia="Calibri" w:hAnsi="Arial" w:cs="Arial"/>
          <w:sz w:val="24"/>
          <w:szCs w:val="24"/>
        </w:rPr>
        <w:t xml:space="preserve"> línea de base toma elementos del diagnóstico pero se diferencia de él en que establece las dimensiones, la especificación en sus variables y la definición de los indicadores que efectivamente se evaluaran, los que buscan captar los cambios o resultados relacionados con los principales aspectos del proyecto. Estas dimensiones también expresan las conceptualizaciones o </w:t>
      </w:r>
      <w:r w:rsidR="00166668" w:rsidRPr="00166668">
        <w:rPr>
          <w:rFonts w:ascii="Arial" w:eastAsia="Calibri" w:hAnsi="Arial" w:cs="Arial"/>
          <w:sz w:val="24"/>
          <w:szCs w:val="24"/>
        </w:rPr>
        <w:lastRenderedPageBreak/>
        <w:t xml:space="preserve">preocupaciones que los diferentes actores tengan del proceso. Por ejemplo, actualmente el impacto en el ambiente y la consideración sobre el género son dimensiones ineludibles en proyectos de extensión/desarrollo (22). </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En el caso de que la línea de base no se haya previsto en el momento oportuno, la evaluación final trata de reconstruirla a partir de documentos tales como el diagnóstico del proyecto, los informes de avance y algunas sistematizaciones o evaluaciones parciales (22).</w:t>
      </w:r>
    </w:p>
    <w:p w:rsidR="00166668" w:rsidRPr="00166668" w:rsidRDefault="00FE5702"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t>La evaluación con énfa</w:t>
      </w:r>
      <w:r w:rsidR="00166668" w:rsidRPr="00166668">
        <w:rPr>
          <w:rFonts w:ascii="Arial" w:eastAsia="Calibri" w:hAnsi="Arial" w:cs="Arial"/>
          <w:sz w:val="24"/>
          <w:szCs w:val="24"/>
        </w:rPr>
        <w:t>sis en los resultados constituye un balance final que debe dar cuenta de la acumulación de efectos y logros de un proyecto y, como tal, debe poner de manifiesto cómo las acciones contribuyeron a cambiar situaciones de desventaja</w:t>
      </w:r>
      <w:r>
        <w:rPr>
          <w:rFonts w:ascii="Arial" w:eastAsia="Calibri" w:hAnsi="Arial" w:cs="Arial"/>
          <w:sz w:val="24"/>
          <w:szCs w:val="24"/>
        </w:rPr>
        <w:t>s</w:t>
      </w:r>
      <w:r w:rsidR="00166668" w:rsidRPr="00166668">
        <w:rPr>
          <w:rFonts w:ascii="Arial" w:eastAsia="Calibri" w:hAnsi="Arial" w:cs="Arial"/>
          <w:sz w:val="24"/>
          <w:szCs w:val="24"/>
        </w:rPr>
        <w:t>, actitudes o capacidades de sus beneficiarios y de otros grupos poblacionales que pudieron verse indirectamente afectados por las acciones. También debería reflejar los cambios que se operan en las estructuras, modos de trabajar y concepciones de las organizaciones que tuvieron a su cargo la ejecución de las acciones (22).</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lastRenderedPageBreak/>
        <w:t>Es aconsejable incluir, además, un análisis de los costos de las acciones desplegadas, relacionando los resultados obtenidos con los recursos utilizados, y realizar, al menos, aproximaciones que permitan apreciar su eficiencia y efectividad (22).</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Se evaluarán además las estrategias desplegadas que permiten explicar los logros y los resultados obtenidos, las articulaciones logradas y la sustentabilidad de las acciones y los procesos desencadenados. Finalmente se identificarán además las variables contextuales (políticas, mercados, etcétera) que pueden haber obstaculizado o bien facilitado la gestión y los resultados obtenidos (22).</w:t>
      </w:r>
    </w:p>
    <w:p w:rsidR="00166668" w:rsidRPr="00166668" w:rsidRDefault="00166668" w:rsidP="00166668">
      <w:pPr>
        <w:spacing w:before="240"/>
        <w:ind w:left="792"/>
        <w:rPr>
          <w:rFonts w:ascii="Calibri" w:eastAsia="Calibri" w:hAnsi="Calibri" w:cs="Times New Roman"/>
          <w:b/>
        </w:rPr>
      </w:pPr>
    </w:p>
    <w:p w:rsidR="00166668" w:rsidRPr="00166668" w:rsidRDefault="00166668" w:rsidP="00166668">
      <w:pPr>
        <w:spacing w:before="240"/>
        <w:ind w:left="708"/>
        <w:rPr>
          <w:rFonts w:ascii="Calibri" w:eastAsia="Calibri" w:hAnsi="Calibri" w:cs="Times New Roman"/>
        </w:rPr>
      </w:pPr>
    </w:p>
    <w:p w:rsidR="00166668" w:rsidRPr="00166668" w:rsidRDefault="00166668" w:rsidP="00166668">
      <w:pPr>
        <w:spacing w:before="240"/>
        <w:ind w:left="567"/>
        <w:rPr>
          <w:rFonts w:ascii="Calibri" w:eastAsia="Calibri" w:hAnsi="Calibri" w:cs="Times New Roman"/>
        </w:rPr>
      </w:pPr>
    </w:p>
    <w:p w:rsidR="00166668" w:rsidRPr="00166668" w:rsidRDefault="00166668" w:rsidP="00166668">
      <w:pPr>
        <w:spacing w:before="240"/>
        <w:rPr>
          <w:rFonts w:ascii="Calibri" w:eastAsia="Calibri" w:hAnsi="Calibri" w:cs="Times New Roman"/>
        </w:rPr>
      </w:pPr>
    </w:p>
    <w:p w:rsidR="00166668" w:rsidRPr="00166668" w:rsidRDefault="00166668" w:rsidP="00166668">
      <w:pPr>
        <w:spacing w:before="240" w:line="480" w:lineRule="auto"/>
        <w:ind w:left="360"/>
        <w:rPr>
          <w:rFonts w:ascii="Arial" w:eastAsia="Calibri" w:hAnsi="Arial" w:cs="Arial"/>
          <w:b/>
          <w:sz w:val="32"/>
          <w:szCs w:val="32"/>
        </w:rPr>
        <w:sectPr w:rsidR="00166668" w:rsidRPr="00166668" w:rsidSect="00856415">
          <w:headerReference w:type="default" r:id="rId15"/>
          <w:pgSz w:w="12240" w:h="15840"/>
          <w:pgMar w:top="2268" w:right="1361" w:bottom="2268" w:left="2268" w:header="709" w:footer="709" w:gutter="0"/>
          <w:cols w:space="708"/>
          <w:docGrid w:linePitch="360"/>
        </w:sectPr>
      </w:pPr>
    </w:p>
    <w:p w:rsidR="00166668" w:rsidRPr="00662848" w:rsidRDefault="00166668" w:rsidP="00662848">
      <w:pPr>
        <w:pStyle w:val="Sinespaciado"/>
      </w:pPr>
    </w:p>
    <w:p w:rsidR="00166668" w:rsidRPr="00662848" w:rsidRDefault="00166668" w:rsidP="00662848">
      <w:pPr>
        <w:pStyle w:val="Sinespaciado"/>
      </w:pPr>
    </w:p>
    <w:p w:rsidR="00166668" w:rsidRPr="00662848" w:rsidRDefault="00166668" w:rsidP="00662848">
      <w:pPr>
        <w:pStyle w:val="Sinespaciado"/>
      </w:pPr>
    </w:p>
    <w:p w:rsidR="00662848" w:rsidRP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662848" w:rsidRDefault="00662848" w:rsidP="00662848">
      <w:pPr>
        <w:pStyle w:val="Sinespaciado"/>
      </w:pPr>
    </w:p>
    <w:p w:rsidR="00166668" w:rsidRPr="00166668" w:rsidRDefault="00166668" w:rsidP="00166668">
      <w:pPr>
        <w:spacing w:before="240" w:after="240"/>
        <w:jc w:val="center"/>
        <w:rPr>
          <w:rFonts w:ascii="Arial" w:hAnsi="Arial" w:cs="Arial"/>
          <w:b/>
          <w:caps/>
          <w:sz w:val="48"/>
          <w:szCs w:val="48"/>
        </w:rPr>
      </w:pPr>
      <w:r w:rsidRPr="00166668">
        <w:rPr>
          <w:rFonts w:ascii="Arial" w:hAnsi="Arial" w:cs="Arial"/>
          <w:b/>
          <w:caps/>
          <w:sz w:val="48"/>
          <w:szCs w:val="48"/>
        </w:rPr>
        <w:t>CAPÍTULO 4</w:t>
      </w:r>
    </w:p>
    <w:p w:rsidR="00166668" w:rsidRPr="00166668" w:rsidRDefault="00166668" w:rsidP="00166668">
      <w:pPr>
        <w:spacing w:before="240" w:after="240"/>
        <w:jc w:val="center"/>
        <w:rPr>
          <w:rFonts w:ascii="Arial" w:hAnsi="Arial" w:cs="Arial"/>
          <w:b/>
          <w:caps/>
          <w:sz w:val="32"/>
          <w:szCs w:val="32"/>
        </w:rPr>
      </w:pPr>
    </w:p>
    <w:p w:rsidR="00166668" w:rsidRPr="00166668" w:rsidRDefault="00166668" w:rsidP="00166668">
      <w:pPr>
        <w:keepNext/>
        <w:keepLines/>
        <w:numPr>
          <w:ilvl w:val="0"/>
          <w:numId w:val="2"/>
        </w:numPr>
        <w:spacing w:before="240" w:after="240" w:line="480" w:lineRule="auto"/>
        <w:ind w:left="567" w:hanging="567"/>
        <w:jc w:val="both"/>
        <w:outlineLvl w:val="0"/>
        <w:rPr>
          <w:rFonts w:ascii="Arial" w:eastAsiaTheme="majorEastAsia" w:hAnsi="Arial" w:cs="Arial"/>
          <w:b/>
          <w:bCs/>
          <w:sz w:val="32"/>
          <w:szCs w:val="32"/>
        </w:rPr>
      </w:pPr>
      <w:bookmarkStart w:id="28" w:name="_Toc325552575"/>
      <w:r w:rsidRPr="00166668">
        <w:rPr>
          <w:rFonts w:ascii="Arial" w:eastAsiaTheme="majorEastAsia" w:hAnsi="Arial" w:cs="Arial"/>
          <w:b/>
          <w:bCs/>
          <w:sz w:val="32"/>
          <w:szCs w:val="32"/>
        </w:rPr>
        <w:t>MATERIALES Y MÉTODOS</w:t>
      </w:r>
      <w:bookmarkEnd w:id="28"/>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29" w:name="_Toc325552576"/>
      <w:r w:rsidRPr="00166668">
        <w:rPr>
          <w:rFonts w:ascii="Arial" w:eastAsiaTheme="majorEastAsia" w:hAnsi="Arial" w:cs="Arial"/>
          <w:b/>
          <w:bCs/>
          <w:sz w:val="24"/>
          <w:szCs w:val="24"/>
        </w:rPr>
        <w:t>Ubicación  Geográfica</w:t>
      </w:r>
      <w:bookmarkEnd w:id="29"/>
    </w:p>
    <w:p w:rsidR="00166668" w:rsidRPr="00166668" w:rsidRDefault="00166668" w:rsidP="00166668">
      <w:pPr>
        <w:spacing w:before="240" w:line="480" w:lineRule="auto"/>
        <w:ind w:left="1416"/>
        <w:jc w:val="both"/>
        <w:rPr>
          <w:rFonts w:ascii="Arial" w:eastAsia="Calibri" w:hAnsi="Arial" w:cs="Arial"/>
          <w:sz w:val="24"/>
          <w:szCs w:val="24"/>
        </w:rPr>
      </w:pPr>
      <w:bookmarkStart w:id="30" w:name="_GoBack"/>
      <w:r w:rsidRPr="00166668">
        <w:rPr>
          <w:rFonts w:ascii="Arial" w:eastAsia="Calibri" w:hAnsi="Arial" w:cs="Arial"/>
          <w:noProof/>
          <w:sz w:val="24"/>
          <w:szCs w:val="24"/>
          <w:lang w:eastAsia="es-EC"/>
        </w:rPr>
        <w:drawing>
          <wp:anchor distT="0" distB="0" distL="114300" distR="114300" simplePos="0" relativeHeight="251674624" behindDoc="0" locked="0" layoutInCell="1" allowOverlap="1" wp14:anchorId="4173093D" wp14:editId="75362DCB">
            <wp:simplePos x="0" y="0"/>
            <wp:positionH relativeFrom="column">
              <wp:posOffset>1172210</wp:posOffset>
            </wp:positionH>
            <wp:positionV relativeFrom="paragraph">
              <wp:posOffset>1545590</wp:posOffset>
            </wp:positionV>
            <wp:extent cx="3968115" cy="1407795"/>
            <wp:effectExtent l="0" t="0" r="0" b="0"/>
            <wp:wrapSquare wrapText="bothSides"/>
            <wp:docPr id="2" name="Imagen 2" descr="Descripción: C:\Users\Luis\Desktop\Desktop\UBICACION DE LA COMU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C:\Users\Luis\Desktop\Desktop\UBICACION DE LA COMUNA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8115" cy="14077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r w:rsidRPr="00166668">
        <w:rPr>
          <w:rFonts w:ascii="Arial" w:eastAsia="Calibri" w:hAnsi="Arial" w:cs="Arial"/>
          <w:sz w:val="24"/>
          <w:szCs w:val="24"/>
        </w:rPr>
        <w:t>El presente proyecto se llevó a cabo en la Comuna San Vicente de Colonche, Cantón Santa Elena, de la Provincia de Santa Elena. Está localizado 183 km de la ESPOL a  2°0”43.3901” latitud sur y 80°32” 8.71” longitud Oeste.</w:t>
      </w:r>
    </w:p>
    <w:p w:rsidR="00166668" w:rsidRPr="00166668" w:rsidRDefault="00166668" w:rsidP="00166668">
      <w:pPr>
        <w:spacing w:before="240" w:line="480" w:lineRule="auto"/>
        <w:ind w:left="1416"/>
        <w:jc w:val="both"/>
        <w:rPr>
          <w:rFonts w:ascii="Arial" w:eastAsia="Calibri" w:hAnsi="Arial" w:cs="Arial"/>
          <w:sz w:val="24"/>
          <w:szCs w:val="24"/>
        </w:rPr>
      </w:pPr>
    </w:p>
    <w:p w:rsidR="00166668" w:rsidRPr="00166668" w:rsidRDefault="00166668" w:rsidP="00166668">
      <w:pPr>
        <w:spacing w:before="240" w:line="480" w:lineRule="auto"/>
        <w:ind w:left="1416"/>
        <w:jc w:val="both"/>
        <w:rPr>
          <w:rFonts w:ascii="Arial" w:eastAsia="Calibri" w:hAnsi="Arial" w:cs="Arial"/>
          <w:sz w:val="24"/>
          <w:szCs w:val="24"/>
        </w:rPr>
      </w:pPr>
    </w:p>
    <w:p w:rsidR="00166668" w:rsidRPr="00166668" w:rsidRDefault="00166668" w:rsidP="00166668">
      <w:pPr>
        <w:spacing w:before="240" w:line="480" w:lineRule="auto"/>
        <w:ind w:left="1560"/>
        <w:jc w:val="both"/>
        <w:rPr>
          <w:rFonts w:ascii="Arial" w:eastAsia="Calibri" w:hAnsi="Arial" w:cs="Arial"/>
          <w:b/>
          <w:szCs w:val="24"/>
        </w:rPr>
      </w:pPr>
    </w:p>
    <w:p w:rsidR="00166668" w:rsidRPr="00166668" w:rsidRDefault="00166668" w:rsidP="00166668">
      <w:pPr>
        <w:spacing w:before="240" w:line="480" w:lineRule="auto"/>
        <w:ind w:left="1560"/>
        <w:jc w:val="both"/>
        <w:rPr>
          <w:rFonts w:ascii="Arial" w:eastAsia="Calibri" w:hAnsi="Arial" w:cs="Arial"/>
          <w:szCs w:val="24"/>
        </w:rPr>
      </w:pPr>
      <w:r w:rsidRPr="00166668">
        <w:rPr>
          <w:rFonts w:ascii="Arial" w:eastAsia="Calibri" w:hAnsi="Arial" w:cs="Arial"/>
          <w:b/>
          <w:szCs w:val="24"/>
        </w:rPr>
        <w:t>Figura 4.1</w:t>
      </w:r>
      <w:r w:rsidRPr="00166668">
        <w:rPr>
          <w:rFonts w:ascii="Arial" w:eastAsia="Calibri" w:hAnsi="Arial" w:cs="Arial"/>
          <w:szCs w:val="24"/>
        </w:rPr>
        <w:t xml:space="preserve">   UBICACIÓN DE LA COMUNA SAN VICENTE EN RELACIÓN A  ESPOL.  (GOOGLE MAPS)</w:t>
      </w:r>
    </w:p>
    <w:p w:rsidR="00166668" w:rsidRPr="00166668" w:rsidRDefault="000376E4"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lastRenderedPageBreak/>
        <w:t>La P</w:t>
      </w:r>
      <w:r w:rsidR="00166668" w:rsidRPr="00166668">
        <w:rPr>
          <w:rFonts w:ascii="Arial" w:eastAsia="Calibri" w:hAnsi="Arial" w:cs="Arial"/>
          <w:sz w:val="24"/>
          <w:szCs w:val="24"/>
        </w:rPr>
        <w:t xml:space="preserve">rovincia de Santa Elena tiene una superficie de 3,762.8 kilómetros cuadrados (1.46 % del total nacional) y con una población residente de 270.000 habitantes (1.97 % del total nacional) y una población flotante  superior a 200,000 personas en época alta de turismo, básicamente turistas de la ciudad de Guayaquil y otros cantones de la Provincia del Guayas y del país. El cantón Santa Elena </w:t>
      </w:r>
      <w:r w:rsidR="005B5358">
        <w:rPr>
          <w:rFonts w:ascii="Arial" w:eastAsia="Calibri" w:hAnsi="Arial" w:cs="Arial"/>
          <w:sz w:val="24"/>
          <w:szCs w:val="24"/>
        </w:rPr>
        <w:t xml:space="preserve">tiene cinco parroquias rurales; </w:t>
      </w:r>
      <w:r w:rsidR="00166668" w:rsidRPr="00166668">
        <w:rPr>
          <w:rFonts w:ascii="Arial" w:eastAsia="Calibri" w:hAnsi="Arial" w:cs="Arial"/>
          <w:sz w:val="24"/>
          <w:szCs w:val="24"/>
        </w:rPr>
        <w:t>Salinas</w:t>
      </w:r>
      <w:r w:rsidR="005B5358">
        <w:rPr>
          <w:rFonts w:ascii="Arial" w:eastAsia="Calibri" w:hAnsi="Arial" w:cs="Arial"/>
          <w:sz w:val="24"/>
          <w:szCs w:val="24"/>
        </w:rPr>
        <w:t>,</w:t>
      </w:r>
      <w:r w:rsidR="00166668" w:rsidRPr="00166668">
        <w:rPr>
          <w:rFonts w:ascii="Arial" w:eastAsia="Calibri" w:hAnsi="Arial" w:cs="Arial"/>
          <w:sz w:val="24"/>
          <w:szCs w:val="24"/>
        </w:rPr>
        <w:t xml:space="preserve"> dos y La Libertad es totalmente urbano (6).</w:t>
      </w:r>
    </w:p>
    <w:p w:rsidR="00166668" w:rsidRPr="00166668" w:rsidRDefault="00166668" w:rsidP="00166668">
      <w:pPr>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Aunque políticamente los tres cantones están separados, físicamente y en su convivir las tres ciudades: Salinas, Libertad y Santa Elena junto con las parroquias rurales de Ballenita y José Luis Tamayo</w:t>
      </w:r>
      <w:r w:rsidR="005B5358">
        <w:rPr>
          <w:rFonts w:ascii="Arial" w:eastAsia="Calibri" w:hAnsi="Arial" w:cs="Arial"/>
          <w:sz w:val="24"/>
          <w:szCs w:val="24"/>
        </w:rPr>
        <w:t>,</w:t>
      </w:r>
      <w:r w:rsidRPr="00166668">
        <w:rPr>
          <w:rFonts w:ascii="Arial" w:eastAsia="Calibri" w:hAnsi="Arial" w:cs="Arial"/>
          <w:sz w:val="24"/>
          <w:szCs w:val="24"/>
        </w:rPr>
        <w:t xml:space="preserve"> están fusionadas formando una sola ciudad o aglomeración en la actualidad (6).</w:t>
      </w:r>
    </w:p>
    <w:p w:rsidR="00166668" w:rsidRPr="00166668" w:rsidRDefault="00166668" w:rsidP="00166668">
      <w:pPr>
        <w:widowControl w:val="0"/>
        <w:spacing w:before="240" w:line="480" w:lineRule="auto"/>
        <w:ind w:left="1416"/>
        <w:jc w:val="both"/>
        <w:rPr>
          <w:rFonts w:ascii="Arial" w:eastAsia="Calibri" w:hAnsi="Arial" w:cs="Arial"/>
          <w:sz w:val="24"/>
          <w:szCs w:val="24"/>
        </w:rPr>
      </w:pPr>
      <w:r w:rsidRPr="00166668">
        <w:rPr>
          <w:rFonts w:ascii="Arial" w:eastAsia="Calibri" w:hAnsi="Arial" w:cs="Arial"/>
          <w:sz w:val="24"/>
          <w:szCs w:val="24"/>
        </w:rPr>
        <w:t xml:space="preserve">La comuna San Vicente de Colonche es una de las cuatro comunas beneficiarias de la segunda etapa del proyecto </w:t>
      </w:r>
      <w:r w:rsidRPr="00166668">
        <w:rPr>
          <w:rFonts w:ascii="Arial" w:eastAsia="Calibri" w:hAnsi="Arial" w:cs="Arial"/>
          <w:b/>
          <w:sz w:val="24"/>
          <w:szCs w:val="24"/>
        </w:rPr>
        <w:t>AGROFUTURO</w:t>
      </w:r>
      <w:r w:rsidRPr="00166668">
        <w:rPr>
          <w:rFonts w:ascii="Arial" w:eastAsia="Calibri" w:hAnsi="Arial" w:cs="Arial"/>
          <w:sz w:val="24"/>
          <w:szCs w:val="24"/>
        </w:rPr>
        <w:t xml:space="preserve"> desarrollado por el Centro de Investigaciones Rulares (CIR) de la ESPOL y que está enmarcado bajo el esquema de producción y enseñanza a las comunidades aledañas a la parroquia zapotal en la Provincia de Santa Elena (6).</w:t>
      </w:r>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31" w:name="_Toc325552577"/>
      <w:r w:rsidRPr="00166668">
        <w:rPr>
          <w:rFonts w:ascii="Arial" w:eastAsiaTheme="majorEastAsia" w:hAnsi="Arial" w:cs="Arial"/>
          <w:b/>
          <w:bCs/>
          <w:sz w:val="24"/>
          <w:szCs w:val="24"/>
        </w:rPr>
        <w:lastRenderedPageBreak/>
        <w:t>Materiales</w:t>
      </w:r>
      <w:bookmarkEnd w:id="31"/>
      <w:r w:rsidRPr="00166668">
        <w:rPr>
          <w:rFonts w:ascii="Arial" w:eastAsiaTheme="majorEastAsia" w:hAnsi="Arial" w:cs="Arial"/>
          <w:b/>
          <w:bCs/>
          <w:sz w:val="24"/>
          <w:szCs w:val="24"/>
        </w:rPr>
        <w:t xml:space="preserve">  </w:t>
      </w:r>
    </w:p>
    <w:p w:rsidR="00166668" w:rsidRPr="00166668" w:rsidRDefault="00166668" w:rsidP="00166668">
      <w:pPr>
        <w:spacing w:before="240" w:line="480" w:lineRule="auto"/>
        <w:ind w:left="708" w:firstLine="710"/>
        <w:rPr>
          <w:rFonts w:ascii="Arial" w:eastAsia="Calibri" w:hAnsi="Arial" w:cs="Arial"/>
          <w:b/>
          <w:sz w:val="24"/>
          <w:szCs w:val="24"/>
        </w:rPr>
      </w:pPr>
      <w:r w:rsidRPr="00166668">
        <w:rPr>
          <w:rFonts w:ascii="Arial" w:eastAsia="Calibri" w:hAnsi="Arial" w:cs="Arial"/>
          <w:b/>
          <w:sz w:val="24"/>
          <w:szCs w:val="24"/>
        </w:rPr>
        <w:t>Materiales de Campo</w:t>
      </w:r>
    </w:p>
    <w:p w:rsidR="00166668" w:rsidRPr="00166668" w:rsidRDefault="00166668" w:rsidP="00166668">
      <w:pPr>
        <w:numPr>
          <w:ilvl w:val="0"/>
          <w:numId w:val="12"/>
        </w:numPr>
        <w:autoSpaceDE w:val="0"/>
        <w:autoSpaceDN w:val="0"/>
        <w:adjustRightInd w:val="0"/>
        <w:spacing w:before="240" w:after="0" w:line="480" w:lineRule="auto"/>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Semillas de maíz PIONEER 30f87 </w:t>
      </w:r>
    </w:p>
    <w:p w:rsidR="00166668" w:rsidRPr="00166668" w:rsidRDefault="00166668" w:rsidP="00166668">
      <w:pPr>
        <w:numPr>
          <w:ilvl w:val="0"/>
          <w:numId w:val="12"/>
        </w:numPr>
        <w:autoSpaceDE w:val="0"/>
        <w:autoSpaceDN w:val="0"/>
        <w:adjustRightInd w:val="0"/>
        <w:spacing w:before="240" w:after="0" w:line="480" w:lineRule="auto"/>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Fertilizantes:</w:t>
      </w:r>
    </w:p>
    <w:p w:rsidR="00166668" w:rsidRPr="00166668" w:rsidRDefault="00166668" w:rsidP="00166668">
      <w:pPr>
        <w:numPr>
          <w:ilvl w:val="1"/>
          <w:numId w:val="12"/>
        </w:numPr>
        <w:autoSpaceDE w:val="0"/>
        <w:autoSpaceDN w:val="0"/>
        <w:adjustRightInd w:val="0"/>
        <w:spacing w:before="240" w:after="0" w:line="480" w:lineRule="auto"/>
        <w:rPr>
          <w:rFonts w:ascii="Arial" w:eastAsia="Times New Roman" w:hAnsi="Arial" w:cs="Arial"/>
          <w:color w:val="000000"/>
          <w:sz w:val="24"/>
          <w:szCs w:val="24"/>
          <w:lang w:eastAsia="es-EC"/>
        </w:rPr>
      </w:pPr>
      <w:proofErr w:type="spellStart"/>
      <w:r w:rsidRPr="00166668">
        <w:rPr>
          <w:rFonts w:ascii="Arial" w:eastAsia="Times New Roman" w:hAnsi="Arial" w:cs="Arial"/>
          <w:color w:val="000000"/>
          <w:sz w:val="24"/>
          <w:szCs w:val="24"/>
          <w:lang w:eastAsia="es-EC"/>
        </w:rPr>
        <w:t>Agromezcla</w:t>
      </w:r>
      <w:proofErr w:type="spellEnd"/>
      <w:r w:rsidRPr="00166668">
        <w:rPr>
          <w:rFonts w:ascii="Arial" w:eastAsia="Times New Roman" w:hAnsi="Arial" w:cs="Arial"/>
          <w:color w:val="000000"/>
          <w:sz w:val="24"/>
          <w:szCs w:val="24"/>
          <w:lang w:eastAsia="es-EC"/>
        </w:rPr>
        <w:t xml:space="preserve"> NP-40 (fertilizante al suelo) IA </w:t>
      </w:r>
      <w:proofErr w:type="spellStart"/>
      <w:r w:rsidRPr="00166668">
        <w:rPr>
          <w:rFonts w:ascii="Arial" w:eastAsia="Times New Roman" w:hAnsi="Arial" w:cs="Arial"/>
          <w:color w:val="000000"/>
          <w:sz w:val="24"/>
          <w:szCs w:val="24"/>
          <w:lang w:eastAsia="es-EC"/>
        </w:rPr>
        <w:t>Nitrogeno</w:t>
      </w:r>
      <w:proofErr w:type="spellEnd"/>
      <w:r w:rsidRPr="00166668">
        <w:rPr>
          <w:rFonts w:ascii="Arial" w:eastAsia="Times New Roman" w:hAnsi="Arial" w:cs="Arial"/>
          <w:color w:val="000000"/>
          <w:sz w:val="24"/>
          <w:szCs w:val="24"/>
          <w:lang w:eastAsia="es-EC"/>
        </w:rPr>
        <w:t xml:space="preserve"> y Fosforo</w:t>
      </w:r>
    </w:p>
    <w:p w:rsidR="00166668" w:rsidRPr="00166668" w:rsidRDefault="00166668" w:rsidP="00166668">
      <w:pPr>
        <w:numPr>
          <w:ilvl w:val="1"/>
          <w:numId w:val="12"/>
        </w:numPr>
        <w:autoSpaceDE w:val="0"/>
        <w:autoSpaceDN w:val="0"/>
        <w:adjustRightInd w:val="0"/>
        <w:spacing w:before="240" w:after="0" w:line="480" w:lineRule="auto"/>
        <w:rPr>
          <w:rFonts w:ascii="Arial" w:eastAsia="Times New Roman" w:hAnsi="Arial" w:cs="Arial"/>
          <w:color w:val="000000"/>
          <w:sz w:val="24"/>
          <w:szCs w:val="24"/>
          <w:lang w:eastAsia="es-EC"/>
        </w:rPr>
      </w:pPr>
      <w:proofErr w:type="spellStart"/>
      <w:r w:rsidRPr="00166668">
        <w:rPr>
          <w:rFonts w:ascii="Arial" w:eastAsia="Times New Roman" w:hAnsi="Arial" w:cs="Arial"/>
          <w:color w:val="000000"/>
          <w:sz w:val="24"/>
          <w:szCs w:val="24"/>
          <w:lang w:eastAsia="es-EC"/>
        </w:rPr>
        <w:t>Zintrac</w:t>
      </w:r>
      <w:proofErr w:type="spellEnd"/>
      <w:r w:rsidRPr="00166668">
        <w:rPr>
          <w:rFonts w:ascii="Arial" w:eastAsia="Times New Roman" w:hAnsi="Arial" w:cs="Arial"/>
          <w:color w:val="000000"/>
          <w:sz w:val="24"/>
          <w:szCs w:val="24"/>
          <w:lang w:eastAsia="es-EC"/>
        </w:rPr>
        <w:t xml:space="preserve"> (fertilizante foliar) IA (zinc)  </w:t>
      </w:r>
    </w:p>
    <w:p w:rsidR="00166668" w:rsidRPr="00166668" w:rsidRDefault="00166668" w:rsidP="00166668">
      <w:pPr>
        <w:numPr>
          <w:ilvl w:val="1"/>
          <w:numId w:val="12"/>
        </w:numPr>
        <w:autoSpaceDE w:val="0"/>
        <w:autoSpaceDN w:val="0"/>
        <w:adjustRightInd w:val="0"/>
        <w:spacing w:before="240" w:after="0" w:line="480" w:lineRule="auto"/>
        <w:rPr>
          <w:rFonts w:ascii="Arial" w:eastAsia="Times New Roman" w:hAnsi="Arial" w:cs="Arial"/>
          <w:color w:val="000000"/>
          <w:sz w:val="24"/>
          <w:szCs w:val="24"/>
          <w:lang w:eastAsia="es-EC"/>
        </w:rPr>
      </w:pPr>
      <w:proofErr w:type="spellStart"/>
      <w:r w:rsidRPr="00166668">
        <w:rPr>
          <w:rFonts w:ascii="Arial" w:eastAsia="Times New Roman" w:hAnsi="Arial" w:cs="Arial"/>
          <w:color w:val="000000"/>
          <w:sz w:val="24"/>
          <w:szCs w:val="24"/>
          <w:lang w:eastAsia="es-EC"/>
        </w:rPr>
        <w:t>Magzibor</w:t>
      </w:r>
      <w:proofErr w:type="spellEnd"/>
      <w:r w:rsidRPr="00166668">
        <w:rPr>
          <w:rFonts w:ascii="Arial" w:eastAsia="Times New Roman" w:hAnsi="Arial" w:cs="Arial"/>
          <w:color w:val="000000"/>
          <w:sz w:val="24"/>
          <w:szCs w:val="24"/>
          <w:lang w:eastAsia="es-EC"/>
        </w:rPr>
        <w:t xml:space="preserve"> </w:t>
      </w:r>
      <w:r w:rsidRPr="00166668">
        <w:rPr>
          <w:rFonts w:ascii="Arial" w:eastAsia="Times New Roman" w:hAnsi="Arial" w:cs="Arial"/>
          <w:color w:val="000000"/>
          <w:sz w:val="16"/>
          <w:szCs w:val="16"/>
          <w:lang w:eastAsia="es-EC"/>
        </w:rPr>
        <w:t xml:space="preserve">  </w:t>
      </w:r>
    </w:p>
    <w:p w:rsidR="00166668" w:rsidRPr="00166668" w:rsidRDefault="00166668" w:rsidP="00166668">
      <w:pPr>
        <w:numPr>
          <w:ilvl w:val="0"/>
          <w:numId w:val="12"/>
        </w:numPr>
        <w:autoSpaceDE w:val="0"/>
        <w:autoSpaceDN w:val="0"/>
        <w:adjustRightInd w:val="0"/>
        <w:spacing w:before="240" w:after="0" w:line="480" w:lineRule="auto"/>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Herbicidas: </w:t>
      </w:r>
    </w:p>
    <w:p w:rsidR="00166668" w:rsidRPr="00166668" w:rsidRDefault="00166668" w:rsidP="00166668">
      <w:pPr>
        <w:numPr>
          <w:ilvl w:val="1"/>
          <w:numId w:val="12"/>
        </w:numPr>
        <w:autoSpaceDE w:val="0"/>
        <w:autoSpaceDN w:val="0"/>
        <w:adjustRightInd w:val="0"/>
        <w:spacing w:before="240" w:after="0" w:line="480" w:lineRule="auto"/>
        <w:rPr>
          <w:rFonts w:ascii="Arial" w:eastAsia="Times New Roman" w:hAnsi="Arial" w:cs="Arial"/>
          <w:color w:val="000000"/>
          <w:sz w:val="24"/>
          <w:szCs w:val="24"/>
          <w:lang w:eastAsia="es-EC"/>
        </w:rPr>
      </w:pPr>
      <w:proofErr w:type="spellStart"/>
      <w:r w:rsidRPr="00166668">
        <w:rPr>
          <w:rFonts w:ascii="Arial" w:eastAsia="Times New Roman" w:hAnsi="Arial" w:cs="Arial"/>
          <w:color w:val="000000"/>
          <w:sz w:val="24"/>
          <w:szCs w:val="24"/>
          <w:lang w:eastAsia="es-EC"/>
        </w:rPr>
        <w:t>Prowl</w:t>
      </w:r>
      <w:proofErr w:type="spellEnd"/>
      <w:r w:rsidRPr="00166668">
        <w:rPr>
          <w:rFonts w:ascii="Arial" w:eastAsia="Times New Roman" w:hAnsi="Arial" w:cs="Arial"/>
          <w:color w:val="000000"/>
          <w:sz w:val="24"/>
          <w:szCs w:val="24"/>
          <w:lang w:eastAsia="es-EC"/>
        </w:rPr>
        <w:t xml:space="preserve"> (</w:t>
      </w:r>
      <w:proofErr w:type="spellStart"/>
      <w:r w:rsidRPr="00166668">
        <w:rPr>
          <w:rFonts w:ascii="Arial" w:eastAsia="Times New Roman" w:hAnsi="Arial" w:cs="Arial"/>
          <w:color w:val="000000"/>
          <w:sz w:val="24"/>
          <w:szCs w:val="24"/>
          <w:lang w:eastAsia="es-EC"/>
        </w:rPr>
        <w:t>Pendimetalin</w:t>
      </w:r>
      <w:proofErr w:type="spellEnd"/>
      <w:r w:rsidRPr="00166668">
        <w:rPr>
          <w:rFonts w:ascii="Arial" w:eastAsia="Times New Roman" w:hAnsi="Arial" w:cs="Arial"/>
          <w:color w:val="000000"/>
          <w:sz w:val="24"/>
          <w:szCs w:val="24"/>
          <w:lang w:eastAsia="es-EC"/>
        </w:rPr>
        <w:t>:</w:t>
      </w:r>
      <w:r w:rsidRPr="00166668">
        <w:rPr>
          <w:rFonts w:ascii="Arial" w:eastAsia="Times New Roman" w:hAnsi="Arial" w:cs="Arial"/>
          <w:color w:val="000000"/>
          <w:sz w:val="20"/>
          <w:szCs w:val="20"/>
          <w:lang w:eastAsia="es-EC"/>
        </w:rPr>
        <w:t xml:space="preserve"> N-(1-etilpropil)-3,4-dimetil-2,6)</w:t>
      </w:r>
    </w:p>
    <w:p w:rsidR="00166668" w:rsidRPr="00166668" w:rsidRDefault="00166668" w:rsidP="00166668">
      <w:pPr>
        <w:numPr>
          <w:ilvl w:val="0"/>
          <w:numId w:val="12"/>
        </w:numPr>
        <w:autoSpaceDE w:val="0"/>
        <w:autoSpaceDN w:val="0"/>
        <w:adjustRightInd w:val="0"/>
        <w:spacing w:before="240" w:after="0" w:line="480" w:lineRule="auto"/>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Insecticidas:</w:t>
      </w:r>
    </w:p>
    <w:p w:rsidR="00166668" w:rsidRPr="00166668" w:rsidRDefault="00166668" w:rsidP="00166668">
      <w:pPr>
        <w:numPr>
          <w:ilvl w:val="1"/>
          <w:numId w:val="12"/>
        </w:numPr>
        <w:autoSpaceDE w:val="0"/>
        <w:autoSpaceDN w:val="0"/>
        <w:adjustRightInd w:val="0"/>
        <w:spacing w:before="240" w:after="0" w:line="480" w:lineRule="auto"/>
        <w:rPr>
          <w:rFonts w:ascii="Arial" w:eastAsia="Times New Roman" w:hAnsi="Arial" w:cs="Arial"/>
          <w:color w:val="000000"/>
          <w:sz w:val="18"/>
          <w:szCs w:val="18"/>
          <w:lang w:eastAsia="es-EC"/>
        </w:rPr>
      </w:pPr>
      <w:proofErr w:type="spellStart"/>
      <w:r w:rsidRPr="00166668">
        <w:rPr>
          <w:rFonts w:ascii="Arial" w:eastAsia="Times New Roman" w:hAnsi="Arial" w:cs="Arial"/>
          <w:color w:val="000000"/>
          <w:sz w:val="24"/>
          <w:szCs w:val="24"/>
          <w:lang w:eastAsia="es-EC"/>
        </w:rPr>
        <w:t>Cekufon</w:t>
      </w:r>
      <w:proofErr w:type="spellEnd"/>
      <w:r w:rsidRPr="00166668">
        <w:rPr>
          <w:rFonts w:ascii="Arial" w:eastAsia="Times New Roman" w:hAnsi="Arial" w:cs="Arial"/>
          <w:color w:val="000000"/>
          <w:sz w:val="24"/>
          <w:szCs w:val="24"/>
          <w:lang w:eastAsia="es-EC"/>
        </w:rPr>
        <w:t xml:space="preserve"> </w:t>
      </w:r>
      <w:r w:rsidRPr="00166668">
        <w:rPr>
          <w:rFonts w:ascii="Arial" w:eastAsia="Times New Roman" w:hAnsi="Arial" w:cs="Arial"/>
          <w:color w:val="000000"/>
          <w:sz w:val="18"/>
          <w:szCs w:val="18"/>
          <w:lang w:eastAsia="es-EC"/>
        </w:rPr>
        <w:t>(Insecticida organofosforado de contacto, ingestión e inhalación para controlar un amplio espectro de plagas)</w:t>
      </w:r>
    </w:p>
    <w:p w:rsidR="00166668" w:rsidRPr="00166668" w:rsidRDefault="00166668" w:rsidP="00166668">
      <w:pPr>
        <w:numPr>
          <w:ilvl w:val="0"/>
          <w:numId w:val="11"/>
        </w:numPr>
        <w:spacing w:before="240" w:after="0" w:line="480" w:lineRule="auto"/>
        <w:ind w:left="2127"/>
        <w:rPr>
          <w:rFonts w:ascii="Arial" w:eastAsia="Calibri" w:hAnsi="Arial" w:cs="Arial"/>
          <w:b/>
          <w:sz w:val="24"/>
          <w:szCs w:val="24"/>
        </w:rPr>
      </w:pPr>
      <w:r w:rsidRPr="00166668">
        <w:rPr>
          <w:rFonts w:ascii="Arial" w:eastAsia="Calibri" w:hAnsi="Arial" w:cs="Arial"/>
          <w:sz w:val="24"/>
          <w:szCs w:val="24"/>
        </w:rPr>
        <w:t xml:space="preserve">Herramientas agrícolas utilizadas en el cultico (maíz): </w:t>
      </w:r>
    </w:p>
    <w:p w:rsidR="00166668" w:rsidRPr="00166668" w:rsidRDefault="00166668" w:rsidP="00166668">
      <w:pPr>
        <w:numPr>
          <w:ilvl w:val="1"/>
          <w:numId w:val="11"/>
        </w:numPr>
        <w:spacing w:before="240" w:after="0" w:line="480" w:lineRule="auto"/>
        <w:rPr>
          <w:rFonts w:ascii="Arial" w:eastAsia="Calibri" w:hAnsi="Arial" w:cs="Arial"/>
          <w:sz w:val="24"/>
          <w:szCs w:val="24"/>
        </w:rPr>
      </w:pPr>
      <w:r w:rsidRPr="00166668">
        <w:rPr>
          <w:rFonts w:ascii="Arial" w:eastAsia="Calibri" w:hAnsi="Arial" w:cs="Arial"/>
          <w:sz w:val="24"/>
          <w:szCs w:val="24"/>
        </w:rPr>
        <w:t>Espeque</w:t>
      </w:r>
    </w:p>
    <w:p w:rsidR="00166668" w:rsidRPr="00166668" w:rsidRDefault="00166668" w:rsidP="00166668">
      <w:pPr>
        <w:numPr>
          <w:ilvl w:val="1"/>
          <w:numId w:val="11"/>
        </w:numPr>
        <w:spacing w:before="240" w:after="0" w:line="480" w:lineRule="auto"/>
        <w:rPr>
          <w:rFonts w:ascii="Arial" w:eastAsia="Calibri" w:hAnsi="Arial" w:cs="Arial"/>
          <w:sz w:val="24"/>
          <w:szCs w:val="24"/>
        </w:rPr>
      </w:pPr>
      <w:r w:rsidRPr="00166668">
        <w:rPr>
          <w:rFonts w:ascii="Arial" w:eastAsia="Calibri" w:hAnsi="Arial" w:cs="Arial"/>
          <w:sz w:val="24"/>
          <w:szCs w:val="24"/>
        </w:rPr>
        <w:lastRenderedPageBreak/>
        <w:t>Bomba de mochila</w:t>
      </w:r>
    </w:p>
    <w:p w:rsidR="00166668" w:rsidRPr="00166668" w:rsidRDefault="00166668" w:rsidP="00166668">
      <w:pPr>
        <w:numPr>
          <w:ilvl w:val="1"/>
          <w:numId w:val="11"/>
        </w:numPr>
        <w:spacing w:before="240" w:after="0" w:line="480" w:lineRule="auto"/>
        <w:rPr>
          <w:rFonts w:ascii="Arial" w:eastAsia="Calibri" w:hAnsi="Arial" w:cs="Arial"/>
          <w:sz w:val="24"/>
          <w:szCs w:val="24"/>
        </w:rPr>
      </w:pPr>
      <w:r w:rsidRPr="00166668">
        <w:rPr>
          <w:rFonts w:ascii="Arial" w:eastAsia="Calibri" w:hAnsi="Arial" w:cs="Arial"/>
          <w:sz w:val="24"/>
          <w:szCs w:val="24"/>
        </w:rPr>
        <w:t>Bomba de motor</w:t>
      </w:r>
    </w:p>
    <w:p w:rsidR="00166668" w:rsidRPr="00166668" w:rsidRDefault="00166668" w:rsidP="00166668">
      <w:pPr>
        <w:numPr>
          <w:ilvl w:val="1"/>
          <w:numId w:val="11"/>
        </w:numPr>
        <w:spacing w:before="240" w:after="0" w:line="480" w:lineRule="auto"/>
        <w:rPr>
          <w:rFonts w:ascii="Arial" w:eastAsia="Calibri" w:hAnsi="Arial" w:cs="Arial"/>
          <w:sz w:val="24"/>
          <w:szCs w:val="24"/>
        </w:rPr>
      </w:pPr>
      <w:r w:rsidRPr="00166668">
        <w:rPr>
          <w:rFonts w:ascii="Arial" w:eastAsia="Calibri" w:hAnsi="Arial" w:cs="Arial"/>
          <w:sz w:val="24"/>
          <w:szCs w:val="24"/>
        </w:rPr>
        <w:t>Tanque de 200lts</w:t>
      </w:r>
    </w:p>
    <w:p w:rsidR="00166668" w:rsidRPr="00166668" w:rsidRDefault="00166668" w:rsidP="00166668">
      <w:pPr>
        <w:numPr>
          <w:ilvl w:val="1"/>
          <w:numId w:val="11"/>
        </w:numPr>
        <w:spacing w:before="240" w:after="0" w:line="480" w:lineRule="auto"/>
        <w:rPr>
          <w:rFonts w:ascii="Arial" w:eastAsia="Calibri" w:hAnsi="Arial" w:cs="Arial"/>
          <w:sz w:val="24"/>
          <w:szCs w:val="24"/>
        </w:rPr>
      </w:pPr>
      <w:r w:rsidRPr="00166668">
        <w:rPr>
          <w:rFonts w:ascii="Arial" w:eastAsia="Calibri" w:hAnsi="Arial" w:cs="Arial"/>
          <w:sz w:val="24"/>
          <w:szCs w:val="24"/>
        </w:rPr>
        <w:t>Machetes</w:t>
      </w:r>
    </w:p>
    <w:p w:rsidR="00166668" w:rsidRPr="00166668" w:rsidRDefault="00166668" w:rsidP="00166668">
      <w:pPr>
        <w:spacing w:before="240" w:line="480" w:lineRule="auto"/>
        <w:ind w:left="720" w:firstLine="696"/>
        <w:rPr>
          <w:rFonts w:ascii="Arial" w:eastAsia="Calibri" w:hAnsi="Arial" w:cs="Arial"/>
          <w:b/>
          <w:sz w:val="24"/>
          <w:szCs w:val="24"/>
        </w:rPr>
      </w:pPr>
      <w:r w:rsidRPr="00166668">
        <w:rPr>
          <w:rFonts w:ascii="Arial" w:eastAsia="Calibri" w:hAnsi="Arial" w:cs="Arial"/>
          <w:b/>
          <w:sz w:val="24"/>
          <w:szCs w:val="24"/>
        </w:rPr>
        <w:t>Materiales para Evaluación</w:t>
      </w:r>
    </w:p>
    <w:p w:rsidR="00166668" w:rsidRPr="00166668" w:rsidRDefault="00166668" w:rsidP="00166668">
      <w:pPr>
        <w:numPr>
          <w:ilvl w:val="0"/>
          <w:numId w:val="13"/>
        </w:numPr>
        <w:autoSpaceDE w:val="0"/>
        <w:autoSpaceDN w:val="0"/>
        <w:adjustRightInd w:val="0"/>
        <w:spacing w:before="240" w:after="0" w:line="480" w:lineRule="auto"/>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Libreta de apuntes. </w:t>
      </w:r>
    </w:p>
    <w:p w:rsidR="00166668" w:rsidRPr="00166668" w:rsidRDefault="00166668" w:rsidP="00166668">
      <w:pPr>
        <w:numPr>
          <w:ilvl w:val="0"/>
          <w:numId w:val="13"/>
        </w:numPr>
        <w:autoSpaceDE w:val="0"/>
        <w:autoSpaceDN w:val="0"/>
        <w:adjustRightInd w:val="0"/>
        <w:spacing w:before="240" w:after="0" w:line="480" w:lineRule="auto"/>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Hojas de evaluación  </w:t>
      </w:r>
    </w:p>
    <w:p w:rsidR="00166668" w:rsidRPr="00166668" w:rsidRDefault="00166668" w:rsidP="00166668">
      <w:pPr>
        <w:numPr>
          <w:ilvl w:val="0"/>
          <w:numId w:val="13"/>
        </w:numPr>
        <w:autoSpaceDE w:val="0"/>
        <w:autoSpaceDN w:val="0"/>
        <w:adjustRightInd w:val="0"/>
        <w:spacing w:before="240" w:after="0" w:line="480" w:lineRule="auto"/>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Folletos informativos </w:t>
      </w:r>
    </w:p>
    <w:p w:rsidR="00166668" w:rsidRPr="00166668" w:rsidRDefault="00166668" w:rsidP="00166668">
      <w:pPr>
        <w:numPr>
          <w:ilvl w:val="0"/>
          <w:numId w:val="13"/>
        </w:numPr>
        <w:spacing w:before="240" w:line="480" w:lineRule="auto"/>
        <w:rPr>
          <w:rFonts w:ascii="Arial" w:eastAsia="Calibri" w:hAnsi="Arial" w:cs="Arial"/>
          <w:b/>
          <w:sz w:val="24"/>
          <w:szCs w:val="24"/>
        </w:rPr>
      </w:pPr>
      <w:r w:rsidRPr="00166668">
        <w:rPr>
          <w:rFonts w:ascii="Arial" w:eastAsia="Times New Roman" w:hAnsi="Arial" w:cs="Arial"/>
          <w:color w:val="000000"/>
          <w:sz w:val="24"/>
          <w:szCs w:val="24"/>
          <w:lang w:eastAsia="es-EC"/>
        </w:rPr>
        <w:t>Lápices</w:t>
      </w:r>
    </w:p>
    <w:p w:rsidR="00166668" w:rsidRPr="00166668" w:rsidRDefault="00166668" w:rsidP="00166668">
      <w:pPr>
        <w:spacing w:before="240" w:line="480" w:lineRule="auto"/>
        <w:ind w:left="720" w:firstLine="696"/>
        <w:rPr>
          <w:rFonts w:ascii="Arial" w:eastAsia="Calibri" w:hAnsi="Arial" w:cs="Arial"/>
          <w:b/>
          <w:sz w:val="24"/>
          <w:szCs w:val="24"/>
        </w:rPr>
      </w:pPr>
      <w:r w:rsidRPr="00166668">
        <w:rPr>
          <w:rFonts w:ascii="Arial" w:eastAsia="Calibri" w:hAnsi="Arial" w:cs="Arial"/>
          <w:b/>
          <w:sz w:val="24"/>
          <w:szCs w:val="24"/>
        </w:rPr>
        <w:t>Recurso</w:t>
      </w:r>
      <w:r w:rsidR="000376E4">
        <w:rPr>
          <w:rFonts w:ascii="Arial" w:eastAsia="Calibri" w:hAnsi="Arial" w:cs="Arial"/>
          <w:b/>
          <w:sz w:val="24"/>
          <w:szCs w:val="24"/>
        </w:rPr>
        <w:t>s</w:t>
      </w:r>
      <w:r w:rsidRPr="00166668">
        <w:rPr>
          <w:rFonts w:ascii="Arial" w:eastAsia="Calibri" w:hAnsi="Arial" w:cs="Arial"/>
          <w:b/>
          <w:sz w:val="24"/>
          <w:szCs w:val="24"/>
        </w:rPr>
        <w:t xml:space="preserve"> Humano</w:t>
      </w:r>
      <w:r w:rsidR="000376E4">
        <w:rPr>
          <w:rFonts w:ascii="Arial" w:eastAsia="Calibri" w:hAnsi="Arial" w:cs="Arial"/>
          <w:b/>
          <w:sz w:val="24"/>
          <w:szCs w:val="24"/>
        </w:rPr>
        <w:t>s</w:t>
      </w:r>
    </w:p>
    <w:p w:rsidR="00166668" w:rsidRPr="00166668" w:rsidRDefault="00166668" w:rsidP="00166668">
      <w:pPr>
        <w:numPr>
          <w:ilvl w:val="0"/>
          <w:numId w:val="14"/>
        </w:numPr>
        <w:autoSpaceDE w:val="0"/>
        <w:autoSpaceDN w:val="0"/>
        <w:adjustRightInd w:val="0"/>
        <w:spacing w:before="240" w:after="0" w:line="480" w:lineRule="auto"/>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Grupo de 20 comuneros </w:t>
      </w:r>
    </w:p>
    <w:p w:rsidR="00166668" w:rsidRPr="00166668" w:rsidRDefault="00166668" w:rsidP="00166668">
      <w:pPr>
        <w:numPr>
          <w:ilvl w:val="0"/>
          <w:numId w:val="14"/>
        </w:numPr>
        <w:autoSpaceDE w:val="0"/>
        <w:autoSpaceDN w:val="0"/>
        <w:adjustRightInd w:val="0"/>
        <w:spacing w:before="240" w:after="0" w:line="480" w:lineRule="auto"/>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Personal técnico responsable del programa de extensión  </w:t>
      </w:r>
    </w:p>
    <w:p w:rsidR="00166668" w:rsidRPr="00166668" w:rsidRDefault="00166668" w:rsidP="00166668">
      <w:pPr>
        <w:numPr>
          <w:ilvl w:val="0"/>
          <w:numId w:val="14"/>
        </w:numPr>
        <w:autoSpaceDE w:val="0"/>
        <w:autoSpaceDN w:val="0"/>
        <w:adjustRightInd w:val="0"/>
        <w:spacing w:before="240" w:after="0" w:line="480" w:lineRule="auto"/>
        <w:rPr>
          <w:rFonts w:ascii="Arial" w:eastAsia="Times New Roman" w:hAnsi="Arial" w:cs="Arial"/>
          <w:color w:val="000000"/>
          <w:sz w:val="24"/>
          <w:szCs w:val="24"/>
          <w:lang w:eastAsia="es-EC"/>
        </w:rPr>
      </w:pPr>
      <w:proofErr w:type="spellStart"/>
      <w:r w:rsidRPr="00166668">
        <w:rPr>
          <w:rFonts w:ascii="Arial" w:eastAsia="Times New Roman" w:hAnsi="Arial" w:cs="Arial"/>
          <w:color w:val="000000"/>
          <w:sz w:val="24"/>
          <w:szCs w:val="24"/>
          <w:lang w:eastAsia="es-EC"/>
        </w:rPr>
        <w:t>Tesistas</w:t>
      </w:r>
      <w:proofErr w:type="spellEnd"/>
    </w:p>
    <w:p w:rsidR="00166668" w:rsidRPr="00166668" w:rsidRDefault="00166668" w:rsidP="00166668">
      <w:pPr>
        <w:keepNext/>
        <w:keepLines/>
        <w:numPr>
          <w:ilvl w:val="1"/>
          <w:numId w:val="2"/>
        </w:numPr>
        <w:spacing w:before="240" w:after="240" w:line="480" w:lineRule="auto"/>
        <w:ind w:hanging="225"/>
        <w:outlineLvl w:val="1"/>
        <w:rPr>
          <w:rFonts w:ascii="Arial" w:eastAsiaTheme="majorEastAsia" w:hAnsi="Arial" w:cs="Arial"/>
          <w:b/>
          <w:bCs/>
          <w:sz w:val="24"/>
          <w:szCs w:val="24"/>
        </w:rPr>
      </w:pPr>
      <w:bookmarkStart w:id="32" w:name="_Toc325552578"/>
      <w:r w:rsidRPr="00166668">
        <w:rPr>
          <w:rFonts w:ascii="Arial" w:eastAsiaTheme="majorEastAsia" w:hAnsi="Arial" w:cs="Arial"/>
          <w:b/>
          <w:bCs/>
          <w:sz w:val="24"/>
          <w:szCs w:val="24"/>
        </w:rPr>
        <w:lastRenderedPageBreak/>
        <w:t>Metodología</w:t>
      </w:r>
      <w:bookmarkEnd w:id="32"/>
    </w:p>
    <w:p w:rsidR="00166668" w:rsidRPr="00166668" w:rsidRDefault="009556DC" w:rsidP="00166668">
      <w:pPr>
        <w:spacing w:before="240" w:line="480" w:lineRule="auto"/>
        <w:ind w:left="1416"/>
        <w:jc w:val="both"/>
        <w:rPr>
          <w:rFonts w:ascii="Arial" w:eastAsia="Calibri" w:hAnsi="Arial" w:cs="Arial"/>
          <w:sz w:val="24"/>
          <w:szCs w:val="24"/>
        </w:rPr>
      </w:pPr>
      <w:r>
        <w:rPr>
          <w:rFonts w:ascii="Arial" w:eastAsia="Calibri" w:hAnsi="Arial" w:cs="Arial"/>
          <w:sz w:val="24"/>
          <w:szCs w:val="24"/>
        </w:rPr>
        <w:t>En el presente proyecto de graduación</w:t>
      </w:r>
      <w:r w:rsidR="00166668" w:rsidRPr="00166668">
        <w:rPr>
          <w:rFonts w:ascii="Arial" w:eastAsia="Calibri" w:hAnsi="Arial" w:cs="Arial"/>
          <w:sz w:val="24"/>
          <w:szCs w:val="24"/>
        </w:rPr>
        <w:t xml:space="preserve">,  la implementación de un programa de extensión agrícola en la Comuna San Vicente de Colonche se realizó bajo la metodología diseñada por AGROFUTURO-ESPOL con la responsabilidad  técnica del </w:t>
      </w:r>
      <w:proofErr w:type="spellStart"/>
      <w:r w:rsidR="00166668" w:rsidRPr="00166668">
        <w:rPr>
          <w:rFonts w:ascii="Arial" w:eastAsia="Calibri" w:hAnsi="Arial" w:cs="Arial"/>
          <w:sz w:val="24"/>
          <w:szCs w:val="24"/>
        </w:rPr>
        <w:t>MSc</w:t>
      </w:r>
      <w:proofErr w:type="spellEnd"/>
      <w:r w:rsidR="00166668" w:rsidRPr="00166668">
        <w:rPr>
          <w:rFonts w:ascii="Arial" w:eastAsia="Calibri" w:hAnsi="Arial" w:cs="Arial"/>
          <w:sz w:val="24"/>
          <w:szCs w:val="24"/>
        </w:rPr>
        <w:t xml:space="preserve">. Miguel </w:t>
      </w:r>
      <w:proofErr w:type="spellStart"/>
      <w:r w:rsidR="00166668" w:rsidRPr="00166668">
        <w:rPr>
          <w:rFonts w:ascii="Arial" w:eastAsia="Calibri" w:hAnsi="Arial" w:cs="Arial"/>
          <w:sz w:val="24"/>
          <w:szCs w:val="24"/>
        </w:rPr>
        <w:t>Quilambaqui</w:t>
      </w:r>
      <w:proofErr w:type="spellEnd"/>
      <w:r w:rsidR="00166668" w:rsidRPr="00166668">
        <w:rPr>
          <w:rFonts w:ascii="Arial" w:eastAsia="Calibri" w:hAnsi="Arial" w:cs="Arial"/>
          <w:sz w:val="24"/>
          <w:szCs w:val="24"/>
        </w:rPr>
        <w:t xml:space="preserve"> Jara,  el </w:t>
      </w:r>
      <w:proofErr w:type="spellStart"/>
      <w:r w:rsidR="00166668" w:rsidRPr="00166668">
        <w:rPr>
          <w:rFonts w:ascii="Arial" w:eastAsia="Calibri" w:hAnsi="Arial" w:cs="Arial"/>
          <w:sz w:val="24"/>
          <w:szCs w:val="24"/>
        </w:rPr>
        <w:t>MSc</w:t>
      </w:r>
      <w:proofErr w:type="spellEnd"/>
      <w:r w:rsidR="00166668" w:rsidRPr="00166668">
        <w:rPr>
          <w:rFonts w:ascii="Arial" w:eastAsia="Calibri" w:hAnsi="Arial" w:cs="Arial"/>
          <w:sz w:val="24"/>
          <w:szCs w:val="24"/>
        </w:rPr>
        <w:t xml:space="preserve">. Carlos Burbano y el Ing. Carlos Barzola. Parte de un diagnóstico participativo en el que se interactuó con el comité  de la comuna, y la comunidad en general. De dicho diagnóstico se descifró los principales problemas de la </w:t>
      </w:r>
      <w:r>
        <w:rPr>
          <w:rFonts w:ascii="Arial" w:eastAsia="Calibri" w:hAnsi="Arial" w:cs="Arial"/>
          <w:sz w:val="24"/>
          <w:szCs w:val="24"/>
        </w:rPr>
        <w:t>zona, con lo que luego se delineó</w:t>
      </w:r>
      <w:r w:rsidR="00166668" w:rsidRPr="00166668">
        <w:rPr>
          <w:rFonts w:ascii="Arial" w:eastAsia="Calibri" w:hAnsi="Arial" w:cs="Arial"/>
          <w:sz w:val="24"/>
          <w:szCs w:val="24"/>
        </w:rPr>
        <w:t xml:space="preserve"> un plan de actividades para</w:t>
      </w:r>
      <w:r w:rsidR="000376E4">
        <w:rPr>
          <w:rFonts w:ascii="Arial" w:eastAsia="Calibri" w:hAnsi="Arial" w:cs="Arial"/>
          <w:sz w:val="24"/>
          <w:szCs w:val="24"/>
        </w:rPr>
        <w:t xml:space="preserve"> el programa de extensión, el cual </w:t>
      </w:r>
      <w:r w:rsidR="00166668" w:rsidRPr="00166668">
        <w:rPr>
          <w:rFonts w:ascii="Arial" w:eastAsia="Calibri" w:hAnsi="Arial" w:cs="Arial"/>
          <w:sz w:val="24"/>
          <w:szCs w:val="24"/>
        </w:rPr>
        <w:t xml:space="preserve">permitió la correcta implementación y evaluación del mismo. </w:t>
      </w:r>
    </w:p>
    <w:p w:rsidR="00166668" w:rsidRPr="00166668" w:rsidRDefault="00166668" w:rsidP="00166668">
      <w:pPr>
        <w:spacing w:before="240" w:line="480" w:lineRule="auto"/>
        <w:jc w:val="right"/>
        <w:rPr>
          <w:rFonts w:ascii="Arial" w:eastAsia="Calibri" w:hAnsi="Arial" w:cs="Arial"/>
          <w:b/>
          <w:bCs/>
          <w:sz w:val="24"/>
          <w:szCs w:val="24"/>
        </w:rPr>
      </w:pPr>
      <w:r w:rsidRPr="00166668">
        <w:rPr>
          <w:rFonts w:ascii="Calibri" w:eastAsia="Calibri" w:hAnsi="Calibri" w:cs="Times New Roman"/>
          <w:noProof/>
          <w:lang w:eastAsia="es-EC"/>
        </w:rPr>
        <w:drawing>
          <wp:inline distT="0" distB="0" distL="0" distR="0" wp14:anchorId="3A87AD46" wp14:editId="020F18E5">
            <wp:extent cx="4316818" cy="16905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50" r="12041" b="22439"/>
                    <a:stretch/>
                  </pic:blipFill>
                  <pic:spPr bwMode="auto">
                    <a:xfrm>
                      <a:off x="0" y="0"/>
                      <a:ext cx="4320143" cy="1691879"/>
                    </a:xfrm>
                    <a:prstGeom prst="rect">
                      <a:avLst/>
                    </a:prstGeom>
                    <a:noFill/>
                    <a:ln>
                      <a:noFill/>
                    </a:ln>
                    <a:extLst>
                      <a:ext uri="{53640926-AAD7-44D8-BBD7-CCE9431645EC}">
                        <a14:shadowObscured xmlns:a14="http://schemas.microsoft.com/office/drawing/2010/main"/>
                      </a:ext>
                    </a:extLst>
                  </pic:spPr>
                </pic:pic>
              </a:graphicData>
            </a:graphic>
          </wp:inline>
        </w:drawing>
      </w:r>
    </w:p>
    <w:p w:rsidR="00166668" w:rsidRPr="00166668" w:rsidRDefault="00166668" w:rsidP="00166668">
      <w:pPr>
        <w:spacing w:before="240" w:line="480" w:lineRule="auto"/>
        <w:ind w:left="2124" w:firstLine="708"/>
        <w:rPr>
          <w:rFonts w:ascii="Arial" w:eastAsia="Calibri" w:hAnsi="Arial" w:cs="Arial"/>
          <w:sz w:val="24"/>
          <w:szCs w:val="24"/>
        </w:rPr>
      </w:pPr>
      <w:r w:rsidRPr="00166668">
        <w:rPr>
          <w:rFonts w:ascii="Arial" w:eastAsia="Calibri" w:hAnsi="Arial" w:cs="Arial"/>
          <w:sz w:val="24"/>
          <w:szCs w:val="24"/>
        </w:rPr>
        <w:t>Cuadro sinóptico del programa de extensión.</w:t>
      </w:r>
    </w:p>
    <w:p w:rsidR="00166668" w:rsidRPr="00166668" w:rsidRDefault="00166668" w:rsidP="00166668">
      <w:pPr>
        <w:spacing w:before="240"/>
        <w:rPr>
          <w:rFonts w:ascii="Arial" w:eastAsia="Calibri" w:hAnsi="Arial" w:cs="Arial"/>
          <w:sz w:val="24"/>
          <w:szCs w:val="24"/>
        </w:rPr>
      </w:pPr>
    </w:p>
    <w:p w:rsidR="000376E4" w:rsidRDefault="00166668" w:rsidP="000376E4">
      <w:pPr>
        <w:keepNext/>
        <w:keepLines/>
        <w:numPr>
          <w:ilvl w:val="2"/>
          <w:numId w:val="2"/>
        </w:numPr>
        <w:spacing w:before="240" w:after="240" w:line="480" w:lineRule="auto"/>
        <w:ind w:left="2268" w:hanging="850"/>
        <w:outlineLvl w:val="2"/>
        <w:rPr>
          <w:rFonts w:ascii="Arial" w:eastAsiaTheme="majorEastAsia" w:hAnsi="Arial" w:cs="Arial"/>
          <w:b/>
          <w:bCs/>
          <w:sz w:val="24"/>
          <w:szCs w:val="24"/>
        </w:rPr>
      </w:pPr>
      <w:bookmarkStart w:id="33" w:name="_Toc325552579"/>
      <w:r w:rsidRPr="00166668">
        <w:rPr>
          <w:rFonts w:ascii="Arial" w:eastAsiaTheme="majorEastAsia" w:hAnsi="Arial" w:cs="Arial"/>
          <w:b/>
          <w:bCs/>
          <w:sz w:val="24"/>
          <w:szCs w:val="24"/>
        </w:rPr>
        <w:t>Análisis de la Situación Actual</w:t>
      </w:r>
      <w:bookmarkEnd w:id="33"/>
    </w:p>
    <w:p w:rsidR="00166668" w:rsidRPr="00662848" w:rsidRDefault="000376E4" w:rsidP="000376E4">
      <w:pPr>
        <w:keepNext/>
        <w:keepLines/>
        <w:spacing w:before="240" w:after="240" w:line="480" w:lineRule="auto"/>
        <w:ind w:left="2268"/>
        <w:jc w:val="both"/>
        <w:outlineLvl w:val="2"/>
        <w:rPr>
          <w:rFonts w:ascii="Arial" w:eastAsiaTheme="majorEastAsia" w:hAnsi="Arial" w:cs="Arial"/>
          <w:bCs/>
          <w:sz w:val="24"/>
          <w:szCs w:val="24"/>
        </w:rPr>
      </w:pPr>
      <w:bookmarkStart w:id="34" w:name="_Toc323285342"/>
      <w:bookmarkStart w:id="35" w:name="_Toc324165416"/>
      <w:bookmarkStart w:id="36" w:name="_Toc325552580"/>
      <w:r w:rsidRPr="00662848">
        <w:rPr>
          <w:rFonts w:ascii="Arial" w:eastAsiaTheme="majorEastAsia" w:hAnsi="Arial" w:cs="Arial"/>
          <w:bCs/>
          <w:sz w:val="24"/>
          <w:szCs w:val="24"/>
        </w:rPr>
        <w:t>Al ini</w:t>
      </w:r>
      <w:r w:rsidR="009556DC" w:rsidRPr="00662848">
        <w:rPr>
          <w:rFonts w:ascii="Arial" w:eastAsiaTheme="majorEastAsia" w:hAnsi="Arial" w:cs="Arial"/>
          <w:bCs/>
          <w:sz w:val="24"/>
          <w:szCs w:val="24"/>
        </w:rPr>
        <w:t>cio del presente proyecto,</w:t>
      </w:r>
      <w:r w:rsidRPr="00662848">
        <w:rPr>
          <w:rFonts w:ascii="Arial" w:eastAsiaTheme="majorEastAsia" w:hAnsi="Arial" w:cs="Arial"/>
          <w:bCs/>
          <w:sz w:val="24"/>
          <w:szCs w:val="24"/>
        </w:rPr>
        <w:t xml:space="preserve"> se realizó</w:t>
      </w:r>
      <w:r w:rsidRPr="00662848">
        <w:rPr>
          <w:rFonts w:ascii="Arial" w:eastAsia="Calibri" w:hAnsi="Arial" w:cs="Arial"/>
          <w:bCs/>
          <w:sz w:val="24"/>
          <w:szCs w:val="24"/>
        </w:rPr>
        <w:t xml:space="preserve"> un </w:t>
      </w:r>
      <w:r w:rsidR="00FE5702" w:rsidRPr="00662848">
        <w:rPr>
          <w:rFonts w:ascii="Arial" w:eastAsia="Calibri" w:hAnsi="Arial" w:cs="Arial"/>
          <w:bCs/>
          <w:sz w:val="24"/>
          <w:szCs w:val="24"/>
        </w:rPr>
        <w:t>diagnó</w:t>
      </w:r>
      <w:r w:rsidR="00166668" w:rsidRPr="00662848">
        <w:rPr>
          <w:rFonts w:ascii="Arial" w:eastAsia="Calibri" w:hAnsi="Arial" w:cs="Arial"/>
          <w:bCs/>
          <w:sz w:val="24"/>
          <w:szCs w:val="24"/>
        </w:rPr>
        <w:t>stico participativo con la comuna y sus principales representantes</w:t>
      </w:r>
      <w:r w:rsidRPr="00662848">
        <w:rPr>
          <w:rFonts w:ascii="Arial" w:eastAsia="Calibri" w:hAnsi="Arial" w:cs="Arial"/>
          <w:bCs/>
          <w:sz w:val="24"/>
          <w:szCs w:val="24"/>
        </w:rPr>
        <w:t>.  C</w:t>
      </w:r>
      <w:r w:rsidR="00166668" w:rsidRPr="00662848">
        <w:rPr>
          <w:rFonts w:ascii="Arial" w:eastAsia="Calibri" w:hAnsi="Arial" w:cs="Arial"/>
          <w:bCs/>
          <w:sz w:val="24"/>
          <w:szCs w:val="24"/>
        </w:rPr>
        <w:t>on el apoyo del equipo técnico de AGROFUTURO</w:t>
      </w:r>
      <w:r w:rsidRPr="00662848">
        <w:rPr>
          <w:rFonts w:ascii="Arial" w:eastAsia="Calibri" w:hAnsi="Arial" w:cs="Arial"/>
          <w:bCs/>
          <w:sz w:val="24"/>
          <w:szCs w:val="24"/>
        </w:rPr>
        <w:t>,</w:t>
      </w:r>
      <w:r w:rsidR="00166668" w:rsidRPr="00662848">
        <w:rPr>
          <w:rFonts w:ascii="Arial" w:eastAsia="Calibri" w:hAnsi="Arial" w:cs="Arial"/>
          <w:bCs/>
          <w:sz w:val="24"/>
          <w:szCs w:val="24"/>
        </w:rPr>
        <w:t xml:space="preserve"> se organizó una reunión</w:t>
      </w:r>
      <w:r w:rsidR="009556DC" w:rsidRPr="00662848">
        <w:rPr>
          <w:rFonts w:ascii="Arial" w:eastAsia="Calibri" w:hAnsi="Arial" w:cs="Arial"/>
          <w:bCs/>
          <w:sz w:val="24"/>
          <w:szCs w:val="24"/>
        </w:rPr>
        <w:t>,</w:t>
      </w:r>
      <w:r w:rsidR="00166668" w:rsidRPr="00662848">
        <w:rPr>
          <w:rFonts w:ascii="Arial" w:eastAsia="Calibri" w:hAnsi="Arial" w:cs="Arial"/>
          <w:bCs/>
          <w:sz w:val="24"/>
          <w:szCs w:val="24"/>
        </w:rPr>
        <w:t xml:space="preserve"> donde intervinieron todos los involucrados en el proyecto, dando como resultado una  buena perspectiva de los principales problemas de la zona.</w:t>
      </w:r>
      <w:bookmarkEnd w:id="34"/>
      <w:bookmarkEnd w:id="35"/>
      <w:bookmarkEnd w:id="36"/>
      <w:r w:rsidR="00166668" w:rsidRPr="00662848">
        <w:rPr>
          <w:rFonts w:ascii="Arial" w:eastAsia="Calibri" w:hAnsi="Arial" w:cs="Arial"/>
          <w:bCs/>
          <w:sz w:val="24"/>
          <w:szCs w:val="24"/>
        </w:rPr>
        <w:t xml:space="preserve"> </w:t>
      </w:r>
    </w:p>
    <w:p w:rsidR="00166668" w:rsidRPr="00166668" w:rsidRDefault="00166668" w:rsidP="00166668">
      <w:pPr>
        <w:spacing w:before="240" w:line="480" w:lineRule="auto"/>
        <w:ind w:left="1224"/>
        <w:jc w:val="center"/>
        <w:rPr>
          <w:rFonts w:ascii="Arial" w:eastAsia="Calibri" w:hAnsi="Arial" w:cs="Arial"/>
          <w:b/>
          <w:bCs/>
          <w:sz w:val="24"/>
          <w:szCs w:val="24"/>
        </w:rPr>
      </w:pPr>
      <w:r w:rsidRPr="00166668">
        <w:rPr>
          <w:rFonts w:ascii="Arial" w:eastAsia="Calibri" w:hAnsi="Arial" w:cs="Arial"/>
          <w:b/>
          <w:noProof/>
          <w:sz w:val="24"/>
          <w:szCs w:val="24"/>
          <w:lang w:eastAsia="es-EC"/>
        </w:rPr>
        <w:drawing>
          <wp:inline distT="0" distB="0" distL="0" distR="0" wp14:anchorId="183AC117" wp14:editId="210E562B">
            <wp:extent cx="2506345" cy="1871980"/>
            <wp:effectExtent l="0" t="0" r="8255" b="0"/>
            <wp:docPr id="4" name="Imagen 4" descr="Descripción: C:\Users\Luis\Desktop\Desktop\Proyecto de Graduacion\fotos tesis\DSC0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Luis\Desktop\Desktop\Proyecto de Graduacion\fotos tesis\DSC053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345" cy="1871980"/>
                    </a:xfrm>
                    <a:prstGeom prst="rect">
                      <a:avLst/>
                    </a:prstGeom>
                    <a:noFill/>
                    <a:ln>
                      <a:noFill/>
                    </a:ln>
                  </pic:spPr>
                </pic:pic>
              </a:graphicData>
            </a:graphic>
          </wp:inline>
        </w:drawing>
      </w:r>
    </w:p>
    <w:p w:rsidR="00166668" w:rsidRPr="00166668" w:rsidRDefault="00166668" w:rsidP="00166668">
      <w:pPr>
        <w:spacing w:before="240" w:line="480" w:lineRule="auto"/>
        <w:ind w:left="1224"/>
        <w:jc w:val="center"/>
        <w:rPr>
          <w:rFonts w:ascii="Arial" w:eastAsia="Calibri" w:hAnsi="Arial" w:cs="Arial"/>
          <w:b/>
          <w:bCs/>
          <w:sz w:val="24"/>
          <w:szCs w:val="24"/>
        </w:rPr>
      </w:pPr>
      <w:r w:rsidRPr="00166668">
        <w:rPr>
          <w:rFonts w:ascii="Arial" w:eastAsia="Calibri" w:hAnsi="Arial" w:cs="Arial"/>
          <w:b/>
        </w:rPr>
        <w:t>FIGURA 4.2</w:t>
      </w:r>
      <w:r w:rsidRPr="00166668">
        <w:rPr>
          <w:rFonts w:ascii="Arial" w:eastAsia="Calibri" w:hAnsi="Arial" w:cs="Arial"/>
        </w:rPr>
        <w:t xml:space="preserve"> MOMENTO DEL DIAGNÓSTICO PARTICIPATIVO</w:t>
      </w:r>
    </w:p>
    <w:p w:rsidR="00166668" w:rsidRPr="00662848" w:rsidRDefault="00166668" w:rsidP="00166668">
      <w:pPr>
        <w:spacing w:before="240" w:line="480" w:lineRule="auto"/>
        <w:ind w:left="2124"/>
        <w:jc w:val="both"/>
        <w:rPr>
          <w:rFonts w:ascii="Arial" w:eastAsia="Calibri" w:hAnsi="Arial" w:cs="Arial"/>
          <w:sz w:val="24"/>
          <w:szCs w:val="24"/>
        </w:rPr>
      </w:pPr>
      <w:r w:rsidRPr="00662848">
        <w:rPr>
          <w:rFonts w:ascii="Arial" w:eastAsia="Calibri" w:hAnsi="Arial" w:cs="Arial"/>
          <w:bCs/>
          <w:sz w:val="24"/>
          <w:szCs w:val="24"/>
        </w:rPr>
        <w:t>El diagnóstico fue dirigido por los facilitadores con el objetivo de establecer un vínculo de confianza, con el que los comunero</w:t>
      </w:r>
      <w:r w:rsidR="000376E4" w:rsidRPr="00662848">
        <w:rPr>
          <w:rFonts w:ascii="Arial" w:eastAsia="Calibri" w:hAnsi="Arial" w:cs="Arial"/>
          <w:bCs/>
          <w:sz w:val="24"/>
          <w:szCs w:val="24"/>
        </w:rPr>
        <w:t>s se sientan identificados, con</w:t>
      </w:r>
      <w:r w:rsidRPr="00662848">
        <w:rPr>
          <w:rFonts w:ascii="Arial" w:eastAsia="Calibri" w:hAnsi="Arial" w:cs="Arial"/>
          <w:bCs/>
          <w:sz w:val="24"/>
          <w:szCs w:val="24"/>
        </w:rPr>
        <w:t xml:space="preserve"> el objetivo de </w:t>
      </w:r>
      <w:r w:rsidRPr="00662848">
        <w:rPr>
          <w:rFonts w:ascii="Arial" w:eastAsia="Calibri" w:hAnsi="Arial" w:cs="Arial"/>
          <w:bCs/>
          <w:sz w:val="24"/>
          <w:szCs w:val="24"/>
        </w:rPr>
        <w:lastRenderedPageBreak/>
        <w:t xml:space="preserve">obtener información más precisa de los problemas a partir de los siguientes factores de evaluación: </w:t>
      </w:r>
      <w:r w:rsidRPr="00662848">
        <w:rPr>
          <w:rFonts w:ascii="Arial" w:eastAsia="Calibri" w:hAnsi="Arial" w:cs="Arial"/>
          <w:sz w:val="24"/>
          <w:szCs w:val="24"/>
        </w:rPr>
        <w:t>grupos económicos, fuentes de ingreso, gastos principales, problemas prioritarios, educación (FAO)</w:t>
      </w:r>
    </w:p>
    <w:p w:rsidR="00166668" w:rsidRPr="00662848" w:rsidRDefault="009556DC" w:rsidP="00166668">
      <w:pPr>
        <w:spacing w:before="240" w:line="480" w:lineRule="auto"/>
        <w:ind w:left="2124"/>
        <w:jc w:val="both"/>
        <w:rPr>
          <w:rFonts w:ascii="Arial" w:eastAsia="Calibri" w:hAnsi="Arial" w:cs="Arial"/>
          <w:bCs/>
        </w:rPr>
      </w:pPr>
      <w:r w:rsidRPr="00662848">
        <w:rPr>
          <w:rFonts w:ascii="Arial" w:eastAsia="Calibri" w:hAnsi="Arial" w:cs="Arial"/>
          <w:bCs/>
          <w:sz w:val="24"/>
          <w:szCs w:val="24"/>
        </w:rPr>
        <w:t>En el diagnó</w:t>
      </w:r>
      <w:r w:rsidR="00166668" w:rsidRPr="00662848">
        <w:rPr>
          <w:rFonts w:ascii="Arial" w:eastAsia="Calibri" w:hAnsi="Arial" w:cs="Arial"/>
          <w:bCs/>
          <w:sz w:val="24"/>
          <w:szCs w:val="24"/>
        </w:rPr>
        <w:t>stico l</w:t>
      </w:r>
      <w:r w:rsidR="000376E4" w:rsidRPr="00662848">
        <w:rPr>
          <w:rFonts w:ascii="Arial" w:eastAsia="Calibri" w:hAnsi="Arial" w:cs="Arial"/>
          <w:bCs/>
          <w:sz w:val="24"/>
          <w:szCs w:val="24"/>
        </w:rPr>
        <w:t>a comunidad en general se mostró</w:t>
      </w:r>
      <w:r w:rsidR="00166668" w:rsidRPr="00662848">
        <w:rPr>
          <w:rFonts w:ascii="Arial" w:eastAsia="Calibri" w:hAnsi="Arial" w:cs="Arial"/>
          <w:bCs/>
          <w:sz w:val="24"/>
          <w:szCs w:val="24"/>
        </w:rPr>
        <w:t xml:space="preserve"> muy dispuesta a pronunciar sus principales problemas y de manera voluntaria</w:t>
      </w:r>
      <w:r w:rsidR="000376E4" w:rsidRPr="00662848">
        <w:rPr>
          <w:rFonts w:ascii="Arial" w:eastAsia="Calibri" w:hAnsi="Arial" w:cs="Arial"/>
          <w:bCs/>
          <w:sz w:val="24"/>
          <w:szCs w:val="24"/>
        </w:rPr>
        <w:t>, participó</w:t>
      </w:r>
      <w:r w:rsidR="00166668" w:rsidRPr="00662848">
        <w:rPr>
          <w:rFonts w:ascii="Arial" w:eastAsia="Calibri" w:hAnsi="Arial" w:cs="Arial"/>
          <w:bCs/>
          <w:sz w:val="24"/>
          <w:szCs w:val="24"/>
        </w:rPr>
        <w:t xml:space="preserve"> e</w:t>
      </w:r>
      <w:r w:rsidR="000376E4" w:rsidRPr="00662848">
        <w:rPr>
          <w:rFonts w:ascii="Arial" w:eastAsia="Calibri" w:hAnsi="Arial" w:cs="Arial"/>
          <w:bCs/>
          <w:sz w:val="24"/>
          <w:szCs w:val="24"/>
        </w:rPr>
        <w:t xml:space="preserve">n las acciones subsiguientes a </w:t>
      </w:r>
      <w:r w:rsidR="00166668" w:rsidRPr="00662848">
        <w:rPr>
          <w:rFonts w:ascii="Arial" w:eastAsia="Calibri" w:hAnsi="Arial" w:cs="Arial"/>
          <w:bCs/>
          <w:sz w:val="24"/>
          <w:szCs w:val="24"/>
        </w:rPr>
        <w:t>este proyecto.</w:t>
      </w:r>
    </w:p>
    <w:p w:rsidR="00166668" w:rsidRPr="00166668" w:rsidRDefault="00166668" w:rsidP="00166668">
      <w:pPr>
        <w:keepNext/>
        <w:keepLines/>
        <w:numPr>
          <w:ilvl w:val="3"/>
          <w:numId w:val="2"/>
        </w:numPr>
        <w:tabs>
          <w:tab w:val="left" w:pos="2977"/>
        </w:tabs>
        <w:spacing w:before="240" w:after="240" w:line="480" w:lineRule="auto"/>
        <w:ind w:left="2835" w:hanging="850"/>
        <w:jc w:val="both"/>
        <w:outlineLvl w:val="2"/>
        <w:rPr>
          <w:rFonts w:ascii="Arial" w:eastAsiaTheme="majorEastAsia" w:hAnsi="Arial" w:cs="Arial"/>
          <w:b/>
          <w:bCs/>
          <w:sz w:val="24"/>
          <w:szCs w:val="24"/>
        </w:rPr>
      </w:pPr>
      <w:r w:rsidRPr="00166668">
        <w:rPr>
          <w:rFonts w:ascii="Arial" w:eastAsiaTheme="majorEastAsia" w:hAnsi="Arial" w:cs="Arial"/>
          <w:b/>
          <w:bCs/>
          <w:sz w:val="24"/>
          <w:szCs w:val="24"/>
        </w:rPr>
        <w:t xml:space="preserve"> </w:t>
      </w:r>
      <w:bookmarkStart w:id="37" w:name="_Toc325552581"/>
      <w:r w:rsidRPr="00166668">
        <w:rPr>
          <w:rFonts w:ascii="Arial" w:eastAsiaTheme="majorEastAsia" w:hAnsi="Arial" w:cs="Arial"/>
          <w:b/>
          <w:bCs/>
          <w:sz w:val="24"/>
          <w:szCs w:val="24"/>
        </w:rPr>
        <w:t>Identificación de los Principales  Problemas de la Zona</w:t>
      </w:r>
      <w:bookmarkEnd w:id="37"/>
    </w:p>
    <w:p w:rsidR="00166668" w:rsidRPr="00662848" w:rsidRDefault="00166668" w:rsidP="00166668">
      <w:pPr>
        <w:spacing w:before="240" w:line="480" w:lineRule="auto"/>
        <w:ind w:left="2832"/>
        <w:jc w:val="both"/>
        <w:rPr>
          <w:rFonts w:ascii="Arial" w:eastAsia="Calibri" w:hAnsi="Arial" w:cs="Arial"/>
        </w:rPr>
      </w:pPr>
      <w:r w:rsidRPr="00662848">
        <w:rPr>
          <w:rFonts w:ascii="Arial" w:eastAsia="Calibri" w:hAnsi="Arial" w:cs="Arial"/>
          <w:bCs/>
          <w:sz w:val="24"/>
          <w:szCs w:val="24"/>
        </w:rPr>
        <w:t>De las experiencias obtenidas en el Centro AGROFUTURO</w:t>
      </w:r>
      <w:r w:rsidR="009556DC" w:rsidRPr="00662848">
        <w:rPr>
          <w:rFonts w:ascii="Arial" w:eastAsia="Calibri" w:hAnsi="Arial" w:cs="Arial"/>
          <w:bCs/>
          <w:sz w:val="24"/>
          <w:szCs w:val="24"/>
        </w:rPr>
        <w:t>,</w:t>
      </w:r>
      <w:r w:rsidRPr="00662848">
        <w:rPr>
          <w:rFonts w:ascii="Arial" w:eastAsia="Calibri" w:hAnsi="Arial" w:cs="Arial"/>
          <w:bCs/>
          <w:sz w:val="24"/>
          <w:szCs w:val="24"/>
        </w:rPr>
        <w:t xml:space="preserve"> que ha trabajado 4 años con las comunidades de la Provincia de Santa Elena</w:t>
      </w:r>
      <w:r w:rsidR="009556DC" w:rsidRPr="00662848">
        <w:rPr>
          <w:rFonts w:ascii="Arial" w:eastAsia="Calibri" w:hAnsi="Arial" w:cs="Arial"/>
          <w:bCs/>
          <w:sz w:val="24"/>
          <w:szCs w:val="24"/>
        </w:rPr>
        <w:t>,</w:t>
      </w:r>
      <w:r w:rsidRPr="00662848">
        <w:rPr>
          <w:rFonts w:ascii="Arial" w:eastAsia="Calibri" w:hAnsi="Arial" w:cs="Arial"/>
          <w:bCs/>
          <w:sz w:val="24"/>
          <w:szCs w:val="24"/>
        </w:rPr>
        <w:t xml:space="preserve"> se sabe que los problemas en la zona son de carácter social, educativo, agrario, legislativo y de salud. Como resultado de esto, muchas comunas abandonaron la actividad agrícola para  desempeñar cualquier otra actividad, dado lo anterior, el producto de abandonar los predios potencialmente agrícolas da como </w:t>
      </w:r>
      <w:r w:rsidRPr="00662848">
        <w:rPr>
          <w:rFonts w:ascii="Arial" w:eastAsia="Calibri" w:hAnsi="Arial" w:cs="Arial"/>
          <w:bCs/>
          <w:sz w:val="24"/>
          <w:szCs w:val="24"/>
        </w:rPr>
        <w:lastRenderedPageBreak/>
        <w:t>resultado y decremento en su desarrollo, dejando atrás las raíces de una persona de campo.</w:t>
      </w:r>
    </w:p>
    <w:p w:rsidR="00166668" w:rsidRPr="00166668" w:rsidRDefault="00166668" w:rsidP="00166668">
      <w:pPr>
        <w:keepNext/>
        <w:keepLines/>
        <w:numPr>
          <w:ilvl w:val="2"/>
          <w:numId w:val="2"/>
        </w:numPr>
        <w:spacing w:before="240" w:after="240" w:line="480" w:lineRule="auto"/>
        <w:ind w:left="2268" w:hanging="850"/>
        <w:outlineLvl w:val="2"/>
        <w:rPr>
          <w:rFonts w:asciiTheme="majorHAnsi" w:eastAsiaTheme="majorEastAsia" w:hAnsiTheme="majorHAnsi" w:cstheme="majorBidi"/>
          <w:b/>
        </w:rPr>
      </w:pPr>
      <w:bookmarkStart w:id="38" w:name="_Toc325552582"/>
      <w:r w:rsidRPr="00166668">
        <w:rPr>
          <w:rFonts w:ascii="Arial" w:eastAsiaTheme="majorEastAsia" w:hAnsi="Arial" w:cs="Arial"/>
          <w:b/>
          <w:bCs/>
          <w:sz w:val="24"/>
          <w:szCs w:val="24"/>
        </w:rPr>
        <w:t>Elaboración del Plan de Actividades del Programa de Extensión Agrícola</w:t>
      </w:r>
      <w:bookmarkEnd w:id="38"/>
    </w:p>
    <w:p w:rsidR="00166668" w:rsidRPr="00166668" w:rsidRDefault="00166668" w:rsidP="00166668">
      <w:pPr>
        <w:spacing w:before="240" w:line="480" w:lineRule="auto"/>
        <w:ind w:left="2268"/>
        <w:jc w:val="both"/>
        <w:rPr>
          <w:rFonts w:ascii="Arial" w:eastAsia="Calibri" w:hAnsi="Arial" w:cs="Arial"/>
          <w:sz w:val="24"/>
          <w:szCs w:val="24"/>
        </w:rPr>
      </w:pPr>
      <w:r w:rsidRPr="00166668">
        <w:rPr>
          <w:rFonts w:ascii="Arial" w:eastAsia="Calibri" w:hAnsi="Arial" w:cs="Arial"/>
          <w:sz w:val="24"/>
          <w:szCs w:val="24"/>
        </w:rPr>
        <w:t xml:space="preserve">La metodología que se utilizó fue diseñada por el </w:t>
      </w:r>
      <w:proofErr w:type="spellStart"/>
      <w:r w:rsidRPr="00166668">
        <w:rPr>
          <w:rFonts w:ascii="Arial" w:eastAsia="Calibri" w:hAnsi="Arial" w:cs="Arial"/>
          <w:sz w:val="24"/>
          <w:szCs w:val="24"/>
        </w:rPr>
        <w:t>MSc</w:t>
      </w:r>
      <w:proofErr w:type="spellEnd"/>
      <w:r w:rsidRPr="00166668">
        <w:rPr>
          <w:rFonts w:ascii="Arial" w:eastAsia="Calibri" w:hAnsi="Arial" w:cs="Arial"/>
          <w:sz w:val="24"/>
          <w:szCs w:val="24"/>
        </w:rPr>
        <w:t xml:space="preserve">. Miguel </w:t>
      </w:r>
      <w:proofErr w:type="spellStart"/>
      <w:r w:rsidRPr="00166668">
        <w:rPr>
          <w:rFonts w:ascii="Arial" w:eastAsia="Calibri" w:hAnsi="Arial" w:cs="Arial"/>
          <w:sz w:val="24"/>
          <w:szCs w:val="24"/>
        </w:rPr>
        <w:t>Quilambaqui</w:t>
      </w:r>
      <w:proofErr w:type="spellEnd"/>
      <w:r w:rsidR="009556DC">
        <w:rPr>
          <w:rFonts w:ascii="Arial" w:eastAsia="Calibri" w:hAnsi="Arial" w:cs="Arial"/>
          <w:sz w:val="24"/>
          <w:szCs w:val="24"/>
        </w:rPr>
        <w:t xml:space="preserve"> Jara</w:t>
      </w:r>
      <w:r w:rsidRPr="00166668">
        <w:rPr>
          <w:rFonts w:ascii="Arial" w:eastAsia="Calibri" w:hAnsi="Arial" w:cs="Arial"/>
          <w:sz w:val="24"/>
          <w:szCs w:val="24"/>
        </w:rPr>
        <w:t>, profesor de la Carrera de Ingeniería Agrícola y Biológica, y coordinador del Centro AGROFUTURO.</w:t>
      </w:r>
    </w:p>
    <w:p w:rsidR="00166668" w:rsidRPr="00166668" w:rsidRDefault="00166668" w:rsidP="00166668">
      <w:pPr>
        <w:spacing w:before="240" w:after="100" w:afterAutospacing="1" w:line="480" w:lineRule="auto"/>
        <w:jc w:val="right"/>
        <w:rPr>
          <w:rFonts w:ascii="Arial" w:eastAsia="Times New Roman" w:hAnsi="Arial" w:cs="Arial"/>
          <w:b/>
          <w:color w:val="000000"/>
          <w:lang w:eastAsia="es-EC"/>
        </w:rPr>
      </w:pPr>
      <w:r w:rsidRPr="00166668">
        <w:rPr>
          <w:rFonts w:ascii="Times New Roman" w:eastAsia="Times New Roman" w:hAnsi="Times New Roman" w:cs="Times New Roman"/>
          <w:noProof/>
          <w:color w:val="000000"/>
          <w:sz w:val="24"/>
          <w:szCs w:val="24"/>
          <w:lang w:eastAsia="es-EC"/>
        </w:rPr>
        <w:drawing>
          <wp:inline distT="0" distB="0" distL="0" distR="0" wp14:anchorId="3E0C6CB0" wp14:editId="7DB27732">
            <wp:extent cx="3503221" cy="266912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3169" t="29120" r="29972" b="27789"/>
                    <a:stretch/>
                  </pic:blipFill>
                  <pic:spPr bwMode="auto">
                    <a:xfrm>
                      <a:off x="0" y="0"/>
                      <a:ext cx="3514528" cy="2677736"/>
                    </a:xfrm>
                    <a:prstGeom prst="rect">
                      <a:avLst/>
                    </a:prstGeom>
                    <a:ln>
                      <a:noFill/>
                    </a:ln>
                    <a:extLst>
                      <a:ext uri="{53640926-AAD7-44D8-BBD7-CCE9431645EC}">
                        <a14:shadowObscured xmlns:a14="http://schemas.microsoft.com/office/drawing/2010/main"/>
                      </a:ext>
                    </a:extLst>
                  </pic:spPr>
                </pic:pic>
              </a:graphicData>
            </a:graphic>
          </wp:inline>
        </w:drawing>
      </w:r>
    </w:p>
    <w:p w:rsidR="00166668" w:rsidRDefault="00166668" w:rsidP="00166668">
      <w:pPr>
        <w:spacing w:before="240" w:after="100" w:afterAutospacing="1" w:line="480" w:lineRule="auto"/>
        <w:ind w:left="2694"/>
        <w:jc w:val="both"/>
        <w:rPr>
          <w:rFonts w:ascii="Arial" w:eastAsia="Times New Roman" w:hAnsi="Arial" w:cs="Arial"/>
          <w:b/>
          <w:color w:val="000000"/>
          <w:sz w:val="24"/>
          <w:szCs w:val="24"/>
          <w:lang w:eastAsia="es-EC"/>
        </w:rPr>
      </w:pPr>
      <w:r w:rsidRPr="00166668">
        <w:rPr>
          <w:rFonts w:ascii="Arial" w:eastAsia="Times New Roman" w:hAnsi="Arial" w:cs="Arial"/>
          <w:b/>
          <w:color w:val="000000"/>
          <w:sz w:val="24"/>
          <w:szCs w:val="24"/>
          <w:lang w:eastAsia="es-EC"/>
        </w:rPr>
        <w:t>FIG 4.3 FASES DE LA EXTENSIÓN AGRÍCOLA</w:t>
      </w:r>
    </w:p>
    <w:p w:rsidR="00662848" w:rsidRPr="00166668" w:rsidRDefault="00662848" w:rsidP="00166668">
      <w:pPr>
        <w:spacing w:before="240" w:after="100" w:afterAutospacing="1" w:line="480" w:lineRule="auto"/>
        <w:ind w:left="2694"/>
        <w:jc w:val="both"/>
        <w:rPr>
          <w:rFonts w:ascii="Arial" w:eastAsia="Times New Roman" w:hAnsi="Arial" w:cs="Arial"/>
          <w:b/>
          <w:color w:val="000000"/>
          <w:sz w:val="24"/>
          <w:szCs w:val="24"/>
          <w:lang w:eastAsia="es-EC"/>
        </w:rPr>
      </w:pPr>
    </w:p>
    <w:p w:rsidR="00166668" w:rsidRPr="00166668" w:rsidRDefault="00166668" w:rsidP="00166668">
      <w:pPr>
        <w:numPr>
          <w:ilvl w:val="0"/>
          <w:numId w:val="11"/>
        </w:numPr>
        <w:spacing w:before="240" w:after="100" w:afterAutospacing="1" w:line="480" w:lineRule="auto"/>
        <w:ind w:left="2694"/>
        <w:jc w:val="both"/>
        <w:rPr>
          <w:rFonts w:ascii="Arial" w:eastAsia="Times New Roman" w:hAnsi="Arial" w:cs="Arial"/>
          <w:b/>
          <w:color w:val="000000"/>
          <w:sz w:val="24"/>
          <w:szCs w:val="24"/>
          <w:lang w:eastAsia="es-EC"/>
        </w:rPr>
      </w:pPr>
      <w:r w:rsidRPr="00166668">
        <w:rPr>
          <w:rFonts w:ascii="Arial" w:eastAsia="Times New Roman" w:hAnsi="Arial" w:cs="Arial"/>
          <w:b/>
          <w:color w:val="000000"/>
          <w:sz w:val="24"/>
          <w:szCs w:val="24"/>
          <w:lang w:eastAsia="es-EC"/>
        </w:rPr>
        <w:lastRenderedPageBreak/>
        <w:t xml:space="preserve">Preparación de los Extensionistas. </w:t>
      </w:r>
    </w:p>
    <w:p w:rsidR="00166668" w:rsidRPr="00166668" w:rsidRDefault="00166668" w:rsidP="00166668">
      <w:pPr>
        <w:spacing w:before="240" w:after="100" w:afterAutospacing="1" w:line="480" w:lineRule="auto"/>
        <w:ind w:left="2334"/>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Los extensionistas de la ESPOL,  fueron previamente  preparados durante un semestre en la m</w:t>
      </w:r>
      <w:r w:rsidR="009556DC">
        <w:rPr>
          <w:rFonts w:ascii="Arial" w:eastAsia="Times New Roman" w:hAnsi="Arial" w:cs="Arial"/>
          <w:color w:val="000000"/>
          <w:sz w:val="24"/>
          <w:szCs w:val="24"/>
          <w:lang w:eastAsia="es-EC"/>
        </w:rPr>
        <w:t xml:space="preserve">ateria de EXTENSIÓN AGRICOLA,  la misma que </w:t>
      </w:r>
      <w:r w:rsidRPr="00166668">
        <w:rPr>
          <w:rFonts w:ascii="Arial" w:eastAsia="Times New Roman" w:hAnsi="Arial" w:cs="Arial"/>
          <w:color w:val="000000"/>
          <w:sz w:val="24"/>
          <w:szCs w:val="24"/>
          <w:lang w:eastAsia="es-EC"/>
        </w:rPr>
        <w:t xml:space="preserve"> proporcionó el conocimiento necesario para emprender y desarrollar un P</w:t>
      </w:r>
      <w:r w:rsidR="009556DC">
        <w:rPr>
          <w:rFonts w:ascii="Arial" w:eastAsia="Times New Roman" w:hAnsi="Arial" w:cs="Arial"/>
          <w:color w:val="000000"/>
          <w:sz w:val="24"/>
          <w:szCs w:val="24"/>
          <w:lang w:eastAsia="es-EC"/>
        </w:rPr>
        <w:t>rograma de Extensión Agrícola. A</w:t>
      </w:r>
      <w:r w:rsidRPr="00166668">
        <w:rPr>
          <w:rFonts w:ascii="Arial" w:eastAsia="Times New Roman" w:hAnsi="Arial" w:cs="Arial"/>
          <w:color w:val="000000"/>
          <w:sz w:val="24"/>
          <w:szCs w:val="24"/>
          <w:lang w:eastAsia="es-EC"/>
        </w:rPr>
        <w:t>demás se capacitó con charlas informativas</w:t>
      </w:r>
      <w:r w:rsidR="009556DC">
        <w:rPr>
          <w:rFonts w:ascii="Arial" w:eastAsia="Times New Roman" w:hAnsi="Arial" w:cs="Arial"/>
          <w:color w:val="000000"/>
          <w:sz w:val="24"/>
          <w:szCs w:val="24"/>
          <w:lang w:eastAsia="es-EC"/>
        </w:rPr>
        <w:t>,</w:t>
      </w:r>
      <w:r w:rsidRPr="00166668">
        <w:rPr>
          <w:rFonts w:ascii="Arial" w:eastAsia="Times New Roman" w:hAnsi="Arial" w:cs="Arial"/>
          <w:color w:val="000000"/>
          <w:sz w:val="24"/>
          <w:szCs w:val="24"/>
          <w:lang w:eastAsia="es-EC"/>
        </w:rPr>
        <w:t xml:space="preserve"> sobre algunas de las experiencias  de extensión realizadas por la ESPOL y otras  organizaciones nacionales e internacionales.</w:t>
      </w:r>
    </w:p>
    <w:p w:rsidR="00166668" w:rsidRPr="00166668" w:rsidRDefault="00166668" w:rsidP="00166668">
      <w:pPr>
        <w:spacing w:before="240" w:after="100" w:afterAutospacing="1" w:line="480" w:lineRule="auto"/>
        <w:ind w:left="2334"/>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Luego se realizó la primera visita a la comuna </w:t>
      </w:r>
      <w:r w:rsidR="009556DC">
        <w:rPr>
          <w:rFonts w:ascii="Arial" w:eastAsia="Times New Roman" w:hAnsi="Arial" w:cs="Arial"/>
          <w:color w:val="000000"/>
          <w:sz w:val="24"/>
          <w:szCs w:val="24"/>
          <w:lang w:eastAsia="es-EC"/>
        </w:rPr>
        <w:t>preseleccionada, en la cual, el facilitador llevó a cabo el reconocimiento de la zona. E</w:t>
      </w:r>
      <w:r w:rsidRPr="00166668">
        <w:rPr>
          <w:rFonts w:ascii="Arial" w:eastAsia="Times New Roman" w:hAnsi="Arial" w:cs="Arial"/>
          <w:color w:val="000000"/>
          <w:sz w:val="24"/>
          <w:szCs w:val="24"/>
          <w:lang w:eastAsia="es-EC"/>
        </w:rPr>
        <w:t>stableció prioridades e</w:t>
      </w:r>
      <w:r w:rsidR="009556DC">
        <w:rPr>
          <w:rFonts w:ascii="Arial" w:eastAsia="Times New Roman" w:hAnsi="Arial" w:cs="Arial"/>
          <w:color w:val="000000"/>
          <w:sz w:val="24"/>
          <w:szCs w:val="24"/>
          <w:lang w:eastAsia="es-EC"/>
        </w:rPr>
        <w:t xml:space="preserve"> identificó</w:t>
      </w:r>
      <w:r w:rsidRPr="00166668">
        <w:rPr>
          <w:rFonts w:ascii="Arial" w:eastAsia="Times New Roman" w:hAnsi="Arial" w:cs="Arial"/>
          <w:color w:val="000000"/>
          <w:sz w:val="24"/>
          <w:szCs w:val="24"/>
          <w:lang w:eastAsia="es-EC"/>
        </w:rPr>
        <w:t xml:space="preserve"> los problemas más evidentes que  la comunidad tiene en relación a la producción agrícola.</w:t>
      </w:r>
    </w:p>
    <w:p w:rsidR="00166668" w:rsidRPr="00166668" w:rsidRDefault="00166668" w:rsidP="00166668">
      <w:pPr>
        <w:spacing w:before="240" w:after="100" w:afterAutospacing="1" w:line="480" w:lineRule="auto"/>
        <w:ind w:left="2410"/>
        <w:jc w:val="both"/>
        <w:rPr>
          <w:rFonts w:ascii="Arial" w:eastAsia="Times New Roman" w:hAnsi="Arial" w:cs="Arial"/>
          <w:b/>
          <w:color w:val="000000"/>
          <w:sz w:val="24"/>
          <w:szCs w:val="24"/>
          <w:lang w:eastAsia="es-EC"/>
        </w:rPr>
      </w:pPr>
      <w:r w:rsidRPr="00166668">
        <w:rPr>
          <w:rFonts w:ascii="Arial" w:eastAsia="Times New Roman" w:hAnsi="Arial" w:cs="Arial"/>
          <w:b/>
          <w:color w:val="000000"/>
          <w:sz w:val="24"/>
          <w:szCs w:val="24"/>
          <w:lang w:eastAsia="es-EC"/>
        </w:rPr>
        <w:t>•</w:t>
      </w:r>
      <w:r w:rsidRPr="00166668">
        <w:rPr>
          <w:rFonts w:ascii="Arial" w:eastAsia="Times New Roman" w:hAnsi="Arial" w:cs="Arial"/>
          <w:b/>
          <w:color w:val="000000"/>
          <w:sz w:val="24"/>
          <w:szCs w:val="24"/>
          <w:lang w:eastAsia="es-EC"/>
        </w:rPr>
        <w:tab/>
        <w:t>Diagnóstico participativo</w:t>
      </w:r>
    </w:p>
    <w:p w:rsidR="00166668" w:rsidRPr="00166668" w:rsidRDefault="00773379" w:rsidP="00166668">
      <w:pPr>
        <w:spacing w:before="240" w:after="100" w:afterAutospacing="1" w:line="480" w:lineRule="auto"/>
        <w:ind w:left="2268"/>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El diagnó</w:t>
      </w:r>
      <w:r w:rsidR="00166668" w:rsidRPr="00166668">
        <w:rPr>
          <w:rFonts w:ascii="Arial" w:eastAsia="Times New Roman" w:hAnsi="Arial" w:cs="Arial"/>
          <w:color w:val="000000"/>
          <w:sz w:val="24"/>
          <w:szCs w:val="24"/>
          <w:lang w:eastAsia="es-EC"/>
        </w:rPr>
        <w:t xml:space="preserve">stico participativo es una herramienta utilizada en las comunidades en vías de desarrollo para la construcción de un conocimiento colectivo de su realidad, en el cual se </w:t>
      </w:r>
      <w:r w:rsidR="00166668" w:rsidRPr="00166668">
        <w:rPr>
          <w:rFonts w:ascii="Arial" w:eastAsia="Times New Roman" w:hAnsi="Arial" w:cs="Arial"/>
          <w:color w:val="000000"/>
          <w:sz w:val="24"/>
          <w:szCs w:val="24"/>
          <w:lang w:eastAsia="es-EC"/>
        </w:rPr>
        <w:lastRenderedPageBreak/>
        <w:t>ubican los problemas que afronta</w:t>
      </w:r>
      <w:r w:rsidR="00312104">
        <w:rPr>
          <w:rFonts w:ascii="Arial" w:eastAsia="Times New Roman" w:hAnsi="Arial" w:cs="Arial"/>
          <w:color w:val="000000"/>
          <w:sz w:val="24"/>
          <w:szCs w:val="24"/>
          <w:lang w:eastAsia="es-EC"/>
        </w:rPr>
        <w:t>n</w:t>
      </w:r>
      <w:r w:rsidR="009556DC">
        <w:rPr>
          <w:rFonts w:ascii="Arial" w:eastAsia="Times New Roman" w:hAnsi="Arial" w:cs="Arial"/>
          <w:color w:val="000000"/>
          <w:sz w:val="24"/>
          <w:szCs w:val="24"/>
          <w:lang w:eastAsia="es-EC"/>
        </w:rPr>
        <w:t xml:space="preserve"> los comuneros</w:t>
      </w:r>
      <w:r w:rsidR="00166668" w:rsidRPr="00166668">
        <w:rPr>
          <w:rFonts w:ascii="Arial" w:eastAsia="Times New Roman" w:hAnsi="Arial" w:cs="Arial"/>
          <w:color w:val="000000"/>
          <w:sz w:val="24"/>
          <w:szCs w:val="24"/>
          <w:lang w:eastAsia="es-EC"/>
        </w:rPr>
        <w:t xml:space="preserve">, los recursos con los que cuenta y el potencial que puede ser aprovechado en beneficio de la misma, por  lo tanto se permite identificar, ordenar y priorizar los problemas comunitarios. </w:t>
      </w:r>
    </w:p>
    <w:p w:rsidR="00166668" w:rsidRPr="00166668" w:rsidRDefault="00166668" w:rsidP="00166668">
      <w:pPr>
        <w:spacing w:before="240" w:line="480" w:lineRule="auto"/>
        <w:ind w:left="2268"/>
        <w:jc w:val="both"/>
        <w:rPr>
          <w:rFonts w:ascii="Arial" w:eastAsia="Calibri" w:hAnsi="Arial" w:cs="Arial"/>
          <w:sz w:val="24"/>
          <w:szCs w:val="24"/>
        </w:rPr>
      </w:pPr>
      <w:r w:rsidRPr="00166668">
        <w:rPr>
          <w:rFonts w:ascii="Arial" w:eastAsia="Calibri" w:hAnsi="Arial" w:cs="Arial"/>
          <w:sz w:val="24"/>
          <w:szCs w:val="24"/>
        </w:rPr>
        <w:t xml:space="preserve">La metodología utilizada en el diagnóstico participativo fue la siguiente: </w:t>
      </w:r>
    </w:p>
    <w:p w:rsidR="00166668" w:rsidRPr="00166668" w:rsidRDefault="00BD3466" w:rsidP="00166668">
      <w:pPr>
        <w:spacing w:before="240" w:after="100" w:afterAutospacing="1" w:line="480" w:lineRule="auto"/>
        <w:ind w:left="1776" w:firstLine="348"/>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object w:dxaOrig="6240"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8pt;height:248.75pt" o:ole="" o:bordertopcolor="this" o:borderleftcolor="this" o:borderbottomcolor="this" o:borderrightcolor="this">
            <v:imagedata r:id="rId20" o:title=""/>
          </v:shape>
          <o:OLEObject Type="Embed" ProgID="Visio.Drawing.11" ShapeID="_x0000_i1025" DrawAspect="Content" ObjectID="_1399409867" r:id="rId21"/>
        </w:object>
      </w:r>
    </w:p>
    <w:p w:rsidR="00166668" w:rsidRPr="00166668" w:rsidRDefault="00166668" w:rsidP="00166668">
      <w:pPr>
        <w:tabs>
          <w:tab w:val="left" w:pos="5224"/>
        </w:tabs>
        <w:spacing w:before="240"/>
        <w:ind w:left="2127"/>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FIGURA 4.4 METODOLOGÍA UTILIZADO EN EL DIAGNÓSTICO PARTICIPATIVO, ELABORADO POR (PASTORAL SOCIAL, VICARÍA EPISCOPAL, DAULE-BALZAR).</w:t>
      </w:r>
    </w:p>
    <w:p w:rsidR="00166668" w:rsidRPr="00166668" w:rsidRDefault="00166668" w:rsidP="00166668">
      <w:pPr>
        <w:spacing w:before="240" w:after="100" w:afterAutospacing="1" w:line="480" w:lineRule="auto"/>
        <w:ind w:left="2268"/>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lastRenderedPageBreak/>
        <w:t>El diagnóstico participativo, también conocido como “Diagnóstico comunitario” o “Diagnóstico compartido”  se puede  definir  como diagnóstico hecho por un grupo.</w:t>
      </w:r>
    </w:p>
    <w:p w:rsidR="00166668" w:rsidRPr="00166668" w:rsidRDefault="00166668" w:rsidP="00166668">
      <w:pPr>
        <w:spacing w:before="240" w:after="0" w:line="480" w:lineRule="auto"/>
        <w:ind w:left="2268"/>
        <w:jc w:val="both"/>
        <w:rPr>
          <w:rFonts w:ascii="Arial" w:eastAsia="Calibri" w:hAnsi="Arial" w:cs="Arial"/>
          <w:sz w:val="24"/>
          <w:szCs w:val="24"/>
        </w:rPr>
      </w:pPr>
      <w:r w:rsidRPr="00166668">
        <w:rPr>
          <w:rFonts w:ascii="Arial" w:eastAsia="Calibri" w:hAnsi="Arial" w:cs="Arial"/>
          <w:sz w:val="24"/>
          <w:szCs w:val="24"/>
        </w:rPr>
        <w:t>La información obtenida  indica que la comuna tiene muchos problemas que incluyen falta de fondos (dinero), infraestructura para educación, agua para riego, falta de estímulo para ejecutar actividades agrícolas y el desconocimiento de técnicas apropiadas de agricultura. Es importante recalcar que en la Comuna San  Vicente de Colonche</w:t>
      </w:r>
      <w:r w:rsidR="009556DC">
        <w:rPr>
          <w:rFonts w:ascii="Arial" w:eastAsia="Calibri" w:hAnsi="Arial" w:cs="Arial"/>
          <w:sz w:val="24"/>
          <w:szCs w:val="24"/>
        </w:rPr>
        <w:t>,</w:t>
      </w:r>
      <w:r w:rsidRPr="00166668">
        <w:rPr>
          <w:rFonts w:ascii="Arial" w:eastAsia="Calibri" w:hAnsi="Arial" w:cs="Arial"/>
          <w:sz w:val="24"/>
          <w:szCs w:val="24"/>
        </w:rPr>
        <w:t xml:space="preserve"> es la primera vez que se emplea un programa de extensión.</w:t>
      </w:r>
    </w:p>
    <w:p w:rsidR="00166668" w:rsidRPr="00166668" w:rsidRDefault="00166668" w:rsidP="00166668">
      <w:pPr>
        <w:keepNext/>
        <w:keepLines/>
        <w:numPr>
          <w:ilvl w:val="2"/>
          <w:numId w:val="2"/>
        </w:numPr>
        <w:spacing w:before="240" w:after="240" w:line="480" w:lineRule="auto"/>
        <w:ind w:left="2268" w:hanging="850"/>
        <w:outlineLvl w:val="2"/>
        <w:rPr>
          <w:rFonts w:ascii="Arial" w:eastAsiaTheme="majorEastAsia" w:hAnsi="Arial" w:cs="Arial"/>
          <w:b/>
          <w:bCs/>
          <w:sz w:val="24"/>
          <w:szCs w:val="24"/>
        </w:rPr>
      </w:pPr>
      <w:bookmarkStart w:id="39" w:name="_Toc325552583"/>
      <w:r w:rsidRPr="00166668">
        <w:rPr>
          <w:rFonts w:ascii="Arial" w:eastAsiaTheme="majorEastAsia" w:hAnsi="Arial" w:cs="Arial"/>
          <w:b/>
          <w:bCs/>
          <w:sz w:val="24"/>
          <w:szCs w:val="24"/>
        </w:rPr>
        <w:t>Elaboración del Cronograma de Actividades</w:t>
      </w:r>
      <w:bookmarkEnd w:id="39"/>
    </w:p>
    <w:p w:rsidR="00166668" w:rsidRPr="00166668" w:rsidRDefault="00166668" w:rsidP="00166668">
      <w:pPr>
        <w:spacing w:before="240" w:line="480" w:lineRule="auto"/>
        <w:ind w:left="2232" w:firstLine="36"/>
        <w:jc w:val="both"/>
        <w:rPr>
          <w:rFonts w:ascii="Arial" w:eastAsia="Calibri" w:hAnsi="Arial" w:cs="Arial"/>
          <w:sz w:val="24"/>
          <w:szCs w:val="24"/>
        </w:rPr>
      </w:pPr>
      <w:r w:rsidRPr="00166668">
        <w:rPr>
          <w:rFonts w:ascii="Arial" w:eastAsia="Calibri" w:hAnsi="Arial" w:cs="Arial"/>
          <w:sz w:val="24"/>
          <w:szCs w:val="24"/>
        </w:rPr>
        <w:t xml:space="preserve">A continuación se presenta los cronogramas que detallan las actividades   agrícolas y de los talleres que se desarrollaron para el proceso de Extensión </w:t>
      </w:r>
      <w:r w:rsidR="009556DC">
        <w:rPr>
          <w:rFonts w:ascii="Arial" w:eastAsia="Calibri" w:hAnsi="Arial" w:cs="Arial"/>
          <w:sz w:val="24"/>
          <w:szCs w:val="24"/>
        </w:rPr>
        <w:t xml:space="preserve">agrícola </w:t>
      </w:r>
      <w:r w:rsidRPr="00166668">
        <w:rPr>
          <w:rFonts w:ascii="Arial" w:eastAsia="Calibri" w:hAnsi="Arial" w:cs="Arial"/>
          <w:sz w:val="24"/>
          <w:szCs w:val="24"/>
        </w:rPr>
        <w:t>en la comuna de San</w:t>
      </w:r>
      <w:r w:rsidR="009556DC">
        <w:rPr>
          <w:rFonts w:ascii="Arial" w:eastAsia="Calibri" w:hAnsi="Arial" w:cs="Arial"/>
          <w:sz w:val="24"/>
          <w:szCs w:val="24"/>
        </w:rPr>
        <w:t xml:space="preserve"> Vicente de Colonche – P</w:t>
      </w:r>
      <w:r w:rsidRPr="00166668">
        <w:rPr>
          <w:rFonts w:ascii="Arial" w:eastAsia="Calibri" w:hAnsi="Arial" w:cs="Arial"/>
          <w:sz w:val="24"/>
          <w:szCs w:val="24"/>
        </w:rPr>
        <w:t>rovincia de Santa Elena- Ecuador.</w:t>
      </w:r>
    </w:p>
    <w:p w:rsidR="00166668" w:rsidRPr="00166668" w:rsidRDefault="00166668" w:rsidP="00166668">
      <w:pPr>
        <w:keepNext/>
        <w:keepLines/>
        <w:numPr>
          <w:ilvl w:val="3"/>
          <w:numId w:val="2"/>
        </w:numPr>
        <w:tabs>
          <w:tab w:val="left" w:pos="2977"/>
        </w:tabs>
        <w:spacing w:before="240" w:after="240" w:line="480" w:lineRule="auto"/>
        <w:ind w:left="2835" w:hanging="850"/>
        <w:jc w:val="both"/>
        <w:outlineLvl w:val="2"/>
        <w:rPr>
          <w:rFonts w:ascii="Arial" w:eastAsiaTheme="majorEastAsia" w:hAnsi="Arial" w:cs="Arial"/>
          <w:b/>
          <w:bCs/>
          <w:sz w:val="24"/>
          <w:szCs w:val="24"/>
        </w:rPr>
      </w:pPr>
      <w:bookmarkStart w:id="40" w:name="_Toc325552584"/>
      <w:r w:rsidRPr="00166668">
        <w:rPr>
          <w:rFonts w:ascii="Arial" w:eastAsiaTheme="majorEastAsia" w:hAnsi="Arial" w:cs="Arial"/>
          <w:b/>
          <w:bCs/>
          <w:sz w:val="24"/>
          <w:szCs w:val="24"/>
        </w:rPr>
        <w:lastRenderedPageBreak/>
        <w:t>Planificación de la Siembra</w:t>
      </w:r>
      <w:bookmarkEnd w:id="40"/>
    </w:p>
    <w:p w:rsidR="00166668" w:rsidRPr="00166668" w:rsidRDefault="00166668" w:rsidP="00166668">
      <w:pPr>
        <w:spacing w:before="240" w:line="480" w:lineRule="auto"/>
        <w:ind w:left="2832"/>
        <w:jc w:val="both"/>
        <w:rPr>
          <w:rFonts w:ascii="Arial" w:eastAsia="Calibri" w:hAnsi="Arial" w:cs="Arial"/>
          <w:sz w:val="24"/>
          <w:szCs w:val="24"/>
        </w:rPr>
      </w:pPr>
      <w:r w:rsidRPr="00166668">
        <w:rPr>
          <w:rFonts w:ascii="Arial" w:eastAsia="Calibri" w:hAnsi="Arial" w:cs="Arial"/>
          <w:sz w:val="24"/>
          <w:szCs w:val="24"/>
        </w:rPr>
        <w:t>Dada las condiciones medio ambientales que posee la comuna de San Vicente de Colonche y a los meses del año en el que se realizó el proyecto</w:t>
      </w:r>
      <w:r w:rsidR="00312104">
        <w:rPr>
          <w:rFonts w:ascii="Arial" w:eastAsia="Calibri" w:hAnsi="Arial" w:cs="Arial"/>
          <w:sz w:val="24"/>
          <w:szCs w:val="24"/>
        </w:rPr>
        <w:t>,</w:t>
      </w:r>
      <w:r w:rsidRPr="00166668">
        <w:rPr>
          <w:rFonts w:ascii="Arial" w:eastAsia="Calibri" w:hAnsi="Arial" w:cs="Arial"/>
          <w:sz w:val="24"/>
          <w:szCs w:val="24"/>
        </w:rPr>
        <w:t xml:space="preserve"> se escogió como una alternativa de </w:t>
      </w:r>
      <w:r w:rsidR="009E2147">
        <w:rPr>
          <w:rFonts w:ascii="Arial" w:eastAsia="Calibri" w:hAnsi="Arial" w:cs="Arial"/>
          <w:sz w:val="24"/>
          <w:szCs w:val="24"/>
        </w:rPr>
        <w:t>siembra al cultivo de maíz, debido a</w:t>
      </w:r>
      <w:r w:rsidRPr="00166668">
        <w:rPr>
          <w:rFonts w:ascii="Arial" w:eastAsia="Calibri" w:hAnsi="Arial" w:cs="Arial"/>
          <w:sz w:val="24"/>
          <w:szCs w:val="24"/>
        </w:rPr>
        <w:t xml:space="preserve"> que es un cultivo que se adapta</w:t>
      </w:r>
      <w:r w:rsidR="009E2147">
        <w:rPr>
          <w:rFonts w:ascii="Arial" w:eastAsia="Calibri" w:hAnsi="Arial" w:cs="Arial"/>
          <w:sz w:val="24"/>
          <w:szCs w:val="24"/>
        </w:rPr>
        <w:t xml:space="preserve"> a la zona donde se desarrollara</w:t>
      </w:r>
      <w:r w:rsidRPr="00166668">
        <w:rPr>
          <w:rFonts w:ascii="Arial" w:eastAsia="Calibri" w:hAnsi="Arial" w:cs="Arial"/>
          <w:sz w:val="24"/>
          <w:szCs w:val="24"/>
        </w:rPr>
        <w:t xml:space="preserve"> el proc</w:t>
      </w:r>
      <w:r w:rsidR="005F0B56">
        <w:rPr>
          <w:rFonts w:ascii="Arial" w:eastAsia="Calibri" w:hAnsi="Arial" w:cs="Arial"/>
          <w:sz w:val="24"/>
          <w:szCs w:val="24"/>
        </w:rPr>
        <w:t>eso de extensión, cuyas labores pre culturales y culturales</w:t>
      </w:r>
      <w:r w:rsidR="009E2147">
        <w:rPr>
          <w:rFonts w:ascii="Arial" w:eastAsia="Calibri" w:hAnsi="Arial" w:cs="Arial"/>
          <w:sz w:val="24"/>
          <w:szCs w:val="24"/>
        </w:rPr>
        <w:t>,</w:t>
      </w:r>
      <w:r w:rsidR="005F0B56" w:rsidRPr="00166668">
        <w:rPr>
          <w:rFonts w:ascii="Arial" w:eastAsia="Calibri" w:hAnsi="Arial" w:cs="Arial"/>
          <w:sz w:val="24"/>
          <w:szCs w:val="24"/>
        </w:rPr>
        <w:t xml:space="preserve"> </w:t>
      </w:r>
      <w:r w:rsidRPr="00166668">
        <w:rPr>
          <w:rFonts w:ascii="Arial" w:eastAsia="Calibri" w:hAnsi="Arial" w:cs="Arial"/>
          <w:sz w:val="24"/>
          <w:szCs w:val="24"/>
        </w:rPr>
        <w:t>son sen</w:t>
      </w:r>
      <w:r w:rsidR="005F0B56">
        <w:rPr>
          <w:rFonts w:ascii="Arial" w:eastAsia="Calibri" w:hAnsi="Arial" w:cs="Arial"/>
          <w:sz w:val="24"/>
          <w:szCs w:val="24"/>
        </w:rPr>
        <w:t xml:space="preserve">cillas al momento de realizarlas   durante </w:t>
      </w:r>
      <w:r w:rsidRPr="00166668">
        <w:rPr>
          <w:rFonts w:ascii="Arial" w:eastAsia="Calibri" w:hAnsi="Arial" w:cs="Arial"/>
          <w:sz w:val="24"/>
          <w:szCs w:val="24"/>
        </w:rPr>
        <w:t>los meses del año en curso.</w:t>
      </w:r>
    </w:p>
    <w:p w:rsidR="00166668" w:rsidRPr="00166668" w:rsidRDefault="00166668" w:rsidP="00166668">
      <w:pPr>
        <w:rPr>
          <w:rFonts w:ascii="Arial" w:eastAsia="Calibri" w:hAnsi="Arial" w:cs="Arial"/>
          <w:sz w:val="24"/>
          <w:szCs w:val="24"/>
        </w:rPr>
      </w:pPr>
    </w:p>
    <w:p w:rsidR="00166668" w:rsidRPr="00166668" w:rsidRDefault="00166668" w:rsidP="00166668">
      <w:pPr>
        <w:rPr>
          <w:rFonts w:ascii="Arial" w:eastAsia="Calibri" w:hAnsi="Arial" w:cs="Arial"/>
          <w:sz w:val="24"/>
          <w:szCs w:val="24"/>
        </w:rPr>
      </w:pPr>
    </w:p>
    <w:p w:rsidR="00166668" w:rsidRPr="00166668" w:rsidRDefault="00166668" w:rsidP="00166668">
      <w:pPr>
        <w:rPr>
          <w:rFonts w:ascii="Arial" w:eastAsia="Calibri" w:hAnsi="Arial" w:cs="Arial"/>
          <w:sz w:val="24"/>
          <w:szCs w:val="24"/>
        </w:rPr>
      </w:pPr>
    </w:p>
    <w:p w:rsidR="00166668" w:rsidRPr="00166668" w:rsidRDefault="00166668" w:rsidP="00166668">
      <w:pPr>
        <w:rPr>
          <w:rFonts w:ascii="Arial" w:eastAsia="Calibri" w:hAnsi="Arial" w:cs="Arial"/>
          <w:sz w:val="24"/>
          <w:szCs w:val="24"/>
        </w:rPr>
      </w:pPr>
    </w:p>
    <w:p w:rsidR="00166668" w:rsidRPr="00166668" w:rsidRDefault="00166668" w:rsidP="00166668">
      <w:pPr>
        <w:rPr>
          <w:rFonts w:ascii="Arial" w:eastAsia="Calibri" w:hAnsi="Arial" w:cs="Arial"/>
          <w:sz w:val="24"/>
          <w:szCs w:val="24"/>
        </w:rPr>
      </w:pPr>
    </w:p>
    <w:p w:rsidR="00166668" w:rsidRPr="00166668" w:rsidRDefault="00166668" w:rsidP="00166668">
      <w:pPr>
        <w:rPr>
          <w:rFonts w:ascii="Arial" w:eastAsia="Calibri" w:hAnsi="Arial" w:cs="Arial"/>
          <w:sz w:val="24"/>
          <w:szCs w:val="24"/>
        </w:rPr>
      </w:pPr>
    </w:p>
    <w:p w:rsidR="00166668" w:rsidRPr="00166668" w:rsidRDefault="00166668" w:rsidP="00166668">
      <w:pPr>
        <w:rPr>
          <w:rFonts w:ascii="Arial" w:eastAsia="Calibri" w:hAnsi="Arial" w:cs="Arial"/>
          <w:sz w:val="24"/>
          <w:szCs w:val="24"/>
        </w:rPr>
      </w:pPr>
    </w:p>
    <w:p w:rsidR="00166668" w:rsidRPr="00166668" w:rsidRDefault="00166668" w:rsidP="00166668">
      <w:pPr>
        <w:tabs>
          <w:tab w:val="left" w:pos="5367"/>
        </w:tabs>
        <w:rPr>
          <w:rFonts w:ascii="Arial" w:eastAsia="Calibri" w:hAnsi="Arial" w:cs="Arial"/>
          <w:sz w:val="24"/>
          <w:szCs w:val="24"/>
        </w:rPr>
      </w:pPr>
      <w:r w:rsidRPr="00166668">
        <w:rPr>
          <w:rFonts w:ascii="Arial" w:eastAsia="Calibri" w:hAnsi="Arial" w:cs="Arial"/>
          <w:sz w:val="24"/>
          <w:szCs w:val="24"/>
        </w:rPr>
        <w:tab/>
      </w:r>
    </w:p>
    <w:p w:rsidR="00166668" w:rsidRPr="00166668" w:rsidRDefault="0005314C" w:rsidP="00166668">
      <w:pPr>
        <w:tabs>
          <w:tab w:val="left" w:pos="5224"/>
        </w:tabs>
        <w:spacing w:before="240"/>
        <w:ind w:left="2127"/>
        <w:jc w:val="right"/>
        <w:rPr>
          <w:rFonts w:ascii="Arial" w:eastAsia="Calibri" w:hAnsi="Arial" w:cs="Arial"/>
          <w:b/>
          <w:sz w:val="24"/>
          <w:szCs w:val="24"/>
          <w:lang w:val="es-ES" w:bidi="en-US"/>
        </w:rPr>
      </w:pPr>
      <w:r>
        <w:rPr>
          <w:rFonts w:ascii="Calibri" w:eastAsia="Calibri" w:hAnsi="Calibri" w:cs="Times New Roman"/>
          <w:noProof/>
          <w:lang w:eastAsia="es-EC"/>
        </w:rPr>
        <w:lastRenderedPageBreak/>
        <w:t xml:space="preserve"> </w:t>
      </w:r>
      <w:r w:rsidR="00166668" w:rsidRPr="00166668">
        <w:rPr>
          <w:rFonts w:ascii="Calibri" w:eastAsia="Calibri" w:hAnsi="Calibri" w:cs="Times New Roman"/>
          <w:noProof/>
          <w:lang w:eastAsia="es-EC"/>
        </w:rPr>
        <w:drawing>
          <wp:inline distT="0" distB="0" distL="0" distR="0" wp14:anchorId="4293C282" wp14:editId="3999CD1E">
            <wp:extent cx="3774558" cy="6049926"/>
            <wp:effectExtent l="19050" t="19050" r="1651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5" r="8649" b="4776"/>
                    <a:stretch/>
                  </pic:blipFill>
                  <pic:spPr bwMode="auto">
                    <a:xfrm>
                      <a:off x="0" y="0"/>
                      <a:ext cx="3795728" cy="608385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166668" w:rsidRPr="00166668" w:rsidRDefault="00166668" w:rsidP="00166668">
      <w:pPr>
        <w:tabs>
          <w:tab w:val="left" w:pos="5224"/>
        </w:tabs>
        <w:spacing w:before="240"/>
        <w:ind w:left="2835"/>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 xml:space="preserve">FIGURA 4.5 CRONOGRAMA DE SIEMBRA DEL CULTIVO, ELABORADO POR VÍCTOR GARCÍA -2011. </w:t>
      </w:r>
    </w:p>
    <w:p w:rsidR="00166668" w:rsidRPr="00166668" w:rsidRDefault="00166668" w:rsidP="00166668">
      <w:pPr>
        <w:keepNext/>
        <w:keepLines/>
        <w:numPr>
          <w:ilvl w:val="3"/>
          <w:numId w:val="2"/>
        </w:numPr>
        <w:tabs>
          <w:tab w:val="left" w:pos="2977"/>
        </w:tabs>
        <w:spacing w:before="240" w:after="240" w:line="480" w:lineRule="auto"/>
        <w:ind w:left="2835" w:hanging="850"/>
        <w:jc w:val="both"/>
        <w:outlineLvl w:val="2"/>
        <w:rPr>
          <w:rFonts w:ascii="Arial" w:eastAsiaTheme="majorEastAsia" w:hAnsi="Arial" w:cs="Arial"/>
          <w:b/>
          <w:bCs/>
          <w:sz w:val="24"/>
          <w:szCs w:val="24"/>
        </w:rPr>
      </w:pPr>
      <w:r w:rsidRPr="00166668">
        <w:rPr>
          <w:rFonts w:ascii="Arial" w:eastAsiaTheme="majorEastAsia" w:hAnsi="Arial" w:cs="Arial"/>
          <w:b/>
          <w:bCs/>
          <w:sz w:val="24"/>
          <w:szCs w:val="24"/>
        </w:rPr>
        <w:lastRenderedPageBreak/>
        <w:t xml:space="preserve"> </w:t>
      </w:r>
      <w:bookmarkStart w:id="41" w:name="_Toc325552585"/>
      <w:r w:rsidRPr="00166668">
        <w:rPr>
          <w:rFonts w:ascii="Arial" w:eastAsiaTheme="majorEastAsia" w:hAnsi="Arial" w:cs="Arial"/>
          <w:b/>
          <w:bCs/>
          <w:sz w:val="24"/>
          <w:szCs w:val="24"/>
        </w:rPr>
        <w:t>Planificación de las (</w:t>
      </w:r>
      <w:proofErr w:type="spellStart"/>
      <w:r w:rsidRPr="00166668">
        <w:rPr>
          <w:rFonts w:ascii="Arial" w:eastAsiaTheme="majorEastAsia" w:hAnsi="Arial" w:cs="Arial"/>
          <w:b/>
          <w:bCs/>
          <w:sz w:val="24"/>
          <w:szCs w:val="24"/>
        </w:rPr>
        <w:t>ECAs</w:t>
      </w:r>
      <w:proofErr w:type="spellEnd"/>
      <w:r w:rsidRPr="00166668">
        <w:rPr>
          <w:rFonts w:ascii="Arial" w:eastAsiaTheme="majorEastAsia" w:hAnsi="Arial" w:cs="Arial"/>
          <w:b/>
          <w:bCs/>
          <w:sz w:val="24"/>
          <w:szCs w:val="24"/>
        </w:rPr>
        <w:t>)</w:t>
      </w:r>
      <w:bookmarkEnd w:id="41"/>
    </w:p>
    <w:p w:rsidR="00166668" w:rsidRPr="00166668" w:rsidRDefault="00166668" w:rsidP="00166668">
      <w:pPr>
        <w:spacing w:before="240" w:line="480" w:lineRule="auto"/>
        <w:ind w:left="2835"/>
        <w:jc w:val="both"/>
        <w:rPr>
          <w:rFonts w:ascii="Arial" w:eastAsia="Calibri" w:hAnsi="Arial" w:cs="Arial"/>
          <w:sz w:val="24"/>
          <w:szCs w:val="24"/>
        </w:rPr>
      </w:pPr>
      <w:r w:rsidRPr="00166668">
        <w:rPr>
          <w:rFonts w:ascii="Arial" w:eastAsia="Calibri" w:hAnsi="Arial" w:cs="Arial"/>
          <w:sz w:val="24"/>
          <w:szCs w:val="24"/>
        </w:rPr>
        <w:t xml:space="preserve">Las </w:t>
      </w:r>
      <w:proofErr w:type="spellStart"/>
      <w:r w:rsidRPr="00166668">
        <w:rPr>
          <w:rFonts w:ascii="Arial" w:eastAsia="Calibri" w:hAnsi="Arial" w:cs="Arial"/>
          <w:sz w:val="24"/>
          <w:szCs w:val="24"/>
        </w:rPr>
        <w:t>ECAs</w:t>
      </w:r>
      <w:proofErr w:type="spellEnd"/>
      <w:r w:rsidRPr="00166668">
        <w:rPr>
          <w:rFonts w:ascii="Arial" w:eastAsia="Calibri" w:hAnsi="Arial" w:cs="Arial"/>
          <w:sz w:val="24"/>
          <w:szCs w:val="24"/>
        </w:rPr>
        <w:t xml:space="preserve"> fueron diseñadas por el equipo técnico de AGROFUTURO de una manera secuencial, de tal forma que comprenda apropiadamente el desarrollo vegetativo del cultivo y todos los temas ligados al mismo.</w:t>
      </w:r>
    </w:p>
    <w:p w:rsidR="00166668" w:rsidRPr="00166668" w:rsidRDefault="00166668" w:rsidP="00166668">
      <w:pPr>
        <w:spacing w:before="240"/>
        <w:jc w:val="right"/>
        <w:rPr>
          <w:rFonts w:ascii="Calibri" w:eastAsia="Calibri" w:hAnsi="Calibri" w:cs="Times New Roman"/>
        </w:rPr>
      </w:pPr>
      <w:r w:rsidRPr="00166668">
        <w:rPr>
          <w:rFonts w:ascii="Calibri" w:eastAsia="Calibri" w:hAnsi="Calibri" w:cs="Times New Roman"/>
          <w:noProof/>
          <w:lang w:eastAsia="es-EC"/>
        </w:rPr>
        <w:drawing>
          <wp:inline distT="0" distB="0" distL="0" distR="0" wp14:anchorId="5C5ED435" wp14:editId="3CFFED11">
            <wp:extent cx="3630279" cy="4180114"/>
            <wp:effectExtent l="19050" t="19050" r="27940"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30" r="11285" b="5993"/>
                    <a:stretch/>
                  </pic:blipFill>
                  <pic:spPr bwMode="auto">
                    <a:xfrm>
                      <a:off x="0" y="0"/>
                      <a:ext cx="3630279" cy="418011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166668" w:rsidRPr="00166668" w:rsidRDefault="00166668" w:rsidP="00166668">
      <w:pPr>
        <w:tabs>
          <w:tab w:val="left" w:pos="5224"/>
        </w:tabs>
        <w:spacing w:before="240"/>
        <w:ind w:left="2835"/>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FIGURA 4.6 CRONOGRAMA DE ECAS, ELABORADO POR VÍCTOR GARCÍA- 2011.</w:t>
      </w:r>
    </w:p>
    <w:p w:rsidR="00166668" w:rsidRPr="00166668" w:rsidRDefault="00166668" w:rsidP="00166668">
      <w:pPr>
        <w:keepNext/>
        <w:keepLines/>
        <w:numPr>
          <w:ilvl w:val="2"/>
          <w:numId w:val="2"/>
        </w:numPr>
        <w:spacing w:before="240" w:after="240" w:line="480" w:lineRule="auto"/>
        <w:ind w:left="2268" w:hanging="850"/>
        <w:outlineLvl w:val="2"/>
        <w:rPr>
          <w:rFonts w:ascii="Arial" w:eastAsiaTheme="majorEastAsia" w:hAnsi="Arial" w:cs="Arial"/>
          <w:b/>
          <w:bCs/>
          <w:sz w:val="24"/>
          <w:szCs w:val="24"/>
        </w:rPr>
      </w:pPr>
      <w:bookmarkStart w:id="42" w:name="_Toc325552586"/>
      <w:r w:rsidRPr="00166668">
        <w:rPr>
          <w:rFonts w:ascii="Arial" w:eastAsiaTheme="majorEastAsia" w:hAnsi="Arial" w:cs="Arial"/>
          <w:b/>
          <w:bCs/>
          <w:sz w:val="24"/>
          <w:szCs w:val="24"/>
        </w:rPr>
        <w:lastRenderedPageBreak/>
        <w:t>Implementación del Programa de Extensión</w:t>
      </w:r>
      <w:r w:rsidR="00F23C6D">
        <w:rPr>
          <w:rFonts w:ascii="Arial" w:eastAsiaTheme="majorEastAsia" w:hAnsi="Arial" w:cs="Arial"/>
          <w:b/>
          <w:bCs/>
          <w:sz w:val="24"/>
          <w:szCs w:val="24"/>
        </w:rPr>
        <w:t xml:space="preserve"> Agrícola</w:t>
      </w:r>
      <w:bookmarkEnd w:id="42"/>
    </w:p>
    <w:p w:rsidR="00166668" w:rsidRPr="00166668" w:rsidRDefault="00F23C6D" w:rsidP="00166668">
      <w:pPr>
        <w:spacing w:before="240" w:line="480" w:lineRule="auto"/>
        <w:ind w:left="2124" w:firstLine="2"/>
        <w:jc w:val="both"/>
        <w:rPr>
          <w:rFonts w:ascii="Arial" w:eastAsia="Calibri" w:hAnsi="Arial" w:cs="Arial"/>
          <w:b/>
          <w:sz w:val="24"/>
          <w:szCs w:val="24"/>
        </w:rPr>
      </w:pPr>
      <w:r>
        <w:rPr>
          <w:rFonts w:ascii="Arial" w:eastAsia="Calibri" w:hAnsi="Arial" w:cs="Arial"/>
          <w:sz w:val="24"/>
          <w:szCs w:val="24"/>
        </w:rPr>
        <w:t>Para la implementación del P</w:t>
      </w:r>
      <w:r w:rsidR="00166668" w:rsidRPr="00166668">
        <w:rPr>
          <w:rFonts w:ascii="Arial" w:eastAsia="Calibri" w:hAnsi="Arial" w:cs="Arial"/>
          <w:sz w:val="24"/>
          <w:szCs w:val="24"/>
        </w:rPr>
        <w:t xml:space="preserve">rograma de extensión </w:t>
      </w:r>
      <w:r>
        <w:rPr>
          <w:rFonts w:ascii="Arial" w:eastAsia="Calibri" w:hAnsi="Arial" w:cs="Arial"/>
          <w:sz w:val="24"/>
          <w:szCs w:val="24"/>
        </w:rPr>
        <w:t xml:space="preserve">agrícola, </w:t>
      </w:r>
      <w:r w:rsidR="009E2147">
        <w:rPr>
          <w:rFonts w:ascii="Arial" w:eastAsia="Calibri" w:hAnsi="Arial" w:cs="Arial"/>
          <w:sz w:val="24"/>
          <w:szCs w:val="24"/>
        </w:rPr>
        <w:t>se tomaron</w:t>
      </w:r>
      <w:r w:rsidR="00166668" w:rsidRPr="00166668">
        <w:rPr>
          <w:rFonts w:ascii="Arial" w:eastAsia="Calibri" w:hAnsi="Arial" w:cs="Arial"/>
          <w:sz w:val="24"/>
          <w:szCs w:val="24"/>
        </w:rPr>
        <w:t xml:space="preserve"> en cuenta los resultados obtenidos en </w:t>
      </w:r>
      <w:r w:rsidR="00FE5702">
        <w:rPr>
          <w:rFonts w:ascii="Arial" w:eastAsia="Calibri" w:hAnsi="Arial" w:cs="Arial"/>
          <w:sz w:val="24"/>
          <w:szCs w:val="24"/>
        </w:rPr>
        <w:t>el diagnó</w:t>
      </w:r>
      <w:r w:rsidR="00166668" w:rsidRPr="00166668">
        <w:rPr>
          <w:rFonts w:ascii="Arial" w:eastAsia="Calibri" w:hAnsi="Arial" w:cs="Arial"/>
          <w:sz w:val="24"/>
          <w:szCs w:val="24"/>
        </w:rPr>
        <w:t>stico participativo que se realizó con la comuna</w:t>
      </w:r>
      <w:r w:rsidR="00166668" w:rsidRPr="00166668">
        <w:rPr>
          <w:rFonts w:ascii="Arial" w:eastAsia="Calibri" w:hAnsi="Arial" w:cs="Arial"/>
          <w:b/>
          <w:sz w:val="24"/>
          <w:szCs w:val="24"/>
        </w:rPr>
        <w:t>.</w:t>
      </w:r>
    </w:p>
    <w:p w:rsidR="00166668" w:rsidRPr="00166668" w:rsidRDefault="00166668" w:rsidP="00166668">
      <w:pPr>
        <w:spacing w:before="240" w:line="480" w:lineRule="auto"/>
        <w:ind w:left="1224"/>
        <w:jc w:val="center"/>
        <w:rPr>
          <w:rFonts w:ascii="Arial" w:eastAsia="Calibri" w:hAnsi="Arial" w:cs="Arial"/>
          <w:b/>
          <w:sz w:val="24"/>
          <w:szCs w:val="24"/>
        </w:rPr>
      </w:pPr>
      <w:r w:rsidRPr="00166668">
        <w:rPr>
          <w:rFonts w:ascii="Arial" w:eastAsia="Calibri" w:hAnsi="Arial" w:cs="Arial"/>
          <w:b/>
          <w:sz w:val="24"/>
          <w:szCs w:val="24"/>
        </w:rPr>
        <w:t xml:space="preserve">           </w:t>
      </w:r>
      <w:r w:rsidRPr="00166668">
        <w:rPr>
          <w:rFonts w:ascii="Arial" w:eastAsia="Calibri" w:hAnsi="Arial" w:cs="Arial"/>
          <w:b/>
          <w:noProof/>
          <w:sz w:val="24"/>
          <w:szCs w:val="24"/>
          <w:lang w:eastAsia="es-EC"/>
        </w:rPr>
        <w:drawing>
          <wp:inline distT="0" distB="0" distL="0" distR="0" wp14:anchorId="413669A9" wp14:editId="5F8052FB">
            <wp:extent cx="2947670" cy="2205355"/>
            <wp:effectExtent l="0" t="0" r="5080" b="4445"/>
            <wp:docPr id="8" name="Imagen 8" descr="Descripción: C:\Users\Luis\Desktop\Desktop\Proyecto de Graduacion\fotos tesis\DSC0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Luis\Desktop\Desktop\Proyecto de Graduacion\fotos tesis\DSC054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670" cy="2205355"/>
                    </a:xfrm>
                    <a:prstGeom prst="rect">
                      <a:avLst/>
                    </a:prstGeom>
                    <a:noFill/>
                    <a:ln>
                      <a:noFill/>
                    </a:ln>
                  </pic:spPr>
                </pic:pic>
              </a:graphicData>
            </a:graphic>
          </wp:inline>
        </w:drawing>
      </w:r>
    </w:p>
    <w:p w:rsidR="00166668" w:rsidRPr="00166668" w:rsidRDefault="00166668" w:rsidP="00166668">
      <w:pPr>
        <w:tabs>
          <w:tab w:val="left" w:pos="5224"/>
        </w:tabs>
        <w:spacing w:before="240"/>
        <w:ind w:left="2835"/>
        <w:jc w:val="both"/>
        <w:rPr>
          <w:rFonts w:ascii="Arial" w:eastAsia="Calibri" w:hAnsi="Arial" w:cs="Arial"/>
        </w:rPr>
      </w:pPr>
      <w:r w:rsidRPr="00166668">
        <w:rPr>
          <w:rFonts w:ascii="Arial" w:eastAsia="Calibri" w:hAnsi="Arial" w:cs="Arial"/>
          <w:b/>
          <w:sz w:val="24"/>
          <w:szCs w:val="24"/>
          <w:lang w:val="es-ES" w:bidi="en-US"/>
        </w:rPr>
        <w:t>FIGURA 4.7 REUNIÓN CON LA COMUNIDAD SAN VICENTE DE COLONCHE</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Como el principal problema de la zona es la</w:t>
      </w:r>
      <w:r w:rsidR="00FE5702">
        <w:rPr>
          <w:rFonts w:ascii="Arial" w:eastAsia="Calibri" w:hAnsi="Arial" w:cs="Arial"/>
          <w:sz w:val="24"/>
          <w:szCs w:val="24"/>
        </w:rPr>
        <w:t xml:space="preserve"> fa</w:t>
      </w:r>
      <w:r w:rsidR="005F0B56">
        <w:rPr>
          <w:rFonts w:ascii="Arial" w:eastAsia="Calibri" w:hAnsi="Arial" w:cs="Arial"/>
          <w:sz w:val="24"/>
          <w:szCs w:val="24"/>
        </w:rPr>
        <w:t>lta de actividades agrícolas, c</w:t>
      </w:r>
      <w:r w:rsidR="00FE5702">
        <w:rPr>
          <w:rFonts w:ascii="Arial" w:eastAsia="Calibri" w:hAnsi="Arial" w:cs="Arial"/>
          <w:sz w:val="24"/>
          <w:szCs w:val="24"/>
        </w:rPr>
        <w:t>on</w:t>
      </w:r>
      <w:r w:rsidRPr="00166668">
        <w:rPr>
          <w:rFonts w:ascii="Arial" w:eastAsia="Calibri" w:hAnsi="Arial" w:cs="Arial"/>
          <w:sz w:val="24"/>
          <w:szCs w:val="24"/>
        </w:rPr>
        <w:t xml:space="preserve"> la metodología de las escuelas de c</w:t>
      </w:r>
      <w:r w:rsidR="009E2147">
        <w:rPr>
          <w:rFonts w:ascii="Arial" w:eastAsia="Calibri" w:hAnsi="Arial" w:cs="Arial"/>
          <w:sz w:val="24"/>
          <w:szCs w:val="24"/>
        </w:rPr>
        <w:t>ampo (</w:t>
      </w:r>
      <w:proofErr w:type="spellStart"/>
      <w:r w:rsidR="009E2147">
        <w:rPr>
          <w:rFonts w:ascii="Arial" w:eastAsia="Calibri" w:hAnsi="Arial" w:cs="Arial"/>
          <w:sz w:val="24"/>
          <w:szCs w:val="24"/>
        </w:rPr>
        <w:t>ECAs</w:t>
      </w:r>
      <w:proofErr w:type="spellEnd"/>
      <w:r w:rsidR="009E2147">
        <w:rPr>
          <w:rFonts w:ascii="Arial" w:eastAsia="Calibri" w:hAnsi="Arial" w:cs="Arial"/>
          <w:sz w:val="24"/>
          <w:szCs w:val="24"/>
        </w:rPr>
        <w:t>), se buscó desarrollar en los comuneros una</w:t>
      </w:r>
      <w:r w:rsidRPr="00166668">
        <w:rPr>
          <w:rFonts w:ascii="Arial" w:eastAsia="Calibri" w:hAnsi="Arial" w:cs="Arial"/>
          <w:sz w:val="24"/>
          <w:szCs w:val="24"/>
        </w:rPr>
        <w:t xml:space="preserve"> </w:t>
      </w:r>
      <w:r w:rsidR="009E2147">
        <w:rPr>
          <w:rFonts w:ascii="Arial" w:eastAsia="Calibri" w:hAnsi="Arial" w:cs="Arial"/>
          <w:sz w:val="24"/>
          <w:szCs w:val="24"/>
        </w:rPr>
        <w:t>cultura de emprendimiento de</w:t>
      </w:r>
      <w:r w:rsidRPr="00166668">
        <w:rPr>
          <w:rFonts w:ascii="Arial" w:eastAsia="Calibri" w:hAnsi="Arial" w:cs="Arial"/>
          <w:sz w:val="24"/>
          <w:szCs w:val="24"/>
        </w:rPr>
        <w:t xml:space="preserve"> actividades agrícolas. </w:t>
      </w:r>
    </w:p>
    <w:p w:rsidR="00166668" w:rsidRPr="00166668" w:rsidRDefault="00166668" w:rsidP="00166668">
      <w:pPr>
        <w:spacing w:before="240" w:line="480" w:lineRule="auto"/>
        <w:ind w:left="2124"/>
        <w:jc w:val="both"/>
        <w:rPr>
          <w:rFonts w:ascii="Arial" w:eastAsia="Calibri" w:hAnsi="Arial" w:cs="Arial"/>
          <w:sz w:val="24"/>
          <w:szCs w:val="24"/>
        </w:rPr>
      </w:pPr>
      <w:r w:rsidRPr="00166668">
        <w:rPr>
          <w:rFonts w:ascii="Arial" w:eastAsia="Calibri" w:hAnsi="Arial" w:cs="Arial"/>
          <w:sz w:val="24"/>
          <w:szCs w:val="24"/>
        </w:rPr>
        <w:t xml:space="preserve">La implementación del programa de extensión se realizó en </w:t>
      </w:r>
      <w:r w:rsidR="009E2147">
        <w:rPr>
          <w:rFonts w:ascii="Arial" w:eastAsia="Calibri" w:hAnsi="Arial" w:cs="Arial"/>
          <w:sz w:val="24"/>
          <w:szCs w:val="24"/>
        </w:rPr>
        <w:t>base al siguiente protocolo</w:t>
      </w:r>
      <w:r w:rsidRPr="00166668">
        <w:rPr>
          <w:rFonts w:ascii="Arial" w:eastAsia="Calibri" w:hAnsi="Arial" w:cs="Arial"/>
          <w:sz w:val="24"/>
          <w:szCs w:val="24"/>
        </w:rPr>
        <w:t xml:space="preserve"> (22):</w:t>
      </w:r>
    </w:p>
    <w:p w:rsidR="00166668" w:rsidRPr="00166668" w:rsidRDefault="00166668" w:rsidP="00166668">
      <w:pPr>
        <w:numPr>
          <w:ilvl w:val="0"/>
          <w:numId w:val="11"/>
        </w:numPr>
        <w:spacing w:before="240" w:after="0" w:line="480" w:lineRule="auto"/>
        <w:ind w:left="2552"/>
        <w:jc w:val="both"/>
        <w:rPr>
          <w:rFonts w:ascii="Arial" w:eastAsia="Calibri" w:hAnsi="Arial" w:cs="Arial"/>
          <w:b/>
          <w:sz w:val="24"/>
          <w:szCs w:val="24"/>
        </w:rPr>
      </w:pPr>
      <w:r w:rsidRPr="00166668">
        <w:rPr>
          <w:rFonts w:ascii="Arial" w:eastAsia="Calibri" w:hAnsi="Arial" w:cs="Arial"/>
          <w:b/>
          <w:sz w:val="24"/>
          <w:szCs w:val="24"/>
        </w:rPr>
        <w:lastRenderedPageBreak/>
        <w:t>DISEÑO SOCIAL</w:t>
      </w:r>
    </w:p>
    <w:p w:rsidR="00166668" w:rsidRPr="00166668" w:rsidRDefault="00166668" w:rsidP="00166668">
      <w:pPr>
        <w:spacing w:before="240" w:after="0" w:line="480" w:lineRule="auto"/>
        <w:jc w:val="right"/>
        <w:rPr>
          <w:rFonts w:ascii="Arial" w:eastAsia="Calibri" w:hAnsi="Arial" w:cs="Arial"/>
          <w:b/>
          <w:sz w:val="24"/>
          <w:szCs w:val="24"/>
        </w:rPr>
      </w:pPr>
      <w:r w:rsidRPr="00166668">
        <w:rPr>
          <w:rFonts w:ascii="Arial" w:eastAsia="Calibri" w:hAnsi="Arial" w:cs="Arial"/>
          <w:b/>
          <w:noProof/>
          <w:sz w:val="24"/>
          <w:szCs w:val="24"/>
          <w:lang w:eastAsia="es-EC"/>
        </w:rPr>
        <w:drawing>
          <wp:inline distT="0" distB="0" distL="0" distR="0" wp14:anchorId="58FC582D" wp14:editId="63CF8CE3">
            <wp:extent cx="3827721" cy="129682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6943" cy="1306730"/>
                    </a:xfrm>
                    <a:prstGeom prst="rect">
                      <a:avLst/>
                    </a:prstGeom>
                    <a:noFill/>
                  </pic:spPr>
                </pic:pic>
              </a:graphicData>
            </a:graphic>
          </wp:inline>
        </w:drawing>
      </w:r>
    </w:p>
    <w:p w:rsidR="00166668" w:rsidRPr="00166668" w:rsidRDefault="00166668" w:rsidP="00166668">
      <w:pPr>
        <w:tabs>
          <w:tab w:val="left" w:pos="5224"/>
        </w:tabs>
        <w:spacing w:before="240"/>
        <w:ind w:left="2835"/>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FIGURA 4.8 ESQUEMA DEL DISEÑO SOCIAL</w:t>
      </w:r>
    </w:p>
    <w:p w:rsidR="00166668" w:rsidRPr="00166668" w:rsidRDefault="00166668" w:rsidP="00166668">
      <w:pPr>
        <w:tabs>
          <w:tab w:val="left" w:pos="5224"/>
        </w:tabs>
        <w:spacing w:before="240"/>
        <w:ind w:left="2835"/>
        <w:jc w:val="both"/>
        <w:rPr>
          <w:rFonts w:ascii="Arial" w:eastAsia="Calibri" w:hAnsi="Arial" w:cs="Arial"/>
        </w:rPr>
      </w:pPr>
    </w:p>
    <w:p w:rsidR="00166668" w:rsidRPr="00166668" w:rsidRDefault="00166668" w:rsidP="00166668">
      <w:pPr>
        <w:numPr>
          <w:ilvl w:val="0"/>
          <w:numId w:val="11"/>
        </w:num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b/>
          <w:bCs/>
          <w:color w:val="000000"/>
          <w:sz w:val="24"/>
          <w:szCs w:val="24"/>
          <w:lang w:eastAsia="es-EC"/>
        </w:rPr>
        <w:t xml:space="preserve">Inscripciones de los participantes de las </w:t>
      </w:r>
      <w:proofErr w:type="spellStart"/>
      <w:r w:rsidRPr="00166668">
        <w:rPr>
          <w:rFonts w:ascii="Arial" w:eastAsia="Times New Roman" w:hAnsi="Arial" w:cs="Arial"/>
          <w:b/>
          <w:bCs/>
          <w:color w:val="000000"/>
          <w:sz w:val="24"/>
          <w:szCs w:val="24"/>
          <w:lang w:eastAsia="es-EC"/>
        </w:rPr>
        <w:t>ECAs</w:t>
      </w:r>
      <w:proofErr w:type="spellEnd"/>
      <w:r w:rsidRPr="00166668">
        <w:rPr>
          <w:rFonts w:ascii="Arial" w:eastAsia="Times New Roman" w:hAnsi="Arial" w:cs="Arial"/>
          <w:b/>
          <w:bCs/>
          <w:color w:val="000000"/>
          <w:sz w:val="24"/>
          <w:szCs w:val="24"/>
          <w:lang w:eastAsia="es-EC"/>
        </w:rPr>
        <w:t xml:space="preserve">. </w:t>
      </w:r>
    </w:p>
    <w:p w:rsidR="00166668" w:rsidRPr="00166668" w:rsidRDefault="00166668" w:rsidP="00166668">
      <w:pPr>
        <w:autoSpaceDE w:val="0"/>
        <w:autoSpaceDN w:val="0"/>
        <w:adjustRightInd w:val="0"/>
        <w:spacing w:before="240" w:after="240" w:line="480" w:lineRule="auto"/>
        <w:ind w:left="2136" w:firstLine="416"/>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El número de personas no puede ser mayor a veinte.</w:t>
      </w:r>
    </w:p>
    <w:p w:rsidR="00166668" w:rsidRPr="00166668" w:rsidRDefault="00166668" w:rsidP="00166668">
      <w:pPr>
        <w:numPr>
          <w:ilvl w:val="0"/>
          <w:numId w:val="11"/>
        </w:num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b/>
          <w:bCs/>
          <w:color w:val="000000"/>
          <w:sz w:val="24"/>
          <w:szCs w:val="24"/>
          <w:lang w:eastAsia="es-EC"/>
        </w:rPr>
        <w:t>Conformación del grupo participante.</w:t>
      </w:r>
      <w:r w:rsidRPr="00166668">
        <w:rPr>
          <w:rFonts w:ascii="Arial" w:eastAsia="Times New Roman" w:hAnsi="Arial" w:cs="Arial"/>
          <w:color w:val="000000"/>
          <w:sz w:val="24"/>
          <w:szCs w:val="24"/>
          <w:lang w:eastAsia="es-EC"/>
        </w:rPr>
        <w:t xml:space="preserve">- </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Luego de las inscripciones se tuvimos un número de 30 personas, pero el grupo de trabajo quedo en 20. </w:t>
      </w:r>
    </w:p>
    <w:p w:rsidR="00166668" w:rsidRPr="00166668" w:rsidRDefault="00166668" w:rsidP="00166668">
      <w:pPr>
        <w:numPr>
          <w:ilvl w:val="0"/>
          <w:numId w:val="11"/>
        </w:num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b/>
          <w:bCs/>
          <w:color w:val="000000"/>
          <w:sz w:val="24"/>
          <w:szCs w:val="24"/>
          <w:lang w:eastAsia="es-EC"/>
        </w:rPr>
        <w:t>Designación del líder del grupo.</w:t>
      </w:r>
      <w:r w:rsidRPr="00166668">
        <w:rPr>
          <w:rFonts w:ascii="Arial" w:eastAsia="Times New Roman" w:hAnsi="Arial" w:cs="Arial"/>
          <w:color w:val="000000"/>
          <w:sz w:val="24"/>
          <w:szCs w:val="24"/>
          <w:lang w:eastAsia="es-EC"/>
        </w:rPr>
        <w:t xml:space="preserve">- </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La persona seleccionada se encargó del control de asistencia de los </w:t>
      </w:r>
      <w:r w:rsidR="00F23C6D">
        <w:rPr>
          <w:rFonts w:ascii="Arial" w:eastAsia="Times New Roman" w:hAnsi="Arial" w:cs="Arial"/>
          <w:color w:val="000000"/>
          <w:sz w:val="24"/>
          <w:szCs w:val="24"/>
          <w:lang w:eastAsia="es-EC"/>
        </w:rPr>
        <w:t>participantes y también colaboró</w:t>
      </w:r>
      <w:r w:rsidRPr="00166668">
        <w:rPr>
          <w:rFonts w:ascii="Arial" w:eastAsia="Times New Roman" w:hAnsi="Arial" w:cs="Arial"/>
          <w:color w:val="000000"/>
          <w:sz w:val="24"/>
          <w:szCs w:val="24"/>
          <w:lang w:eastAsia="es-EC"/>
        </w:rPr>
        <w:t xml:space="preserve"> c</w:t>
      </w:r>
      <w:r w:rsidR="009E2147">
        <w:rPr>
          <w:rFonts w:ascii="Arial" w:eastAsia="Times New Roman" w:hAnsi="Arial" w:cs="Arial"/>
          <w:color w:val="000000"/>
          <w:sz w:val="24"/>
          <w:szCs w:val="24"/>
          <w:lang w:eastAsia="es-EC"/>
        </w:rPr>
        <w:t xml:space="preserve">on la </w:t>
      </w:r>
      <w:r w:rsidR="0062646B">
        <w:rPr>
          <w:rFonts w:ascii="Arial" w:eastAsia="Times New Roman" w:hAnsi="Arial" w:cs="Arial"/>
          <w:color w:val="000000"/>
          <w:sz w:val="24"/>
          <w:szCs w:val="24"/>
          <w:lang w:eastAsia="es-EC"/>
        </w:rPr>
        <w:t>organización grupal</w:t>
      </w:r>
      <w:r w:rsidRPr="00166668">
        <w:rPr>
          <w:rFonts w:ascii="Arial" w:eastAsia="Times New Roman" w:hAnsi="Arial" w:cs="Arial"/>
          <w:color w:val="000000"/>
          <w:sz w:val="24"/>
          <w:szCs w:val="24"/>
          <w:lang w:eastAsia="es-EC"/>
        </w:rPr>
        <w:t xml:space="preserve">. </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p>
    <w:p w:rsidR="00166668" w:rsidRPr="00166668" w:rsidRDefault="00166668" w:rsidP="00166668">
      <w:pPr>
        <w:numPr>
          <w:ilvl w:val="0"/>
          <w:numId w:val="11"/>
        </w:numPr>
        <w:autoSpaceDE w:val="0"/>
        <w:autoSpaceDN w:val="0"/>
        <w:adjustRightInd w:val="0"/>
        <w:spacing w:before="240" w:after="240" w:line="480" w:lineRule="auto"/>
        <w:ind w:left="2552"/>
        <w:jc w:val="both"/>
        <w:rPr>
          <w:rFonts w:ascii="Arial" w:eastAsia="Times New Roman" w:hAnsi="Arial" w:cs="Arial"/>
          <w:b/>
          <w:color w:val="000000"/>
          <w:sz w:val="24"/>
          <w:szCs w:val="24"/>
          <w:lang w:eastAsia="es-EC"/>
        </w:rPr>
      </w:pPr>
      <w:r w:rsidRPr="00166668">
        <w:rPr>
          <w:rFonts w:ascii="Arial" w:eastAsia="Times New Roman" w:hAnsi="Arial" w:cs="Arial"/>
          <w:b/>
          <w:color w:val="000000"/>
          <w:sz w:val="24"/>
          <w:szCs w:val="24"/>
          <w:lang w:eastAsia="es-EC"/>
        </w:rPr>
        <w:lastRenderedPageBreak/>
        <w:t>Diseño Técnico</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Luego se implementó el cultivo en un área previamente seleccionada por los comuneros y</w:t>
      </w:r>
      <w:r w:rsidR="0062646B">
        <w:rPr>
          <w:rFonts w:ascii="Arial" w:eastAsia="Times New Roman" w:hAnsi="Arial" w:cs="Arial"/>
          <w:color w:val="000000"/>
          <w:sz w:val="24"/>
          <w:szCs w:val="24"/>
          <w:lang w:eastAsia="es-EC"/>
        </w:rPr>
        <w:t xml:space="preserve"> aprobada por los facilitadores.</w:t>
      </w:r>
      <w:r w:rsidRPr="00166668">
        <w:rPr>
          <w:rFonts w:ascii="Arial" w:eastAsia="Times New Roman" w:hAnsi="Arial" w:cs="Arial"/>
          <w:color w:val="000000"/>
          <w:sz w:val="24"/>
          <w:szCs w:val="24"/>
          <w:lang w:eastAsia="es-EC"/>
        </w:rPr>
        <w:t xml:space="preserve"> </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t xml:space="preserve">La única exigencia que debía </w:t>
      </w:r>
      <w:r w:rsidR="0062646B">
        <w:rPr>
          <w:rFonts w:ascii="Arial" w:eastAsia="Times New Roman" w:hAnsi="Arial" w:cs="Arial"/>
          <w:color w:val="000000"/>
          <w:sz w:val="24"/>
          <w:szCs w:val="24"/>
          <w:lang w:eastAsia="es-EC"/>
        </w:rPr>
        <w:t xml:space="preserve">de </w:t>
      </w:r>
      <w:r w:rsidRPr="00166668">
        <w:rPr>
          <w:rFonts w:ascii="Arial" w:eastAsia="Times New Roman" w:hAnsi="Arial" w:cs="Arial"/>
          <w:color w:val="000000"/>
          <w:sz w:val="24"/>
          <w:szCs w:val="24"/>
          <w:lang w:eastAsia="es-EC"/>
        </w:rPr>
        <w:t>cumplir el terreno para la apr</w:t>
      </w:r>
      <w:r w:rsidR="0062646B">
        <w:rPr>
          <w:rFonts w:ascii="Arial" w:eastAsia="Times New Roman" w:hAnsi="Arial" w:cs="Arial"/>
          <w:color w:val="000000"/>
          <w:sz w:val="24"/>
          <w:szCs w:val="24"/>
          <w:lang w:eastAsia="es-EC"/>
        </w:rPr>
        <w:t>obación de los f</w:t>
      </w:r>
      <w:r w:rsidR="005F0B56">
        <w:rPr>
          <w:rFonts w:ascii="Arial" w:eastAsia="Times New Roman" w:hAnsi="Arial" w:cs="Arial"/>
          <w:color w:val="000000"/>
          <w:sz w:val="24"/>
          <w:szCs w:val="24"/>
          <w:lang w:eastAsia="es-EC"/>
        </w:rPr>
        <w:t>acilitadores</w:t>
      </w:r>
      <w:r w:rsidR="0062646B">
        <w:rPr>
          <w:rFonts w:ascii="Arial" w:eastAsia="Times New Roman" w:hAnsi="Arial" w:cs="Arial"/>
          <w:color w:val="000000"/>
          <w:sz w:val="24"/>
          <w:szCs w:val="24"/>
          <w:lang w:eastAsia="es-EC"/>
        </w:rPr>
        <w:t>,</w:t>
      </w:r>
      <w:r w:rsidR="005F0B56">
        <w:rPr>
          <w:rFonts w:ascii="Arial" w:eastAsia="Times New Roman" w:hAnsi="Arial" w:cs="Arial"/>
          <w:color w:val="000000"/>
          <w:sz w:val="24"/>
          <w:szCs w:val="24"/>
          <w:lang w:eastAsia="es-EC"/>
        </w:rPr>
        <w:t xml:space="preserve"> es</w:t>
      </w:r>
      <w:r w:rsidR="0062646B">
        <w:rPr>
          <w:rFonts w:ascii="Arial" w:eastAsia="Times New Roman" w:hAnsi="Arial" w:cs="Arial"/>
          <w:color w:val="000000"/>
          <w:sz w:val="24"/>
          <w:szCs w:val="24"/>
          <w:lang w:eastAsia="es-EC"/>
        </w:rPr>
        <w:t xml:space="preserve"> que estuviese</w:t>
      </w:r>
      <w:r w:rsidR="005F0B56">
        <w:rPr>
          <w:rFonts w:ascii="Arial" w:eastAsia="Times New Roman" w:hAnsi="Arial" w:cs="Arial"/>
          <w:color w:val="000000"/>
          <w:sz w:val="24"/>
          <w:szCs w:val="24"/>
          <w:lang w:eastAsia="es-EC"/>
        </w:rPr>
        <w:t xml:space="preserve"> ubicado</w:t>
      </w:r>
      <w:r w:rsidRPr="00166668">
        <w:rPr>
          <w:rFonts w:ascii="Arial" w:eastAsia="Times New Roman" w:hAnsi="Arial" w:cs="Arial"/>
          <w:color w:val="000000"/>
          <w:sz w:val="24"/>
          <w:szCs w:val="24"/>
          <w:lang w:eastAsia="es-EC"/>
        </w:rPr>
        <w:t xml:space="preserve"> dentro de los terrenos comunales en los que la ESPOL</w:t>
      </w:r>
      <w:r w:rsidR="005F0B56">
        <w:rPr>
          <w:rFonts w:ascii="Arial" w:eastAsia="Times New Roman" w:hAnsi="Arial" w:cs="Arial"/>
          <w:color w:val="000000"/>
          <w:sz w:val="24"/>
          <w:szCs w:val="24"/>
          <w:lang w:eastAsia="es-EC"/>
        </w:rPr>
        <w:t>,</w:t>
      </w:r>
      <w:r w:rsidRPr="00166668">
        <w:rPr>
          <w:rFonts w:ascii="Arial" w:eastAsia="Times New Roman" w:hAnsi="Arial" w:cs="Arial"/>
          <w:color w:val="000000"/>
          <w:sz w:val="24"/>
          <w:szCs w:val="24"/>
          <w:lang w:eastAsia="es-EC"/>
        </w:rPr>
        <w:t xml:space="preserve"> por medio de</w:t>
      </w:r>
      <w:r w:rsidR="005F0B56">
        <w:rPr>
          <w:rFonts w:ascii="Arial" w:eastAsia="Times New Roman" w:hAnsi="Arial" w:cs="Arial"/>
          <w:color w:val="000000"/>
          <w:sz w:val="24"/>
          <w:szCs w:val="24"/>
          <w:lang w:eastAsia="es-EC"/>
        </w:rPr>
        <w:t xml:space="preserve">l proyecto AGROFUTURO, les otorgara </w:t>
      </w:r>
      <w:r w:rsidRPr="00166668">
        <w:rPr>
          <w:rFonts w:ascii="Arial" w:eastAsia="Times New Roman" w:hAnsi="Arial" w:cs="Arial"/>
          <w:color w:val="000000"/>
          <w:sz w:val="24"/>
          <w:szCs w:val="24"/>
          <w:lang w:eastAsia="es-EC"/>
        </w:rPr>
        <w:t>sistemas de riego parcelario por goteo.</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val="es-ES" w:eastAsia="es-EC"/>
        </w:rPr>
        <w:t>La etapa de extensión agrícola del Centro AGROFUTURO de la ESPOL</w:t>
      </w:r>
      <w:r w:rsidR="0062646B">
        <w:rPr>
          <w:rFonts w:ascii="Arial" w:eastAsia="Times New Roman" w:hAnsi="Arial" w:cs="Arial"/>
          <w:color w:val="000000"/>
          <w:sz w:val="24"/>
          <w:szCs w:val="24"/>
          <w:lang w:val="es-ES" w:eastAsia="es-EC"/>
        </w:rPr>
        <w:t>,</w:t>
      </w:r>
      <w:r w:rsidRPr="00166668">
        <w:rPr>
          <w:rFonts w:ascii="Arial" w:eastAsia="Times New Roman" w:hAnsi="Arial" w:cs="Arial"/>
          <w:color w:val="000000"/>
          <w:sz w:val="24"/>
          <w:szCs w:val="24"/>
          <w:lang w:val="es-ES" w:eastAsia="es-EC"/>
        </w:rPr>
        <w:t xml:space="preserve"> parte con la instalación de sistema de riego parcelario por goteo, bombas, asistencia técnica y servicios de extensión en 4 comunas seleccionadas: San Vicente de Colonche, Cerezal de Bellavista, Sube y Baja y San Rafael.</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bCs/>
          <w:color w:val="000000"/>
          <w:sz w:val="24"/>
          <w:szCs w:val="24"/>
          <w:lang w:eastAsia="es-EC"/>
        </w:rPr>
        <w:t>La tecnificación del terreno consistió en el desbroce del áre</w:t>
      </w:r>
      <w:r w:rsidR="005F0B56">
        <w:rPr>
          <w:rFonts w:ascii="Arial" w:eastAsia="Times New Roman" w:hAnsi="Arial" w:cs="Arial"/>
          <w:bCs/>
          <w:color w:val="000000"/>
          <w:sz w:val="24"/>
          <w:szCs w:val="24"/>
          <w:lang w:eastAsia="es-EC"/>
        </w:rPr>
        <w:t>a a trabajar, un pase de rastra e</w:t>
      </w:r>
      <w:r w:rsidRPr="00166668">
        <w:rPr>
          <w:rFonts w:ascii="Arial" w:eastAsia="Times New Roman" w:hAnsi="Arial" w:cs="Arial"/>
          <w:bCs/>
          <w:color w:val="000000"/>
          <w:sz w:val="24"/>
          <w:szCs w:val="24"/>
          <w:lang w:eastAsia="es-EC"/>
        </w:rPr>
        <w:t xml:space="preserve"> instalación del sistema de riego parcelario que fue dirigida por el </w:t>
      </w:r>
      <w:proofErr w:type="spellStart"/>
      <w:r w:rsidRPr="00166668">
        <w:rPr>
          <w:rFonts w:ascii="Arial" w:eastAsia="Times New Roman" w:hAnsi="Arial" w:cs="Arial"/>
          <w:bCs/>
          <w:color w:val="000000"/>
          <w:sz w:val="24"/>
          <w:szCs w:val="24"/>
          <w:lang w:eastAsia="es-EC"/>
        </w:rPr>
        <w:t>MSc</w:t>
      </w:r>
      <w:proofErr w:type="spellEnd"/>
      <w:r w:rsidRPr="00166668">
        <w:rPr>
          <w:rFonts w:ascii="Arial" w:eastAsia="Times New Roman" w:hAnsi="Arial" w:cs="Arial"/>
          <w:bCs/>
          <w:color w:val="000000"/>
          <w:sz w:val="24"/>
          <w:szCs w:val="24"/>
          <w:lang w:eastAsia="es-EC"/>
        </w:rPr>
        <w:t xml:space="preserve">. </w:t>
      </w:r>
      <w:r w:rsidRPr="00166668">
        <w:rPr>
          <w:rFonts w:ascii="Arial" w:eastAsia="Times New Roman" w:hAnsi="Arial" w:cs="Arial"/>
          <w:bCs/>
          <w:color w:val="000000"/>
          <w:sz w:val="24"/>
          <w:szCs w:val="24"/>
          <w:lang w:eastAsia="es-EC"/>
        </w:rPr>
        <w:lastRenderedPageBreak/>
        <w:t>Carlos Burbano Villavicencio, Jefe de Extensión Agrícola de AGROFUTURO.</w:t>
      </w:r>
    </w:p>
    <w:p w:rsidR="00166668" w:rsidRPr="00166668" w:rsidRDefault="00166668" w:rsidP="00166668">
      <w:pPr>
        <w:autoSpaceDE w:val="0"/>
        <w:autoSpaceDN w:val="0"/>
        <w:adjustRightInd w:val="0"/>
        <w:spacing w:before="240" w:after="0" w:line="480" w:lineRule="auto"/>
        <w:ind w:left="2552"/>
        <w:jc w:val="both"/>
        <w:rPr>
          <w:rFonts w:ascii="Arial" w:eastAsia="Times New Roman" w:hAnsi="Arial" w:cs="Arial"/>
          <w:bCs/>
          <w:color w:val="000000"/>
          <w:sz w:val="24"/>
          <w:szCs w:val="24"/>
          <w:lang w:eastAsia="es-EC"/>
        </w:rPr>
      </w:pPr>
      <w:r w:rsidRPr="00166668">
        <w:rPr>
          <w:rFonts w:ascii="Arial" w:eastAsia="Times New Roman" w:hAnsi="Arial" w:cs="Arial"/>
          <w:bCs/>
          <w:color w:val="000000"/>
          <w:sz w:val="24"/>
          <w:szCs w:val="24"/>
          <w:lang w:eastAsia="es-EC"/>
        </w:rPr>
        <w:t xml:space="preserve">La parcela demostrativa de 3 hectáreas fue ubicada para el desarrollo de prácticas incluido en el programa de capacitación de la </w:t>
      </w:r>
      <w:proofErr w:type="spellStart"/>
      <w:r w:rsidRPr="00166668">
        <w:rPr>
          <w:rFonts w:ascii="Arial" w:eastAsia="Times New Roman" w:hAnsi="Arial" w:cs="Arial"/>
          <w:bCs/>
          <w:color w:val="000000"/>
          <w:sz w:val="24"/>
          <w:szCs w:val="24"/>
          <w:lang w:eastAsia="es-EC"/>
        </w:rPr>
        <w:t>ECAs</w:t>
      </w:r>
      <w:proofErr w:type="spellEnd"/>
      <w:r w:rsidRPr="00166668">
        <w:rPr>
          <w:rFonts w:ascii="Arial" w:eastAsia="Times New Roman" w:hAnsi="Arial" w:cs="Arial"/>
          <w:bCs/>
          <w:color w:val="000000"/>
          <w:sz w:val="24"/>
          <w:szCs w:val="24"/>
          <w:lang w:eastAsia="es-EC"/>
        </w:rPr>
        <w:t>.</w:t>
      </w:r>
    </w:p>
    <w:p w:rsidR="00166668" w:rsidRPr="00166668" w:rsidRDefault="00166668" w:rsidP="00166668">
      <w:pPr>
        <w:autoSpaceDE w:val="0"/>
        <w:autoSpaceDN w:val="0"/>
        <w:adjustRightInd w:val="0"/>
        <w:spacing w:before="240" w:after="0" w:line="480" w:lineRule="auto"/>
        <w:ind w:left="2552"/>
        <w:jc w:val="both"/>
        <w:rPr>
          <w:rFonts w:ascii="Arial" w:eastAsia="Times New Roman" w:hAnsi="Arial" w:cs="Arial"/>
          <w:b/>
          <w:sz w:val="24"/>
          <w:szCs w:val="24"/>
          <w:lang w:eastAsia="es-EC"/>
        </w:rPr>
      </w:pPr>
      <w:r w:rsidRPr="00166668">
        <w:rPr>
          <w:rFonts w:ascii="Arial" w:eastAsia="Times New Roman" w:hAnsi="Arial" w:cs="Arial"/>
          <w:bCs/>
          <w:color w:val="000000"/>
          <w:sz w:val="24"/>
          <w:szCs w:val="24"/>
          <w:lang w:eastAsia="es-EC"/>
        </w:rPr>
        <w:t>Las actividades de capacitación desarrolladas en la comuna</w:t>
      </w:r>
      <w:r w:rsidR="005F0B56">
        <w:rPr>
          <w:rFonts w:ascii="Arial" w:eastAsia="Times New Roman" w:hAnsi="Arial" w:cs="Arial"/>
          <w:bCs/>
          <w:color w:val="000000"/>
          <w:sz w:val="24"/>
          <w:szCs w:val="24"/>
          <w:lang w:eastAsia="es-EC"/>
        </w:rPr>
        <w:t>,</w:t>
      </w:r>
      <w:r w:rsidRPr="00166668">
        <w:rPr>
          <w:rFonts w:ascii="Arial" w:eastAsia="Times New Roman" w:hAnsi="Arial" w:cs="Arial"/>
          <w:bCs/>
          <w:color w:val="000000"/>
          <w:sz w:val="24"/>
          <w:szCs w:val="24"/>
          <w:lang w:eastAsia="es-EC"/>
        </w:rPr>
        <w:t xml:space="preserve"> se desprenden de la malla curricular elaborada con la ayuda del personal de AGROFUTURO y bajo el objetivo de enseñar a los participantes</w:t>
      </w:r>
      <w:r w:rsidR="0062646B">
        <w:rPr>
          <w:rFonts w:ascii="Arial" w:eastAsia="Times New Roman" w:hAnsi="Arial" w:cs="Arial"/>
          <w:bCs/>
          <w:color w:val="000000"/>
          <w:sz w:val="24"/>
          <w:szCs w:val="24"/>
          <w:lang w:eastAsia="es-EC"/>
        </w:rPr>
        <w:t>,</w:t>
      </w:r>
      <w:r w:rsidRPr="00166668">
        <w:rPr>
          <w:rFonts w:ascii="Arial" w:eastAsia="Times New Roman" w:hAnsi="Arial" w:cs="Arial"/>
          <w:bCs/>
          <w:color w:val="000000"/>
          <w:sz w:val="24"/>
          <w:szCs w:val="24"/>
          <w:lang w:eastAsia="es-EC"/>
        </w:rPr>
        <w:t xml:space="preserve"> las</w:t>
      </w:r>
      <w:r w:rsidR="0062646B" w:rsidRPr="0062646B">
        <w:t xml:space="preserve"> </w:t>
      </w:r>
      <w:r w:rsidR="0062646B" w:rsidRPr="0062646B">
        <w:rPr>
          <w:rFonts w:ascii="Arial" w:eastAsia="Times New Roman" w:hAnsi="Arial" w:cs="Arial"/>
          <w:bCs/>
          <w:color w:val="000000"/>
          <w:sz w:val="24"/>
          <w:szCs w:val="24"/>
          <w:lang w:eastAsia="es-EC"/>
        </w:rPr>
        <w:t>principales</w:t>
      </w:r>
      <w:r w:rsidRPr="00166668">
        <w:rPr>
          <w:rFonts w:ascii="Arial" w:eastAsia="Times New Roman" w:hAnsi="Arial" w:cs="Arial"/>
          <w:bCs/>
          <w:color w:val="000000"/>
          <w:sz w:val="24"/>
          <w:szCs w:val="24"/>
          <w:lang w:eastAsia="es-EC"/>
        </w:rPr>
        <w:t xml:space="preserve"> técnicas a desarrollar en la siembra del cultivo de maíz</w:t>
      </w:r>
      <w:r w:rsidR="0062646B">
        <w:rPr>
          <w:rFonts w:ascii="Arial" w:eastAsia="Times New Roman" w:hAnsi="Arial" w:cs="Arial"/>
          <w:bCs/>
          <w:color w:val="000000"/>
          <w:sz w:val="24"/>
          <w:szCs w:val="24"/>
          <w:lang w:eastAsia="es-EC"/>
        </w:rPr>
        <w:t>.</w:t>
      </w:r>
    </w:p>
    <w:p w:rsidR="00166668" w:rsidRPr="00166668" w:rsidRDefault="00166668" w:rsidP="00166668">
      <w:pPr>
        <w:spacing w:before="240" w:line="480" w:lineRule="auto"/>
        <w:rPr>
          <w:rFonts w:ascii="Arial" w:eastAsia="Calibri" w:hAnsi="Arial" w:cs="Arial"/>
          <w:b/>
          <w:sz w:val="24"/>
          <w:szCs w:val="24"/>
        </w:rPr>
      </w:pPr>
    </w:p>
    <w:p w:rsidR="00166668" w:rsidRPr="00166668" w:rsidRDefault="00166668" w:rsidP="00166668">
      <w:pPr>
        <w:spacing w:before="240" w:line="480" w:lineRule="auto"/>
        <w:ind w:left="1224"/>
        <w:jc w:val="center"/>
        <w:rPr>
          <w:rFonts w:ascii="Arial" w:eastAsia="Calibri" w:hAnsi="Arial" w:cs="Arial"/>
          <w:b/>
          <w:sz w:val="24"/>
          <w:szCs w:val="24"/>
        </w:rPr>
      </w:pPr>
    </w:p>
    <w:p w:rsidR="00166668" w:rsidRPr="00166668" w:rsidRDefault="00166668" w:rsidP="00166668">
      <w:pPr>
        <w:spacing w:before="240" w:line="480" w:lineRule="auto"/>
        <w:ind w:left="1224"/>
        <w:jc w:val="center"/>
        <w:rPr>
          <w:rFonts w:ascii="Arial" w:eastAsia="Calibri" w:hAnsi="Arial" w:cs="Arial"/>
          <w:b/>
          <w:sz w:val="24"/>
          <w:szCs w:val="24"/>
        </w:rPr>
      </w:pPr>
    </w:p>
    <w:p w:rsidR="00166668" w:rsidRPr="00166668" w:rsidRDefault="00166668" w:rsidP="00166668">
      <w:pPr>
        <w:autoSpaceDE w:val="0"/>
        <w:autoSpaceDN w:val="0"/>
        <w:adjustRightInd w:val="0"/>
        <w:spacing w:before="240" w:after="0" w:line="480" w:lineRule="auto"/>
        <w:ind w:left="2136"/>
        <w:jc w:val="center"/>
        <w:rPr>
          <w:rFonts w:ascii="Arial" w:eastAsia="Times New Roman" w:hAnsi="Arial" w:cs="Arial"/>
          <w:b/>
          <w:color w:val="000000"/>
          <w:sz w:val="20"/>
          <w:szCs w:val="20"/>
          <w:lang w:eastAsia="es-EC"/>
        </w:rPr>
      </w:pPr>
    </w:p>
    <w:p w:rsidR="00166668" w:rsidRPr="00166668" w:rsidRDefault="00166668" w:rsidP="00166668">
      <w:pPr>
        <w:autoSpaceDE w:val="0"/>
        <w:autoSpaceDN w:val="0"/>
        <w:adjustRightInd w:val="0"/>
        <w:spacing w:before="240" w:after="0" w:line="480" w:lineRule="auto"/>
        <w:ind w:left="2136"/>
        <w:jc w:val="center"/>
        <w:rPr>
          <w:rFonts w:ascii="Arial" w:eastAsia="Times New Roman" w:hAnsi="Arial" w:cs="Arial"/>
          <w:b/>
          <w:color w:val="000000"/>
          <w:sz w:val="20"/>
          <w:szCs w:val="20"/>
          <w:lang w:eastAsia="es-EC"/>
        </w:rPr>
      </w:pPr>
    </w:p>
    <w:p w:rsidR="00166668" w:rsidRPr="00166668" w:rsidRDefault="00166668" w:rsidP="00166668">
      <w:pPr>
        <w:autoSpaceDE w:val="0"/>
        <w:autoSpaceDN w:val="0"/>
        <w:adjustRightInd w:val="0"/>
        <w:spacing w:before="240" w:after="0" w:line="480" w:lineRule="auto"/>
        <w:ind w:left="2552"/>
        <w:jc w:val="center"/>
        <w:rPr>
          <w:rFonts w:ascii="Arial" w:eastAsia="Times New Roman" w:hAnsi="Arial" w:cs="Arial"/>
          <w:b/>
          <w:color w:val="000000"/>
          <w:sz w:val="20"/>
          <w:szCs w:val="20"/>
          <w:lang w:eastAsia="es-EC"/>
        </w:rPr>
      </w:pPr>
      <w:r w:rsidRPr="00166668">
        <w:rPr>
          <w:rFonts w:ascii="Arial" w:eastAsia="Times New Roman" w:hAnsi="Arial" w:cs="Arial"/>
          <w:b/>
          <w:noProof/>
          <w:color w:val="000000"/>
          <w:sz w:val="20"/>
          <w:szCs w:val="20"/>
          <w:lang w:eastAsia="es-EC"/>
        </w:rPr>
        <w:lastRenderedPageBreak/>
        <w:drawing>
          <wp:inline distT="0" distB="0" distL="0" distR="0" wp14:anchorId="2C5CD8CD" wp14:editId="00F5FF60">
            <wp:extent cx="3850885" cy="56671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43" b="1"/>
                    <a:stretch/>
                  </pic:blipFill>
                  <pic:spPr bwMode="auto">
                    <a:xfrm>
                      <a:off x="0" y="0"/>
                      <a:ext cx="3853587" cy="5671131"/>
                    </a:xfrm>
                    <a:prstGeom prst="rect">
                      <a:avLst/>
                    </a:prstGeom>
                    <a:noFill/>
                    <a:ln>
                      <a:noFill/>
                    </a:ln>
                    <a:extLst>
                      <a:ext uri="{53640926-AAD7-44D8-BBD7-CCE9431645EC}">
                        <a14:shadowObscured xmlns:a14="http://schemas.microsoft.com/office/drawing/2010/main"/>
                      </a:ext>
                    </a:extLst>
                  </pic:spPr>
                </pic:pic>
              </a:graphicData>
            </a:graphic>
          </wp:inline>
        </w:drawing>
      </w:r>
    </w:p>
    <w:p w:rsidR="00166668" w:rsidRPr="00166668" w:rsidRDefault="00166668" w:rsidP="00166668">
      <w:pPr>
        <w:tabs>
          <w:tab w:val="left" w:pos="5224"/>
        </w:tabs>
        <w:spacing w:before="240" w:line="480" w:lineRule="auto"/>
        <w:ind w:left="2835"/>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 xml:space="preserve">FIGURA 4.9 MALLA CURRICULAR DE LOS TALLERES, ELABORADO POR VÍCTOR GARCÍA- 2011. </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r w:rsidRPr="00166668">
        <w:rPr>
          <w:rFonts w:ascii="Arial" w:eastAsia="Times New Roman" w:hAnsi="Arial" w:cs="Arial"/>
          <w:color w:val="000000"/>
          <w:sz w:val="24"/>
          <w:szCs w:val="24"/>
          <w:lang w:eastAsia="es-EC"/>
        </w:rPr>
        <w:lastRenderedPageBreak/>
        <w:t>El contenido teórico  y las pruebas teóricas y prácticas de los talleres dictados</w:t>
      </w:r>
      <w:r w:rsidR="0062646B">
        <w:rPr>
          <w:rFonts w:ascii="Arial" w:eastAsia="Times New Roman" w:hAnsi="Arial" w:cs="Arial"/>
          <w:color w:val="000000"/>
          <w:sz w:val="24"/>
          <w:szCs w:val="24"/>
          <w:lang w:eastAsia="es-EC"/>
        </w:rPr>
        <w:t>,</w:t>
      </w:r>
      <w:r w:rsidRPr="00166668">
        <w:rPr>
          <w:rFonts w:ascii="Arial" w:eastAsia="Times New Roman" w:hAnsi="Arial" w:cs="Arial"/>
          <w:color w:val="000000"/>
          <w:sz w:val="24"/>
          <w:szCs w:val="24"/>
          <w:lang w:eastAsia="es-EC"/>
        </w:rPr>
        <w:t xml:space="preserve"> se encuentran en el Anexo 1</w:t>
      </w:r>
    </w:p>
    <w:p w:rsidR="00166668" w:rsidRPr="00166668" w:rsidRDefault="00166668" w:rsidP="00166668">
      <w:pPr>
        <w:autoSpaceDE w:val="0"/>
        <w:autoSpaceDN w:val="0"/>
        <w:adjustRightInd w:val="0"/>
        <w:spacing w:before="240" w:after="240" w:line="480" w:lineRule="auto"/>
        <w:ind w:left="2552"/>
        <w:jc w:val="both"/>
        <w:rPr>
          <w:rFonts w:ascii="Arial" w:eastAsia="Times New Roman" w:hAnsi="Arial" w:cs="Arial"/>
          <w:color w:val="000000"/>
          <w:sz w:val="24"/>
          <w:szCs w:val="24"/>
          <w:lang w:eastAsia="es-EC"/>
        </w:rPr>
      </w:pPr>
    </w:p>
    <w:p w:rsidR="00166668" w:rsidRPr="00166668" w:rsidRDefault="00166668" w:rsidP="00166668">
      <w:pPr>
        <w:keepNext/>
        <w:keepLines/>
        <w:numPr>
          <w:ilvl w:val="2"/>
          <w:numId w:val="2"/>
        </w:numPr>
        <w:spacing w:before="240" w:after="240" w:line="480" w:lineRule="auto"/>
        <w:ind w:left="2268" w:hanging="850"/>
        <w:outlineLvl w:val="2"/>
        <w:rPr>
          <w:rFonts w:ascii="Arial" w:eastAsiaTheme="majorEastAsia" w:hAnsi="Arial" w:cs="Arial"/>
          <w:b/>
          <w:bCs/>
          <w:sz w:val="24"/>
          <w:szCs w:val="24"/>
        </w:rPr>
      </w:pPr>
      <w:bookmarkStart w:id="43" w:name="_Toc325552587"/>
      <w:r w:rsidRPr="00166668">
        <w:rPr>
          <w:rFonts w:ascii="Arial" w:eastAsiaTheme="majorEastAsia" w:hAnsi="Arial" w:cs="Arial"/>
          <w:b/>
          <w:bCs/>
          <w:sz w:val="24"/>
          <w:szCs w:val="24"/>
        </w:rPr>
        <w:t>Manejo Agronómico del Cultivo de Maíz</w:t>
      </w:r>
      <w:bookmarkEnd w:id="43"/>
    </w:p>
    <w:p w:rsidR="00166668" w:rsidRPr="00166668" w:rsidRDefault="00166668" w:rsidP="00166668">
      <w:pPr>
        <w:spacing w:before="240" w:line="480" w:lineRule="auto"/>
        <w:ind w:left="2124" w:firstLine="48"/>
        <w:jc w:val="both"/>
        <w:rPr>
          <w:rFonts w:ascii="Arial" w:eastAsia="Calibri" w:hAnsi="Arial" w:cs="Arial"/>
          <w:sz w:val="24"/>
          <w:szCs w:val="24"/>
        </w:rPr>
      </w:pPr>
      <w:r w:rsidRPr="00166668">
        <w:rPr>
          <w:rFonts w:ascii="Arial" w:eastAsia="Calibri" w:hAnsi="Arial" w:cs="Arial"/>
          <w:sz w:val="24"/>
          <w:szCs w:val="24"/>
        </w:rPr>
        <w:t>El maíz es una planta originaria del continente americano y se h</w:t>
      </w:r>
      <w:r w:rsidR="00DA2B2C">
        <w:rPr>
          <w:rFonts w:ascii="Arial" w:eastAsia="Calibri" w:hAnsi="Arial" w:cs="Arial"/>
          <w:sz w:val="24"/>
          <w:szCs w:val="24"/>
        </w:rPr>
        <w:t>a venid</w:t>
      </w:r>
      <w:r w:rsidR="0062646B">
        <w:rPr>
          <w:rFonts w:ascii="Arial" w:eastAsia="Calibri" w:hAnsi="Arial" w:cs="Arial"/>
          <w:sz w:val="24"/>
          <w:szCs w:val="24"/>
        </w:rPr>
        <w:t xml:space="preserve">o cultivando </w:t>
      </w:r>
      <w:r w:rsidRPr="00166668">
        <w:rPr>
          <w:rFonts w:ascii="Arial" w:eastAsia="Calibri" w:hAnsi="Arial" w:cs="Arial"/>
          <w:sz w:val="24"/>
          <w:szCs w:val="24"/>
        </w:rPr>
        <w:t>desde hace unos 10,000 años, destacando su importancia como alimento en casi todas las comunidades indígenas americanas</w:t>
      </w:r>
      <w:r w:rsidR="00DA2B2C">
        <w:rPr>
          <w:rFonts w:ascii="Arial" w:eastAsia="Calibri" w:hAnsi="Arial" w:cs="Arial"/>
          <w:sz w:val="24"/>
          <w:szCs w:val="24"/>
        </w:rPr>
        <w:t>,</w:t>
      </w:r>
      <w:r w:rsidRPr="00166668">
        <w:rPr>
          <w:rFonts w:ascii="Arial" w:eastAsia="Calibri" w:hAnsi="Arial" w:cs="Arial"/>
          <w:sz w:val="24"/>
          <w:szCs w:val="24"/>
        </w:rPr>
        <w:t xml:space="preserve"> desde Canadá hasta la Patagonia (23).</w:t>
      </w:r>
    </w:p>
    <w:p w:rsidR="00166668" w:rsidRPr="00166668" w:rsidRDefault="00166668" w:rsidP="00166668">
      <w:pPr>
        <w:numPr>
          <w:ilvl w:val="0"/>
          <w:numId w:val="15"/>
        </w:numPr>
        <w:spacing w:before="240" w:line="480" w:lineRule="auto"/>
        <w:ind w:left="2552"/>
        <w:jc w:val="both"/>
        <w:rPr>
          <w:rFonts w:ascii="Arial" w:eastAsia="Calibri" w:hAnsi="Arial" w:cs="Arial"/>
          <w:b/>
          <w:sz w:val="24"/>
          <w:szCs w:val="24"/>
        </w:rPr>
      </w:pPr>
      <w:r w:rsidRPr="00166668">
        <w:rPr>
          <w:rFonts w:ascii="Arial" w:eastAsia="Calibri" w:hAnsi="Arial" w:cs="Arial"/>
          <w:b/>
          <w:sz w:val="24"/>
          <w:szCs w:val="24"/>
        </w:rPr>
        <w:t>Clasificación taxonómica:</w:t>
      </w:r>
    </w:p>
    <w:p w:rsidR="00166668" w:rsidRPr="00166668" w:rsidRDefault="00166668" w:rsidP="00166668">
      <w:pPr>
        <w:spacing w:before="240" w:line="480" w:lineRule="auto"/>
        <w:ind w:left="2232" w:firstLine="320"/>
        <w:rPr>
          <w:rFonts w:ascii="Arial" w:eastAsia="Calibri" w:hAnsi="Arial" w:cs="Arial"/>
          <w:sz w:val="24"/>
          <w:szCs w:val="24"/>
        </w:rPr>
      </w:pPr>
      <w:r w:rsidRPr="00166668">
        <w:rPr>
          <w:rFonts w:ascii="Arial" w:eastAsia="Calibri" w:hAnsi="Arial" w:cs="Arial"/>
          <w:sz w:val="24"/>
          <w:szCs w:val="24"/>
        </w:rPr>
        <w:t>Nombre común: Maíz</w:t>
      </w:r>
    </w:p>
    <w:p w:rsidR="00166668" w:rsidRPr="00166668" w:rsidRDefault="00166668" w:rsidP="00166668">
      <w:pPr>
        <w:spacing w:before="240" w:line="480" w:lineRule="auto"/>
        <w:ind w:left="2232" w:firstLine="320"/>
        <w:rPr>
          <w:rFonts w:ascii="Arial" w:eastAsia="Calibri" w:hAnsi="Arial" w:cs="Arial"/>
          <w:sz w:val="24"/>
          <w:szCs w:val="24"/>
        </w:rPr>
      </w:pPr>
      <w:r w:rsidRPr="00166668">
        <w:rPr>
          <w:rFonts w:ascii="Arial" w:eastAsia="Calibri" w:hAnsi="Arial" w:cs="Arial"/>
          <w:sz w:val="24"/>
          <w:szCs w:val="24"/>
        </w:rPr>
        <w:t xml:space="preserve">Nombre científico: Zea </w:t>
      </w:r>
      <w:proofErr w:type="spellStart"/>
      <w:r w:rsidRPr="00166668">
        <w:rPr>
          <w:rFonts w:ascii="Arial" w:eastAsia="Calibri" w:hAnsi="Arial" w:cs="Arial"/>
          <w:sz w:val="24"/>
          <w:szCs w:val="24"/>
        </w:rPr>
        <w:t>mais</w:t>
      </w:r>
      <w:proofErr w:type="spellEnd"/>
    </w:p>
    <w:p w:rsidR="00166668" w:rsidRPr="00166668" w:rsidRDefault="00166668" w:rsidP="00166668">
      <w:pPr>
        <w:spacing w:before="240" w:line="480" w:lineRule="auto"/>
        <w:ind w:left="2232" w:firstLine="320"/>
        <w:rPr>
          <w:rFonts w:ascii="Arial" w:eastAsia="Calibri" w:hAnsi="Arial" w:cs="Arial"/>
          <w:sz w:val="24"/>
          <w:szCs w:val="24"/>
        </w:rPr>
      </w:pPr>
      <w:r w:rsidRPr="00166668">
        <w:rPr>
          <w:rFonts w:ascii="Arial" w:eastAsia="Calibri" w:hAnsi="Arial" w:cs="Arial"/>
          <w:sz w:val="24"/>
          <w:szCs w:val="24"/>
        </w:rPr>
        <w:t>Familia: Gramíneas</w:t>
      </w:r>
    </w:p>
    <w:p w:rsidR="00166668" w:rsidRPr="00166668" w:rsidRDefault="00166668" w:rsidP="00166668">
      <w:pPr>
        <w:spacing w:before="240" w:line="480" w:lineRule="auto"/>
        <w:ind w:left="2232" w:firstLine="320"/>
        <w:rPr>
          <w:rFonts w:ascii="Arial" w:eastAsia="Calibri" w:hAnsi="Arial" w:cs="Arial"/>
          <w:b/>
          <w:sz w:val="24"/>
          <w:szCs w:val="24"/>
        </w:rPr>
      </w:pPr>
      <w:r w:rsidRPr="00166668">
        <w:rPr>
          <w:rFonts w:ascii="Arial" w:eastAsia="Calibri" w:hAnsi="Arial" w:cs="Arial"/>
          <w:sz w:val="24"/>
          <w:szCs w:val="24"/>
        </w:rPr>
        <w:t>Género: Zea</w:t>
      </w:r>
    </w:p>
    <w:p w:rsidR="00166668" w:rsidRPr="00166668" w:rsidRDefault="00166668" w:rsidP="00166668">
      <w:pPr>
        <w:spacing w:before="240" w:line="480" w:lineRule="auto"/>
        <w:ind w:left="2127"/>
        <w:jc w:val="both"/>
        <w:rPr>
          <w:rFonts w:ascii="Arial" w:eastAsia="Calibri" w:hAnsi="Arial" w:cs="Arial"/>
          <w:sz w:val="24"/>
          <w:szCs w:val="24"/>
        </w:rPr>
      </w:pPr>
      <w:r w:rsidRPr="00166668">
        <w:rPr>
          <w:rFonts w:ascii="Arial" w:eastAsia="Calibri" w:hAnsi="Arial" w:cs="Arial"/>
          <w:sz w:val="24"/>
          <w:szCs w:val="24"/>
        </w:rPr>
        <w:t>El</w:t>
      </w:r>
      <w:r w:rsidR="00F23C6D">
        <w:rPr>
          <w:rFonts w:ascii="Arial" w:eastAsia="Calibri" w:hAnsi="Arial" w:cs="Arial"/>
          <w:sz w:val="24"/>
          <w:szCs w:val="24"/>
        </w:rPr>
        <w:t xml:space="preserve"> manejo agronómico del maíz está</w:t>
      </w:r>
      <w:r w:rsidRPr="00166668">
        <w:rPr>
          <w:rFonts w:ascii="Arial" w:eastAsia="Calibri" w:hAnsi="Arial" w:cs="Arial"/>
          <w:sz w:val="24"/>
          <w:szCs w:val="24"/>
        </w:rPr>
        <w:t xml:space="preserve"> sujeto a las siguientes labores culturales:</w:t>
      </w:r>
    </w:p>
    <w:p w:rsidR="00166668" w:rsidRPr="00166668" w:rsidRDefault="00166668" w:rsidP="00166668">
      <w:pPr>
        <w:spacing w:before="240" w:line="480" w:lineRule="auto"/>
        <w:ind w:left="2127"/>
        <w:jc w:val="both"/>
        <w:rPr>
          <w:rFonts w:ascii="Arial" w:eastAsia="Calibri" w:hAnsi="Arial" w:cs="Arial"/>
          <w:sz w:val="24"/>
          <w:szCs w:val="24"/>
        </w:rPr>
      </w:pPr>
    </w:p>
    <w:p w:rsidR="00166668" w:rsidRPr="00166668" w:rsidRDefault="00166668" w:rsidP="00166668">
      <w:pPr>
        <w:numPr>
          <w:ilvl w:val="3"/>
          <w:numId w:val="10"/>
        </w:numPr>
        <w:tabs>
          <w:tab w:val="num" w:pos="1560"/>
        </w:tabs>
        <w:spacing w:before="240" w:line="480" w:lineRule="auto"/>
        <w:ind w:left="2552"/>
        <w:jc w:val="both"/>
        <w:rPr>
          <w:rFonts w:ascii="Arial" w:eastAsia="Calibri" w:hAnsi="Arial" w:cs="Arial"/>
          <w:b/>
          <w:sz w:val="24"/>
          <w:szCs w:val="24"/>
        </w:rPr>
      </w:pPr>
      <w:r w:rsidRPr="00166668">
        <w:rPr>
          <w:rFonts w:ascii="Arial" w:eastAsia="Calibri" w:hAnsi="Arial" w:cs="Arial"/>
          <w:b/>
          <w:sz w:val="24"/>
          <w:szCs w:val="24"/>
        </w:rPr>
        <w:t>Preparación del terreno:</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 xml:space="preserve">La preparación del terreno es el paso previo </w:t>
      </w:r>
      <w:r w:rsidR="00C56473">
        <w:rPr>
          <w:rFonts w:ascii="Arial" w:eastAsia="Calibri" w:hAnsi="Arial" w:cs="Arial"/>
          <w:sz w:val="24"/>
          <w:szCs w:val="24"/>
        </w:rPr>
        <w:t>a la siembra, l</w:t>
      </w:r>
      <w:r w:rsidR="00773379">
        <w:rPr>
          <w:rFonts w:ascii="Arial" w:eastAsia="Calibri" w:hAnsi="Arial" w:cs="Arial"/>
          <w:sz w:val="24"/>
          <w:szCs w:val="24"/>
        </w:rPr>
        <w:t>o cual se realizó</w:t>
      </w:r>
      <w:r w:rsidRPr="00166668">
        <w:rPr>
          <w:rFonts w:ascii="Arial" w:eastAsia="Calibri" w:hAnsi="Arial" w:cs="Arial"/>
          <w:sz w:val="24"/>
          <w:szCs w:val="24"/>
        </w:rPr>
        <w:t xml:space="preserve"> con éxito</w:t>
      </w:r>
      <w:r w:rsidR="00DA2B2C">
        <w:rPr>
          <w:rFonts w:ascii="Arial" w:eastAsia="Calibri" w:hAnsi="Arial" w:cs="Arial"/>
          <w:sz w:val="24"/>
          <w:szCs w:val="24"/>
        </w:rPr>
        <w:t>,</w:t>
      </w:r>
      <w:r w:rsidRPr="00166668">
        <w:rPr>
          <w:rFonts w:ascii="Arial" w:eastAsia="Calibri" w:hAnsi="Arial" w:cs="Arial"/>
          <w:sz w:val="24"/>
          <w:szCs w:val="24"/>
        </w:rPr>
        <w:t xml:space="preserve"> semanas previas a la instalación del sistema de riego. Para la preparación del terreno</w:t>
      </w:r>
      <w:r w:rsidR="00DA2B2C">
        <w:rPr>
          <w:rFonts w:ascii="Arial" w:eastAsia="Calibri" w:hAnsi="Arial" w:cs="Arial"/>
          <w:sz w:val="24"/>
          <w:szCs w:val="24"/>
        </w:rPr>
        <w:t>,</w:t>
      </w:r>
      <w:r w:rsidRPr="00166668">
        <w:rPr>
          <w:rFonts w:ascii="Arial" w:eastAsia="Calibri" w:hAnsi="Arial" w:cs="Arial"/>
          <w:sz w:val="24"/>
          <w:szCs w:val="24"/>
        </w:rPr>
        <w:t xml:space="preserve"> se recomienda efectuar una labor de arado con grada</w:t>
      </w:r>
      <w:r w:rsidR="00DA2B2C">
        <w:rPr>
          <w:rFonts w:ascii="Arial" w:eastAsia="Calibri" w:hAnsi="Arial" w:cs="Arial"/>
          <w:sz w:val="24"/>
          <w:szCs w:val="24"/>
        </w:rPr>
        <w:t>,</w:t>
      </w:r>
      <w:r w:rsidRPr="00166668">
        <w:rPr>
          <w:rFonts w:ascii="Arial" w:eastAsia="Calibri" w:hAnsi="Arial" w:cs="Arial"/>
          <w:sz w:val="24"/>
          <w:szCs w:val="24"/>
        </w:rPr>
        <w:t xml:space="preserve"> para que el terreno quede suelto y sea capaz de tener la capacidad de captación de agua sin encharcamientos. Se pretende que el terreno quede esponjoso sobre todo la capa superficial donde se va a producir la siembra (23).</w:t>
      </w:r>
      <w:r w:rsidRPr="00166668">
        <w:rPr>
          <w:rFonts w:ascii="Arial" w:eastAsia="Calibri" w:hAnsi="Arial" w:cs="Arial"/>
          <w:sz w:val="24"/>
          <w:szCs w:val="24"/>
        </w:rPr>
        <w:tab/>
      </w:r>
      <w:r w:rsidRPr="00166668">
        <w:rPr>
          <w:rFonts w:ascii="Arial" w:eastAsia="Calibri" w:hAnsi="Arial" w:cs="Arial"/>
          <w:sz w:val="24"/>
          <w:szCs w:val="24"/>
        </w:rPr>
        <w:br/>
      </w:r>
      <w:r w:rsidRPr="00166668">
        <w:rPr>
          <w:rFonts w:ascii="Arial" w:eastAsia="Calibri" w:hAnsi="Arial" w:cs="Arial"/>
          <w:noProof/>
          <w:sz w:val="24"/>
          <w:szCs w:val="24"/>
          <w:lang w:eastAsia="es-EC"/>
        </w:rPr>
        <w:t xml:space="preserve">    </w:t>
      </w:r>
      <w:r w:rsidRPr="00166668">
        <w:rPr>
          <w:rFonts w:ascii="Arial" w:eastAsia="Calibri" w:hAnsi="Arial" w:cs="Arial"/>
          <w:noProof/>
          <w:sz w:val="24"/>
          <w:szCs w:val="24"/>
          <w:lang w:eastAsia="es-EC"/>
        </w:rPr>
        <w:drawing>
          <wp:inline distT="0" distB="0" distL="0" distR="0" wp14:anchorId="7852C39D" wp14:editId="1A2751A7">
            <wp:extent cx="3182112" cy="2388834"/>
            <wp:effectExtent l="0" t="0" r="0" b="0"/>
            <wp:docPr id="11" name="Imagen 11" descr="Descripción: C:\Users\Luis\Desktop\Desktop\Proyecto de Graduacion\fotos tesis\IMG00545-20110611-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Luis\Desktop\Desktop\Proyecto de Graduacion\fotos tesis\IMG00545-20110611-09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7396" cy="2392801"/>
                    </a:xfrm>
                    <a:prstGeom prst="rect">
                      <a:avLst/>
                    </a:prstGeom>
                    <a:noFill/>
                    <a:ln>
                      <a:noFill/>
                    </a:ln>
                  </pic:spPr>
                </pic:pic>
              </a:graphicData>
            </a:graphic>
          </wp:inline>
        </w:drawing>
      </w:r>
    </w:p>
    <w:p w:rsidR="00166668" w:rsidRPr="00166668" w:rsidRDefault="00166668" w:rsidP="00166668">
      <w:pPr>
        <w:tabs>
          <w:tab w:val="left" w:pos="5224"/>
        </w:tabs>
        <w:spacing w:before="240" w:line="480" w:lineRule="auto"/>
        <w:ind w:left="2835"/>
        <w:jc w:val="both"/>
        <w:rPr>
          <w:rFonts w:ascii="Arial" w:eastAsia="Calibri" w:hAnsi="Arial" w:cs="Arial"/>
          <w:sz w:val="24"/>
          <w:szCs w:val="24"/>
          <w:lang w:val="es-ES"/>
        </w:rPr>
      </w:pPr>
      <w:r w:rsidRPr="00166668">
        <w:rPr>
          <w:rFonts w:ascii="Arial" w:eastAsia="Calibri" w:hAnsi="Arial" w:cs="Arial"/>
          <w:b/>
        </w:rPr>
        <w:t xml:space="preserve"> </w:t>
      </w:r>
      <w:r w:rsidRPr="00166668">
        <w:rPr>
          <w:rFonts w:ascii="Arial" w:eastAsia="Calibri" w:hAnsi="Arial" w:cs="Arial"/>
          <w:b/>
          <w:sz w:val="24"/>
          <w:szCs w:val="24"/>
          <w:lang w:val="es-ES" w:bidi="en-US"/>
        </w:rPr>
        <w:t>FIGURA 4.10 PREPARACIÓN DEL TERRENO</w:t>
      </w:r>
    </w:p>
    <w:p w:rsidR="00166668" w:rsidRPr="00166668" w:rsidRDefault="00166668" w:rsidP="00166668">
      <w:pPr>
        <w:numPr>
          <w:ilvl w:val="4"/>
          <w:numId w:val="16"/>
        </w:numPr>
        <w:spacing w:before="240" w:line="480" w:lineRule="auto"/>
        <w:ind w:left="2552"/>
        <w:jc w:val="both"/>
        <w:rPr>
          <w:rFonts w:ascii="Arial" w:eastAsia="Calibri" w:hAnsi="Arial" w:cs="Arial"/>
          <w:b/>
          <w:sz w:val="24"/>
          <w:szCs w:val="24"/>
        </w:rPr>
      </w:pPr>
      <w:r w:rsidRPr="00166668">
        <w:rPr>
          <w:rFonts w:ascii="Arial" w:eastAsia="Calibri" w:hAnsi="Arial" w:cs="Arial"/>
          <w:b/>
          <w:sz w:val="24"/>
          <w:szCs w:val="24"/>
        </w:rPr>
        <w:lastRenderedPageBreak/>
        <w:t>Siembra:</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 xml:space="preserve">Antes de efectuar la </w:t>
      </w:r>
      <w:r w:rsidR="00DA2B2C">
        <w:rPr>
          <w:rFonts w:ascii="Arial" w:eastAsia="Calibri" w:hAnsi="Arial" w:cs="Arial"/>
          <w:sz w:val="24"/>
          <w:szCs w:val="24"/>
        </w:rPr>
        <w:t xml:space="preserve">siembra, </w:t>
      </w:r>
      <w:r w:rsidRPr="00166668">
        <w:rPr>
          <w:rFonts w:ascii="Arial" w:eastAsia="Calibri" w:hAnsi="Arial" w:cs="Arial"/>
          <w:sz w:val="24"/>
          <w:szCs w:val="24"/>
        </w:rPr>
        <w:t>durante la primera semana del mes de junio, se seleccionan aquellas semillas resistentes a enfermedades y plagas. En este caso se sembró un hibrido</w:t>
      </w:r>
      <w:r w:rsidR="00C56473">
        <w:rPr>
          <w:rFonts w:ascii="Arial" w:eastAsia="Calibri" w:hAnsi="Arial" w:cs="Arial"/>
          <w:sz w:val="24"/>
          <w:szCs w:val="24"/>
        </w:rPr>
        <w:t xml:space="preserve"> (7088)</w:t>
      </w:r>
      <w:r w:rsidRPr="00166668">
        <w:rPr>
          <w:rFonts w:ascii="Arial" w:eastAsia="Calibri" w:hAnsi="Arial" w:cs="Arial"/>
          <w:sz w:val="24"/>
          <w:szCs w:val="24"/>
        </w:rPr>
        <w:t xml:space="preserve"> de la marca PIONER de alta resistencia a plagas, y de alta producción.</w:t>
      </w:r>
      <w:r w:rsidRPr="00166668">
        <w:rPr>
          <w:rFonts w:ascii="Arial" w:eastAsia="Calibri" w:hAnsi="Arial" w:cs="Arial"/>
          <w:sz w:val="24"/>
          <w:szCs w:val="24"/>
        </w:rPr>
        <w:tab/>
      </w:r>
      <w:r w:rsidR="00DA2B2C">
        <w:rPr>
          <w:rFonts w:ascii="Arial" w:eastAsia="Calibri" w:hAnsi="Arial" w:cs="Arial"/>
          <w:sz w:val="24"/>
          <w:szCs w:val="24"/>
        </w:rPr>
        <w:t xml:space="preserve"> </w:t>
      </w:r>
      <w:r w:rsidRPr="00166668">
        <w:rPr>
          <w:rFonts w:ascii="Arial" w:eastAsia="Calibri" w:hAnsi="Arial" w:cs="Arial"/>
          <w:sz w:val="24"/>
          <w:szCs w:val="24"/>
        </w:rPr>
        <w:t>Se efectúa la siembra cuando la temperatura del suelo sea la mínima posible, por esta razón la siembra empieza lo más temprano posible en la mañana. Se siembra a una profundidad de 5cm, la separación de las líneas de 0.8 a 1 m y la separación entre plantas de 20 a 25 cm. Se sembraron 2 semillas por punto (2).</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Calibri" w:eastAsia="Calibri" w:hAnsi="Calibri" w:cs="Times New Roman"/>
          <w:noProof/>
          <w:lang w:eastAsia="es-EC"/>
        </w:rPr>
        <w:drawing>
          <wp:anchor distT="0" distB="0" distL="114300" distR="114300" simplePos="0" relativeHeight="251659264" behindDoc="1" locked="0" layoutInCell="1" allowOverlap="1" wp14:anchorId="71743D2C" wp14:editId="135BA218">
            <wp:simplePos x="0" y="0"/>
            <wp:positionH relativeFrom="column">
              <wp:posOffset>2089150</wp:posOffset>
            </wp:positionH>
            <wp:positionV relativeFrom="paragraph">
              <wp:posOffset>18923</wp:posOffset>
            </wp:positionV>
            <wp:extent cx="2523490" cy="1623060"/>
            <wp:effectExtent l="0" t="0" r="0" b="0"/>
            <wp:wrapNone/>
            <wp:docPr id="12" name="Imagen 12" descr="Descripción: C:\Users\Luis\Desktop\Desktop\Proyecto de Graduacion\fotos tesis\DSC0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Luis\Desktop\Desktop\Proyecto de Graduacion\fotos tesis\DSC061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3490" cy="1623060"/>
                    </a:xfrm>
                    <a:prstGeom prst="rect">
                      <a:avLst/>
                    </a:prstGeom>
                    <a:noFill/>
                  </pic:spPr>
                </pic:pic>
              </a:graphicData>
            </a:graphic>
            <wp14:sizeRelH relativeFrom="margin">
              <wp14:pctWidth>0</wp14:pctWidth>
            </wp14:sizeRelH>
            <wp14:sizeRelV relativeFrom="margin">
              <wp14:pctHeight>0</wp14:pctHeight>
            </wp14:sizeRelV>
          </wp:anchor>
        </w:drawing>
      </w:r>
    </w:p>
    <w:p w:rsidR="00166668" w:rsidRPr="00166668" w:rsidRDefault="00166668" w:rsidP="00166668">
      <w:pPr>
        <w:spacing w:before="240" w:line="480" w:lineRule="auto"/>
        <w:ind w:left="2232"/>
        <w:jc w:val="center"/>
        <w:rPr>
          <w:rFonts w:ascii="Arial" w:eastAsia="Calibri" w:hAnsi="Arial" w:cs="Arial"/>
          <w:sz w:val="24"/>
          <w:szCs w:val="24"/>
        </w:rPr>
      </w:pPr>
    </w:p>
    <w:p w:rsidR="00166668" w:rsidRPr="00166668" w:rsidRDefault="00166668" w:rsidP="00166668">
      <w:pPr>
        <w:spacing w:before="240" w:line="480" w:lineRule="auto"/>
        <w:ind w:left="2232"/>
        <w:jc w:val="both"/>
        <w:rPr>
          <w:rFonts w:ascii="Arial" w:eastAsia="Calibri" w:hAnsi="Arial" w:cs="Arial"/>
          <w:b/>
        </w:rPr>
      </w:pPr>
      <w:r w:rsidRPr="00166668">
        <w:rPr>
          <w:rFonts w:ascii="Arial" w:eastAsia="Calibri" w:hAnsi="Arial" w:cs="Arial"/>
          <w:b/>
        </w:rPr>
        <w:t xml:space="preserve">       </w:t>
      </w:r>
    </w:p>
    <w:p w:rsidR="00166668" w:rsidRPr="00166668" w:rsidRDefault="00166668" w:rsidP="00166668">
      <w:pPr>
        <w:spacing w:before="240" w:line="480" w:lineRule="auto"/>
        <w:ind w:left="2232"/>
        <w:jc w:val="both"/>
        <w:rPr>
          <w:rFonts w:ascii="Arial" w:eastAsia="Calibri" w:hAnsi="Arial" w:cs="Arial"/>
          <w:b/>
        </w:rPr>
      </w:pPr>
      <w:r w:rsidRPr="00166668">
        <w:rPr>
          <w:rFonts w:ascii="Arial" w:eastAsia="Calibri" w:hAnsi="Arial" w:cs="Arial"/>
          <w:b/>
        </w:rPr>
        <w:t xml:space="preserve">    </w:t>
      </w:r>
    </w:p>
    <w:p w:rsidR="00166668" w:rsidRDefault="00166668" w:rsidP="00166668">
      <w:pPr>
        <w:tabs>
          <w:tab w:val="left" w:pos="5224"/>
        </w:tabs>
        <w:spacing w:before="240" w:line="480" w:lineRule="auto"/>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 xml:space="preserve">                                       FIGURA 4.11  SEMANA 2 DESPUÉS DE LA SIEMBRA</w:t>
      </w:r>
    </w:p>
    <w:p w:rsidR="00F316AD" w:rsidRPr="00166668" w:rsidRDefault="00F316AD" w:rsidP="00166668">
      <w:pPr>
        <w:tabs>
          <w:tab w:val="left" w:pos="5224"/>
        </w:tabs>
        <w:spacing w:before="240" w:line="480" w:lineRule="auto"/>
        <w:jc w:val="both"/>
        <w:rPr>
          <w:rFonts w:ascii="Arial" w:eastAsia="Calibri" w:hAnsi="Arial" w:cs="Arial"/>
          <w:b/>
          <w:sz w:val="24"/>
          <w:szCs w:val="24"/>
          <w:lang w:val="es-ES" w:bidi="en-US"/>
        </w:rPr>
      </w:pPr>
    </w:p>
    <w:p w:rsidR="00166668" w:rsidRPr="00166668" w:rsidRDefault="00166668" w:rsidP="00166668">
      <w:pPr>
        <w:numPr>
          <w:ilvl w:val="0"/>
          <w:numId w:val="17"/>
        </w:numPr>
        <w:spacing w:before="240" w:line="480" w:lineRule="auto"/>
        <w:ind w:left="2552"/>
        <w:jc w:val="both"/>
        <w:rPr>
          <w:rFonts w:ascii="Arial" w:eastAsia="Calibri" w:hAnsi="Arial" w:cs="Arial"/>
          <w:b/>
          <w:sz w:val="24"/>
          <w:szCs w:val="24"/>
        </w:rPr>
      </w:pPr>
      <w:r w:rsidRPr="00166668">
        <w:rPr>
          <w:rFonts w:ascii="Arial" w:eastAsia="Calibri" w:hAnsi="Arial" w:cs="Arial"/>
          <w:b/>
          <w:sz w:val="24"/>
          <w:szCs w:val="24"/>
        </w:rPr>
        <w:lastRenderedPageBreak/>
        <w:t>Fertilización:</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Es importante realizar una fertilización ajustándose a las necesidades presentadas por el cultivo de una forma controlada, equilibrada e inteligente.</w:t>
      </w:r>
      <w:r w:rsidRPr="00166668">
        <w:rPr>
          <w:rFonts w:ascii="Arial" w:eastAsia="Calibri" w:hAnsi="Arial" w:cs="Arial"/>
          <w:sz w:val="24"/>
          <w:szCs w:val="24"/>
        </w:rPr>
        <w:tab/>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Al inicio del cultivo se debe tener en cuenta el comportamiento de los elementos (nutrientes) en el suelo, dada esta premisa se sabe que los primeros fertilizantes en aplicar al cul</w:t>
      </w:r>
      <w:r w:rsidR="00C56473">
        <w:rPr>
          <w:rFonts w:ascii="Arial" w:eastAsia="Calibri" w:hAnsi="Arial" w:cs="Arial"/>
          <w:sz w:val="24"/>
          <w:szCs w:val="24"/>
        </w:rPr>
        <w:t>tivo de maíz son los ricos en fó</w:t>
      </w:r>
      <w:r w:rsidRPr="00166668">
        <w:rPr>
          <w:rFonts w:ascii="Arial" w:eastAsia="Calibri" w:hAnsi="Arial" w:cs="Arial"/>
          <w:sz w:val="24"/>
          <w:szCs w:val="24"/>
        </w:rPr>
        <w:t>sforo, este elemento tiene la particularidad de moverse lentamente en el suelo y por esta razón se lo aplica primero, para que al momento de que el cultivo de maíz  lo requiera</w:t>
      </w:r>
      <w:r w:rsidR="00DA2B2C">
        <w:rPr>
          <w:rFonts w:ascii="Arial" w:eastAsia="Calibri" w:hAnsi="Arial" w:cs="Arial"/>
          <w:sz w:val="24"/>
          <w:szCs w:val="24"/>
        </w:rPr>
        <w:t>,</w:t>
      </w:r>
      <w:r w:rsidRPr="00166668">
        <w:rPr>
          <w:rFonts w:ascii="Arial" w:eastAsia="Calibri" w:hAnsi="Arial" w:cs="Arial"/>
          <w:sz w:val="24"/>
          <w:szCs w:val="24"/>
        </w:rPr>
        <w:t xml:space="preserve"> ya est</w:t>
      </w:r>
      <w:r w:rsidR="00DA2B2C">
        <w:rPr>
          <w:rFonts w:ascii="Arial" w:eastAsia="Calibri" w:hAnsi="Arial" w:cs="Arial"/>
          <w:sz w:val="24"/>
          <w:szCs w:val="24"/>
        </w:rPr>
        <w:t>é disponible</w:t>
      </w:r>
      <w:r w:rsidRPr="00166668">
        <w:rPr>
          <w:rFonts w:ascii="Arial" w:eastAsia="Calibri" w:hAnsi="Arial" w:cs="Arial"/>
          <w:sz w:val="24"/>
          <w:szCs w:val="24"/>
        </w:rPr>
        <w:t xml:space="preserve"> (13).</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El siguiente nutriente que se le debe proporcionar al cultivo de maíz él es nitrógeno, este lo encontramos comercialmente como UREA, el nitrógeno (N) no debe faltar en la parte del desarrollo vegetativo del cultivo, es por e</w:t>
      </w:r>
      <w:r w:rsidR="00DA2B2C">
        <w:rPr>
          <w:rFonts w:ascii="Arial" w:eastAsia="Calibri" w:hAnsi="Arial" w:cs="Arial"/>
          <w:sz w:val="24"/>
          <w:szCs w:val="24"/>
        </w:rPr>
        <w:t>so que en el mercado se encuentran</w:t>
      </w:r>
      <w:r w:rsidRPr="00166668">
        <w:rPr>
          <w:rFonts w:ascii="Arial" w:eastAsia="Calibri" w:hAnsi="Arial" w:cs="Arial"/>
          <w:sz w:val="24"/>
          <w:szCs w:val="24"/>
        </w:rPr>
        <w:t xml:space="preserve"> fertilizantes que combinan los nutrientes necesarios para el cultivo de maíz como el </w:t>
      </w:r>
      <w:r w:rsidRPr="00166668">
        <w:rPr>
          <w:rFonts w:ascii="Arial" w:eastAsia="Calibri" w:hAnsi="Arial" w:cs="Arial"/>
          <w:i/>
          <w:sz w:val="24"/>
          <w:szCs w:val="24"/>
        </w:rPr>
        <w:t>NP4</w:t>
      </w:r>
      <w:r w:rsidRPr="00166668">
        <w:rPr>
          <w:rFonts w:ascii="Arial" w:eastAsia="Calibri" w:hAnsi="Arial" w:cs="Arial"/>
          <w:sz w:val="24"/>
          <w:szCs w:val="24"/>
        </w:rPr>
        <w:t xml:space="preserve">0 (mezcla de 60% de fosforo con </w:t>
      </w:r>
      <w:r w:rsidRPr="00166668">
        <w:rPr>
          <w:rFonts w:ascii="Arial" w:eastAsia="Calibri" w:hAnsi="Arial" w:cs="Arial"/>
          <w:sz w:val="24"/>
          <w:szCs w:val="24"/>
        </w:rPr>
        <w:lastRenderedPageBreak/>
        <w:t xml:space="preserve">40% de nitrógeno) este fertilizante se lo aplica a los dos días después de la siembra, al cabo de 15 días después de la siembra aplicamos el fertilizante </w:t>
      </w:r>
      <w:proofErr w:type="spellStart"/>
      <w:r w:rsidR="00DA2B2C">
        <w:rPr>
          <w:rFonts w:ascii="Arial" w:eastAsia="Calibri" w:hAnsi="Arial" w:cs="Arial"/>
          <w:i/>
          <w:sz w:val="24"/>
          <w:szCs w:val="24"/>
        </w:rPr>
        <w:t>Agrofit</w:t>
      </w:r>
      <w:proofErr w:type="spellEnd"/>
      <w:r w:rsidR="00DA2B2C">
        <w:rPr>
          <w:rFonts w:ascii="Arial" w:eastAsia="Calibri" w:hAnsi="Arial" w:cs="Arial"/>
          <w:i/>
          <w:sz w:val="24"/>
          <w:szCs w:val="24"/>
        </w:rPr>
        <w:t xml:space="preserve"> plan amé</w:t>
      </w:r>
      <w:r w:rsidRPr="00166668">
        <w:rPr>
          <w:rFonts w:ascii="Arial" w:eastAsia="Calibri" w:hAnsi="Arial" w:cs="Arial"/>
          <w:i/>
          <w:sz w:val="24"/>
          <w:szCs w:val="24"/>
        </w:rPr>
        <w:t>rica</w:t>
      </w:r>
      <w:r w:rsidRPr="00166668">
        <w:rPr>
          <w:rFonts w:ascii="Arial" w:eastAsia="Calibri" w:hAnsi="Arial" w:cs="Arial"/>
          <w:sz w:val="24"/>
          <w:szCs w:val="24"/>
        </w:rPr>
        <w:t xml:space="preserve"> que es un fertilizante completo NPK ( 60% de </w:t>
      </w:r>
      <w:proofErr w:type="spellStart"/>
      <w:r w:rsidRPr="00166668">
        <w:rPr>
          <w:rFonts w:ascii="Arial" w:eastAsia="Calibri" w:hAnsi="Arial" w:cs="Arial"/>
          <w:sz w:val="24"/>
          <w:szCs w:val="24"/>
        </w:rPr>
        <w:t>Nitrogeno</w:t>
      </w:r>
      <w:proofErr w:type="spellEnd"/>
      <w:r w:rsidRPr="00166668">
        <w:rPr>
          <w:rFonts w:ascii="Arial" w:eastAsia="Calibri" w:hAnsi="Arial" w:cs="Arial"/>
          <w:sz w:val="24"/>
          <w:szCs w:val="24"/>
        </w:rPr>
        <w:t xml:space="preserve"> (N), 20% de Potasio(K) y 20% de Fosforo(P))</w:t>
      </w:r>
      <w:r w:rsidRPr="00166668">
        <w:rPr>
          <w:rFonts w:ascii="Calibri" w:eastAsia="Times New Roman" w:hAnsi="Calibri" w:cs="Calibri"/>
          <w:color w:val="000000"/>
          <w:lang w:val="es-ES" w:eastAsia="es-ES"/>
        </w:rPr>
        <w:t xml:space="preserve"> . </w:t>
      </w:r>
      <w:r w:rsidRPr="00166668">
        <w:rPr>
          <w:rFonts w:ascii="Arial" w:eastAsia="Calibri" w:hAnsi="Arial" w:cs="Arial"/>
          <w:sz w:val="24"/>
          <w:szCs w:val="24"/>
        </w:rPr>
        <w:t>El último macro nutriente indispensable en la fertilización del maíz es el potasio (K), este elemento fortalece las raíces para que la planta pueda absorber de mejor manera el agua y no sea susceptible a</w:t>
      </w:r>
      <w:r w:rsidR="00DA2B2C">
        <w:rPr>
          <w:rFonts w:ascii="Arial" w:eastAsia="Calibri" w:hAnsi="Arial" w:cs="Arial"/>
          <w:sz w:val="24"/>
          <w:szCs w:val="24"/>
        </w:rPr>
        <w:t>l</w:t>
      </w:r>
      <w:r w:rsidRPr="00166668">
        <w:rPr>
          <w:rFonts w:ascii="Arial" w:eastAsia="Calibri" w:hAnsi="Arial" w:cs="Arial"/>
          <w:sz w:val="24"/>
          <w:szCs w:val="24"/>
        </w:rPr>
        <w:t xml:space="preserve"> ataque de hongos. </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Otros elementos importantes para el desarrollo del maíz pero que son considerados micronutrientes son: boro (B), magnesio (Mg), azufre (S), Molibdeno (Mo) y cinc (Zn). Estos micronutrientes se los proporcionan por medio de la fertilización foliar, pa</w:t>
      </w:r>
      <w:r w:rsidR="00DA2B2C">
        <w:rPr>
          <w:rFonts w:ascii="Arial" w:eastAsia="Calibri" w:hAnsi="Arial" w:cs="Arial"/>
          <w:sz w:val="24"/>
          <w:szCs w:val="24"/>
        </w:rPr>
        <w:t>ra esta fertilización se utiliza</w:t>
      </w:r>
      <w:r w:rsidRPr="00166668">
        <w:rPr>
          <w:rFonts w:ascii="Arial" w:eastAsia="Calibri" w:hAnsi="Arial" w:cs="Arial"/>
          <w:sz w:val="24"/>
          <w:szCs w:val="24"/>
        </w:rPr>
        <w:t xml:space="preserve"> el fertilizante ZINTRAC (ingrediente activo ZINC), cuya formulación es de 1 litro en 100 litros de agua, con esta cantidad se fumi</w:t>
      </w:r>
      <w:r w:rsidR="00DA2B2C">
        <w:rPr>
          <w:rFonts w:ascii="Arial" w:eastAsia="Calibri" w:hAnsi="Arial" w:cs="Arial"/>
          <w:sz w:val="24"/>
          <w:szCs w:val="24"/>
        </w:rPr>
        <w:t>ga media hectárea y se lo aplica</w:t>
      </w:r>
      <w:r w:rsidRPr="00166668">
        <w:rPr>
          <w:rFonts w:ascii="Arial" w:eastAsia="Calibri" w:hAnsi="Arial" w:cs="Arial"/>
          <w:sz w:val="24"/>
          <w:szCs w:val="24"/>
        </w:rPr>
        <w:t xml:space="preserve"> a los 30 días después de la siembra. </w:t>
      </w:r>
    </w:p>
    <w:p w:rsidR="00166668" w:rsidRPr="00166668" w:rsidRDefault="00166668" w:rsidP="00166668">
      <w:pPr>
        <w:spacing w:before="240" w:line="480" w:lineRule="auto"/>
        <w:ind w:left="2552"/>
        <w:jc w:val="both"/>
        <w:rPr>
          <w:rFonts w:ascii="Arial" w:eastAsia="Calibri" w:hAnsi="Arial" w:cs="Arial"/>
          <w:sz w:val="24"/>
          <w:szCs w:val="24"/>
        </w:rPr>
      </w:pPr>
    </w:p>
    <w:p w:rsidR="00166668" w:rsidRPr="00166668" w:rsidRDefault="00166668" w:rsidP="00166668">
      <w:pPr>
        <w:numPr>
          <w:ilvl w:val="0"/>
          <w:numId w:val="17"/>
        </w:numPr>
        <w:spacing w:before="240" w:line="480" w:lineRule="auto"/>
        <w:ind w:left="2552"/>
        <w:jc w:val="both"/>
        <w:rPr>
          <w:rFonts w:ascii="Arial" w:eastAsia="Calibri" w:hAnsi="Arial" w:cs="Arial"/>
          <w:b/>
          <w:sz w:val="24"/>
          <w:szCs w:val="24"/>
        </w:rPr>
      </w:pPr>
      <w:r w:rsidRPr="00166668">
        <w:rPr>
          <w:rFonts w:ascii="Arial" w:eastAsia="Calibri" w:hAnsi="Arial" w:cs="Arial"/>
          <w:b/>
          <w:sz w:val="24"/>
          <w:szCs w:val="24"/>
        </w:rPr>
        <w:lastRenderedPageBreak/>
        <w:t>Control de malezas:</w:t>
      </w:r>
    </w:p>
    <w:p w:rsidR="00166668" w:rsidRPr="00166668" w:rsidRDefault="00166668" w:rsidP="00166668">
      <w:pPr>
        <w:spacing w:before="240" w:line="480" w:lineRule="auto"/>
        <w:ind w:left="2552"/>
        <w:jc w:val="both"/>
        <w:rPr>
          <w:rFonts w:ascii="Arial" w:eastAsia="Calibri" w:hAnsi="Arial" w:cs="Arial"/>
          <w:sz w:val="24"/>
          <w:szCs w:val="24"/>
        </w:rPr>
      </w:pPr>
      <w:r w:rsidRPr="00166668">
        <w:rPr>
          <w:rFonts w:ascii="Arial" w:eastAsia="Calibri" w:hAnsi="Arial" w:cs="Arial"/>
          <w:sz w:val="24"/>
          <w:szCs w:val="24"/>
        </w:rPr>
        <w:t xml:space="preserve">Al cabo de  la segunda semana del mes de junio por efecto de la fertilización y el riego aparecen en el cultivo plantas que </w:t>
      </w:r>
      <w:r w:rsidR="00DA2B2C">
        <w:rPr>
          <w:rFonts w:ascii="Arial" w:eastAsia="Calibri" w:hAnsi="Arial" w:cs="Arial"/>
          <w:sz w:val="24"/>
          <w:szCs w:val="24"/>
        </w:rPr>
        <w:t>compiten con el mismo,  por dicha</w:t>
      </w:r>
      <w:r w:rsidRPr="00166668">
        <w:rPr>
          <w:rFonts w:ascii="Arial" w:eastAsia="Calibri" w:hAnsi="Arial" w:cs="Arial"/>
          <w:sz w:val="24"/>
          <w:szCs w:val="24"/>
        </w:rPr>
        <w:t xml:space="preserve"> razón son cons</w:t>
      </w:r>
      <w:r w:rsidR="00DA2B2C">
        <w:rPr>
          <w:rFonts w:ascii="Arial" w:eastAsia="Calibri" w:hAnsi="Arial" w:cs="Arial"/>
          <w:sz w:val="24"/>
          <w:szCs w:val="24"/>
        </w:rPr>
        <w:t xml:space="preserve">ideradas malezas, las cuales </w:t>
      </w:r>
      <w:r w:rsidRPr="00166668">
        <w:rPr>
          <w:rFonts w:ascii="Arial" w:eastAsia="Calibri" w:hAnsi="Arial" w:cs="Arial"/>
          <w:sz w:val="24"/>
          <w:szCs w:val="24"/>
        </w:rPr>
        <w:t xml:space="preserve">son controladas desde el momento que aparecen </w:t>
      </w:r>
      <w:r w:rsidR="004E3006">
        <w:rPr>
          <w:rFonts w:ascii="Arial" w:eastAsia="Calibri" w:hAnsi="Arial" w:cs="Arial"/>
          <w:sz w:val="24"/>
          <w:szCs w:val="24"/>
        </w:rPr>
        <w:t>los primeros brotes, por tanto</w:t>
      </w:r>
      <w:r w:rsidRPr="00166668">
        <w:rPr>
          <w:rFonts w:ascii="Arial" w:eastAsia="Calibri" w:hAnsi="Arial" w:cs="Arial"/>
          <w:sz w:val="24"/>
          <w:szCs w:val="24"/>
        </w:rPr>
        <w:t xml:space="preserve"> es necesario el monitoreo constante de la plantación. Par</w:t>
      </w:r>
      <w:r w:rsidR="004E3006">
        <w:rPr>
          <w:rFonts w:ascii="Arial" w:eastAsia="Calibri" w:hAnsi="Arial" w:cs="Arial"/>
          <w:sz w:val="24"/>
          <w:szCs w:val="24"/>
        </w:rPr>
        <w:t>a el control de malezas se utili</w:t>
      </w:r>
      <w:r w:rsidRPr="00166668">
        <w:rPr>
          <w:rFonts w:ascii="Arial" w:eastAsia="Calibri" w:hAnsi="Arial" w:cs="Arial"/>
          <w:sz w:val="24"/>
          <w:szCs w:val="24"/>
        </w:rPr>
        <w:t xml:space="preserve">zó un herbicida llamado PROWL </w:t>
      </w:r>
      <w:r w:rsidRPr="00166668">
        <w:rPr>
          <w:rFonts w:ascii="Arial" w:eastAsia="Calibri" w:hAnsi="Arial" w:cs="Arial"/>
        </w:rPr>
        <w:t>(</w:t>
      </w:r>
      <w:r w:rsidRPr="00166668">
        <w:rPr>
          <w:rFonts w:ascii="Arial" w:eastAsia="Calibri" w:hAnsi="Arial" w:cs="Arial"/>
          <w:sz w:val="24"/>
          <w:szCs w:val="24"/>
        </w:rPr>
        <w:t xml:space="preserve">componente activo la </w:t>
      </w:r>
      <w:proofErr w:type="spellStart"/>
      <w:r w:rsidRPr="00166668">
        <w:rPr>
          <w:rFonts w:ascii="Arial" w:eastAsia="Calibri" w:hAnsi="Arial" w:cs="Arial"/>
          <w:sz w:val="24"/>
          <w:szCs w:val="24"/>
        </w:rPr>
        <w:t>atrazina</w:t>
      </w:r>
      <w:proofErr w:type="spellEnd"/>
      <w:r w:rsidRPr="00166668">
        <w:rPr>
          <w:rFonts w:ascii="Arial" w:eastAsia="Calibri" w:hAnsi="Arial" w:cs="Arial"/>
        </w:rPr>
        <w:t>)</w:t>
      </w:r>
      <w:r w:rsidR="00C56473">
        <w:rPr>
          <w:rFonts w:ascii="Arial" w:eastAsia="Calibri" w:hAnsi="Arial" w:cs="Arial"/>
        </w:rPr>
        <w:t>. A</w:t>
      </w:r>
      <w:r w:rsidR="00C56473">
        <w:rPr>
          <w:rFonts w:ascii="Arial" w:eastAsia="Calibri" w:hAnsi="Arial" w:cs="Arial"/>
          <w:sz w:val="24"/>
          <w:szCs w:val="24"/>
        </w:rPr>
        <w:t xml:space="preserve"> dicha</w:t>
      </w:r>
      <w:r w:rsidRPr="00166668">
        <w:rPr>
          <w:rFonts w:ascii="Arial" w:eastAsia="Calibri" w:hAnsi="Arial" w:cs="Arial"/>
          <w:sz w:val="24"/>
          <w:szCs w:val="24"/>
        </w:rPr>
        <w:t xml:space="preserve"> labor se la conoce como control químico de malezas</w:t>
      </w:r>
      <w:r w:rsidRPr="00166668">
        <w:rPr>
          <w:rFonts w:ascii="Arial" w:eastAsia="Calibri" w:hAnsi="Arial" w:cs="Arial"/>
        </w:rPr>
        <w:t>.</w:t>
      </w:r>
      <w:r w:rsidRPr="00166668">
        <w:rPr>
          <w:rFonts w:ascii="Arial" w:eastAsia="Calibri" w:hAnsi="Arial" w:cs="Arial"/>
          <w:sz w:val="24"/>
          <w:szCs w:val="24"/>
        </w:rPr>
        <w:t xml:space="preserve">       </w:t>
      </w:r>
    </w:p>
    <w:p w:rsidR="00166668" w:rsidRPr="00166668" w:rsidRDefault="00166668" w:rsidP="00166668">
      <w:pPr>
        <w:spacing w:before="240" w:line="480" w:lineRule="auto"/>
        <w:ind w:left="2160"/>
        <w:jc w:val="center"/>
        <w:rPr>
          <w:rFonts w:ascii="Arial" w:eastAsia="Calibri" w:hAnsi="Arial" w:cs="Arial"/>
          <w:sz w:val="24"/>
          <w:szCs w:val="24"/>
        </w:rPr>
      </w:pPr>
      <w:r w:rsidRPr="00166668">
        <w:rPr>
          <w:rFonts w:ascii="Arial" w:eastAsia="Calibri" w:hAnsi="Arial" w:cs="Arial"/>
          <w:noProof/>
          <w:sz w:val="24"/>
          <w:szCs w:val="24"/>
          <w:lang w:eastAsia="es-EC"/>
        </w:rPr>
        <w:t xml:space="preserve">    </w:t>
      </w:r>
      <w:r w:rsidRPr="00166668">
        <w:rPr>
          <w:rFonts w:ascii="Arial" w:eastAsia="Calibri" w:hAnsi="Arial" w:cs="Arial"/>
          <w:noProof/>
          <w:sz w:val="24"/>
          <w:szCs w:val="24"/>
          <w:lang w:eastAsia="es-EC"/>
        </w:rPr>
        <w:drawing>
          <wp:inline distT="0" distB="0" distL="0" distR="0" wp14:anchorId="3D6635C8" wp14:editId="152A02F0">
            <wp:extent cx="2867342" cy="1828800"/>
            <wp:effectExtent l="0" t="0" r="0" b="0"/>
            <wp:docPr id="13" name="Imagen 13" descr="Descripción: C:\Users\Luis\Desktop\Desktop\Proyecto de Graduacion\fotos tesis\DSC0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Luis\Desktop\Desktop\Proyecto de Graduacion\fotos tesis\DSC0612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254"/>
                    <a:stretch/>
                  </pic:blipFill>
                  <pic:spPr bwMode="auto">
                    <a:xfrm>
                      <a:off x="0" y="0"/>
                      <a:ext cx="2877596" cy="1835340"/>
                    </a:xfrm>
                    <a:prstGeom prst="rect">
                      <a:avLst/>
                    </a:prstGeom>
                    <a:noFill/>
                    <a:ln>
                      <a:noFill/>
                    </a:ln>
                    <a:extLst>
                      <a:ext uri="{53640926-AAD7-44D8-BBD7-CCE9431645EC}">
                        <a14:shadowObscured xmlns:a14="http://schemas.microsoft.com/office/drawing/2010/main"/>
                      </a:ext>
                    </a:extLst>
                  </pic:spPr>
                </pic:pic>
              </a:graphicData>
            </a:graphic>
          </wp:inline>
        </w:drawing>
      </w:r>
    </w:p>
    <w:p w:rsidR="00166668" w:rsidRPr="00166668" w:rsidRDefault="00166668" w:rsidP="00166668">
      <w:pPr>
        <w:tabs>
          <w:tab w:val="left" w:pos="5224"/>
        </w:tabs>
        <w:spacing w:before="240" w:line="480" w:lineRule="auto"/>
        <w:ind w:left="2835"/>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FIGURA 4.12 SEMANA 3 DESPUÉS DE LA SIEMBRA</w:t>
      </w:r>
    </w:p>
    <w:p w:rsidR="00166668" w:rsidRPr="00F316AD" w:rsidRDefault="00166668" w:rsidP="00F316AD">
      <w:pPr>
        <w:pStyle w:val="Prrafodelista"/>
        <w:numPr>
          <w:ilvl w:val="0"/>
          <w:numId w:val="17"/>
        </w:numPr>
        <w:spacing w:before="240" w:line="480" w:lineRule="auto"/>
        <w:jc w:val="both"/>
        <w:rPr>
          <w:rFonts w:ascii="Arial" w:hAnsi="Arial" w:cs="Arial"/>
          <w:b/>
          <w:sz w:val="24"/>
          <w:szCs w:val="24"/>
        </w:rPr>
      </w:pPr>
      <w:r w:rsidRPr="00F316AD">
        <w:rPr>
          <w:rFonts w:ascii="Arial" w:hAnsi="Arial" w:cs="Arial"/>
          <w:b/>
          <w:sz w:val="24"/>
          <w:szCs w:val="24"/>
        </w:rPr>
        <w:lastRenderedPageBreak/>
        <w:t>Control de plagas</w:t>
      </w:r>
    </w:p>
    <w:p w:rsidR="00166668" w:rsidRPr="00166668" w:rsidRDefault="00166668" w:rsidP="00166668">
      <w:pPr>
        <w:spacing w:before="240" w:line="480" w:lineRule="auto"/>
        <w:ind w:left="2160"/>
        <w:jc w:val="both"/>
        <w:rPr>
          <w:rFonts w:ascii="Arial" w:eastAsia="Calibri" w:hAnsi="Arial" w:cs="Arial"/>
          <w:sz w:val="24"/>
          <w:szCs w:val="24"/>
        </w:rPr>
      </w:pPr>
      <w:r w:rsidRPr="00166668">
        <w:rPr>
          <w:rFonts w:ascii="Calibri" w:eastAsia="Calibri" w:hAnsi="Calibri" w:cs="Times New Roman"/>
          <w:noProof/>
          <w:lang w:eastAsia="es-EC"/>
        </w:rPr>
        <w:drawing>
          <wp:anchor distT="0" distB="0" distL="114300" distR="114300" simplePos="0" relativeHeight="251660288" behindDoc="1" locked="0" layoutInCell="1" allowOverlap="1" wp14:anchorId="07BF7D65" wp14:editId="583A34C0">
            <wp:simplePos x="0" y="0"/>
            <wp:positionH relativeFrom="column">
              <wp:posOffset>2015871</wp:posOffset>
            </wp:positionH>
            <wp:positionV relativeFrom="paragraph">
              <wp:posOffset>4874895</wp:posOffset>
            </wp:positionV>
            <wp:extent cx="2304288" cy="1017489"/>
            <wp:effectExtent l="0" t="0" r="0" b="0"/>
            <wp:wrapNone/>
            <wp:docPr id="14" name="Imagen 14" descr="Descripción: C:\Users\Luis\Desktop\Desktop\Proyecto de Graduacion\fotos tesis\DSC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Luis\Desktop\Desktop\Proyecto de Graduacion\fotos tesis\DSC060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4288" cy="1017489"/>
                    </a:xfrm>
                    <a:prstGeom prst="rect">
                      <a:avLst/>
                    </a:prstGeom>
                    <a:noFill/>
                  </pic:spPr>
                </pic:pic>
              </a:graphicData>
            </a:graphic>
            <wp14:sizeRelH relativeFrom="margin">
              <wp14:pctWidth>0</wp14:pctWidth>
            </wp14:sizeRelH>
            <wp14:sizeRelV relativeFrom="margin">
              <wp14:pctHeight>0</wp14:pctHeight>
            </wp14:sizeRelV>
          </wp:anchor>
        </w:drawing>
      </w:r>
      <w:r w:rsidRPr="00166668">
        <w:rPr>
          <w:rFonts w:ascii="Arial" w:eastAsia="Calibri" w:hAnsi="Arial" w:cs="Arial"/>
          <w:sz w:val="24"/>
          <w:szCs w:val="24"/>
        </w:rPr>
        <w:t xml:space="preserve">Durante un monitoreo del cultivo realizado en la semana 5-6 después de la siembra se detectó la presencia del gusano cogollero </w:t>
      </w:r>
      <w:r w:rsidRPr="00166668">
        <w:rPr>
          <w:rFonts w:ascii="Arial" w:eastAsia="Calibri" w:hAnsi="Arial" w:cs="Arial"/>
          <w:i/>
        </w:rPr>
        <w:t xml:space="preserve">NC: </w:t>
      </w:r>
      <w:proofErr w:type="spellStart"/>
      <w:r w:rsidRPr="00166668">
        <w:rPr>
          <w:rFonts w:ascii="Arial" w:eastAsia="Calibri" w:hAnsi="Arial" w:cs="Arial"/>
          <w:i/>
        </w:rPr>
        <w:t>Spodoptera</w:t>
      </w:r>
      <w:proofErr w:type="spellEnd"/>
      <w:r w:rsidRPr="00166668">
        <w:rPr>
          <w:rFonts w:ascii="Arial" w:eastAsia="Calibri" w:hAnsi="Arial" w:cs="Arial"/>
          <w:i/>
        </w:rPr>
        <w:t xml:space="preserve"> </w:t>
      </w:r>
      <w:proofErr w:type="spellStart"/>
      <w:r w:rsidRPr="00166668">
        <w:rPr>
          <w:rFonts w:ascii="Arial" w:eastAsia="Calibri" w:hAnsi="Arial" w:cs="Arial"/>
          <w:i/>
        </w:rPr>
        <w:t>frugiperda</w:t>
      </w:r>
      <w:proofErr w:type="spellEnd"/>
      <w:r w:rsidRPr="00166668">
        <w:rPr>
          <w:rFonts w:ascii="Arial" w:eastAsia="Calibri" w:hAnsi="Arial" w:cs="Arial"/>
          <w:sz w:val="24"/>
          <w:szCs w:val="24"/>
        </w:rPr>
        <w:t>, este insec</w:t>
      </w:r>
      <w:r w:rsidR="004E3006">
        <w:rPr>
          <w:rFonts w:ascii="Arial" w:eastAsia="Calibri" w:hAnsi="Arial" w:cs="Arial"/>
          <w:sz w:val="24"/>
          <w:szCs w:val="24"/>
        </w:rPr>
        <w:t>to se lo conoce así por</w:t>
      </w:r>
      <w:r w:rsidRPr="00166668">
        <w:rPr>
          <w:rFonts w:ascii="Arial" w:eastAsia="Calibri" w:hAnsi="Arial" w:cs="Arial"/>
          <w:sz w:val="24"/>
          <w:szCs w:val="24"/>
        </w:rPr>
        <w:t>que aparece en la parte superior del maíz</w:t>
      </w:r>
      <w:r w:rsidR="004E3006">
        <w:rPr>
          <w:rFonts w:ascii="Arial" w:eastAsia="Calibri" w:hAnsi="Arial" w:cs="Arial"/>
          <w:sz w:val="24"/>
          <w:szCs w:val="24"/>
        </w:rPr>
        <w:t xml:space="preserve">, más conocida  en el argot campesino como “cogollo”. El </w:t>
      </w:r>
      <w:r w:rsidRPr="00166668">
        <w:rPr>
          <w:rFonts w:ascii="Arial" w:eastAsia="Calibri" w:hAnsi="Arial" w:cs="Arial"/>
          <w:sz w:val="24"/>
          <w:szCs w:val="24"/>
        </w:rPr>
        <w:t>da</w:t>
      </w:r>
      <w:r w:rsidR="004E3006">
        <w:rPr>
          <w:rFonts w:ascii="Arial" w:eastAsia="Calibri" w:hAnsi="Arial" w:cs="Arial"/>
          <w:sz w:val="24"/>
          <w:szCs w:val="24"/>
        </w:rPr>
        <w:t>ño que produce el</w:t>
      </w:r>
      <w:r w:rsidR="004E3006" w:rsidRPr="00166668">
        <w:rPr>
          <w:rFonts w:ascii="Arial" w:eastAsia="Calibri" w:hAnsi="Arial" w:cs="Arial"/>
          <w:sz w:val="24"/>
          <w:szCs w:val="24"/>
        </w:rPr>
        <w:t xml:space="preserve"> </w:t>
      </w:r>
      <w:r w:rsidR="004E3006">
        <w:rPr>
          <w:rFonts w:ascii="Arial" w:eastAsia="Calibri" w:hAnsi="Arial" w:cs="Arial"/>
          <w:sz w:val="24"/>
          <w:szCs w:val="24"/>
        </w:rPr>
        <w:t>gusano cogollero,</w:t>
      </w:r>
      <w:r w:rsidRPr="00166668">
        <w:rPr>
          <w:rFonts w:ascii="Arial" w:eastAsia="Calibri" w:hAnsi="Arial" w:cs="Arial"/>
          <w:sz w:val="24"/>
          <w:szCs w:val="24"/>
        </w:rPr>
        <w:t xml:space="preserve"> es el de comerse las hojas, tiene una actividad nocturna y en ocasiones hasta el amanecer, </w:t>
      </w:r>
      <w:r w:rsidR="004E3006">
        <w:rPr>
          <w:rFonts w:ascii="Arial" w:eastAsia="Calibri" w:hAnsi="Arial" w:cs="Arial"/>
          <w:sz w:val="24"/>
          <w:szCs w:val="24"/>
        </w:rPr>
        <w:t xml:space="preserve"> durante el día permanece en el interior</w:t>
      </w:r>
      <w:r w:rsidRPr="00166668">
        <w:rPr>
          <w:rFonts w:ascii="Arial" w:eastAsia="Calibri" w:hAnsi="Arial" w:cs="Arial"/>
          <w:sz w:val="24"/>
          <w:szCs w:val="24"/>
        </w:rPr>
        <w:t xml:space="preserve"> de la parte superior del</w:t>
      </w:r>
      <w:r w:rsidR="004E3006">
        <w:rPr>
          <w:rFonts w:ascii="Arial" w:eastAsia="Calibri" w:hAnsi="Arial" w:cs="Arial"/>
          <w:sz w:val="24"/>
          <w:szCs w:val="24"/>
        </w:rPr>
        <w:t xml:space="preserve"> maíz (cogollo), por lo que se torna</w:t>
      </w:r>
      <w:r w:rsidRPr="00166668">
        <w:rPr>
          <w:rFonts w:ascii="Arial" w:eastAsia="Calibri" w:hAnsi="Arial" w:cs="Arial"/>
          <w:sz w:val="24"/>
          <w:szCs w:val="24"/>
        </w:rPr>
        <w:t xml:space="preserve"> necesario realizar </w:t>
      </w:r>
      <w:proofErr w:type="spellStart"/>
      <w:r w:rsidRPr="00166668">
        <w:rPr>
          <w:rFonts w:ascii="Arial" w:eastAsia="Calibri" w:hAnsi="Arial" w:cs="Arial"/>
          <w:sz w:val="24"/>
          <w:szCs w:val="24"/>
        </w:rPr>
        <w:t>monitoreos</w:t>
      </w:r>
      <w:proofErr w:type="spellEnd"/>
      <w:r w:rsidRPr="00166668">
        <w:rPr>
          <w:rFonts w:ascii="Arial" w:eastAsia="Calibri" w:hAnsi="Arial" w:cs="Arial"/>
          <w:sz w:val="24"/>
          <w:szCs w:val="24"/>
        </w:rPr>
        <w:t xml:space="preserve"> cons</w:t>
      </w:r>
      <w:r w:rsidR="004E3006">
        <w:rPr>
          <w:rFonts w:ascii="Arial" w:eastAsia="Calibri" w:hAnsi="Arial" w:cs="Arial"/>
          <w:sz w:val="24"/>
          <w:szCs w:val="24"/>
        </w:rPr>
        <w:t>tantes de la plantación. Para su</w:t>
      </w:r>
      <w:r w:rsidRPr="00166668">
        <w:rPr>
          <w:rFonts w:ascii="Arial" w:eastAsia="Calibri" w:hAnsi="Arial" w:cs="Arial"/>
          <w:sz w:val="24"/>
          <w:szCs w:val="24"/>
        </w:rPr>
        <w:t xml:space="preserve"> control fue utilizado el insecticida llamado CEKUFON, que se aplica de manera foliar, su formulación es de 1 litro en 200 litros de agua, con esta cantidad se fumiga una hectárea completa (13).</w:t>
      </w:r>
    </w:p>
    <w:p w:rsidR="00166668" w:rsidRPr="00166668" w:rsidRDefault="00166668" w:rsidP="00166668">
      <w:pPr>
        <w:spacing w:before="240" w:line="480" w:lineRule="auto"/>
        <w:ind w:left="2160"/>
        <w:jc w:val="center"/>
        <w:rPr>
          <w:rFonts w:ascii="Arial" w:eastAsia="Calibri" w:hAnsi="Arial" w:cs="Arial"/>
          <w:b/>
          <w:sz w:val="24"/>
          <w:szCs w:val="24"/>
        </w:rPr>
      </w:pPr>
    </w:p>
    <w:p w:rsidR="00166668" w:rsidRPr="00166668" w:rsidRDefault="00166668" w:rsidP="00166668">
      <w:pPr>
        <w:spacing w:before="240" w:line="480" w:lineRule="auto"/>
        <w:ind w:left="2160"/>
        <w:jc w:val="center"/>
        <w:rPr>
          <w:rFonts w:ascii="Arial" w:eastAsia="Calibri" w:hAnsi="Arial" w:cs="Arial"/>
          <w:b/>
          <w:sz w:val="20"/>
          <w:szCs w:val="20"/>
        </w:rPr>
      </w:pPr>
    </w:p>
    <w:p w:rsidR="00166668" w:rsidRPr="00166668" w:rsidRDefault="00166668" w:rsidP="00166668">
      <w:pPr>
        <w:tabs>
          <w:tab w:val="left" w:pos="5224"/>
        </w:tabs>
        <w:spacing w:before="240" w:line="480" w:lineRule="auto"/>
        <w:ind w:left="2835"/>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FIGURA 4.13 SEMANA 5 DESCUBRIMIENTOS DEL GUSANO COGOLLERO (</w:t>
      </w:r>
      <w:proofErr w:type="spellStart"/>
      <w:r w:rsidRPr="00166668">
        <w:rPr>
          <w:rFonts w:ascii="Arial" w:eastAsia="Calibri" w:hAnsi="Arial" w:cs="Arial"/>
          <w:b/>
          <w:i/>
          <w:sz w:val="24"/>
          <w:szCs w:val="24"/>
          <w:lang w:val="es-ES" w:bidi="en-US"/>
        </w:rPr>
        <w:t>Spodoptera</w:t>
      </w:r>
      <w:proofErr w:type="spellEnd"/>
      <w:r w:rsidRPr="00166668">
        <w:rPr>
          <w:rFonts w:ascii="Arial" w:eastAsia="Calibri" w:hAnsi="Arial" w:cs="Arial"/>
          <w:b/>
          <w:i/>
          <w:sz w:val="24"/>
          <w:szCs w:val="24"/>
          <w:lang w:val="es-ES" w:bidi="en-US"/>
        </w:rPr>
        <w:t xml:space="preserve"> </w:t>
      </w:r>
      <w:proofErr w:type="spellStart"/>
      <w:r w:rsidRPr="00166668">
        <w:rPr>
          <w:rFonts w:ascii="Arial" w:eastAsia="Calibri" w:hAnsi="Arial" w:cs="Arial"/>
          <w:b/>
          <w:i/>
          <w:sz w:val="24"/>
          <w:szCs w:val="24"/>
          <w:lang w:val="es-ES" w:bidi="en-US"/>
        </w:rPr>
        <w:t>frugiperda</w:t>
      </w:r>
      <w:proofErr w:type="spellEnd"/>
      <w:r w:rsidRPr="00166668">
        <w:rPr>
          <w:rFonts w:ascii="Arial" w:eastAsia="Calibri" w:hAnsi="Arial" w:cs="Arial"/>
          <w:b/>
          <w:sz w:val="24"/>
          <w:szCs w:val="24"/>
          <w:lang w:val="es-ES" w:bidi="en-US"/>
        </w:rPr>
        <w:t>)</w:t>
      </w:r>
    </w:p>
    <w:p w:rsidR="00166668" w:rsidRPr="00166668" w:rsidRDefault="00166668" w:rsidP="00166668">
      <w:pPr>
        <w:keepNext/>
        <w:keepLines/>
        <w:numPr>
          <w:ilvl w:val="2"/>
          <w:numId w:val="2"/>
        </w:numPr>
        <w:spacing w:before="240" w:after="240" w:line="480" w:lineRule="auto"/>
        <w:ind w:left="2268" w:hanging="850"/>
        <w:outlineLvl w:val="2"/>
        <w:rPr>
          <w:rFonts w:ascii="Arial" w:eastAsiaTheme="majorEastAsia" w:hAnsi="Arial" w:cs="Arial"/>
          <w:b/>
          <w:bCs/>
          <w:sz w:val="24"/>
          <w:szCs w:val="24"/>
        </w:rPr>
      </w:pPr>
      <w:bookmarkStart w:id="44" w:name="_Toc325552588"/>
      <w:r w:rsidRPr="00166668">
        <w:rPr>
          <w:rFonts w:ascii="Arial" w:eastAsiaTheme="majorEastAsia" w:hAnsi="Arial" w:cs="Arial"/>
          <w:b/>
          <w:bCs/>
          <w:sz w:val="24"/>
          <w:szCs w:val="24"/>
        </w:rPr>
        <w:lastRenderedPageBreak/>
        <w:t>Evaluación del Programa de Extensión</w:t>
      </w:r>
      <w:bookmarkEnd w:id="44"/>
    </w:p>
    <w:p w:rsidR="00166668" w:rsidRPr="00166668" w:rsidRDefault="00166668" w:rsidP="00166668">
      <w:pPr>
        <w:spacing w:before="240" w:line="480" w:lineRule="auto"/>
        <w:ind w:left="2268"/>
        <w:jc w:val="both"/>
        <w:rPr>
          <w:rFonts w:ascii="Arial" w:eastAsia="Calibri" w:hAnsi="Arial" w:cs="Arial"/>
          <w:sz w:val="24"/>
          <w:szCs w:val="24"/>
        </w:rPr>
      </w:pPr>
      <w:r w:rsidRPr="00166668">
        <w:rPr>
          <w:rFonts w:ascii="Arial" w:eastAsia="Calibri" w:hAnsi="Arial" w:cs="Arial"/>
          <w:bCs/>
          <w:sz w:val="24"/>
          <w:szCs w:val="24"/>
        </w:rPr>
        <w:t>Los comuneros que se incorporaron al programa lo hi</w:t>
      </w:r>
      <w:r w:rsidR="004E3006">
        <w:rPr>
          <w:rFonts w:ascii="Arial" w:eastAsia="Calibri" w:hAnsi="Arial" w:cs="Arial"/>
          <w:bCs/>
          <w:sz w:val="24"/>
          <w:szCs w:val="24"/>
        </w:rPr>
        <w:t>cieron por voluntad propia, desde</w:t>
      </w:r>
      <w:r w:rsidRPr="00166668">
        <w:rPr>
          <w:rFonts w:ascii="Arial" w:eastAsia="Calibri" w:hAnsi="Arial" w:cs="Arial"/>
          <w:bCs/>
          <w:sz w:val="24"/>
          <w:szCs w:val="24"/>
        </w:rPr>
        <w:t xml:space="preserve"> el compro</w:t>
      </w:r>
      <w:r w:rsidR="004E3006">
        <w:rPr>
          <w:rFonts w:ascii="Arial" w:eastAsia="Calibri" w:hAnsi="Arial" w:cs="Arial"/>
          <w:bCs/>
          <w:sz w:val="24"/>
          <w:szCs w:val="24"/>
        </w:rPr>
        <w:t xml:space="preserve">miso de terminar las </w:t>
      </w:r>
      <w:proofErr w:type="spellStart"/>
      <w:r w:rsidR="004E3006">
        <w:rPr>
          <w:rFonts w:ascii="Arial" w:eastAsia="Calibri" w:hAnsi="Arial" w:cs="Arial"/>
          <w:bCs/>
          <w:sz w:val="24"/>
          <w:szCs w:val="24"/>
        </w:rPr>
        <w:t>ECAs</w:t>
      </w:r>
      <w:proofErr w:type="spellEnd"/>
      <w:r w:rsidR="004A1574">
        <w:rPr>
          <w:rFonts w:ascii="Arial" w:eastAsia="Calibri" w:hAnsi="Arial" w:cs="Arial"/>
          <w:bCs/>
          <w:sz w:val="24"/>
          <w:szCs w:val="24"/>
        </w:rPr>
        <w:t>,</w:t>
      </w:r>
      <w:r w:rsidR="004E3006">
        <w:rPr>
          <w:rFonts w:ascii="Arial" w:eastAsia="Calibri" w:hAnsi="Arial" w:cs="Arial"/>
          <w:bCs/>
          <w:sz w:val="24"/>
          <w:szCs w:val="24"/>
        </w:rPr>
        <w:t xml:space="preserve"> sin in</w:t>
      </w:r>
      <w:r w:rsidRPr="00166668">
        <w:rPr>
          <w:rFonts w:ascii="Arial" w:eastAsia="Calibri" w:hAnsi="Arial" w:cs="Arial"/>
          <w:bCs/>
          <w:sz w:val="24"/>
          <w:szCs w:val="24"/>
        </w:rPr>
        <w:t>currir a faltas</w:t>
      </w:r>
      <w:r w:rsidR="004E3006">
        <w:rPr>
          <w:rFonts w:ascii="Arial" w:eastAsia="Calibri" w:hAnsi="Arial" w:cs="Arial"/>
          <w:bCs/>
          <w:sz w:val="24"/>
          <w:szCs w:val="24"/>
        </w:rPr>
        <w:t xml:space="preserve"> de asistencia.</w:t>
      </w:r>
      <w:r w:rsidRPr="00166668">
        <w:rPr>
          <w:rFonts w:ascii="Arial" w:eastAsia="Calibri" w:hAnsi="Arial" w:cs="Arial"/>
          <w:bCs/>
          <w:sz w:val="24"/>
          <w:szCs w:val="24"/>
        </w:rPr>
        <w:t xml:space="preserve"> </w:t>
      </w:r>
      <w:r w:rsidRPr="00166668">
        <w:rPr>
          <w:rFonts w:ascii="Arial" w:eastAsia="Calibri" w:hAnsi="Arial" w:cs="Arial"/>
          <w:sz w:val="24"/>
          <w:szCs w:val="24"/>
        </w:rPr>
        <w:t>La evaluación del programa de extensión realizado en la comuna de San Vicen</w:t>
      </w:r>
      <w:r w:rsidR="004E3006">
        <w:rPr>
          <w:rFonts w:ascii="Arial" w:eastAsia="Calibri" w:hAnsi="Arial" w:cs="Arial"/>
          <w:sz w:val="24"/>
          <w:szCs w:val="24"/>
        </w:rPr>
        <w:t>te de Colonche fue la siguiente:</w:t>
      </w:r>
      <w:r w:rsidRPr="00166668">
        <w:rPr>
          <w:rFonts w:ascii="Arial" w:eastAsia="Calibri" w:hAnsi="Arial" w:cs="Arial"/>
          <w:sz w:val="24"/>
          <w:szCs w:val="24"/>
        </w:rPr>
        <w:t xml:space="preserve"> La evaluación de los talleres prácticos y teóricos,  se calificaron </w:t>
      </w:r>
      <w:r w:rsidR="004E3006">
        <w:rPr>
          <w:rFonts w:ascii="Arial" w:eastAsia="Calibri" w:hAnsi="Arial" w:cs="Arial"/>
          <w:sz w:val="24"/>
          <w:szCs w:val="24"/>
        </w:rPr>
        <w:t xml:space="preserve"> a </w:t>
      </w:r>
      <w:r w:rsidRPr="00166668">
        <w:rPr>
          <w:rFonts w:ascii="Arial" w:eastAsia="Calibri" w:hAnsi="Arial" w:cs="Arial"/>
          <w:sz w:val="24"/>
          <w:szCs w:val="24"/>
        </w:rPr>
        <w:t xml:space="preserve">cada uno </w:t>
      </w:r>
      <w:r w:rsidR="004E3006">
        <w:rPr>
          <w:rFonts w:ascii="Arial" w:eastAsia="Calibri" w:hAnsi="Arial" w:cs="Arial"/>
          <w:sz w:val="24"/>
          <w:szCs w:val="24"/>
        </w:rPr>
        <w:t xml:space="preserve">de los participantes, </w:t>
      </w:r>
      <w:r w:rsidRPr="00166668">
        <w:rPr>
          <w:rFonts w:ascii="Arial" w:eastAsia="Calibri" w:hAnsi="Arial" w:cs="Arial"/>
          <w:sz w:val="24"/>
          <w:szCs w:val="24"/>
        </w:rPr>
        <w:t>de manera independiente e</w:t>
      </w:r>
      <w:r w:rsidR="00845712">
        <w:rPr>
          <w:rFonts w:ascii="Arial" w:eastAsia="Calibri" w:hAnsi="Arial" w:cs="Arial"/>
          <w:sz w:val="24"/>
          <w:szCs w:val="24"/>
        </w:rPr>
        <w:t xml:space="preserve">n una escala de 20 puntos como </w:t>
      </w:r>
      <w:r w:rsidRPr="00166668">
        <w:rPr>
          <w:rFonts w:ascii="Arial" w:eastAsia="Calibri" w:hAnsi="Arial" w:cs="Arial"/>
          <w:sz w:val="24"/>
          <w:szCs w:val="24"/>
        </w:rPr>
        <w:t>la calificación más alta y 0 (cero)</w:t>
      </w:r>
      <w:r w:rsidR="00845712">
        <w:rPr>
          <w:rFonts w:ascii="Arial" w:eastAsia="Calibri" w:hAnsi="Arial" w:cs="Arial"/>
          <w:sz w:val="24"/>
          <w:szCs w:val="24"/>
        </w:rPr>
        <w:t>,</w:t>
      </w:r>
      <w:r w:rsidRPr="00166668">
        <w:rPr>
          <w:rFonts w:ascii="Arial" w:eastAsia="Calibri" w:hAnsi="Arial" w:cs="Arial"/>
          <w:sz w:val="24"/>
          <w:szCs w:val="24"/>
        </w:rPr>
        <w:t xml:space="preserve"> la calificación más baj</w:t>
      </w:r>
      <w:r w:rsidR="00845712">
        <w:rPr>
          <w:rFonts w:ascii="Arial" w:eastAsia="Calibri" w:hAnsi="Arial" w:cs="Arial"/>
          <w:sz w:val="24"/>
          <w:szCs w:val="24"/>
        </w:rPr>
        <w:t xml:space="preserve">a.  Dichas </w:t>
      </w:r>
      <w:r w:rsidRPr="00166668">
        <w:rPr>
          <w:rFonts w:ascii="Arial" w:eastAsia="Calibri" w:hAnsi="Arial" w:cs="Arial"/>
          <w:sz w:val="24"/>
          <w:szCs w:val="24"/>
        </w:rPr>
        <w:t xml:space="preserve"> calificaciones permitieron evaluar el conocimiento adquirido,  tanto en </w:t>
      </w:r>
      <w:r w:rsidR="00845712">
        <w:rPr>
          <w:rFonts w:ascii="Arial" w:eastAsia="Calibri" w:hAnsi="Arial" w:cs="Arial"/>
          <w:sz w:val="24"/>
          <w:szCs w:val="24"/>
        </w:rPr>
        <w:t>la parte teórica como práctica. Lo que se persigue como objetivo del presente proyecto investigativo es motivar, en cada taller a</w:t>
      </w:r>
      <w:r w:rsidRPr="00166668">
        <w:rPr>
          <w:rFonts w:ascii="Arial" w:eastAsia="Calibri" w:hAnsi="Arial" w:cs="Arial"/>
          <w:sz w:val="24"/>
          <w:szCs w:val="24"/>
        </w:rPr>
        <w:t xml:space="preserve"> los participantes</w:t>
      </w:r>
      <w:r w:rsidR="00845712">
        <w:rPr>
          <w:rFonts w:ascii="Arial" w:eastAsia="Calibri" w:hAnsi="Arial" w:cs="Arial"/>
          <w:sz w:val="24"/>
          <w:szCs w:val="24"/>
        </w:rPr>
        <w:t xml:space="preserve">, así como también  medir su grado de interés </w:t>
      </w:r>
      <w:r w:rsidR="004A1574">
        <w:rPr>
          <w:rFonts w:ascii="Arial" w:eastAsia="Calibri" w:hAnsi="Arial" w:cs="Arial"/>
          <w:sz w:val="24"/>
          <w:szCs w:val="24"/>
        </w:rPr>
        <w:t>a</w:t>
      </w:r>
      <w:r w:rsidRPr="00166668">
        <w:rPr>
          <w:rFonts w:ascii="Arial" w:eastAsia="Calibri" w:hAnsi="Arial" w:cs="Arial"/>
          <w:sz w:val="24"/>
          <w:szCs w:val="24"/>
        </w:rPr>
        <w:t xml:space="preserve"> cada tema tratado</w:t>
      </w:r>
      <w:r w:rsidR="00845712">
        <w:rPr>
          <w:rFonts w:ascii="Arial" w:eastAsia="Calibri" w:hAnsi="Arial" w:cs="Arial"/>
          <w:sz w:val="24"/>
          <w:szCs w:val="24"/>
        </w:rPr>
        <w:t xml:space="preserve"> durante la ejecución del proyecto</w:t>
      </w:r>
      <w:r w:rsidRPr="00166668">
        <w:rPr>
          <w:rFonts w:ascii="Arial" w:eastAsia="Calibri" w:hAnsi="Arial" w:cs="Arial"/>
          <w:sz w:val="24"/>
          <w:szCs w:val="24"/>
        </w:rPr>
        <w:t>.</w:t>
      </w:r>
    </w:p>
    <w:p w:rsidR="00166668" w:rsidRPr="00166668" w:rsidRDefault="00166668" w:rsidP="00166668">
      <w:pPr>
        <w:spacing w:before="240" w:line="480" w:lineRule="auto"/>
        <w:ind w:left="2128" w:firstLine="140"/>
        <w:jc w:val="both"/>
        <w:rPr>
          <w:rFonts w:ascii="Arial" w:eastAsia="Calibri" w:hAnsi="Arial" w:cs="Arial"/>
          <w:sz w:val="24"/>
          <w:szCs w:val="24"/>
        </w:rPr>
      </w:pPr>
      <w:r w:rsidRPr="00166668">
        <w:rPr>
          <w:rFonts w:ascii="Arial" w:eastAsia="Calibri" w:hAnsi="Arial" w:cs="Arial"/>
          <w:sz w:val="24"/>
          <w:szCs w:val="24"/>
        </w:rPr>
        <w:t>La variable a analizar fue el aprendizaje.</w:t>
      </w:r>
    </w:p>
    <w:p w:rsidR="00166668" w:rsidRPr="00166668" w:rsidRDefault="00166668" w:rsidP="00166668">
      <w:pPr>
        <w:spacing w:before="240" w:line="480" w:lineRule="auto"/>
        <w:ind w:left="708"/>
        <w:rPr>
          <w:rFonts w:ascii="Calibri" w:eastAsia="Calibri" w:hAnsi="Calibri" w:cs="Times New Roman"/>
        </w:rPr>
      </w:pPr>
      <w:r w:rsidRPr="00166668">
        <w:rPr>
          <w:rFonts w:ascii="Calibri" w:eastAsia="Calibri" w:hAnsi="Calibri" w:cs="Times New Roman"/>
        </w:rPr>
        <w:tab/>
      </w:r>
    </w:p>
    <w:p w:rsidR="00166668" w:rsidRPr="00166668" w:rsidRDefault="00166668" w:rsidP="00166668">
      <w:pPr>
        <w:spacing w:before="240" w:line="480" w:lineRule="auto"/>
        <w:rPr>
          <w:rFonts w:ascii="Calibri" w:eastAsia="Calibri" w:hAnsi="Calibri" w:cs="Times New Roman"/>
        </w:rPr>
      </w:pPr>
    </w:p>
    <w:p w:rsidR="00166668" w:rsidRDefault="00166668" w:rsidP="00F316AD">
      <w:pPr>
        <w:pStyle w:val="Sinespaciado"/>
      </w:pPr>
    </w:p>
    <w:p w:rsidR="00F316AD" w:rsidRDefault="00F316AD" w:rsidP="00F316AD">
      <w:pPr>
        <w:pStyle w:val="Sinespaciado"/>
      </w:pPr>
    </w:p>
    <w:p w:rsidR="00F316AD" w:rsidRDefault="00F316AD" w:rsidP="00F316AD">
      <w:pPr>
        <w:pStyle w:val="Sinespaciado"/>
      </w:pPr>
    </w:p>
    <w:p w:rsidR="00F316AD" w:rsidRDefault="00F316AD" w:rsidP="00F316AD">
      <w:pPr>
        <w:pStyle w:val="Sinespaciado"/>
      </w:pPr>
    </w:p>
    <w:p w:rsidR="00F316AD" w:rsidRDefault="00F316AD" w:rsidP="00F316AD">
      <w:pPr>
        <w:pStyle w:val="Sinespaciado"/>
      </w:pPr>
    </w:p>
    <w:p w:rsidR="00F316AD" w:rsidRDefault="00F316AD" w:rsidP="00F316AD">
      <w:pPr>
        <w:pStyle w:val="Sinespaciado"/>
      </w:pPr>
    </w:p>
    <w:p w:rsidR="00F316AD" w:rsidRDefault="00F316AD" w:rsidP="00F316AD">
      <w:pPr>
        <w:pStyle w:val="Sinespaciado"/>
      </w:pPr>
    </w:p>
    <w:p w:rsidR="00166668" w:rsidRPr="00166668" w:rsidRDefault="00166668" w:rsidP="00166668">
      <w:pPr>
        <w:spacing w:before="240" w:after="240"/>
        <w:jc w:val="center"/>
        <w:rPr>
          <w:rFonts w:ascii="Arial" w:hAnsi="Arial" w:cs="Arial"/>
          <w:b/>
          <w:caps/>
          <w:sz w:val="48"/>
          <w:szCs w:val="48"/>
        </w:rPr>
      </w:pPr>
      <w:r w:rsidRPr="00166668">
        <w:rPr>
          <w:rFonts w:ascii="Arial" w:hAnsi="Arial" w:cs="Arial"/>
          <w:b/>
          <w:caps/>
          <w:sz w:val="48"/>
          <w:szCs w:val="48"/>
        </w:rPr>
        <w:t>CAPÍTULO 5</w:t>
      </w:r>
    </w:p>
    <w:p w:rsidR="00166668" w:rsidRPr="00166668" w:rsidRDefault="00166668" w:rsidP="00166668">
      <w:pPr>
        <w:spacing w:before="240" w:after="240" w:line="480" w:lineRule="auto"/>
        <w:jc w:val="center"/>
        <w:rPr>
          <w:rFonts w:ascii="Arial" w:hAnsi="Arial" w:cs="Arial"/>
          <w:b/>
          <w:caps/>
          <w:sz w:val="32"/>
          <w:szCs w:val="32"/>
        </w:rPr>
      </w:pPr>
    </w:p>
    <w:p w:rsidR="00166668" w:rsidRPr="00166668" w:rsidRDefault="00166668" w:rsidP="00166668">
      <w:pPr>
        <w:keepNext/>
        <w:keepLines/>
        <w:numPr>
          <w:ilvl w:val="0"/>
          <w:numId w:val="2"/>
        </w:numPr>
        <w:spacing w:before="240" w:after="240" w:line="480" w:lineRule="auto"/>
        <w:ind w:left="567" w:hanging="567"/>
        <w:jc w:val="both"/>
        <w:outlineLvl w:val="0"/>
        <w:rPr>
          <w:rFonts w:ascii="Arial" w:eastAsiaTheme="majorEastAsia" w:hAnsi="Arial" w:cs="Arial"/>
          <w:b/>
          <w:bCs/>
          <w:sz w:val="32"/>
          <w:szCs w:val="32"/>
        </w:rPr>
      </w:pPr>
      <w:bookmarkStart w:id="45" w:name="_Toc325552589"/>
      <w:r w:rsidRPr="00166668">
        <w:rPr>
          <w:rFonts w:ascii="Arial" w:eastAsiaTheme="majorEastAsia" w:hAnsi="Arial" w:cs="Arial"/>
          <w:b/>
          <w:bCs/>
          <w:sz w:val="32"/>
          <w:szCs w:val="32"/>
        </w:rPr>
        <w:t>ANÁLISIS DE RESULTADOS</w:t>
      </w:r>
      <w:bookmarkEnd w:id="45"/>
    </w:p>
    <w:p w:rsidR="00166668" w:rsidRPr="00166668" w:rsidRDefault="00166668" w:rsidP="00166668">
      <w:pPr>
        <w:spacing w:before="240" w:line="480" w:lineRule="auto"/>
        <w:ind w:left="567"/>
        <w:jc w:val="both"/>
        <w:rPr>
          <w:rFonts w:ascii="Arial" w:eastAsia="Calibri" w:hAnsi="Arial" w:cs="Arial"/>
          <w:b/>
          <w:sz w:val="32"/>
          <w:szCs w:val="32"/>
        </w:rPr>
      </w:pPr>
      <w:r w:rsidRPr="00166668">
        <w:rPr>
          <w:rFonts w:ascii="Arial" w:eastAsia="Calibri" w:hAnsi="Arial" w:cs="Arial"/>
          <w:b/>
          <w:bCs/>
          <w:sz w:val="24"/>
          <w:szCs w:val="24"/>
        </w:rPr>
        <w:t>ANÁLISIS UNIVARIADO DE LAS CARACTERÍSTICAS DE LOS EVALUADOS (ESTADÍSTICA DESCRIPTIVA).</w:t>
      </w:r>
    </w:p>
    <w:p w:rsidR="00166668" w:rsidRPr="00166668" w:rsidRDefault="00166668" w:rsidP="00166668">
      <w:pPr>
        <w:spacing w:before="240" w:line="480" w:lineRule="auto"/>
        <w:ind w:left="567"/>
        <w:jc w:val="both"/>
        <w:rPr>
          <w:rFonts w:ascii="Arial" w:eastAsia="Calibri" w:hAnsi="Arial" w:cs="Arial"/>
          <w:bCs/>
          <w:sz w:val="24"/>
          <w:szCs w:val="24"/>
        </w:rPr>
      </w:pPr>
      <w:r w:rsidRPr="00166668">
        <w:rPr>
          <w:rFonts w:ascii="Arial" w:eastAsia="Calibri" w:hAnsi="Arial" w:cs="Arial"/>
          <w:bCs/>
          <w:sz w:val="24"/>
          <w:szCs w:val="24"/>
        </w:rPr>
        <w:t>La edad de los veinte comuneros seleccionados para ser evaluados varía entre los 16 y los 66 años</w:t>
      </w:r>
      <w:r w:rsidR="00845712">
        <w:rPr>
          <w:rFonts w:ascii="Arial" w:eastAsia="Calibri" w:hAnsi="Arial" w:cs="Arial"/>
          <w:bCs/>
          <w:sz w:val="24"/>
          <w:szCs w:val="24"/>
        </w:rPr>
        <w:t>,</w:t>
      </w:r>
      <w:r w:rsidRPr="00166668">
        <w:rPr>
          <w:rFonts w:ascii="Arial" w:eastAsia="Calibri" w:hAnsi="Arial" w:cs="Arial"/>
          <w:bCs/>
          <w:sz w:val="24"/>
          <w:szCs w:val="24"/>
        </w:rPr>
        <w:t xml:space="preserve"> resultando la edad promedio en los </w:t>
      </w:r>
      <w:r w:rsidR="00845712">
        <w:rPr>
          <w:rFonts w:ascii="Arial" w:eastAsia="Calibri" w:hAnsi="Arial" w:cs="Arial"/>
          <w:bCs/>
          <w:sz w:val="24"/>
          <w:szCs w:val="24"/>
        </w:rPr>
        <w:t xml:space="preserve"> 20 y 39, </w:t>
      </w:r>
      <w:r w:rsidRPr="00166668">
        <w:rPr>
          <w:rFonts w:ascii="Arial" w:eastAsia="Calibri" w:hAnsi="Arial" w:cs="Arial"/>
          <w:bCs/>
          <w:sz w:val="24"/>
          <w:szCs w:val="24"/>
        </w:rPr>
        <w:t>años. En la Figura 5.1 se puede apreciar el</w:t>
      </w:r>
      <w:r w:rsidR="00845712">
        <w:rPr>
          <w:rFonts w:ascii="Arial" w:eastAsia="Calibri" w:hAnsi="Arial" w:cs="Arial"/>
          <w:bCs/>
          <w:sz w:val="24"/>
          <w:szCs w:val="24"/>
        </w:rPr>
        <w:t xml:space="preserve"> histograma de frecuencias, que </w:t>
      </w:r>
      <w:r w:rsidRPr="00166668">
        <w:rPr>
          <w:rFonts w:ascii="Arial" w:eastAsia="Calibri" w:hAnsi="Arial" w:cs="Arial"/>
          <w:bCs/>
          <w:sz w:val="24"/>
          <w:szCs w:val="24"/>
        </w:rPr>
        <w:t xml:space="preserve"> evidencia la mayor presencia de personas jóvenes y el diagrama de cajas, donde claramente se puede concluir que la mitad de los comuneros tiene edades mayores o iguales que los 37 años.</w:t>
      </w:r>
    </w:p>
    <w:p w:rsidR="00166668" w:rsidRPr="00166668" w:rsidRDefault="00166668" w:rsidP="00166668">
      <w:pPr>
        <w:autoSpaceDE w:val="0"/>
        <w:autoSpaceDN w:val="0"/>
        <w:adjustRightInd w:val="0"/>
        <w:spacing w:before="240" w:after="0" w:line="480" w:lineRule="auto"/>
        <w:ind w:left="786"/>
        <w:jc w:val="center"/>
        <w:rPr>
          <w:rFonts w:ascii="Calibri" w:eastAsia="Calibri" w:hAnsi="Calibri" w:cs="Times New Roman"/>
        </w:rPr>
        <w:sectPr w:rsidR="00166668" w:rsidRPr="00166668" w:rsidSect="00856415">
          <w:headerReference w:type="default" r:id="rId31"/>
          <w:footerReference w:type="default" r:id="rId32"/>
          <w:pgSz w:w="12240" w:h="15840"/>
          <w:pgMar w:top="2268" w:right="1361" w:bottom="2268" w:left="2268" w:header="709" w:footer="709" w:gutter="0"/>
          <w:cols w:space="708"/>
          <w:docGrid w:linePitch="360"/>
        </w:sectPr>
      </w:pPr>
    </w:p>
    <w:p w:rsidR="00166668" w:rsidRPr="00166668" w:rsidRDefault="00166668" w:rsidP="00166668">
      <w:pPr>
        <w:autoSpaceDE w:val="0"/>
        <w:autoSpaceDN w:val="0"/>
        <w:adjustRightInd w:val="0"/>
        <w:spacing w:before="240" w:after="0" w:line="480" w:lineRule="auto"/>
        <w:ind w:left="786"/>
        <w:jc w:val="center"/>
        <w:rPr>
          <w:rFonts w:ascii="Calibri" w:eastAsia="Calibri" w:hAnsi="Calibri" w:cs="Times New Roman"/>
        </w:rPr>
      </w:pPr>
      <w:r w:rsidRPr="00166668">
        <w:rPr>
          <w:rFonts w:ascii="Calibri" w:eastAsia="Calibri" w:hAnsi="Calibri" w:cs="Times New Roman"/>
        </w:rPr>
        <w:object w:dxaOrig="8640" w:dyaOrig="5760">
          <v:shape id="_x0000_i1026" type="#_x0000_t75" style="width:330.1pt;height:253.4pt" o:ole="">
            <v:imagedata r:id="rId33" o:title=""/>
          </v:shape>
          <o:OLEObject Type="Embed" ProgID="MtbGraph.Document.15" ShapeID="_x0000_i1026" DrawAspect="Content" ObjectID="_1399409868" r:id="rId34"/>
        </w:object>
      </w:r>
    </w:p>
    <w:p w:rsidR="00166668" w:rsidRPr="00166668" w:rsidRDefault="00166668" w:rsidP="00166668">
      <w:pPr>
        <w:autoSpaceDE w:val="0"/>
        <w:autoSpaceDN w:val="0"/>
        <w:adjustRightInd w:val="0"/>
        <w:spacing w:before="240" w:after="0" w:line="480" w:lineRule="auto"/>
        <w:ind w:left="786"/>
        <w:jc w:val="center"/>
        <w:rPr>
          <w:rFonts w:ascii="Arial" w:eastAsia="Calibri" w:hAnsi="Arial" w:cs="Arial"/>
          <w:b/>
          <w:sz w:val="24"/>
          <w:szCs w:val="24"/>
          <w:lang w:val="es-ES" w:bidi="en-US"/>
        </w:rPr>
      </w:pPr>
      <w:r w:rsidRPr="00166668">
        <w:rPr>
          <w:rFonts w:ascii="Arial" w:eastAsia="Calibri" w:hAnsi="Arial" w:cs="Arial"/>
          <w:b/>
          <w:sz w:val="24"/>
          <w:szCs w:val="24"/>
          <w:lang w:val="es-ES" w:bidi="en-US"/>
        </w:rPr>
        <w:t xml:space="preserve"> FIGURA 5.1 GRÁFICO DE FRECUENCIA DE LAS EDADES DE LOS INTEGRANTES DE LA COMUNA.</w: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szCs w:val="24"/>
        </w:rPr>
      </w:pPr>
      <w:r w:rsidRPr="00166668">
        <w:rPr>
          <w:rFonts w:ascii="Arial" w:eastAsia="Calibri" w:hAnsi="Arial" w:cs="Arial"/>
          <w:bCs/>
          <w:sz w:val="24"/>
          <w:szCs w:val="24"/>
        </w:rPr>
        <w:t>En la tabla 1 se puede</w:t>
      </w:r>
      <w:r w:rsidR="00845712">
        <w:rPr>
          <w:rFonts w:ascii="Arial" w:eastAsia="Calibri" w:hAnsi="Arial" w:cs="Arial"/>
          <w:bCs/>
          <w:sz w:val="24"/>
          <w:szCs w:val="24"/>
        </w:rPr>
        <w:t>n</w:t>
      </w:r>
      <w:r w:rsidRPr="00166668">
        <w:rPr>
          <w:rFonts w:ascii="Arial" w:eastAsia="Calibri" w:hAnsi="Arial" w:cs="Arial"/>
          <w:bCs/>
          <w:sz w:val="24"/>
          <w:szCs w:val="24"/>
        </w:rPr>
        <w:t xml:space="preserve"> observar los </w:t>
      </w:r>
      <w:r w:rsidR="00845712">
        <w:rPr>
          <w:rFonts w:ascii="Arial" w:eastAsia="Calibri" w:hAnsi="Arial" w:cs="Arial"/>
          <w:bCs/>
          <w:sz w:val="24"/>
          <w:szCs w:val="24"/>
        </w:rPr>
        <w:t xml:space="preserve">datos </w:t>
      </w:r>
      <w:r w:rsidRPr="00166668">
        <w:rPr>
          <w:rFonts w:ascii="Arial" w:eastAsia="Calibri" w:hAnsi="Arial" w:cs="Arial"/>
          <w:bCs/>
          <w:sz w:val="24"/>
          <w:szCs w:val="24"/>
        </w:rPr>
        <w:t>estadísticos más relevantes respecto a las calificaciones obtenidas por los 20 integrantes de la comuna a quienes se les realizó los siete ta</w:t>
      </w:r>
      <w:r w:rsidR="00845712">
        <w:rPr>
          <w:rFonts w:ascii="Arial" w:eastAsia="Calibri" w:hAnsi="Arial" w:cs="Arial"/>
          <w:bCs/>
          <w:sz w:val="24"/>
          <w:szCs w:val="24"/>
        </w:rPr>
        <w:t xml:space="preserve">lleres con el fin de poder comprobar sus aprendizajes </w:t>
      </w:r>
      <w:r w:rsidRPr="00166668">
        <w:rPr>
          <w:rFonts w:ascii="Arial" w:eastAsia="Calibri" w:hAnsi="Arial" w:cs="Arial"/>
          <w:bCs/>
          <w:sz w:val="24"/>
          <w:szCs w:val="24"/>
        </w:rPr>
        <w:t>respecto al desarrollo del cultivo de maíz. La mínima calificación obtenida se dio en el Taller 3 que mide  el conocimiento de la importancia de la siembra, la cua</w:t>
      </w:r>
      <w:r w:rsidR="00845712">
        <w:rPr>
          <w:rFonts w:ascii="Arial" w:eastAsia="Calibri" w:hAnsi="Arial" w:cs="Arial"/>
          <w:bCs/>
          <w:sz w:val="24"/>
          <w:szCs w:val="24"/>
        </w:rPr>
        <w:t>l tuvo un valor de 3 puntos; asi</w:t>
      </w:r>
      <w:r w:rsidRPr="00166668">
        <w:rPr>
          <w:rFonts w:ascii="Arial" w:eastAsia="Calibri" w:hAnsi="Arial" w:cs="Arial"/>
          <w:bCs/>
          <w:sz w:val="24"/>
          <w:szCs w:val="24"/>
        </w:rPr>
        <w:t>mismo las mejores  calificaciones  fueron de 20 puntos</w:t>
      </w:r>
      <w:r w:rsidR="00845712">
        <w:rPr>
          <w:rFonts w:ascii="Arial" w:eastAsia="Calibri" w:hAnsi="Arial" w:cs="Arial"/>
          <w:bCs/>
          <w:sz w:val="24"/>
          <w:szCs w:val="24"/>
        </w:rPr>
        <w:t>,</w:t>
      </w:r>
      <w:r w:rsidRPr="00166668">
        <w:rPr>
          <w:rFonts w:ascii="Arial" w:eastAsia="Calibri" w:hAnsi="Arial" w:cs="Arial"/>
          <w:bCs/>
          <w:sz w:val="24"/>
          <w:szCs w:val="24"/>
        </w:rPr>
        <w:t xml:space="preserve"> obtenidos en los Talleres 3, 4, 6, 7. La calificación promedio obtenida por los evaluados de los 7 talleres </w:t>
      </w:r>
      <w:r w:rsidRPr="00166668">
        <w:rPr>
          <w:rFonts w:ascii="Arial" w:eastAsia="Calibri" w:hAnsi="Arial" w:cs="Arial"/>
          <w:bCs/>
          <w:sz w:val="24"/>
          <w:szCs w:val="24"/>
        </w:rPr>
        <w:lastRenderedPageBreak/>
        <w:t>es de alrededor de 14 puntos lo cual revela mediana educación agrícola en la población de la comuna.</w:t>
      </w:r>
    </w:p>
    <w:p w:rsidR="00166668" w:rsidRPr="00166668" w:rsidRDefault="00166668" w:rsidP="00166668">
      <w:pPr>
        <w:autoSpaceDE w:val="0"/>
        <w:autoSpaceDN w:val="0"/>
        <w:adjustRightInd w:val="0"/>
        <w:spacing w:before="240" w:after="0" w:line="480" w:lineRule="auto"/>
        <w:ind w:left="786"/>
        <w:jc w:val="center"/>
        <w:rPr>
          <w:rFonts w:ascii="Arial" w:eastAsia="Calibri" w:hAnsi="Arial" w:cs="Arial"/>
          <w:b/>
          <w:sz w:val="24"/>
          <w:szCs w:val="24"/>
          <w:lang w:val="es-ES" w:bidi="en-US"/>
        </w:rPr>
      </w:pPr>
      <w:r w:rsidRPr="00166668">
        <w:rPr>
          <w:rFonts w:ascii="Arial" w:eastAsia="Calibri" w:hAnsi="Arial" w:cs="Arial"/>
          <w:b/>
          <w:sz w:val="24"/>
          <w:szCs w:val="24"/>
          <w:lang w:val="es-ES" w:bidi="en-US"/>
        </w:rPr>
        <w:t>TABLA 1. ESTADÍSTICOS</w:t>
      </w:r>
    </w:p>
    <w:tbl>
      <w:tblPr>
        <w:tblW w:w="7793" w:type="dxa"/>
        <w:tblInd w:w="841" w:type="dxa"/>
        <w:tblCellMar>
          <w:left w:w="70" w:type="dxa"/>
          <w:right w:w="70" w:type="dxa"/>
        </w:tblCellMar>
        <w:tblLook w:val="04A0" w:firstRow="1" w:lastRow="0" w:firstColumn="1" w:lastColumn="0" w:noHBand="0" w:noVBand="1"/>
      </w:tblPr>
      <w:tblGrid>
        <w:gridCol w:w="2368"/>
        <w:gridCol w:w="1064"/>
        <w:gridCol w:w="1169"/>
        <w:gridCol w:w="1064"/>
        <w:gridCol w:w="1064"/>
        <w:gridCol w:w="1064"/>
      </w:tblGrid>
      <w:tr w:rsidR="00166668" w:rsidRPr="00166668" w:rsidTr="00856415">
        <w:trPr>
          <w:trHeight w:val="648"/>
        </w:trPr>
        <w:tc>
          <w:tcPr>
            <w:tcW w:w="2368" w:type="dxa"/>
            <w:tcBorders>
              <w:top w:val="nil"/>
              <w:left w:val="nil"/>
              <w:bottom w:val="single" w:sz="12" w:space="0" w:color="FFFFFF"/>
              <w:right w:val="single" w:sz="4" w:space="0" w:color="FFFFFF"/>
            </w:tcBorders>
            <w:shd w:val="clear" w:color="auto" w:fill="404040" w:themeFill="text1" w:themeFillTint="BF"/>
            <w:noWrap/>
            <w:vAlign w:val="bottom"/>
            <w:hideMark/>
          </w:tcPr>
          <w:p w:rsidR="00166668" w:rsidRPr="00166668" w:rsidRDefault="00166668" w:rsidP="00166668">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Variable</w:t>
            </w:r>
          </w:p>
        </w:tc>
        <w:tc>
          <w:tcPr>
            <w:tcW w:w="1064" w:type="dxa"/>
            <w:tcBorders>
              <w:top w:val="nil"/>
              <w:left w:val="nil"/>
              <w:bottom w:val="single" w:sz="12" w:space="0" w:color="FFFFFF"/>
              <w:right w:val="single" w:sz="4" w:space="0" w:color="FFFFFF"/>
            </w:tcBorders>
            <w:shd w:val="clear" w:color="auto" w:fill="404040" w:themeFill="text1" w:themeFillTint="BF"/>
            <w:noWrap/>
            <w:vAlign w:val="bottom"/>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Media</w:t>
            </w:r>
          </w:p>
        </w:tc>
        <w:tc>
          <w:tcPr>
            <w:tcW w:w="1169" w:type="dxa"/>
            <w:tcBorders>
              <w:top w:val="nil"/>
              <w:left w:val="nil"/>
              <w:bottom w:val="single" w:sz="12" w:space="0" w:color="FFFFFF"/>
              <w:right w:val="single" w:sz="4" w:space="0" w:color="FFFFFF"/>
            </w:tcBorders>
            <w:shd w:val="clear" w:color="auto" w:fill="404040" w:themeFill="text1" w:themeFillTint="BF"/>
            <w:noWrap/>
            <w:vAlign w:val="bottom"/>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Desv.Est.</w:t>
            </w:r>
          </w:p>
        </w:tc>
        <w:tc>
          <w:tcPr>
            <w:tcW w:w="1064" w:type="dxa"/>
            <w:tcBorders>
              <w:top w:val="nil"/>
              <w:left w:val="nil"/>
              <w:bottom w:val="single" w:sz="12" w:space="0" w:color="FFFFFF"/>
              <w:right w:val="single" w:sz="4" w:space="0" w:color="FFFFFF"/>
            </w:tcBorders>
            <w:shd w:val="clear" w:color="auto" w:fill="404040" w:themeFill="text1" w:themeFillTint="BF"/>
            <w:noWrap/>
            <w:vAlign w:val="bottom"/>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Mínimo</w:t>
            </w:r>
          </w:p>
        </w:tc>
        <w:tc>
          <w:tcPr>
            <w:tcW w:w="1064" w:type="dxa"/>
            <w:tcBorders>
              <w:top w:val="nil"/>
              <w:left w:val="nil"/>
              <w:bottom w:val="single" w:sz="12" w:space="0" w:color="FFFFFF"/>
              <w:right w:val="single" w:sz="4" w:space="0" w:color="FFFFFF"/>
            </w:tcBorders>
            <w:shd w:val="clear" w:color="auto" w:fill="404040" w:themeFill="text1" w:themeFillTint="BF"/>
            <w:noWrap/>
            <w:vAlign w:val="bottom"/>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Mediana</w:t>
            </w:r>
          </w:p>
        </w:tc>
        <w:tc>
          <w:tcPr>
            <w:tcW w:w="1064" w:type="dxa"/>
            <w:tcBorders>
              <w:top w:val="nil"/>
              <w:left w:val="nil"/>
              <w:bottom w:val="single" w:sz="12" w:space="0" w:color="FFFFFF"/>
              <w:right w:val="nil"/>
            </w:tcBorders>
            <w:shd w:val="clear" w:color="auto" w:fill="404040" w:themeFill="text1" w:themeFillTint="BF"/>
            <w:noWrap/>
            <w:vAlign w:val="bottom"/>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Máximo</w:t>
            </w:r>
          </w:p>
        </w:tc>
      </w:tr>
      <w:tr w:rsidR="00166668" w:rsidRPr="00166668" w:rsidTr="00856415">
        <w:trPr>
          <w:trHeight w:val="599"/>
        </w:trPr>
        <w:tc>
          <w:tcPr>
            <w:tcW w:w="2368"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Edad</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39,20</w:t>
            </w:r>
          </w:p>
        </w:tc>
        <w:tc>
          <w:tcPr>
            <w:tcW w:w="1169"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16,92</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16,00</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37,00</w:t>
            </w:r>
          </w:p>
        </w:tc>
        <w:tc>
          <w:tcPr>
            <w:tcW w:w="1064" w:type="dxa"/>
            <w:tcBorders>
              <w:top w:val="nil"/>
              <w:left w:val="nil"/>
              <w:bottom w:val="single" w:sz="4" w:space="0" w:color="FFFFFF"/>
              <w:right w:val="nil"/>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66,00</w:t>
            </w:r>
          </w:p>
        </w:tc>
      </w:tr>
      <w:tr w:rsidR="00166668" w:rsidRPr="00166668" w:rsidTr="00856415">
        <w:trPr>
          <w:trHeight w:val="559"/>
        </w:trPr>
        <w:tc>
          <w:tcPr>
            <w:tcW w:w="2368"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Taller_1</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12,350</w:t>
            </w:r>
          </w:p>
        </w:tc>
        <w:tc>
          <w:tcPr>
            <w:tcW w:w="1169"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3,573</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6,000</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13,000</w:t>
            </w:r>
          </w:p>
        </w:tc>
        <w:tc>
          <w:tcPr>
            <w:tcW w:w="1064" w:type="dxa"/>
            <w:tcBorders>
              <w:top w:val="nil"/>
              <w:left w:val="nil"/>
              <w:bottom w:val="single" w:sz="4" w:space="0" w:color="FFFFFF"/>
              <w:right w:val="nil"/>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18,000</w:t>
            </w:r>
          </w:p>
        </w:tc>
      </w:tr>
      <w:tr w:rsidR="00166668" w:rsidRPr="00166668" w:rsidTr="00856415">
        <w:trPr>
          <w:trHeight w:val="404"/>
        </w:trPr>
        <w:tc>
          <w:tcPr>
            <w:tcW w:w="2368"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Taller_2</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13,600</w:t>
            </w:r>
          </w:p>
        </w:tc>
        <w:tc>
          <w:tcPr>
            <w:tcW w:w="1169"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4,096</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6,000</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14,500</w:t>
            </w:r>
          </w:p>
        </w:tc>
        <w:tc>
          <w:tcPr>
            <w:tcW w:w="1064" w:type="dxa"/>
            <w:tcBorders>
              <w:top w:val="nil"/>
              <w:left w:val="nil"/>
              <w:bottom w:val="single" w:sz="4" w:space="0" w:color="FFFFFF"/>
              <w:right w:val="nil"/>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18,000</w:t>
            </w:r>
          </w:p>
        </w:tc>
      </w:tr>
      <w:tr w:rsidR="00166668" w:rsidRPr="00166668" w:rsidTr="00856415">
        <w:trPr>
          <w:trHeight w:val="404"/>
        </w:trPr>
        <w:tc>
          <w:tcPr>
            <w:tcW w:w="2368"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Taller_3</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13,900</w:t>
            </w:r>
          </w:p>
        </w:tc>
        <w:tc>
          <w:tcPr>
            <w:tcW w:w="1169"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4,447</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6,000</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15,000</w:t>
            </w:r>
          </w:p>
        </w:tc>
        <w:tc>
          <w:tcPr>
            <w:tcW w:w="1064" w:type="dxa"/>
            <w:tcBorders>
              <w:top w:val="nil"/>
              <w:left w:val="nil"/>
              <w:bottom w:val="single" w:sz="4" w:space="0" w:color="FFFFFF"/>
              <w:right w:val="nil"/>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20,000</w:t>
            </w:r>
          </w:p>
        </w:tc>
      </w:tr>
      <w:tr w:rsidR="00166668" w:rsidRPr="00166668" w:rsidTr="00856415">
        <w:trPr>
          <w:trHeight w:val="404"/>
        </w:trPr>
        <w:tc>
          <w:tcPr>
            <w:tcW w:w="2368"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Taller_4</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14,600</w:t>
            </w:r>
          </w:p>
        </w:tc>
        <w:tc>
          <w:tcPr>
            <w:tcW w:w="1169"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4,248</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5,000</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14,500</w:t>
            </w:r>
          </w:p>
        </w:tc>
        <w:tc>
          <w:tcPr>
            <w:tcW w:w="1064" w:type="dxa"/>
            <w:tcBorders>
              <w:top w:val="nil"/>
              <w:left w:val="nil"/>
              <w:bottom w:val="single" w:sz="4" w:space="0" w:color="FFFFFF"/>
              <w:right w:val="nil"/>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20,000</w:t>
            </w:r>
          </w:p>
        </w:tc>
      </w:tr>
      <w:tr w:rsidR="00166668" w:rsidRPr="00166668" w:rsidTr="00856415">
        <w:trPr>
          <w:trHeight w:val="404"/>
        </w:trPr>
        <w:tc>
          <w:tcPr>
            <w:tcW w:w="2368"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Taller_5</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14,350</w:t>
            </w:r>
          </w:p>
        </w:tc>
        <w:tc>
          <w:tcPr>
            <w:tcW w:w="1169"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3,233</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9,000</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14,000</w:t>
            </w:r>
          </w:p>
        </w:tc>
        <w:tc>
          <w:tcPr>
            <w:tcW w:w="1064" w:type="dxa"/>
            <w:tcBorders>
              <w:top w:val="nil"/>
              <w:left w:val="nil"/>
              <w:bottom w:val="single" w:sz="4" w:space="0" w:color="FFFFFF"/>
              <w:right w:val="nil"/>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19,000</w:t>
            </w:r>
          </w:p>
        </w:tc>
      </w:tr>
      <w:tr w:rsidR="00166668" w:rsidRPr="00166668" w:rsidTr="00856415">
        <w:trPr>
          <w:trHeight w:val="404"/>
        </w:trPr>
        <w:tc>
          <w:tcPr>
            <w:tcW w:w="2368"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Taller_6</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14,20</w:t>
            </w:r>
          </w:p>
        </w:tc>
        <w:tc>
          <w:tcPr>
            <w:tcW w:w="1169"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4,66</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4,00</w:t>
            </w:r>
          </w:p>
        </w:tc>
        <w:tc>
          <w:tcPr>
            <w:tcW w:w="1064" w:type="dxa"/>
            <w:tcBorders>
              <w:top w:val="nil"/>
              <w:left w:val="nil"/>
              <w:bottom w:val="single" w:sz="4" w:space="0" w:color="FFFFFF"/>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15,50</w:t>
            </w:r>
          </w:p>
        </w:tc>
        <w:tc>
          <w:tcPr>
            <w:tcW w:w="1064" w:type="dxa"/>
            <w:tcBorders>
              <w:top w:val="nil"/>
              <w:left w:val="nil"/>
              <w:bottom w:val="single" w:sz="4" w:space="0" w:color="FFFFFF"/>
              <w:right w:val="nil"/>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20,00</w:t>
            </w:r>
          </w:p>
        </w:tc>
      </w:tr>
      <w:tr w:rsidR="00166668" w:rsidRPr="00166668" w:rsidTr="00856415">
        <w:trPr>
          <w:trHeight w:val="540"/>
        </w:trPr>
        <w:tc>
          <w:tcPr>
            <w:tcW w:w="2368"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Taller_7</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14,35</w:t>
            </w:r>
          </w:p>
        </w:tc>
        <w:tc>
          <w:tcPr>
            <w:tcW w:w="1169"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4,89</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3,00</w:t>
            </w:r>
          </w:p>
        </w:tc>
        <w:tc>
          <w:tcPr>
            <w:tcW w:w="1064" w:type="dxa"/>
            <w:tcBorders>
              <w:top w:val="nil"/>
              <w:left w:val="nil"/>
              <w:bottom w:val="single" w:sz="4" w:space="0" w:color="FFFFFF"/>
              <w:right w:val="single" w:sz="4" w:space="0" w:color="FFFFFF"/>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16,50</w:t>
            </w:r>
          </w:p>
        </w:tc>
        <w:tc>
          <w:tcPr>
            <w:tcW w:w="1064" w:type="dxa"/>
            <w:tcBorders>
              <w:top w:val="nil"/>
              <w:left w:val="nil"/>
              <w:bottom w:val="single" w:sz="4" w:space="0" w:color="FFFFFF"/>
              <w:right w:val="nil"/>
            </w:tcBorders>
            <w:shd w:val="clear" w:color="D8D8D8" w:fill="D8D8D8"/>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20,00</w:t>
            </w:r>
          </w:p>
        </w:tc>
      </w:tr>
      <w:tr w:rsidR="00166668" w:rsidRPr="00166668" w:rsidTr="00856415">
        <w:trPr>
          <w:trHeight w:val="404"/>
        </w:trPr>
        <w:tc>
          <w:tcPr>
            <w:tcW w:w="2368" w:type="dxa"/>
            <w:tcBorders>
              <w:top w:val="nil"/>
              <w:left w:val="nil"/>
              <w:bottom w:val="nil"/>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Calificación promedio</w:t>
            </w:r>
          </w:p>
        </w:tc>
        <w:tc>
          <w:tcPr>
            <w:tcW w:w="1064" w:type="dxa"/>
            <w:tcBorders>
              <w:top w:val="nil"/>
              <w:left w:val="nil"/>
              <w:bottom w:val="nil"/>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13,907</w:t>
            </w:r>
          </w:p>
        </w:tc>
        <w:tc>
          <w:tcPr>
            <w:tcW w:w="1169" w:type="dxa"/>
            <w:tcBorders>
              <w:top w:val="nil"/>
              <w:left w:val="nil"/>
              <w:bottom w:val="nil"/>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3,431</w:t>
            </w:r>
          </w:p>
        </w:tc>
        <w:tc>
          <w:tcPr>
            <w:tcW w:w="1064" w:type="dxa"/>
            <w:tcBorders>
              <w:top w:val="nil"/>
              <w:left w:val="nil"/>
              <w:bottom w:val="nil"/>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7,714</w:t>
            </w:r>
          </w:p>
        </w:tc>
        <w:tc>
          <w:tcPr>
            <w:tcW w:w="1064" w:type="dxa"/>
            <w:tcBorders>
              <w:top w:val="nil"/>
              <w:left w:val="nil"/>
              <w:bottom w:val="nil"/>
              <w:right w:val="single" w:sz="4" w:space="0" w:color="FFFFFF"/>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15,000</w:t>
            </w:r>
          </w:p>
        </w:tc>
        <w:tc>
          <w:tcPr>
            <w:tcW w:w="1064" w:type="dxa"/>
            <w:tcBorders>
              <w:top w:val="nil"/>
              <w:left w:val="nil"/>
              <w:bottom w:val="nil"/>
              <w:right w:val="nil"/>
            </w:tcBorders>
            <w:shd w:val="clear" w:color="A5A5A5" w:fill="A5A5A5"/>
            <w:noWrap/>
            <w:vAlign w:val="bottom"/>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18,429</w:t>
            </w:r>
          </w:p>
        </w:tc>
      </w:tr>
    </w:tbl>
    <w:p w:rsidR="00166668" w:rsidRPr="00166668" w:rsidRDefault="00166668" w:rsidP="00166668">
      <w:pPr>
        <w:autoSpaceDE w:val="0"/>
        <w:autoSpaceDN w:val="0"/>
        <w:adjustRightInd w:val="0"/>
        <w:spacing w:before="240" w:after="0" w:line="480" w:lineRule="auto"/>
        <w:ind w:left="567"/>
        <w:jc w:val="both"/>
        <w:rPr>
          <w:rFonts w:ascii="Times New Roman" w:eastAsia="Calibri" w:hAnsi="Times New Roman" w:cs="Times New Roman"/>
          <w:szCs w:val="20"/>
        </w:rPr>
      </w:pPr>
      <w:r w:rsidRPr="00166668">
        <w:rPr>
          <w:rFonts w:ascii="Arial" w:eastAsia="Calibri" w:hAnsi="Arial" w:cs="Arial"/>
          <w:bCs/>
          <w:sz w:val="24"/>
        </w:rPr>
        <w:t>En la figura 5.2 se encuentran lo</w:t>
      </w:r>
      <w:r w:rsidR="000628E5">
        <w:rPr>
          <w:rFonts w:ascii="Arial" w:eastAsia="Calibri" w:hAnsi="Arial" w:cs="Arial"/>
          <w:bCs/>
          <w:sz w:val="24"/>
        </w:rPr>
        <w:t>s</w:t>
      </w:r>
      <w:r w:rsidRPr="00166668">
        <w:rPr>
          <w:rFonts w:ascii="Arial" w:eastAsia="Calibri" w:hAnsi="Arial" w:cs="Arial"/>
          <w:bCs/>
          <w:sz w:val="24"/>
        </w:rPr>
        <w:t xml:space="preserve"> diagramas de cajas correspondientes a los siete talleres tomados a los integrantes de la comuna. La variabilidad en la puntuación de los talleres no es más que la incertidumbre al </w:t>
      </w:r>
      <w:r w:rsidRPr="00166668">
        <w:rPr>
          <w:rFonts w:ascii="Arial" w:eastAsia="Calibri" w:hAnsi="Arial" w:cs="Arial"/>
          <w:bCs/>
          <w:sz w:val="24"/>
        </w:rPr>
        <w:lastRenderedPageBreak/>
        <w:t xml:space="preserve">momento de responder los mismos, por lo que se puede apreciar que el taller que generó más dudas en el momento de responder fue el siete que evalúa el conocimiento en relación a la clasificación toxicológica de los agroquímicos, mientras que en el que los evaluados tuvieron mayor certeza fue en el taller #5 el cual refleja la menor variabilidad. </w:t>
      </w:r>
    </w:p>
    <w:p w:rsidR="00166668" w:rsidRPr="00166668" w:rsidRDefault="00166668" w:rsidP="00166668">
      <w:pPr>
        <w:spacing w:before="240" w:line="480" w:lineRule="auto"/>
        <w:ind w:left="786"/>
        <w:jc w:val="center"/>
        <w:rPr>
          <w:rFonts w:ascii="Times New Roman" w:eastAsia="Calibri" w:hAnsi="Times New Roman" w:cs="Times New Roman"/>
          <w:sz w:val="20"/>
          <w:szCs w:val="20"/>
        </w:rPr>
      </w:pPr>
      <w:r w:rsidRPr="00166668">
        <w:rPr>
          <w:rFonts w:ascii="Times New Roman" w:eastAsia="Calibri" w:hAnsi="Times New Roman" w:cs="Times New Roman"/>
          <w:sz w:val="20"/>
          <w:szCs w:val="20"/>
        </w:rPr>
        <w:object w:dxaOrig="8640" w:dyaOrig="5760">
          <v:shape id="_x0000_i1027" type="#_x0000_t75" style="width:330.1pt;height:196.35pt" o:ole="">
            <v:imagedata r:id="rId35" o:title=""/>
          </v:shape>
          <o:OLEObject Type="Embed" ProgID="MtbGraph.Document.15" ShapeID="_x0000_i1027" DrawAspect="Content" ObjectID="_1399409869" r:id="rId36"/>
        </w:object>
      </w:r>
    </w:p>
    <w:p w:rsidR="00166668" w:rsidRPr="00166668" w:rsidRDefault="00166668" w:rsidP="00166668">
      <w:pPr>
        <w:spacing w:before="240" w:line="480" w:lineRule="auto"/>
        <w:ind w:left="786"/>
        <w:jc w:val="both"/>
        <w:rPr>
          <w:rFonts w:ascii="Arial" w:eastAsia="Calibri" w:hAnsi="Arial" w:cs="Arial"/>
          <w:b/>
          <w:sz w:val="24"/>
          <w:szCs w:val="24"/>
          <w:lang w:val="es-ES" w:bidi="en-US"/>
        </w:rPr>
      </w:pPr>
      <w:r w:rsidRPr="00166668">
        <w:rPr>
          <w:rFonts w:ascii="Arial" w:eastAsia="Calibri" w:hAnsi="Arial" w:cs="Arial"/>
          <w:b/>
          <w:sz w:val="24"/>
          <w:szCs w:val="24"/>
          <w:lang w:val="es-ES" w:bidi="en-US"/>
        </w:rPr>
        <w:t xml:space="preserve"> FIGURA 5.2 GRÁFICOS DE CAJAS CORRESPONDIENTES A CADA TALLER.</w: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szCs w:val="24"/>
        </w:rPr>
      </w:pPr>
      <w:r w:rsidRPr="00166668">
        <w:rPr>
          <w:rFonts w:ascii="Arial" w:eastAsia="Calibri" w:hAnsi="Arial" w:cs="Arial"/>
          <w:bCs/>
          <w:sz w:val="24"/>
          <w:szCs w:val="24"/>
        </w:rPr>
        <w:t xml:space="preserve">En la tabla 2, se observan las estadísticas descriptivas de los siete talleres prácticos tomados a los comuneros. Las calificaciones promedios para los siete talleres oscilan éntrelos 12 y 15 puntos aproximadamente mientras que la calificación promedio es de casi 14 puntos. La variabilidad de las calificaciones para los diferentes talleres se mantuvo casi constante a </w:t>
      </w:r>
      <w:r w:rsidRPr="00166668">
        <w:rPr>
          <w:rFonts w:ascii="Arial" w:eastAsia="Calibri" w:hAnsi="Arial" w:cs="Arial"/>
          <w:bCs/>
          <w:sz w:val="24"/>
          <w:szCs w:val="24"/>
        </w:rPr>
        <w:lastRenderedPageBreak/>
        <w:t xml:space="preserve">diferencia de los talleres teóricos donde era significativa la incertidumbre entre talleres. La mínima calificación obtenida fue un 8 para el taller 6 y la máxima 19 puntos la cual fue alcanzada en los talleres 4 y 5. El taller que resultó más fácil para los comuneros fue el número 4 que era acerca de la importancia de los nutrientes en el cultivo del maíz. </w:t>
      </w:r>
    </w:p>
    <w:p w:rsidR="00166668" w:rsidRPr="00166668" w:rsidRDefault="00166668" w:rsidP="00166668">
      <w:pPr>
        <w:autoSpaceDE w:val="0"/>
        <w:autoSpaceDN w:val="0"/>
        <w:adjustRightInd w:val="0"/>
        <w:spacing w:before="240" w:after="0" w:line="480" w:lineRule="auto"/>
        <w:ind w:left="708"/>
        <w:jc w:val="both"/>
        <w:rPr>
          <w:rFonts w:ascii="Arial" w:eastAsia="Calibri" w:hAnsi="Arial" w:cs="Arial"/>
          <w:bCs/>
          <w:sz w:val="24"/>
          <w:szCs w:val="24"/>
        </w:rPr>
      </w:pPr>
      <w:r w:rsidRPr="00166668">
        <w:rPr>
          <w:rFonts w:ascii="Arial" w:eastAsia="Calibri" w:hAnsi="Arial" w:cs="Arial"/>
          <w:b/>
          <w:bCs/>
          <w:sz w:val="24"/>
          <w:szCs w:val="24"/>
        </w:rPr>
        <w:t xml:space="preserve">TABLA 2. ESTADÍSTICOS DESCRIPTIVOS DE LOS TALLERES PRÁCTICOS </w:t>
      </w:r>
    </w:p>
    <w:tbl>
      <w:tblPr>
        <w:tblpPr w:leftFromText="141" w:rightFromText="141" w:vertAnchor="page" w:horzAnchor="page" w:tblpX="3358" w:tblpY="6510"/>
        <w:tblW w:w="6663" w:type="dxa"/>
        <w:tblCellMar>
          <w:left w:w="70" w:type="dxa"/>
          <w:right w:w="70" w:type="dxa"/>
        </w:tblCellMar>
        <w:tblLook w:val="04A0" w:firstRow="1" w:lastRow="0" w:firstColumn="1" w:lastColumn="0" w:noHBand="0" w:noVBand="1"/>
      </w:tblPr>
      <w:tblGrid>
        <w:gridCol w:w="1433"/>
        <w:gridCol w:w="989"/>
        <w:gridCol w:w="1182"/>
        <w:gridCol w:w="989"/>
        <w:gridCol w:w="1067"/>
        <w:gridCol w:w="1003"/>
      </w:tblGrid>
      <w:tr w:rsidR="00166668" w:rsidRPr="00166668" w:rsidTr="00856415">
        <w:trPr>
          <w:trHeight w:val="284"/>
        </w:trPr>
        <w:tc>
          <w:tcPr>
            <w:tcW w:w="1433" w:type="dxa"/>
            <w:tcBorders>
              <w:top w:val="nil"/>
              <w:left w:val="nil"/>
              <w:bottom w:val="single" w:sz="12" w:space="0" w:color="FFFFFF"/>
              <w:right w:val="single" w:sz="8" w:space="0" w:color="FFFFFF"/>
            </w:tcBorders>
            <w:shd w:val="clear" w:color="000000" w:fill="404040"/>
            <w:noWrap/>
            <w:hideMark/>
          </w:tcPr>
          <w:p w:rsidR="00166668" w:rsidRPr="00166668" w:rsidRDefault="00166668" w:rsidP="00166668">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Variable</w:t>
            </w:r>
          </w:p>
        </w:tc>
        <w:tc>
          <w:tcPr>
            <w:tcW w:w="989" w:type="dxa"/>
            <w:tcBorders>
              <w:top w:val="nil"/>
              <w:left w:val="nil"/>
              <w:bottom w:val="single" w:sz="12" w:space="0" w:color="FFFFFF"/>
              <w:right w:val="single" w:sz="8" w:space="0" w:color="FFFFFF"/>
            </w:tcBorders>
            <w:shd w:val="clear" w:color="000000" w:fill="404040"/>
            <w:noWrap/>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Media</w:t>
            </w:r>
          </w:p>
        </w:tc>
        <w:tc>
          <w:tcPr>
            <w:tcW w:w="1182" w:type="dxa"/>
            <w:tcBorders>
              <w:top w:val="nil"/>
              <w:left w:val="nil"/>
              <w:bottom w:val="single" w:sz="12" w:space="0" w:color="FFFFFF"/>
              <w:right w:val="single" w:sz="8" w:space="0" w:color="FFFFFF"/>
            </w:tcBorders>
            <w:shd w:val="clear" w:color="000000" w:fill="404040"/>
            <w:noWrap/>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Desv.Est.</w:t>
            </w:r>
          </w:p>
        </w:tc>
        <w:tc>
          <w:tcPr>
            <w:tcW w:w="989" w:type="dxa"/>
            <w:tcBorders>
              <w:top w:val="nil"/>
              <w:left w:val="nil"/>
              <w:bottom w:val="single" w:sz="12" w:space="0" w:color="FFFFFF"/>
              <w:right w:val="single" w:sz="8" w:space="0" w:color="FFFFFF"/>
            </w:tcBorders>
            <w:shd w:val="clear" w:color="000000" w:fill="404040"/>
            <w:noWrap/>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Mínimo</w:t>
            </w:r>
          </w:p>
        </w:tc>
        <w:tc>
          <w:tcPr>
            <w:tcW w:w="1067" w:type="dxa"/>
            <w:tcBorders>
              <w:top w:val="nil"/>
              <w:left w:val="nil"/>
              <w:bottom w:val="single" w:sz="12" w:space="0" w:color="FFFFFF"/>
              <w:right w:val="single" w:sz="8" w:space="0" w:color="FFFFFF"/>
            </w:tcBorders>
            <w:shd w:val="clear" w:color="000000" w:fill="404040"/>
            <w:noWrap/>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Mediana</w:t>
            </w:r>
          </w:p>
        </w:tc>
        <w:tc>
          <w:tcPr>
            <w:tcW w:w="1003" w:type="dxa"/>
            <w:tcBorders>
              <w:top w:val="nil"/>
              <w:left w:val="nil"/>
              <w:bottom w:val="single" w:sz="12" w:space="0" w:color="FFFFFF"/>
              <w:right w:val="nil"/>
            </w:tcBorders>
            <w:shd w:val="clear" w:color="000000" w:fill="404040"/>
            <w:noWrap/>
            <w:hideMark/>
          </w:tcPr>
          <w:p w:rsidR="00166668" w:rsidRPr="00166668" w:rsidRDefault="00166668" w:rsidP="00166668">
            <w:pPr>
              <w:spacing w:before="240" w:after="0" w:line="480" w:lineRule="auto"/>
              <w:jc w:val="center"/>
              <w:rPr>
                <w:rFonts w:ascii="Arial" w:eastAsia="Times New Roman" w:hAnsi="Arial" w:cs="Arial"/>
                <w:b/>
                <w:bCs/>
                <w:color w:val="FFFFFF"/>
                <w:lang w:eastAsia="es-ES"/>
              </w:rPr>
            </w:pPr>
            <w:r w:rsidRPr="00166668">
              <w:rPr>
                <w:rFonts w:ascii="Arial" w:eastAsia="Times New Roman" w:hAnsi="Arial" w:cs="Arial"/>
                <w:b/>
                <w:bCs/>
                <w:color w:val="FFFFFF"/>
                <w:lang w:eastAsia="es-ES"/>
              </w:rPr>
              <w:t>Máximo</w:t>
            </w:r>
          </w:p>
        </w:tc>
      </w:tr>
      <w:tr w:rsidR="00166668" w:rsidRPr="00166668" w:rsidTr="00856415">
        <w:trPr>
          <w:trHeight w:val="284"/>
        </w:trPr>
        <w:tc>
          <w:tcPr>
            <w:tcW w:w="1433"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1</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12,85</w:t>
            </w:r>
          </w:p>
        </w:tc>
        <w:tc>
          <w:tcPr>
            <w:tcW w:w="1182"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2,7</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10</w:t>
            </w:r>
          </w:p>
        </w:tc>
        <w:tc>
          <w:tcPr>
            <w:tcW w:w="1067"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13,5</w:t>
            </w:r>
          </w:p>
        </w:tc>
        <w:tc>
          <w:tcPr>
            <w:tcW w:w="1003" w:type="dxa"/>
            <w:tcBorders>
              <w:top w:val="nil"/>
              <w:left w:val="nil"/>
              <w:bottom w:val="single" w:sz="8" w:space="0" w:color="FFFFFF"/>
              <w:right w:val="nil"/>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w:t>
            </w:r>
          </w:p>
        </w:tc>
      </w:tr>
      <w:tr w:rsidR="00166668" w:rsidRPr="00166668" w:rsidTr="00856415">
        <w:trPr>
          <w:trHeight w:val="446"/>
        </w:trPr>
        <w:tc>
          <w:tcPr>
            <w:tcW w:w="1433"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2</w:t>
            </w:r>
          </w:p>
        </w:tc>
        <w:tc>
          <w:tcPr>
            <w:tcW w:w="989"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13,35</w:t>
            </w:r>
          </w:p>
        </w:tc>
        <w:tc>
          <w:tcPr>
            <w:tcW w:w="1182"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2,39</w:t>
            </w:r>
          </w:p>
        </w:tc>
        <w:tc>
          <w:tcPr>
            <w:tcW w:w="989"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10</w:t>
            </w:r>
          </w:p>
        </w:tc>
        <w:tc>
          <w:tcPr>
            <w:tcW w:w="1067"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w:t>
            </w:r>
          </w:p>
        </w:tc>
        <w:tc>
          <w:tcPr>
            <w:tcW w:w="1003" w:type="dxa"/>
            <w:tcBorders>
              <w:top w:val="nil"/>
              <w:left w:val="nil"/>
              <w:bottom w:val="single" w:sz="8" w:space="0" w:color="FFFFFF"/>
              <w:right w:val="nil"/>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w:t>
            </w:r>
          </w:p>
        </w:tc>
      </w:tr>
      <w:tr w:rsidR="00166668" w:rsidRPr="00166668" w:rsidTr="00856415">
        <w:trPr>
          <w:trHeight w:val="258"/>
        </w:trPr>
        <w:tc>
          <w:tcPr>
            <w:tcW w:w="1433"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3</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13,3</w:t>
            </w:r>
          </w:p>
        </w:tc>
        <w:tc>
          <w:tcPr>
            <w:tcW w:w="1182"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2,179</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10</w:t>
            </w:r>
          </w:p>
        </w:tc>
        <w:tc>
          <w:tcPr>
            <w:tcW w:w="1067"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w:t>
            </w:r>
          </w:p>
        </w:tc>
        <w:tc>
          <w:tcPr>
            <w:tcW w:w="1003" w:type="dxa"/>
            <w:tcBorders>
              <w:top w:val="nil"/>
              <w:left w:val="nil"/>
              <w:bottom w:val="single" w:sz="8" w:space="0" w:color="FFFFFF"/>
              <w:right w:val="nil"/>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w:t>
            </w:r>
          </w:p>
        </w:tc>
      </w:tr>
      <w:tr w:rsidR="00166668" w:rsidRPr="00166668" w:rsidTr="00856415">
        <w:trPr>
          <w:trHeight w:val="306"/>
        </w:trPr>
        <w:tc>
          <w:tcPr>
            <w:tcW w:w="1433"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4</w:t>
            </w:r>
          </w:p>
        </w:tc>
        <w:tc>
          <w:tcPr>
            <w:tcW w:w="989"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14,45</w:t>
            </w:r>
          </w:p>
        </w:tc>
        <w:tc>
          <w:tcPr>
            <w:tcW w:w="1182"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2,395</w:t>
            </w:r>
          </w:p>
        </w:tc>
        <w:tc>
          <w:tcPr>
            <w:tcW w:w="989"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10</w:t>
            </w:r>
          </w:p>
        </w:tc>
        <w:tc>
          <w:tcPr>
            <w:tcW w:w="1067"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w:t>
            </w:r>
          </w:p>
        </w:tc>
        <w:tc>
          <w:tcPr>
            <w:tcW w:w="1003" w:type="dxa"/>
            <w:tcBorders>
              <w:top w:val="nil"/>
              <w:left w:val="nil"/>
              <w:bottom w:val="single" w:sz="8" w:space="0" w:color="FFFFFF"/>
              <w:right w:val="nil"/>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19</w:t>
            </w:r>
          </w:p>
        </w:tc>
      </w:tr>
      <w:tr w:rsidR="00166668" w:rsidRPr="00166668" w:rsidTr="00856415">
        <w:trPr>
          <w:trHeight w:val="306"/>
        </w:trPr>
        <w:tc>
          <w:tcPr>
            <w:tcW w:w="1433"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5</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13,75</w:t>
            </w:r>
          </w:p>
        </w:tc>
        <w:tc>
          <w:tcPr>
            <w:tcW w:w="1182"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2,531</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10</w:t>
            </w:r>
          </w:p>
        </w:tc>
        <w:tc>
          <w:tcPr>
            <w:tcW w:w="1067"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w:t>
            </w:r>
          </w:p>
        </w:tc>
        <w:tc>
          <w:tcPr>
            <w:tcW w:w="1003" w:type="dxa"/>
            <w:tcBorders>
              <w:top w:val="nil"/>
              <w:left w:val="nil"/>
              <w:bottom w:val="single" w:sz="8" w:space="0" w:color="FFFFFF"/>
              <w:right w:val="nil"/>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19</w:t>
            </w:r>
          </w:p>
        </w:tc>
      </w:tr>
      <w:tr w:rsidR="00166668" w:rsidRPr="00166668" w:rsidTr="00856415">
        <w:trPr>
          <w:trHeight w:val="645"/>
        </w:trPr>
        <w:tc>
          <w:tcPr>
            <w:tcW w:w="1433"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6</w:t>
            </w:r>
          </w:p>
        </w:tc>
        <w:tc>
          <w:tcPr>
            <w:tcW w:w="989"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13,8</w:t>
            </w:r>
          </w:p>
        </w:tc>
        <w:tc>
          <w:tcPr>
            <w:tcW w:w="1182"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2,419</w:t>
            </w:r>
          </w:p>
        </w:tc>
        <w:tc>
          <w:tcPr>
            <w:tcW w:w="989"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8</w:t>
            </w:r>
          </w:p>
        </w:tc>
        <w:tc>
          <w:tcPr>
            <w:tcW w:w="1067" w:type="dxa"/>
            <w:tcBorders>
              <w:top w:val="nil"/>
              <w:left w:val="nil"/>
              <w:bottom w:val="single" w:sz="8" w:space="0" w:color="FFFFFF"/>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w:t>
            </w:r>
          </w:p>
        </w:tc>
        <w:tc>
          <w:tcPr>
            <w:tcW w:w="1003" w:type="dxa"/>
            <w:tcBorders>
              <w:top w:val="nil"/>
              <w:left w:val="nil"/>
              <w:bottom w:val="single" w:sz="8" w:space="0" w:color="FFFFFF"/>
              <w:right w:val="nil"/>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17</w:t>
            </w:r>
          </w:p>
        </w:tc>
      </w:tr>
      <w:tr w:rsidR="00166668" w:rsidRPr="00166668" w:rsidTr="00856415">
        <w:trPr>
          <w:trHeight w:val="306"/>
        </w:trPr>
        <w:tc>
          <w:tcPr>
            <w:tcW w:w="1433"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Taller 7</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w:t>
            </w:r>
          </w:p>
        </w:tc>
        <w:tc>
          <w:tcPr>
            <w:tcW w:w="1182"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2,384</w:t>
            </w:r>
          </w:p>
        </w:tc>
        <w:tc>
          <w:tcPr>
            <w:tcW w:w="989"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10</w:t>
            </w:r>
          </w:p>
        </w:tc>
        <w:tc>
          <w:tcPr>
            <w:tcW w:w="1067" w:type="dxa"/>
            <w:tcBorders>
              <w:top w:val="nil"/>
              <w:left w:val="nil"/>
              <w:bottom w:val="single" w:sz="8" w:space="0" w:color="FFFFFF"/>
              <w:right w:val="single" w:sz="8" w:space="0" w:color="FFFFFF"/>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14,5</w:t>
            </w:r>
          </w:p>
        </w:tc>
        <w:tc>
          <w:tcPr>
            <w:tcW w:w="1003" w:type="dxa"/>
            <w:tcBorders>
              <w:top w:val="nil"/>
              <w:left w:val="nil"/>
              <w:bottom w:val="single" w:sz="8" w:space="0" w:color="FFFFFF"/>
              <w:right w:val="nil"/>
            </w:tcBorders>
            <w:shd w:val="clear" w:color="000000" w:fill="D8D8D8"/>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18</w:t>
            </w:r>
          </w:p>
        </w:tc>
      </w:tr>
      <w:tr w:rsidR="00166668" w:rsidRPr="00166668" w:rsidTr="00856415">
        <w:trPr>
          <w:trHeight w:val="409"/>
        </w:trPr>
        <w:tc>
          <w:tcPr>
            <w:tcW w:w="1433" w:type="dxa"/>
            <w:tcBorders>
              <w:top w:val="nil"/>
              <w:left w:val="nil"/>
              <w:bottom w:val="nil"/>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Calif. Promedio</w:t>
            </w:r>
          </w:p>
        </w:tc>
        <w:tc>
          <w:tcPr>
            <w:tcW w:w="989" w:type="dxa"/>
            <w:tcBorders>
              <w:top w:val="nil"/>
              <w:left w:val="nil"/>
              <w:bottom w:val="nil"/>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13,643</w:t>
            </w:r>
          </w:p>
        </w:tc>
        <w:tc>
          <w:tcPr>
            <w:tcW w:w="1182" w:type="dxa"/>
            <w:tcBorders>
              <w:top w:val="nil"/>
              <w:left w:val="nil"/>
              <w:bottom w:val="nil"/>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1,166</w:t>
            </w:r>
          </w:p>
        </w:tc>
        <w:tc>
          <w:tcPr>
            <w:tcW w:w="989" w:type="dxa"/>
            <w:tcBorders>
              <w:top w:val="nil"/>
              <w:left w:val="nil"/>
              <w:bottom w:val="nil"/>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11,714</w:t>
            </w:r>
          </w:p>
        </w:tc>
        <w:tc>
          <w:tcPr>
            <w:tcW w:w="1067" w:type="dxa"/>
            <w:tcBorders>
              <w:top w:val="nil"/>
              <w:left w:val="nil"/>
              <w:bottom w:val="nil"/>
              <w:right w:val="single" w:sz="8" w:space="0" w:color="FFFFFF"/>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13,571</w:t>
            </w:r>
          </w:p>
        </w:tc>
        <w:tc>
          <w:tcPr>
            <w:tcW w:w="1003" w:type="dxa"/>
            <w:tcBorders>
              <w:top w:val="nil"/>
              <w:left w:val="nil"/>
              <w:bottom w:val="nil"/>
              <w:right w:val="nil"/>
            </w:tcBorders>
            <w:shd w:val="clear" w:color="000000" w:fill="A5A5A5"/>
            <w:noWrap/>
            <w:hideMark/>
          </w:tcPr>
          <w:p w:rsidR="00166668" w:rsidRPr="00166668" w:rsidRDefault="00166668" w:rsidP="00166668">
            <w:pPr>
              <w:spacing w:before="240" w:after="0" w:line="480" w:lineRule="auto"/>
              <w:jc w:val="center"/>
              <w:rPr>
                <w:rFonts w:ascii="Arial" w:eastAsia="Times New Roman" w:hAnsi="Arial" w:cs="Arial"/>
                <w:color w:val="000000"/>
                <w:lang w:eastAsia="es-ES"/>
              </w:rPr>
            </w:pPr>
            <w:r w:rsidRPr="00166668">
              <w:rPr>
                <w:rFonts w:ascii="Arial" w:eastAsia="Times New Roman" w:hAnsi="Arial" w:cs="Arial"/>
                <w:color w:val="000000"/>
                <w:lang w:eastAsia="es-ES"/>
              </w:rPr>
              <w:t>16,429</w:t>
            </w:r>
          </w:p>
        </w:tc>
      </w:tr>
    </w:tbl>
    <w:p w:rsidR="00166668" w:rsidRPr="00166668" w:rsidRDefault="00166668" w:rsidP="00166668">
      <w:pPr>
        <w:autoSpaceDE w:val="0"/>
        <w:autoSpaceDN w:val="0"/>
        <w:adjustRightInd w:val="0"/>
        <w:spacing w:before="240" w:after="0" w:line="480" w:lineRule="auto"/>
        <w:ind w:left="1134"/>
        <w:rPr>
          <w:rFonts w:ascii="Arial" w:eastAsia="Calibri" w:hAnsi="Arial" w:cs="Arial"/>
          <w:b/>
          <w:bC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r w:rsidRPr="00166668">
        <w:rPr>
          <w:rFonts w:ascii="Arial" w:eastAsia="Calibri" w:hAnsi="Arial" w:cs="Arial"/>
          <w:b/>
          <w:sz w:val="24"/>
          <w:szCs w:val="24"/>
          <w:lang w:val="es-ES" w:bidi="en-US"/>
        </w:rPr>
        <w:t xml:space="preserve">        </w:t>
      </w: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786"/>
        <w:rPr>
          <w:rFonts w:ascii="Arial" w:eastAsia="Calibri" w:hAnsi="Arial" w:cs="Arial"/>
          <w:b/>
          <w:sz w:val="24"/>
          <w:szCs w:val="24"/>
          <w:lang w:val="es-ES" w:bidi="en-US"/>
        </w:rPr>
      </w:pPr>
    </w:p>
    <w:p w:rsidR="00166668" w:rsidRPr="00166668" w:rsidRDefault="00166668" w:rsidP="00166668">
      <w:pPr>
        <w:autoSpaceDE w:val="0"/>
        <w:autoSpaceDN w:val="0"/>
        <w:adjustRightInd w:val="0"/>
        <w:spacing w:before="240" w:after="0" w:line="480" w:lineRule="auto"/>
        <w:ind w:left="567"/>
        <w:jc w:val="both"/>
        <w:rPr>
          <w:rFonts w:ascii="Times New Roman" w:eastAsia="Calibri" w:hAnsi="Times New Roman" w:cs="Times New Roman"/>
          <w:szCs w:val="20"/>
        </w:rPr>
      </w:pPr>
      <w:r w:rsidRPr="00166668">
        <w:rPr>
          <w:rFonts w:ascii="Arial" w:eastAsia="Calibri" w:hAnsi="Arial" w:cs="Arial"/>
          <w:bCs/>
          <w:sz w:val="24"/>
        </w:rPr>
        <w:lastRenderedPageBreak/>
        <w:t>En la figura 5.3 se observan los diagramas de cajas correspondientes a los talleres prácticos. En general se confirma que existe similar variabilidad en las respuestas de los talleres a excepción del taller 3</w:t>
      </w:r>
      <w:r w:rsidR="004A1574">
        <w:rPr>
          <w:rFonts w:ascii="Arial" w:eastAsia="Calibri" w:hAnsi="Arial" w:cs="Arial"/>
          <w:bCs/>
          <w:sz w:val="24"/>
        </w:rPr>
        <w:t>,</w:t>
      </w:r>
      <w:r w:rsidRPr="00166668">
        <w:rPr>
          <w:rFonts w:ascii="Arial" w:eastAsia="Calibri" w:hAnsi="Arial" w:cs="Arial"/>
          <w:bCs/>
          <w:sz w:val="24"/>
        </w:rPr>
        <w:t xml:space="preserve"> donde se observa que existe menor variabilidad e incluso una donde una calificación de 18 puntos es detectada como un valor aberrante o atípico. Se observa que en el taller número 6 una cuarta parte de los evaluados obtuvieron calificaciones menores que los 12 puntos</w:t>
      </w:r>
      <w:r w:rsidR="004A1574">
        <w:rPr>
          <w:rFonts w:ascii="Arial" w:eastAsia="Calibri" w:hAnsi="Arial" w:cs="Arial"/>
          <w:bCs/>
          <w:sz w:val="24"/>
        </w:rPr>
        <w:t>,</w:t>
      </w:r>
      <w:r w:rsidRPr="00166668">
        <w:rPr>
          <w:rFonts w:ascii="Arial" w:eastAsia="Calibri" w:hAnsi="Arial" w:cs="Arial"/>
          <w:bCs/>
          <w:sz w:val="24"/>
        </w:rPr>
        <w:t xml:space="preserve"> entre los cuales se encuentra la calificación más baja que fue de 8 puntos.</w:t>
      </w:r>
    </w:p>
    <w:p w:rsidR="00166668" w:rsidRPr="00166668" w:rsidRDefault="00166668" w:rsidP="00166668">
      <w:pPr>
        <w:autoSpaceDE w:val="0"/>
        <w:autoSpaceDN w:val="0"/>
        <w:adjustRightInd w:val="0"/>
        <w:spacing w:before="240" w:after="0" w:line="480" w:lineRule="auto"/>
        <w:ind w:left="1134"/>
        <w:jc w:val="center"/>
        <w:rPr>
          <w:rFonts w:ascii="Times New Roman" w:eastAsia="Calibri" w:hAnsi="Times New Roman" w:cs="Times New Roman"/>
          <w:sz w:val="20"/>
          <w:szCs w:val="20"/>
        </w:rPr>
      </w:pPr>
      <w:r w:rsidRPr="00166668">
        <w:rPr>
          <w:rFonts w:ascii="Calibri" w:eastAsia="Calibri" w:hAnsi="Calibri" w:cs="Times New Roman"/>
        </w:rPr>
        <w:object w:dxaOrig="8640" w:dyaOrig="5760">
          <v:shape id="_x0000_i1028" type="#_x0000_t75" style="width:5in;height:253.4pt" o:ole="">
            <v:imagedata r:id="rId37" o:title=""/>
          </v:shape>
          <o:OLEObject Type="Embed" ProgID="MtbGraph.Document.15" ShapeID="_x0000_i1028" DrawAspect="Content" ObjectID="_1399409870" r:id="rId38"/>
        </w:object>
      </w:r>
    </w:p>
    <w:p w:rsidR="00166668" w:rsidRPr="00166668" w:rsidRDefault="00166668" w:rsidP="00166668">
      <w:pPr>
        <w:autoSpaceDE w:val="0"/>
        <w:autoSpaceDN w:val="0"/>
        <w:adjustRightInd w:val="0"/>
        <w:spacing w:before="240" w:after="0" w:line="480" w:lineRule="auto"/>
        <w:ind w:left="1134"/>
        <w:rPr>
          <w:rFonts w:ascii="Times New Roman" w:eastAsia="Calibri" w:hAnsi="Times New Roman" w:cs="Times New Roman"/>
          <w:sz w:val="20"/>
          <w:szCs w:val="20"/>
        </w:rPr>
      </w:pPr>
      <w:r w:rsidRPr="00166668">
        <w:rPr>
          <w:rFonts w:ascii="Arial" w:eastAsia="Calibri" w:hAnsi="Arial" w:cs="Arial"/>
          <w:b/>
          <w:sz w:val="24"/>
          <w:szCs w:val="24"/>
          <w:lang w:val="es-ES" w:bidi="en-US"/>
        </w:rPr>
        <w:t>FIGURA 5.3. DIAGRAMAS DE CAJAS CORRESPONDIENTES A LOS TALLERES PRÁCTICOS</w:t>
      </w:r>
    </w:p>
    <w:p w:rsidR="00166668" w:rsidRPr="00166668" w:rsidRDefault="00166668" w:rsidP="00166668">
      <w:pPr>
        <w:numPr>
          <w:ilvl w:val="0"/>
          <w:numId w:val="18"/>
        </w:numPr>
        <w:autoSpaceDE w:val="0"/>
        <w:autoSpaceDN w:val="0"/>
        <w:adjustRightInd w:val="0"/>
        <w:spacing w:before="240" w:after="0" w:line="480" w:lineRule="auto"/>
        <w:ind w:left="709"/>
        <w:contextualSpacing/>
        <w:rPr>
          <w:rFonts w:ascii="Arial" w:eastAsia="Calibri" w:hAnsi="Arial" w:cs="Arial"/>
          <w:b/>
          <w:bCs/>
          <w:sz w:val="24"/>
          <w:szCs w:val="24"/>
        </w:rPr>
      </w:pPr>
      <w:r w:rsidRPr="00166668">
        <w:rPr>
          <w:rFonts w:ascii="Arial" w:eastAsia="Calibri" w:hAnsi="Arial" w:cs="Arial"/>
          <w:b/>
          <w:bCs/>
          <w:sz w:val="24"/>
          <w:szCs w:val="24"/>
        </w:rPr>
        <w:lastRenderedPageBreak/>
        <w:t>INFERENCIA ESTADÍSTICA</w:t>
      </w:r>
    </w:p>
    <w:p w:rsidR="00166668" w:rsidRPr="00166668" w:rsidRDefault="00166668" w:rsidP="00166668">
      <w:pPr>
        <w:autoSpaceDE w:val="0"/>
        <w:autoSpaceDN w:val="0"/>
        <w:adjustRightInd w:val="0"/>
        <w:spacing w:before="240" w:after="0" w:line="480" w:lineRule="auto"/>
        <w:ind w:firstLine="567"/>
        <w:rPr>
          <w:rFonts w:ascii="Arial" w:eastAsia="Calibri" w:hAnsi="Arial" w:cs="Arial"/>
          <w:b/>
          <w:bCs/>
        </w:rPr>
      </w:pPr>
      <w:r w:rsidRPr="00166668">
        <w:rPr>
          <w:rFonts w:ascii="Arial" w:eastAsia="Calibri" w:hAnsi="Arial" w:cs="Arial"/>
          <w:b/>
          <w:bCs/>
        </w:rPr>
        <w:t>ANÁLISIS DE REGRESIÓN SIMPLE</w: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r w:rsidRPr="00166668">
        <w:rPr>
          <w:rFonts w:ascii="Arial" w:eastAsia="Calibri" w:hAnsi="Arial" w:cs="Arial"/>
          <w:bCs/>
          <w:sz w:val="24"/>
        </w:rPr>
        <w:t>La regresión lineal tiene como objetivo poder explicar una variable de interés llamada variable dependiente</w:t>
      </w:r>
      <w:r w:rsidR="004A1574">
        <w:rPr>
          <w:rFonts w:ascii="Arial" w:eastAsia="Calibri" w:hAnsi="Arial" w:cs="Arial"/>
          <w:bCs/>
          <w:sz w:val="24"/>
        </w:rPr>
        <w:t>,</w:t>
      </w:r>
      <w:r w:rsidRPr="00166668">
        <w:rPr>
          <w:rFonts w:ascii="Arial" w:eastAsia="Calibri" w:hAnsi="Arial" w:cs="Arial"/>
          <w:bCs/>
          <w:sz w:val="24"/>
        </w:rPr>
        <w:t xml:space="preserve"> por medio de otra con el fin de poder predecir a través de una función la cual cuantificará la relación entre dos variables que de ser alta el modelo se considerará adecuado para predecir. La recta que mejor se ajuste es hallada por medio de la minimización del error por el método de Mínimos Cuadrados.</w: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r w:rsidRPr="00166668">
        <w:rPr>
          <w:rFonts w:ascii="Arial" w:eastAsia="Calibri" w:hAnsi="Arial" w:cs="Arial"/>
          <w:bCs/>
          <w:sz w:val="24"/>
        </w:rPr>
        <w:t>Se pudo notar la influencia de la edad en la calificación promedio de los siete talleres</w:t>
      </w:r>
      <w:r w:rsidR="004A1574">
        <w:rPr>
          <w:rFonts w:ascii="Arial" w:eastAsia="Calibri" w:hAnsi="Arial" w:cs="Arial"/>
          <w:bCs/>
          <w:sz w:val="24"/>
        </w:rPr>
        <w:t>,</w:t>
      </w:r>
      <w:r w:rsidRPr="00166668">
        <w:rPr>
          <w:rFonts w:ascii="Arial" w:eastAsia="Calibri" w:hAnsi="Arial" w:cs="Arial"/>
          <w:bCs/>
          <w:sz w:val="24"/>
        </w:rPr>
        <w:t xml:space="preserve"> pues a mayor edad presentaba la persona evaluada menor era la calificación promedio obtenida. </w: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r w:rsidRPr="00166668">
        <w:rPr>
          <w:rFonts w:ascii="Arial" w:eastAsia="Calibri" w:hAnsi="Arial" w:cs="Arial"/>
          <w:bCs/>
          <w:sz w:val="24"/>
        </w:rPr>
        <w:t>En el gráfico 5.4 se aprecia el diagrama de dispersión entre las dos variables donde claramente se ve una relación lineal y negativa entre las dos variables.</w: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p>
    <w:p w:rsidR="00166668" w:rsidRPr="00166668" w:rsidRDefault="007A3F49" w:rsidP="00166668">
      <w:pPr>
        <w:autoSpaceDE w:val="0"/>
        <w:autoSpaceDN w:val="0"/>
        <w:adjustRightInd w:val="0"/>
        <w:spacing w:before="240" w:after="0" w:line="480" w:lineRule="auto"/>
        <w:ind w:left="567"/>
        <w:jc w:val="both"/>
        <w:rPr>
          <w:rFonts w:ascii="Arial" w:eastAsia="Calibri" w:hAnsi="Arial" w:cs="Arial"/>
          <w:bCs/>
          <w:sz w:val="24"/>
        </w:rPr>
      </w:pPr>
      <w:r>
        <w:rPr>
          <w:rFonts w:eastAsia="Calibri"/>
          <w:noProof/>
          <w:lang w:val="es-ES"/>
        </w:rPr>
        <w:lastRenderedPageBreak/>
        <w:pict>
          <v:shape id="_x0000_s1026" type="#_x0000_t75" style="position:absolute;left:0;text-align:left;margin-left:62.35pt;margin-top:3.25pt;width:352.75pt;height:244.8pt;z-index:251661312">
            <v:imagedata r:id="rId39" o:title=""/>
            <w10:wrap type="square"/>
          </v:shape>
          <o:OLEObject Type="Embed" ProgID="MtbGraph.Document.15" ShapeID="_x0000_s1026" DrawAspect="Content" ObjectID="_1399409871" r:id="rId40"/>
        </w:pict>
      </w:r>
    </w:p>
    <w:p w:rsidR="00166668" w:rsidRPr="00166668" w:rsidRDefault="00166668" w:rsidP="00166668">
      <w:pPr>
        <w:autoSpaceDE w:val="0"/>
        <w:autoSpaceDN w:val="0"/>
        <w:adjustRightInd w:val="0"/>
        <w:spacing w:before="240" w:after="0" w:line="480" w:lineRule="auto"/>
        <w:ind w:left="567"/>
        <w:jc w:val="both"/>
        <w:rPr>
          <w:rFonts w:ascii="Arial" w:eastAsia="Calibri" w:hAnsi="Arial" w:cs="Arial"/>
          <w:bCs/>
          <w:sz w:val="24"/>
        </w:rPr>
      </w:pPr>
    </w:p>
    <w:p w:rsidR="00166668" w:rsidRPr="00166668" w:rsidRDefault="00166668" w:rsidP="00166668">
      <w:pPr>
        <w:autoSpaceDE w:val="0"/>
        <w:autoSpaceDN w:val="0"/>
        <w:adjustRightInd w:val="0"/>
        <w:spacing w:before="240" w:after="0" w:line="480" w:lineRule="auto"/>
        <w:ind w:left="1134"/>
        <w:rPr>
          <w:rFonts w:ascii="Arial" w:eastAsia="Calibri" w:hAnsi="Arial" w:cs="Arial"/>
          <w:b/>
          <w:bCs/>
        </w:rPr>
      </w:pPr>
    </w:p>
    <w:p w:rsidR="00166668" w:rsidRPr="00166668" w:rsidRDefault="00166668" w:rsidP="00166668">
      <w:pPr>
        <w:autoSpaceDE w:val="0"/>
        <w:autoSpaceDN w:val="0"/>
        <w:adjustRightInd w:val="0"/>
        <w:spacing w:before="240" w:after="0" w:line="480" w:lineRule="auto"/>
        <w:ind w:left="1134"/>
        <w:rPr>
          <w:rFonts w:ascii="Arial" w:eastAsia="Calibri" w:hAnsi="Arial" w:cs="Arial"/>
          <w:b/>
          <w:bCs/>
        </w:rPr>
      </w:pPr>
    </w:p>
    <w:p w:rsidR="00166668" w:rsidRPr="00166668" w:rsidRDefault="00166668" w:rsidP="00166668">
      <w:pPr>
        <w:autoSpaceDE w:val="0"/>
        <w:autoSpaceDN w:val="0"/>
        <w:adjustRightInd w:val="0"/>
        <w:spacing w:before="240" w:after="0" w:line="480" w:lineRule="auto"/>
        <w:ind w:left="1134"/>
        <w:rPr>
          <w:rFonts w:ascii="Arial" w:eastAsia="Calibri" w:hAnsi="Arial" w:cs="Arial"/>
          <w:b/>
          <w:bCs/>
        </w:rPr>
      </w:pPr>
    </w:p>
    <w:p w:rsidR="00166668" w:rsidRPr="00166668" w:rsidRDefault="00166668" w:rsidP="00166668">
      <w:pPr>
        <w:autoSpaceDE w:val="0"/>
        <w:autoSpaceDN w:val="0"/>
        <w:adjustRightInd w:val="0"/>
        <w:spacing w:before="240" w:after="0" w:line="480" w:lineRule="auto"/>
        <w:ind w:left="1134"/>
        <w:rPr>
          <w:rFonts w:ascii="Arial" w:eastAsia="Calibri" w:hAnsi="Arial" w:cs="Arial"/>
          <w:b/>
          <w:bCs/>
        </w:rPr>
      </w:pPr>
    </w:p>
    <w:p w:rsidR="00166668" w:rsidRPr="00166668" w:rsidRDefault="00166668" w:rsidP="00166668">
      <w:pPr>
        <w:autoSpaceDE w:val="0"/>
        <w:autoSpaceDN w:val="0"/>
        <w:adjustRightInd w:val="0"/>
        <w:spacing w:before="240" w:after="0" w:line="480" w:lineRule="auto"/>
        <w:ind w:left="1134"/>
        <w:rPr>
          <w:rFonts w:ascii="Arial" w:eastAsia="Calibri" w:hAnsi="Arial" w:cs="Arial"/>
          <w:b/>
          <w:bCs/>
        </w:rPr>
      </w:pPr>
    </w:p>
    <w:p w:rsidR="00166668" w:rsidRPr="00166668" w:rsidRDefault="00166668" w:rsidP="00166668">
      <w:pPr>
        <w:autoSpaceDE w:val="0"/>
        <w:autoSpaceDN w:val="0"/>
        <w:adjustRightInd w:val="0"/>
        <w:spacing w:before="240" w:after="0" w:line="480" w:lineRule="auto"/>
        <w:ind w:left="1842" w:firstLine="282"/>
        <w:rPr>
          <w:rFonts w:ascii="Arial" w:eastAsia="Calibri" w:hAnsi="Arial" w:cs="Arial"/>
          <w:b/>
          <w:sz w:val="24"/>
          <w:szCs w:val="24"/>
          <w:lang w:val="es-ES" w:bidi="en-US"/>
        </w:rPr>
      </w:pPr>
      <w:r w:rsidRPr="00166668">
        <w:rPr>
          <w:rFonts w:ascii="Arial" w:eastAsia="Calibri" w:hAnsi="Arial" w:cs="Arial"/>
          <w:b/>
          <w:sz w:val="24"/>
          <w:szCs w:val="24"/>
          <w:lang w:val="es-ES" w:bidi="en-US"/>
        </w:rPr>
        <w:t>FIGURA 5.4. DIAGRAMA DE DISPERSIÓN</w:t>
      </w: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bCs/>
          <w:sz w:val="24"/>
        </w:rPr>
      </w:pP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bCs/>
          <w:sz w:val="24"/>
        </w:rPr>
      </w:pPr>
      <w:r w:rsidRPr="00166668">
        <w:rPr>
          <w:rFonts w:ascii="Arial" w:eastAsia="Calibri" w:hAnsi="Arial" w:cs="Arial"/>
          <w:bCs/>
          <w:sz w:val="24"/>
        </w:rPr>
        <w:t>La variable a ser explicada</w:t>
      </w:r>
      <w:r w:rsidR="004A1574">
        <w:rPr>
          <w:rFonts w:ascii="Arial" w:eastAsia="Calibri" w:hAnsi="Arial" w:cs="Arial"/>
          <w:bCs/>
          <w:sz w:val="24"/>
        </w:rPr>
        <w:t>,</w:t>
      </w:r>
      <w:r w:rsidRPr="00166668">
        <w:rPr>
          <w:rFonts w:ascii="Arial" w:eastAsia="Calibri" w:hAnsi="Arial" w:cs="Arial"/>
          <w:bCs/>
          <w:sz w:val="24"/>
        </w:rPr>
        <w:t xml:space="preserve"> es la calificación promedio de los siete talleres tomados donde la variable expl</w:t>
      </w:r>
      <w:r w:rsidR="004A1574">
        <w:rPr>
          <w:rFonts w:ascii="Arial" w:eastAsia="Calibri" w:hAnsi="Arial" w:cs="Arial"/>
          <w:bCs/>
          <w:sz w:val="24"/>
        </w:rPr>
        <w:t>icativa es la edad del comunero;</w:t>
      </w:r>
      <w:r w:rsidRPr="00166668">
        <w:rPr>
          <w:rFonts w:ascii="Arial" w:eastAsia="Calibri" w:hAnsi="Arial" w:cs="Arial"/>
          <w:bCs/>
          <w:sz w:val="24"/>
        </w:rPr>
        <w:t xml:space="preserve"> es decir que por medio de este modelo</w:t>
      </w:r>
      <w:r w:rsidR="004A1574">
        <w:rPr>
          <w:rFonts w:ascii="Arial" w:eastAsia="Calibri" w:hAnsi="Arial" w:cs="Arial"/>
          <w:bCs/>
          <w:sz w:val="24"/>
        </w:rPr>
        <w:t>,</w:t>
      </w:r>
      <w:r w:rsidRPr="00166668">
        <w:rPr>
          <w:rFonts w:ascii="Arial" w:eastAsia="Calibri" w:hAnsi="Arial" w:cs="Arial"/>
          <w:bCs/>
          <w:sz w:val="24"/>
        </w:rPr>
        <w:t xml:space="preserve"> con tan solo conocer la edad del comunero</w:t>
      </w:r>
      <w:r w:rsidR="004A1574">
        <w:rPr>
          <w:rFonts w:ascii="Arial" w:eastAsia="Calibri" w:hAnsi="Arial" w:cs="Arial"/>
          <w:bCs/>
          <w:sz w:val="24"/>
        </w:rPr>
        <w:t>,</w:t>
      </w:r>
      <w:r w:rsidRPr="00166668">
        <w:rPr>
          <w:rFonts w:ascii="Arial" w:eastAsia="Calibri" w:hAnsi="Arial" w:cs="Arial"/>
          <w:bCs/>
          <w:sz w:val="24"/>
        </w:rPr>
        <w:t xml:space="preserve"> se podrá predecir la calificación promedio a obtener lo cual es una medida cuantitativa de sus conocimientos con respecto a las actividades agrícolas, específicamente circunscritas al cultivo de maíz.</w:t>
      </w: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bCs/>
          <w:sz w:val="24"/>
        </w:rPr>
      </w:pPr>
      <w:r w:rsidRPr="00166668">
        <w:rPr>
          <w:rFonts w:ascii="Arial" w:eastAsia="Calibri" w:hAnsi="Arial" w:cs="Arial"/>
          <w:bCs/>
          <w:sz w:val="24"/>
        </w:rPr>
        <w:lastRenderedPageBreak/>
        <w:t>Utilizando el software estadístico MINITAB se obtienen los resultados para el modelo de regresión, cuya ecuación se encuentra descrita por (Ver gráfica 5.5):</w:t>
      </w:r>
    </w:p>
    <w:p w:rsidR="00166668" w:rsidRPr="00166668" w:rsidRDefault="00166668" w:rsidP="00166668">
      <w:pPr>
        <w:autoSpaceDE w:val="0"/>
        <w:autoSpaceDN w:val="0"/>
        <w:adjustRightInd w:val="0"/>
        <w:spacing w:before="240" w:after="0" w:line="480" w:lineRule="auto"/>
        <w:ind w:left="1134"/>
        <w:jc w:val="center"/>
        <w:rPr>
          <w:rFonts w:ascii="Arial" w:eastAsia="Calibri" w:hAnsi="Arial" w:cs="Arial"/>
          <w:b/>
          <w:sz w:val="24"/>
          <w:szCs w:val="18"/>
        </w:rPr>
      </w:pPr>
      <w:r w:rsidRPr="00166668">
        <w:rPr>
          <w:rFonts w:ascii="Arial" w:eastAsia="Calibri" w:hAnsi="Arial" w:cs="Arial"/>
          <w:b/>
          <w:sz w:val="24"/>
          <w:szCs w:val="18"/>
        </w:rPr>
        <w:t>Calificación promedio = 21.41 – 0.1915 Edad</w:t>
      </w:r>
    </w:p>
    <w:p w:rsidR="00166668" w:rsidRPr="00166668" w:rsidRDefault="00166668" w:rsidP="00166668">
      <w:pPr>
        <w:autoSpaceDE w:val="0"/>
        <w:autoSpaceDN w:val="0"/>
        <w:adjustRightInd w:val="0"/>
        <w:spacing w:before="240" w:after="0" w:line="480" w:lineRule="auto"/>
        <w:ind w:left="1134"/>
        <w:jc w:val="center"/>
        <w:rPr>
          <w:rFonts w:ascii="Arial" w:eastAsia="Calibri" w:hAnsi="Arial" w:cs="Arial"/>
          <w:b/>
          <w:sz w:val="24"/>
          <w:szCs w:val="18"/>
        </w:rPr>
      </w:pPr>
    </w:p>
    <w:p w:rsidR="00166668" w:rsidRPr="00166668" w:rsidRDefault="007A3F49" w:rsidP="00166668">
      <w:pPr>
        <w:autoSpaceDE w:val="0"/>
        <w:autoSpaceDN w:val="0"/>
        <w:adjustRightInd w:val="0"/>
        <w:spacing w:before="240" w:after="0" w:line="480" w:lineRule="auto"/>
        <w:rPr>
          <w:rFonts w:ascii="Arial" w:eastAsia="Calibri" w:hAnsi="Arial" w:cs="Arial"/>
          <w:sz w:val="24"/>
          <w:szCs w:val="18"/>
        </w:rPr>
      </w:pPr>
      <w:r>
        <w:rPr>
          <w:rFonts w:ascii="Times New Roman" w:eastAsia="Calibri" w:hAnsi="Times New Roman" w:cs="Times New Roman"/>
          <w:noProof/>
          <w:sz w:val="20"/>
          <w:szCs w:val="20"/>
          <w:lang w:val="es-ES"/>
        </w:rPr>
        <w:pict>
          <v:shape id="_x0000_s1027" type="#_x0000_t75" style="position:absolute;margin-left:87.3pt;margin-top:6.6pt;width:307.1pt;height:227.75pt;z-index:251662336">
            <v:imagedata r:id="rId41" o:title=""/>
            <w10:wrap type="square"/>
          </v:shape>
          <o:OLEObject Type="Embed" ProgID="MtbGraph.Document.15" ShapeID="_x0000_s1027" DrawAspect="Content" ObjectID="_1399409872" r:id="rId42"/>
        </w:pict>
      </w: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sz w:val="24"/>
          <w:szCs w:val="18"/>
        </w:rPr>
      </w:pP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sz w:val="24"/>
          <w:szCs w:val="18"/>
        </w:rPr>
      </w:pP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sz w:val="24"/>
          <w:szCs w:val="18"/>
        </w:rPr>
      </w:pPr>
    </w:p>
    <w:p w:rsidR="00166668" w:rsidRPr="00166668" w:rsidRDefault="00166668" w:rsidP="00166668">
      <w:pPr>
        <w:autoSpaceDE w:val="0"/>
        <w:autoSpaceDN w:val="0"/>
        <w:adjustRightInd w:val="0"/>
        <w:spacing w:before="240" w:after="0" w:line="480" w:lineRule="auto"/>
        <w:ind w:left="1842" w:firstLine="282"/>
        <w:rPr>
          <w:rFonts w:ascii="Arial" w:eastAsia="Calibri" w:hAnsi="Arial" w:cs="Arial"/>
          <w:b/>
          <w:bCs/>
          <w:sz w:val="24"/>
        </w:rPr>
      </w:pPr>
      <w:r w:rsidRPr="00166668">
        <w:rPr>
          <w:rFonts w:ascii="Arial" w:eastAsia="Calibri" w:hAnsi="Arial" w:cs="Arial"/>
          <w:b/>
          <w:bCs/>
          <w:sz w:val="24"/>
        </w:rPr>
        <w:t>GRÁFICA 5.5. MODELO DE REGRESIÓN LINEAL</w:t>
      </w:r>
    </w:p>
    <w:p w:rsidR="00166668" w:rsidRPr="00166668" w:rsidRDefault="00166668" w:rsidP="00166668">
      <w:pPr>
        <w:autoSpaceDE w:val="0"/>
        <w:autoSpaceDN w:val="0"/>
        <w:adjustRightInd w:val="0"/>
        <w:spacing w:before="240" w:after="0" w:line="480" w:lineRule="auto"/>
        <w:ind w:left="1842" w:firstLine="282"/>
        <w:rPr>
          <w:rFonts w:ascii="Arial" w:eastAsia="Calibri" w:hAnsi="Arial" w:cs="Arial"/>
          <w:b/>
          <w:bCs/>
          <w:sz w:val="24"/>
        </w:rPr>
      </w:pPr>
    </w:p>
    <w:p w:rsidR="00F316AD" w:rsidRDefault="00166668" w:rsidP="00166668">
      <w:pPr>
        <w:autoSpaceDE w:val="0"/>
        <w:autoSpaceDN w:val="0"/>
        <w:adjustRightInd w:val="0"/>
        <w:spacing w:before="240" w:after="0" w:line="480" w:lineRule="auto"/>
        <w:ind w:left="1134"/>
        <w:jc w:val="both"/>
        <w:rPr>
          <w:rFonts w:ascii="Arial" w:eastAsia="Calibri" w:hAnsi="Arial" w:cs="Arial"/>
          <w:sz w:val="24"/>
          <w:szCs w:val="18"/>
        </w:rPr>
      </w:pPr>
      <w:r w:rsidRPr="00166668">
        <w:rPr>
          <w:rFonts w:ascii="Arial" w:eastAsia="Calibri" w:hAnsi="Arial" w:cs="Arial"/>
          <w:sz w:val="24"/>
          <w:szCs w:val="18"/>
        </w:rPr>
        <w:t xml:space="preserve">Analizando el resultado podemos concluir que por cada año de edad que aumente la persona evaluada, su calificación promedio decrece en 0.1915 puntos. El modelo es válido para predecir pues el </w:t>
      </w:r>
      <w:r w:rsidRPr="00166668">
        <w:rPr>
          <w:rFonts w:ascii="Arial" w:eastAsia="Calibri" w:hAnsi="Arial" w:cs="Arial"/>
          <w:sz w:val="24"/>
          <w:szCs w:val="18"/>
        </w:rPr>
        <w:lastRenderedPageBreak/>
        <w:t>coeficiente de determinación R</w:t>
      </w:r>
      <w:r w:rsidRPr="00166668">
        <w:rPr>
          <w:rFonts w:ascii="Arial" w:eastAsia="Calibri" w:hAnsi="Arial" w:cs="Arial"/>
          <w:sz w:val="24"/>
          <w:szCs w:val="18"/>
          <w:vertAlign w:val="superscript"/>
        </w:rPr>
        <w:t xml:space="preserve">2 </w:t>
      </w:r>
      <w:r w:rsidRPr="00166668">
        <w:rPr>
          <w:rFonts w:ascii="Arial" w:eastAsia="Calibri" w:hAnsi="Arial" w:cs="Arial"/>
          <w:sz w:val="24"/>
          <w:szCs w:val="18"/>
        </w:rPr>
        <w:t>es igual a 89.1% lo que significa que casi el 90% de la calificación promedio obtenida por el comunero es explicada por su edad y el restante 10% por otros factores ajenos al análisis.</w:t>
      </w:r>
    </w:p>
    <w:p w:rsidR="00F316AD" w:rsidRPr="00166668" w:rsidRDefault="00F316AD" w:rsidP="00F316AD">
      <w:pPr>
        <w:autoSpaceDE w:val="0"/>
        <w:autoSpaceDN w:val="0"/>
        <w:adjustRightInd w:val="0"/>
        <w:spacing w:before="240" w:after="0" w:line="480" w:lineRule="auto"/>
        <w:ind w:left="2832" w:firstLine="708"/>
        <w:rPr>
          <w:rFonts w:ascii="Arial" w:eastAsia="Calibri" w:hAnsi="Arial" w:cs="Arial"/>
          <w:b/>
          <w:sz w:val="24"/>
          <w:szCs w:val="18"/>
        </w:rPr>
      </w:pPr>
      <w:r w:rsidRPr="00166668">
        <w:rPr>
          <w:rFonts w:ascii="Arial" w:eastAsia="Calibri" w:hAnsi="Arial" w:cs="Arial"/>
          <w:b/>
          <w:sz w:val="24"/>
          <w:szCs w:val="18"/>
        </w:rPr>
        <w:t>TABLA 3. ANOVA</w:t>
      </w:r>
    </w:p>
    <w:tbl>
      <w:tblPr>
        <w:tblW w:w="6531" w:type="dxa"/>
        <w:jc w:val="right"/>
        <w:tblCellMar>
          <w:left w:w="70" w:type="dxa"/>
          <w:right w:w="70" w:type="dxa"/>
        </w:tblCellMar>
        <w:tblLook w:val="04A0" w:firstRow="1" w:lastRow="0" w:firstColumn="1" w:lastColumn="0" w:noHBand="0" w:noVBand="1"/>
      </w:tblPr>
      <w:tblGrid>
        <w:gridCol w:w="2143"/>
        <w:gridCol w:w="514"/>
        <w:gridCol w:w="1061"/>
        <w:gridCol w:w="1061"/>
        <w:gridCol w:w="749"/>
        <w:gridCol w:w="1003"/>
      </w:tblGrid>
      <w:tr w:rsidR="00F316AD" w:rsidRPr="00166668" w:rsidTr="00F316AD">
        <w:trPr>
          <w:trHeight w:val="161"/>
          <w:jc w:val="right"/>
        </w:trPr>
        <w:tc>
          <w:tcPr>
            <w:tcW w:w="6531" w:type="dxa"/>
            <w:gridSpan w:val="6"/>
            <w:tcBorders>
              <w:top w:val="single" w:sz="8" w:space="0" w:color="auto"/>
              <w:left w:val="single" w:sz="8" w:space="0" w:color="auto"/>
              <w:bottom w:val="nil"/>
              <w:right w:val="single" w:sz="8" w:space="0" w:color="000000"/>
            </w:tcBorders>
            <w:shd w:val="clear" w:color="auto" w:fill="auto"/>
            <w:noWrap/>
            <w:vAlign w:val="bottom"/>
            <w:hideMark/>
          </w:tcPr>
          <w:p w:rsidR="00F316AD" w:rsidRPr="00166668" w:rsidRDefault="00F316AD" w:rsidP="00F316AD">
            <w:pPr>
              <w:spacing w:before="240" w:after="0" w:line="480" w:lineRule="auto"/>
              <w:jc w:val="center"/>
              <w:rPr>
                <w:rFonts w:ascii="Arial" w:eastAsia="Times New Roman" w:hAnsi="Arial" w:cs="Arial"/>
                <w:b/>
                <w:bCs/>
                <w:color w:val="000000"/>
                <w:sz w:val="24"/>
                <w:szCs w:val="24"/>
                <w:lang w:eastAsia="es-ES"/>
              </w:rPr>
            </w:pPr>
            <w:r w:rsidRPr="00166668">
              <w:rPr>
                <w:rFonts w:ascii="Arial" w:eastAsia="Times New Roman" w:hAnsi="Arial" w:cs="Arial"/>
                <w:b/>
                <w:bCs/>
                <w:color w:val="000000"/>
                <w:sz w:val="24"/>
                <w:szCs w:val="24"/>
                <w:lang w:eastAsia="es-ES"/>
              </w:rPr>
              <w:t>Análisis de varianza</w:t>
            </w:r>
          </w:p>
        </w:tc>
      </w:tr>
      <w:tr w:rsidR="00F316AD" w:rsidRPr="00166668" w:rsidTr="00F316AD">
        <w:trPr>
          <w:trHeight w:val="262"/>
          <w:jc w:val="right"/>
        </w:trPr>
        <w:tc>
          <w:tcPr>
            <w:tcW w:w="2143" w:type="dxa"/>
            <w:tcBorders>
              <w:top w:val="single" w:sz="8" w:space="0" w:color="000000"/>
              <w:left w:val="single" w:sz="8" w:space="0" w:color="auto"/>
              <w:bottom w:val="single" w:sz="8" w:space="0" w:color="000000"/>
              <w:right w:val="single" w:sz="4" w:space="0" w:color="000000"/>
            </w:tcBorders>
            <w:shd w:val="clear" w:color="000000" w:fill="000000"/>
            <w:noWrap/>
            <w:vAlign w:val="bottom"/>
            <w:hideMark/>
          </w:tcPr>
          <w:p w:rsidR="00F316AD" w:rsidRPr="00166668" w:rsidRDefault="00F316AD" w:rsidP="00F316AD">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 xml:space="preserve">Fuente     </w:t>
            </w:r>
          </w:p>
        </w:tc>
        <w:tc>
          <w:tcPr>
            <w:tcW w:w="514" w:type="dxa"/>
            <w:tcBorders>
              <w:top w:val="single" w:sz="8" w:space="0" w:color="000000"/>
              <w:left w:val="nil"/>
              <w:bottom w:val="single" w:sz="8" w:space="0" w:color="000000"/>
              <w:right w:val="single" w:sz="4" w:space="0" w:color="000000"/>
            </w:tcBorders>
            <w:shd w:val="clear" w:color="000000" w:fill="000000"/>
            <w:noWrap/>
            <w:vAlign w:val="bottom"/>
            <w:hideMark/>
          </w:tcPr>
          <w:p w:rsidR="00F316AD" w:rsidRPr="00166668" w:rsidRDefault="00F316AD" w:rsidP="00F316AD">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 xml:space="preserve"> GL     </w:t>
            </w:r>
          </w:p>
        </w:tc>
        <w:tc>
          <w:tcPr>
            <w:tcW w:w="1061" w:type="dxa"/>
            <w:tcBorders>
              <w:top w:val="single" w:sz="8" w:space="0" w:color="000000"/>
              <w:left w:val="nil"/>
              <w:bottom w:val="single" w:sz="8" w:space="0" w:color="000000"/>
              <w:right w:val="single" w:sz="4" w:space="0" w:color="000000"/>
            </w:tcBorders>
            <w:shd w:val="clear" w:color="000000" w:fill="000000"/>
            <w:noWrap/>
            <w:vAlign w:val="bottom"/>
            <w:hideMark/>
          </w:tcPr>
          <w:p w:rsidR="00F316AD" w:rsidRPr="00166668" w:rsidRDefault="00F316AD" w:rsidP="00F316AD">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 xml:space="preserve"> SC</w:t>
            </w:r>
          </w:p>
        </w:tc>
        <w:tc>
          <w:tcPr>
            <w:tcW w:w="1061" w:type="dxa"/>
            <w:tcBorders>
              <w:top w:val="single" w:sz="8" w:space="0" w:color="000000"/>
              <w:left w:val="nil"/>
              <w:bottom w:val="single" w:sz="8" w:space="0" w:color="000000"/>
              <w:right w:val="single" w:sz="4" w:space="0" w:color="000000"/>
            </w:tcBorders>
            <w:shd w:val="clear" w:color="000000" w:fill="000000"/>
            <w:noWrap/>
            <w:vAlign w:val="bottom"/>
            <w:hideMark/>
          </w:tcPr>
          <w:p w:rsidR="00F316AD" w:rsidRPr="00166668" w:rsidRDefault="00F316AD" w:rsidP="00F316AD">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MC</w:t>
            </w:r>
          </w:p>
        </w:tc>
        <w:tc>
          <w:tcPr>
            <w:tcW w:w="749" w:type="dxa"/>
            <w:tcBorders>
              <w:top w:val="single" w:sz="8" w:space="0" w:color="000000"/>
              <w:left w:val="nil"/>
              <w:bottom w:val="single" w:sz="8" w:space="0" w:color="000000"/>
              <w:right w:val="single" w:sz="4" w:space="0" w:color="000000"/>
            </w:tcBorders>
            <w:shd w:val="clear" w:color="000000" w:fill="000000"/>
            <w:noWrap/>
            <w:vAlign w:val="bottom"/>
            <w:hideMark/>
          </w:tcPr>
          <w:p w:rsidR="00F316AD" w:rsidRPr="00166668" w:rsidRDefault="00F316AD" w:rsidP="00F316AD">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F</w:t>
            </w:r>
          </w:p>
        </w:tc>
        <w:tc>
          <w:tcPr>
            <w:tcW w:w="1002" w:type="dxa"/>
            <w:tcBorders>
              <w:top w:val="single" w:sz="8" w:space="0" w:color="000000"/>
              <w:left w:val="nil"/>
              <w:bottom w:val="single" w:sz="8" w:space="0" w:color="000000"/>
              <w:right w:val="single" w:sz="8" w:space="0" w:color="auto"/>
            </w:tcBorders>
            <w:shd w:val="clear" w:color="000000" w:fill="000000"/>
            <w:noWrap/>
            <w:vAlign w:val="bottom"/>
            <w:hideMark/>
          </w:tcPr>
          <w:p w:rsidR="00F316AD" w:rsidRPr="00166668" w:rsidRDefault="00F316AD" w:rsidP="00F316AD">
            <w:pPr>
              <w:spacing w:before="240" w:after="0" w:line="480" w:lineRule="auto"/>
              <w:jc w:val="center"/>
              <w:rPr>
                <w:rFonts w:ascii="Arial" w:eastAsia="Times New Roman" w:hAnsi="Arial" w:cs="Arial"/>
                <w:b/>
                <w:bCs/>
                <w:color w:val="FFFFFF"/>
                <w:sz w:val="18"/>
                <w:szCs w:val="18"/>
                <w:lang w:eastAsia="es-ES"/>
              </w:rPr>
            </w:pPr>
            <w:r w:rsidRPr="00166668">
              <w:rPr>
                <w:rFonts w:ascii="Arial" w:eastAsia="Times New Roman" w:hAnsi="Arial" w:cs="Arial"/>
                <w:b/>
                <w:bCs/>
                <w:color w:val="FFFFFF"/>
                <w:sz w:val="18"/>
                <w:szCs w:val="18"/>
                <w:lang w:eastAsia="es-ES"/>
              </w:rPr>
              <w:t>Valor p</w:t>
            </w:r>
          </w:p>
        </w:tc>
      </w:tr>
      <w:tr w:rsidR="00F316AD" w:rsidRPr="00166668" w:rsidTr="00F316AD">
        <w:trPr>
          <w:trHeight w:val="262"/>
          <w:jc w:val="right"/>
        </w:trPr>
        <w:tc>
          <w:tcPr>
            <w:tcW w:w="2143" w:type="dxa"/>
            <w:tcBorders>
              <w:top w:val="nil"/>
              <w:left w:val="single" w:sz="8" w:space="0" w:color="auto"/>
              <w:bottom w:val="single" w:sz="4" w:space="0" w:color="000000"/>
              <w:right w:val="single" w:sz="4" w:space="0" w:color="000000"/>
            </w:tcBorders>
            <w:shd w:val="clear" w:color="D8D8D8" w:fill="D8D8D8"/>
            <w:noWrap/>
            <w:vAlign w:val="bottom"/>
            <w:hideMark/>
          </w:tcPr>
          <w:p w:rsidR="00F316AD" w:rsidRPr="00166668" w:rsidRDefault="00F316AD" w:rsidP="00F316AD">
            <w:pPr>
              <w:spacing w:before="240" w:after="0" w:line="480" w:lineRule="auto"/>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xml:space="preserve">Regresión  </w:t>
            </w:r>
          </w:p>
        </w:tc>
        <w:tc>
          <w:tcPr>
            <w:tcW w:w="514" w:type="dxa"/>
            <w:tcBorders>
              <w:top w:val="nil"/>
              <w:left w:val="nil"/>
              <w:bottom w:val="single" w:sz="4" w:space="0" w:color="000000"/>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w:t>
            </w:r>
          </w:p>
        </w:tc>
        <w:tc>
          <w:tcPr>
            <w:tcW w:w="1061" w:type="dxa"/>
            <w:tcBorders>
              <w:top w:val="nil"/>
              <w:left w:val="nil"/>
              <w:bottom w:val="single" w:sz="4" w:space="0" w:color="000000"/>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199,385</w:t>
            </w:r>
          </w:p>
        </w:tc>
        <w:tc>
          <w:tcPr>
            <w:tcW w:w="1061" w:type="dxa"/>
            <w:tcBorders>
              <w:top w:val="nil"/>
              <w:left w:val="nil"/>
              <w:bottom w:val="single" w:sz="4" w:space="0" w:color="000000"/>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199,385</w:t>
            </w:r>
          </w:p>
        </w:tc>
        <w:tc>
          <w:tcPr>
            <w:tcW w:w="749" w:type="dxa"/>
            <w:tcBorders>
              <w:top w:val="nil"/>
              <w:left w:val="nil"/>
              <w:bottom w:val="single" w:sz="4" w:space="0" w:color="000000"/>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147,7</w:t>
            </w:r>
          </w:p>
        </w:tc>
        <w:tc>
          <w:tcPr>
            <w:tcW w:w="1002" w:type="dxa"/>
            <w:tcBorders>
              <w:top w:val="nil"/>
              <w:left w:val="nil"/>
              <w:bottom w:val="single" w:sz="4" w:space="0" w:color="000000"/>
              <w:right w:val="single" w:sz="8" w:space="0" w:color="auto"/>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0</w:t>
            </w:r>
          </w:p>
        </w:tc>
      </w:tr>
      <w:tr w:rsidR="00F316AD" w:rsidRPr="00166668" w:rsidTr="00F316AD">
        <w:trPr>
          <w:trHeight w:val="120"/>
          <w:jc w:val="right"/>
        </w:trPr>
        <w:tc>
          <w:tcPr>
            <w:tcW w:w="2143" w:type="dxa"/>
            <w:tcBorders>
              <w:top w:val="nil"/>
              <w:left w:val="single" w:sz="8" w:space="0" w:color="auto"/>
              <w:bottom w:val="single" w:sz="4" w:space="0" w:color="000000"/>
              <w:right w:val="single" w:sz="4" w:space="0" w:color="000000"/>
            </w:tcBorders>
            <w:shd w:val="clear" w:color="auto" w:fill="auto"/>
            <w:noWrap/>
            <w:vAlign w:val="bottom"/>
            <w:hideMark/>
          </w:tcPr>
          <w:p w:rsidR="00F316AD" w:rsidRPr="00166668" w:rsidRDefault="00F316AD" w:rsidP="00F316AD">
            <w:pPr>
              <w:spacing w:before="240" w:after="0" w:line="480" w:lineRule="auto"/>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xml:space="preserve">Error     </w:t>
            </w:r>
          </w:p>
        </w:tc>
        <w:tc>
          <w:tcPr>
            <w:tcW w:w="514" w:type="dxa"/>
            <w:tcBorders>
              <w:top w:val="nil"/>
              <w:left w:val="nil"/>
              <w:bottom w:val="single" w:sz="4" w:space="0" w:color="000000"/>
              <w:right w:val="single" w:sz="4" w:space="0" w:color="000000"/>
            </w:tcBorders>
            <w:shd w:val="clear" w:color="auto" w:fill="auto"/>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18</w:t>
            </w:r>
          </w:p>
        </w:tc>
        <w:tc>
          <w:tcPr>
            <w:tcW w:w="1061" w:type="dxa"/>
            <w:tcBorders>
              <w:top w:val="nil"/>
              <w:left w:val="nil"/>
              <w:bottom w:val="single" w:sz="4" w:space="0" w:color="000000"/>
              <w:right w:val="single" w:sz="4" w:space="0" w:color="000000"/>
            </w:tcBorders>
            <w:shd w:val="clear" w:color="auto" w:fill="auto"/>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24,299</w:t>
            </w:r>
          </w:p>
        </w:tc>
        <w:tc>
          <w:tcPr>
            <w:tcW w:w="1061" w:type="dxa"/>
            <w:tcBorders>
              <w:top w:val="nil"/>
              <w:left w:val="nil"/>
              <w:bottom w:val="single" w:sz="4" w:space="0" w:color="000000"/>
              <w:right w:val="single" w:sz="4" w:space="0" w:color="000000"/>
            </w:tcBorders>
            <w:shd w:val="clear" w:color="auto" w:fill="auto"/>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1,35</w:t>
            </w:r>
          </w:p>
        </w:tc>
        <w:tc>
          <w:tcPr>
            <w:tcW w:w="749" w:type="dxa"/>
            <w:tcBorders>
              <w:top w:val="nil"/>
              <w:left w:val="nil"/>
              <w:bottom w:val="single" w:sz="4" w:space="0" w:color="000000"/>
              <w:right w:val="single" w:sz="4" w:space="0" w:color="000000"/>
            </w:tcBorders>
            <w:shd w:val="clear" w:color="auto" w:fill="auto"/>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p>
        </w:tc>
        <w:tc>
          <w:tcPr>
            <w:tcW w:w="1002" w:type="dxa"/>
            <w:tcBorders>
              <w:top w:val="nil"/>
              <w:left w:val="nil"/>
              <w:bottom w:val="single" w:sz="4" w:space="0" w:color="000000"/>
              <w:right w:val="single" w:sz="8" w:space="0" w:color="auto"/>
            </w:tcBorders>
            <w:shd w:val="clear" w:color="auto" w:fill="auto"/>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w:t>
            </w:r>
          </w:p>
        </w:tc>
      </w:tr>
      <w:tr w:rsidR="00F316AD" w:rsidRPr="00166668" w:rsidTr="00F316AD">
        <w:trPr>
          <w:trHeight w:val="208"/>
          <w:jc w:val="right"/>
        </w:trPr>
        <w:tc>
          <w:tcPr>
            <w:tcW w:w="2143" w:type="dxa"/>
            <w:tcBorders>
              <w:top w:val="nil"/>
              <w:left w:val="single" w:sz="8" w:space="0" w:color="auto"/>
              <w:bottom w:val="single" w:sz="8" w:space="0" w:color="auto"/>
              <w:right w:val="single" w:sz="4" w:space="0" w:color="000000"/>
            </w:tcBorders>
            <w:shd w:val="clear" w:color="D8D8D8" w:fill="D8D8D8"/>
            <w:noWrap/>
            <w:vAlign w:val="bottom"/>
            <w:hideMark/>
          </w:tcPr>
          <w:p w:rsidR="00F316AD" w:rsidRPr="00166668" w:rsidRDefault="00F316AD" w:rsidP="00F316AD">
            <w:pPr>
              <w:spacing w:before="240" w:after="0" w:line="480" w:lineRule="auto"/>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xml:space="preserve">Total    </w:t>
            </w:r>
          </w:p>
        </w:tc>
        <w:tc>
          <w:tcPr>
            <w:tcW w:w="514" w:type="dxa"/>
            <w:tcBorders>
              <w:top w:val="nil"/>
              <w:left w:val="nil"/>
              <w:bottom w:val="single" w:sz="8" w:space="0" w:color="auto"/>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19</w:t>
            </w:r>
          </w:p>
        </w:tc>
        <w:tc>
          <w:tcPr>
            <w:tcW w:w="1061" w:type="dxa"/>
            <w:tcBorders>
              <w:top w:val="nil"/>
              <w:left w:val="nil"/>
              <w:bottom w:val="single" w:sz="8" w:space="0" w:color="auto"/>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223,685</w:t>
            </w:r>
          </w:p>
        </w:tc>
        <w:tc>
          <w:tcPr>
            <w:tcW w:w="1061" w:type="dxa"/>
            <w:tcBorders>
              <w:top w:val="nil"/>
              <w:left w:val="nil"/>
              <w:bottom w:val="single" w:sz="8" w:space="0" w:color="auto"/>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w:t>
            </w:r>
          </w:p>
        </w:tc>
        <w:tc>
          <w:tcPr>
            <w:tcW w:w="749" w:type="dxa"/>
            <w:tcBorders>
              <w:top w:val="nil"/>
              <w:left w:val="nil"/>
              <w:bottom w:val="single" w:sz="8" w:space="0" w:color="auto"/>
              <w:right w:val="single" w:sz="4" w:space="0" w:color="000000"/>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w:t>
            </w:r>
          </w:p>
        </w:tc>
        <w:tc>
          <w:tcPr>
            <w:tcW w:w="1002" w:type="dxa"/>
            <w:tcBorders>
              <w:top w:val="nil"/>
              <w:left w:val="nil"/>
              <w:bottom w:val="single" w:sz="8" w:space="0" w:color="auto"/>
              <w:right w:val="single" w:sz="8" w:space="0" w:color="auto"/>
            </w:tcBorders>
            <w:shd w:val="clear" w:color="D8D8D8" w:fill="D8D8D8"/>
            <w:noWrap/>
            <w:vAlign w:val="bottom"/>
            <w:hideMark/>
          </w:tcPr>
          <w:p w:rsidR="00F316AD" w:rsidRPr="00166668" w:rsidRDefault="00F316AD" w:rsidP="00F316AD">
            <w:pPr>
              <w:spacing w:before="240" w:after="0" w:line="480" w:lineRule="auto"/>
              <w:jc w:val="center"/>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w:t>
            </w:r>
          </w:p>
        </w:tc>
      </w:tr>
      <w:tr w:rsidR="00F316AD" w:rsidRPr="00166668" w:rsidTr="00F316AD">
        <w:trPr>
          <w:trHeight w:val="262"/>
          <w:jc w:val="right"/>
        </w:trPr>
        <w:tc>
          <w:tcPr>
            <w:tcW w:w="2143" w:type="dxa"/>
            <w:tcBorders>
              <w:top w:val="nil"/>
              <w:left w:val="nil"/>
              <w:bottom w:val="nil"/>
              <w:right w:val="nil"/>
            </w:tcBorders>
            <w:shd w:val="clear" w:color="auto" w:fill="auto"/>
            <w:noWrap/>
            <w:vAlign w:val="bottom"/>
            <w:hideMark/>
          </w:tcPr>
          <w:p w:rsidR="00F316AD" w:rsidRPr="00166668" w:rsidRDefault="00F316AD" w:rsidP="00F316AD">
            <w:pPr>
              <w:spacing w:before="240" w:after="0" w:line="480" w:lineRule="auto"/>
              <w:rPr>
                <w:rFonts w:ascii="Arial" w:eastAsia="Times New Roman" w:hAnsi="Arial" w:cs="Arial"/>
                <w:color w:val="000000"/>
                <w:sz w:val="18"/>
                <w:szCs w:val="18"/>
                <w:lang w:eastAsia="es-ES"/>
              </w:rPr>
            </w:pPr>
            <w:r w:rsidRPr="00166668">
              <w:rPr>
                <w:rFonts w:ascii="Arial" w:eastAsia="Times New Roman" w:hAnsi="Arial" w:cs="Arial"/>
                <w:color w:val="000000"/>
                <w:sz w:val="18"/>
                <w:szCs w:val="18"/>
                <w:lang w:eastAsia="es-ES"/>
              </w:rPr>
              <w:t xml:space="preserve">R-cuad. = 89,1%   </w:t>
            </w:r>
          </w:p>
        </w:tc>
        <w:tc>
          <w:tcPr>
            <w:tcW w:w="514" w:type="dxa"/>
            <w:tcBorders>
              <w:top w:val="nil"/>
              <w:left w:val="nil"/>
              <w:bottom w:val="nil"/>
              <w:right w:val="nil"/>
            </w:tcBorders>
            <w:shd w:val="clear" w:color="auto" w:fill="auto"/>
            <w:noWrap/>
            <w:vAlign w:val="bottom"/>
            <w:hideMark/>
          </w:tcPr>
          <w:p w:rsidR="00F316AD" w:rsidRPr="00166668" w:rsidRDefault="00F316AD" w:rsidP="00F316AD">
            <w:pPr>
              <w:spacing w:before="240" w:after="0" w:line="480" w:lineRule="auto"/>
              <w:rPr>
                <w:rFonts w:ascii="Calibri" w:eastAsia="Times New Roman" w:hAnsi="Calibri" w:cs="Calibri"/>
                <w:color w:val="000000"/>
                <w:lang w:eastAsia="es-ES"/>
              </w:rPr>
            </w:pPr>
          </w:p>
        </w:tc>
        <w:tc>
          <w:tcPr>
            <w:tcW w:w="1061" w:type="dxa"/>
            <w:tcBorders>
              <w:top w:val="nil"/>
              <w:left w:val="nil"/>
              <w:bottom w:val="nil"/>
              <w:right w:val="nil"/>
            </w:tcBorders>
            <w:shd w:val="clear" w:color="auto" w:fill="auto"/>
            <w:noWrap/>
            <w:vAlign w:val="bottom"/>
            <w:hideMark/>
          </w:tcPr>
          <w:p w:rsidR="00F316AD" w:rsidRPr="00166668" w:rsidRDefault="00F316AD" w:rsidP="00F316AD">
            <w:pPr>
              <w:spacing w:before="240" w:after="0" w:line="480" w:lineRule="auto"/>
              <w:rPr>
                <w:rFonts w:ascii="Calibri" w:eastAsia="Times New Roman" w:hAnsi="Calibri" w:cs="Calibri"/>
                <w:color w:val="000000"/>
                <w:lang w:eastAsia="es-ES"/>
              </w:rPr>
            </w:pPr>
          </w:p>
        </w:tc>
        <w:tc>
          <w:tcPr>
            <w:tcW w:w="1061" w:type="dxa"/>
            <w:tcBorders>
              <w:top w:val="nil"/>
              <w:left w:val="nil"/>
              <w:bottom w:val="nil"/>
              <w:right w:val="nil"/>
            </w:tcBorders>
            <w:shd w:val="clear" w:color="auto" w:fill="auto"/>
            <w:noWrap/>
            <w:vAlign w:val="bottom"/>
            <w:hideMark/>
          </w:tcPr>
          <w:p w:rsidR="00F316AD" w:rsidRPr="00166668" w:rsidRDefault="00F316AD" w:rsidP="00F316AD">
            <w:pPr>
              <w:spacing w:before="240" w:after="0" w:line="480" w:lineRule="auto"/>
              <w:rPr>
                <w:rFonts w:ascii="Calibri" w:eastAsia="Times New Roman" w:hAnsi="Calibri" w:cs="Calibri"/>
                <w:color w:val="000000"/>
                <w:lang w:eastAsia="es-ES"/>
              </w:rPr>
            </w:pPr>
          </w:p>
        </w:tc>
        <w:tc>
          <w:tcPr>
            <w:tcW w:w="749" w:type="dxa"/>
            <w:tcBorders>
              <w:top w:val="nil"/>
              <w:left w:val="nil"/>
              <w:bottom w:val="nil"/>
              <w:right w:val="nil"/>
            </w:tcBorders>
            <w:shd w:val="clear" w:color="auto" w:fill="auto"/>
            <w:noWrap/>
            <w:vAlign w:val="bottom"/>
            <w:hideMark/>
          </w:tcPr>
          <w:p w:rsidR="00F316AD" w:rsidRPr="00166668" w:rsidRDefault="00F316AD" w:rsidP="00F316AD">
            <w:pPr>
              <w:spacing w:before="240" w:after="0" w:line="480" w:lineRule="auto"/>
              <w:rPr>
                <w:rFonts w:ascii="Calibri" w:eastAsia="Times New Roman" w:hAnsi="Calibri" w:cs="Calibri"/>
                <w:color w:val="000000"/>
                <w:lang w:eastAsia="es-ES"/>
              </w:rPr>
            </w:pPr>
          </w:p>
        </w:tc>
        <w:tc>
          <w:tcPr>
            <w:tcW w:w="1002" w:type="dxa"/>
            <w:tcBorders>
              <w:top w:val="nil"/>
              <w:left w:val="nil"/>
              <w:bottom w:val="nil"/>
              <w:right w:val="nil"/>
            </w:tcBorders>
            <w:shd w:val="clear" w:color="auto" w:fill="auto"/>
            <w:noWrap/>
            <w:vAlign w:val="bottom"/>
            <w:hideMark/>
          </w:tcPr>
          <w:p w:rsidR="00F316AD" w:rsidRPr="00166668" w:rsidRDefault="00F316AD" w:rsidP="00F316AD">
            <w:pPr>
              <w:spacing w:before="240" w:after="0" w:line="480" w:lineRule="auto"/>
              <w:rPr>
                <w:rFonts w:ascii="Calibri" w:eastAsia="Times New Roman" w:hAnsi="Calibri" w:cs="Calibri"/>
                <w:color w:val="000000"/>
                <w:lang w:eastAsia="es-ES"/>
              </w:rPr>
            </w:pPr>
          </w:p>
        </w:tc>
      </w:tr>
    </w:tbl>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sz w:val="24"/>
          <w:szCs w:val="18"/>
        </w:rPr>
      </w:pPr>
      <w:r w:rsidRPr="00166668">
        <w:rPr>
          <w:rFonts w:ascii="Arial" w:eastAsia="Calibri" w:hAnsi="Arial" w:cs="Arial"/>
          <w:sz w:val="24"/>
          <w:szCs w:val="18"/>
        </w:rPr>
        <w:t xml:space="preserve"> En la tabla 3 se encuentra el Análisis de Varianza o Tabla ANOVA.</w:t>
      </w:r>
    </w:p>
    <w:p w:rsidR="00166668" w:rsidRPr="00166668" w:rsidRDefault="00166668" w:rsidP="00166668">
      <w:pPr>
        <w:autoSpaceDE w:val="0"/>
        <w:autoSpaceDN w:val="0"/>
        <w:adjustRightInd w:val="0"/>
        <w:spacing w:before="240" w:after="0" w:line="480" w:lineRule="auto"/>
        <w:ind w:left="1134"/>
        <w:jc w:val="both"/>
        <w:rPr>
          <w:rFonts w:ascii="Arial" w:eastAsia="Calibri" w:hAnsi="Arial" w:cs="Arial"/>
          <w:sz w:val="24"/>
          <w:szCs w:val="18"/>
        </w:rPr>
      </w:pPr>
      <w:r w:rsidRPr="00166668">
        <w:rPr>
          <w:rFonts w:ascii="Arial" w:eastAsia="Calibri" w:hAnsi="Arial" w:cs="Arial"/>
          <w:sz w:val="24"/>
          <w:szCs w:val="18"/>
        </w:rPr>
        <w:t xml:space="preserve">Con la recta de predicción trataremos de predecir la calificación promedio de un comunero cualquiera el cual tenga 25 años de edad. </w:t>
      </w:r>
      <w:r w:rsidR="00F316AD">
        <w:rPr>
          <w:rFonts w:ascii="Arial" w:eastAsia="Calibri" w:hAnsi="Arial" w:cs="Arial"/>
          <w:sz w:val="24"/>
          <w:szCs w:val="18"/>
        </w:rPr>
        <w:t>E</w:t>
      </w:r>
      <w:r w:rsidRPr="00166668">
        <w:rPr>
          <w:rFonts w:ascii="Arial" w:eastAsia="Calibri" w:hAnsi="Arial" w:cs="Arial"/>
          <w:sz w:val="24"/>
          <w:szCs w:val="18"/>
        </w:rPr>
        <w:t xml:space="preserve">sto sería: </w:t>
      </w:r>
      <w:r w:rsidRPr="00166668">
        <w:rPr>
          <w:rFonts w:ascii="Arial" w:eastAsia="Calibri" w:hAnsi="Arial" w:cs="Arial"/>
          <w:sz w:val="24"/>
          <w:szCs w:val="18"/>
        </w:rPr>
        <w:tab/>
        <w:t>Calificación promedio = 21.41 – 0.1915 Edad, Calificación promedio = 21.41 – 0.1915 (23).</w:t>
      </w:r>
    </w:p>
    <w:p w:rsidR="00166668" w:rsidRPr="00166668" w:rsidRDefault="00166668" w:rsidP="00166668">
      <w:pPr>
        <w:autoSpaceDE w:val="0"/>
        <w:autoSpaceDN w:val="0"/>
        <w:adjustRightInd w:val="0"/>
        <w:spacing w:before="240" w:after="0" w:line="480" w:lineRule="auto"/>
        <w:ind w:left="1134"/>
        <w:rPr>
          <w:rFonts w:ascii="Arial" w:eastAsia="Calibri" w:hAnsi="Arial" w:cs="Arial"/>
          <w:sz w:val="24"/>
          <w:szCs w:val="18"/>
        </w:rPr>
      </w:pPr>
      <w:r w:rsidRPr="00166668">
        <w:rPr>
          <w:rFonts w:ascii="Arial" w:eastAsia="Calibri" w:hAnsi="Arial" w:cs="Arial"/>
          <w:b/>
          <w:sz w:val="24"/>
          <w:szCs w:val="18"/>
        </w:rPr>
        <w:t>Calificación promedio = 16.6225</w:t>
      </w:r>
    </w:p>
    <w:p w:rsidR="00166668" w:rsidRPr="00166668" w:rsidRDefault="00166668" w:rsidP="00166668">
      <w:pPr>
        <w:spacing w:before="240" w:line="480" w:lineRule="auto"/>
        <w:rPr>
          <w:rFonts w:ascii="Arial" w:hAnsi="Arial" w:cs="Arial"/>
          <w:b/>
          <w:caps/>
          <w:sz w:val="48"/>
          <w:szCs w:val="48"/>
        </w:rPr>
        <w:sectPr w:rsidR="00166668" w:rsidRPr="00166668" w:rsidSect="00856415">
          <w:headerReference w:type="default" r:id="rId43"/>
          <w:pgSz w:w="12240" w:h="15840"/>
          <w:pgMar w:top="2268" w:right="1361" w:bottom="2268" w:left="2268" w:header="709" w:footer="709" w:gutter="0"/>
          <w:cols w:space="708"/>
          <w:docGrid w:linePitch="360"/>
        </w:sectPr>
      </w:pPr>
    </w:p>
    <w:p w:rsidR="00166668" w:rsidRDefault="00166668" w:rsidP="008E30F3">
      <w:pPr>
        <w:pStyle w:val="Sinespaciado"/>
      </w:pPr>
    </w:p>
    <w:p w:rsidR="008E30F3" w:rsidRDefault="008E30F3" w:rsidP="008E30F3">
      <w:pPr>
        <w:pStyle w:val="Sinespaciado"/>
      </w:pPr>
    </w:p>
    <w:p w:rsidR="008E30F3" w:rsidRDefault="008E30F3" w:rsidP="008E30F3">
      <w:pPr>
        <w:pStyle w:val="Sinespaciado"/>
      </w:pPr>
    </w:p>
    <w:p w:rsidR="008E30F3" w:rsidRDefault="008E30F3" w:rsidP="008E30F3">
      <w:pPr>
        <w:pStyle w:val="Sinespaciado"/>
      </w:pPr>
    </w:p>
    <w:p w:rsidR="008E30F3" w:rsidRDefault="008E30F3" w:rsidP="008E30F3">
      <w:pPr>
        <w:pStyle w:val="Sinespaciado"/>
      </w:pPr>
    </w:p>
    <w:p w:rsidR="008E30F3" w:rsidRDefault="008E30F3" w:rsidP="008E30F3">
      <w:pPr>
        <w:pStyle w:val="Sinespaciado"/>
      </w:pPr>
    </w:p>
    <w:p w:rsidR="008E30F3" w:rsidRDefault="008E30F3" w:rsidP="008E30F3">
      <w:pPr>
        <w:pStyle w:val="Sinespaciado"/>
      </w:pPr>
    </w:p>
    <w:p w:rsidR="00166668" w:rsidRPr="00166668" w:rsidRDefault="00166668" w:rsidP="00166668">
      <w:pPr>
        <w:spacing w:before="240" w:after="240"/>
        <w:jc w:val="center"/>
        <w:rPr>
          <w:rFonts w:ascii="Arial" w:hAnsi="Arial" w:cs="Arial"/>
          <w:b/>
          <w:caps/>
          <w:sz w:val="48"/>
          <w:szCs w:val="48"/>
        </w:rPr>
      </w:pPr>
      <w:r w:rsidRPr="00166668">
        <w:rPr>
          <w:rFonts w:ascii="Arial" w:hAnsi="Arial" w:cs="Arial"/>
          <w:b/>
          <w:caps/>
          <w:sz w:val="48"/>
          <w:szCs w:val="48"/>
        </w:rPr>
        <w:t>CAPÍTULO 6</w:t>
      </w:r>
    </w:p>
    <w:p w:rsidR="00166668" w:rsidRPr="00166668" w:rsidRDefault="00166668" w:rsidP="00166668">
      <w:pPr>
        <w:spacing w:before="240" w:after="240"/>
        <w:jc w:val="center"/>
        <w:rPr>
          <w:rFonts w:ascii="Arial" w:hAnsi="Arial" w:cs="Arial"/>
          <w:b/>
          <w:caps/>
          <w:sz w:val="32"/>
          <w:szCs w:val="32"/>
        </w:rPr>
      </w:pPr>
    </w:p>
    <w:p w:rsidR="00166668" w:rsidRPr="00166668" w:rsidRDefault="00166668" w:rsidP="00166668">
      <w:pPr>
        <w:keepNext/>
        <w:keepLines/>
        <w:numPr>
          <w:ilvl w:val="0"/>
          <w:numId w:val="2"/>
        </w:numPr>
        <w:spacing w:before="240" w:after="240" w:line="480" w:lineRule="auto"/>
        <w:outlineLvl w:val="1"/>
        <w:rPr>
          <w:rFonts w:ascii="Arial" w:eastAsiaTheme="majorEastAsia" w:hAnsi="Arial" w:cs="Arial"/>
          <w:b/>
          <w:bCs/>
          <w:vanish/>
          <w:sz w:val="24"/>
          <w:szCs w:val="24"/>
        </w:rPr>
      </w:pPr>
      <w:bookmarkStart w:id="46" w:name="_Toc314495994"/>
      <w:bookmarkStart w:id="47" w:name="_Toc316288468"/>
      <w:bookmarkStart w:id="48" w:name="_Toc316288529"/>
      <w:bookmarkStart w:id="49" w:name="_Toc316291089"/>
      <w:bookmarkStart w:id="50" w:name="_Toc316291723"/>
      <w:bookmarkStart w:id="51" w:name="_Toc316291771"/>
      <w:bookmarkStart w:id="52" w:name="_Toc317204263"/>
      <w:bookmarkStart w:id="53" w:name="_Toc317205673"/>
      <w:bookmarkStart w:id="54" w:name="_Toc323285352"/>
      <w:bookmarkStart w:id="55" w:name="_Toc324165426"/>
      <w:bookmarkStart w:id="56" w:name="_Toc325552590"/>
      <w:bookmarkEnd w:id="46"/>
      <w:bookmarkEnd w:id="47"/>
      <w:bookmarkEnd w:id="48"/>
      <w:bookmarkEnd w:id="49"/>
      <w:bookmarkEnd w:id="50"/>
      <w:bookmarkEnd w:id="51"/>
      <w:bookmarkEnd w:id="52"/>
      <w:bookmarkEnd w:id="53"/>
      <w:bookmarkEnd w:id="54"/>
      <w:bookmarkEnd w:id="55"/>
      <w:bookmarkEnd w:id="56"/>
    </w:p>
    <w:p w:rsidR="00166668" w:rsidRPr="00166668" w:rsidRDefault="00166668" w:rsidP="00166668">
      <w:pPr>
        <w:keepNext/>
        <w:keepLines/>
        <w:numPr>
          <w:ilvl w:val="1"/>
          <w:numId w:val="2"/>
        </w:numPr>
        <w:spacing w:before="240" w:after="240" w:line="480" w:lineRule="auto"/>
        <w:ind w:left="1418" w:hanging="992"/>
        <w:outlineLvl w:val="1"/>
        <w:rPr>
          <w:rFonts w:ascii="Arial" w:eastAsiaTheme="majorEastAsia" w:hAnsi="Arial" w:cs="Arial"/>
          <w:b/>
          <w:bCs/>
          <w:sz w:val="32"/>
          <w:szCs w:val="32"/>
        </w:rPr>
      </w:pPr>
      <w:bookmarkStart w:id="57" w:name="_Toc325552591"/>
      <w:r w:rsidRPr="00166668">
        <w:rPr>
          <w:rFonts w:ascii="Arial" w:eastAsiaTheme="majorEastAsia" w:hAnsi="Arial" w:cs="Arial"/>
          <w:b/>
          <w:bCs/>
          <w:sz w:val="32"/>
          <w:szCs w:val="32"/>
        </w:rPr>
        <w:t>CONCLUSIONES</w:t>
      </w:r>
      <w:bookmarkEnd w:id="57"/>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Por lo expuesto en el desarrollo del Programa de Extensión  se concluye que se alcanzaron los objetivos planteados.</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sectPr w:rsidR="00166668" w:rsidRPr="00166668" w:rsidSect="00856415">
          <w:headerReference w:type="default" r:id="rId44"/>
          <w:pgSz w:w="12240" w:h="15840"/>
          <w:pgMar w:top="2268" w:right="1361" w:bottom="2268" w:left="2268" w:header="709" w:footer="709" w:gutter="0"/>
          <w:cols w:space="708"/>
          <w:docGrid w:linePitch="360"/>
        </w:sectPr>
      </w:pPr>
      <w:r w:rsidRPr="00166668">
        <w:rPr>
          <w:rFonts w:ascii="Arial" w:eastAsia="Calibri" w:hAnsi="Arial" w:cs="Arial"/>
          <w:bCs/>
          <w:sz w:val="24"/>
        </w:rPr>
        <w:t>El Programa de Extensión agrícola fue desarrollado como componente del Centro AGROFUTURO</w:t>
      </w:r>
      <w:r w:rsidR="004A1574">
        <w:rPr>
          <w:rFonts w:ascii="Arial" w:eastAsia="Calibri" w:hAnsi="Arial" w:cs="Arial"/>
          <w:bCs/>
          <w:sz w:val="24"/>
        </w:rPr>
        <w:t>,</w:t>
      </w:r>
      <w:r w:rsidRPr="00166668">
        <w:rPr>
          <w:rFonts w:ascii="Arial" w:eastAsia="Calibri" w:hAnsi="Arial" w:cs="Arial"/>
          <w:bCs/>
          <w:sz w:val="24"/>
        </w:rPr>
        <w:t xml:space="preserve"> en la Comuna San Vicente de Colonche en la Provincia de Santa Elena, a partir de la implementación de un cultivo de Maíz</w:t>
      </w:r>
      <w:r w:rsidR="004A1574">
        <w:rPr>
          <w:rFonts w:ascii="Arial" w:eastAsia="Calibri" w:hAnsi="Arial" w:cs="Arial"/>
          <w:bCs/>
          <w:sz w:val="24"/>
        </w:rPr>
        <w:t>,</w:t>
      </w:r>
      <w:r w:rsidRPr="00166668">
        <w:rPr>
          <w:rFonts w:ascii="Arial" w:eastAsia="Calibri" w:hAnsi="Arial" w:cs="Arial"/>
          <w:bCs/>
          <w:sz w:val="24"/>
        </w:rPr>
        <w:t xml:space="preserve"> como parcela demostrativa e incentivo para el desarrollo de actividades agrícolas en la zona demostró el interés que existe en la comunidad para emprender actividades de producción a pesar </w:t>
      </w:r>
    </w:p>
    <w:p w:rsidR="00166668" w:rsidRPr="00166668" w:rsidRDefault="004A1574" w:rsidP="004A1574">
      <w:pPr>
        <w:spacing w:before="240" w:line="480" w:lineRule="auto"/>
        <w:ind w:left="1843"/>
        <w:jc w:val="both"/>
        <w:rPr>
          <w:rFonts w:ascii="Arial" w:eastAsia="Calibri" w:hAnsi="Arial" w:cs="Arial"/>
          <w:bCs/>
          <w:sz w:val="24"/>
        </w:rPr>
      </w:pPr>
      <w:r>
        <w:rPr>
          <w:rFonts w:ascii="Arial" w:eastAsia="Calibri" w:hAnsi="Arial" w:cs="Arial"/>
          <w:bCs/>
          <w:sz w:val="24"/>
        </w:rPr>
        <w:lastRenderedPageBreak/>
        <w:t>d</w:t>
      </w:r>
      <w:r w:rsidR="00166668" w:rsidRPr="00166668">
        <w:rPr>
          <w:rFonts w:ascii="Arial" w:eastAsia="Calibri" w:hAnsi="Arial" w:cs="Arial"/>
          <w:bCs/>
          <w:sz w:val="24"/>
        </w:rPr>
        <w:t>e los fuertes impedimentos económicos debido a falta de plazas de trabajo, de educación y abandono por las autoridades.</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Se ejecutó un pl</w:t>
      </w:r>
      <w:r w:rsidR="003F7B75">
        <w:rPr>
          <w:rFonts w:ascii="Arial" w:eastAsia="Calibri" w:hAnsi="Arial" w:cs="Arial"/>
          <w:bCs/>
          <w:sz w:val="24"/>
        </w:rPr>
        <w:t xml:space="preserve">an de aprendizaje que comprendió </w:t>
      </w:r>
      <w:r w:rsidRPr="00166668">
        <w:rPr>
          <w:rFonts w:ascii="Arial" w:eastAsia="Calibri" w:hAnsi="Arial" w:cs="Arial"/>
          <w:bCs/>
          <w:sz w:val="24"/>
        </w:rPr>
        <w:t xml:space="preserve"> clases teóricas y prácticas de campo, a través de la implementación de Escuelas de Campo para Agricultores (ECAs).</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Se realizaron las respectivas evaluaciones de los conocimientos y técnicas aprendidas por los comuneros durante la Escuela de Campo para Agricultores (ECA).</w:t>
      </w:r>
    </w:p>
    <w:p w:rsidR="00166668" w:rsidRPr="00166668" w:rsidRDefault="00166668" w:rsidP="00166668">
      <w:pPr>
        <w:numPr>
          <w:ilvl w:val="0"/>
          <w:numId w:val="19"/>
        </w:numPr>
        <w:spacing w:before="240" w:line="480" w:lineRule="auto"/>
        <w:ind w:left="1843"/>
        <w:jc w:val="both"/>
        <w:rPr>
          <w:rFonts w:ascii="Arial" w:eastAsia="Calibri" w:hAnsi="Arial" w:cs="Arial"/>
          <w:b/>
          <w:sz w:val="32"/>
          <w:szCs w:val="32"/>
        </w:rPr>
      </w:pPr>
      <w:r w:rsidRPr="00166668">
        <w:rPr>
          <w:rFonts w:ascii="Arial" w:eastAsia="Calibri" w:hAnsi="Arial" w:cs="Arial"/>
          <w:bCs/>
          <w:sz w:val="24"/>
        </w:rPr>
        <w:t xml:space="preserve">Se pudo notar la influencia de la edad en la calificación promedio de los  talleres pues a mayor edad presentaba la persona evaluada menor era la calificación promedio obtenida. </w:t>
      </w:r>
    </w:p>
    <w:p w:rsidR="00166668" w:rsidRPr="00166668" w:rsidRDefault="00166668" w:rsidP="00166668">
      <w:pPr>
        <w:spacing w:before="240"/>
        <w:ind w:left="720"/>
        <w:contextualSpacing/>
        <w:rPr>
          <w:rFonts w:ascii="Arial" w:eastAsia="Calibri" w:hAnsi="Arial" w:cs="Arial"/>
          <w:b/>
          <w:sz w:val="32"/>
          <w:szCs w:val="32"/>
        </w:rPr>
      </w:pPr>
    </w:p>
    <w:p w:rsidR="00166668" w:rsidRPr="00166668" w:rsidRDefault="00166668" w:rsidP="00166668">
      <w:pPr>
        <w:keepNext/>
        <w:keepLines/>
        <w:numPr>
          <w:ilvl w:val="1"/>
          <w:numId w:val="2"/>
        </w:numPr>
        <w:spacing w:before="240" w:after="240" w:line="480" w:lineRule="auto"/>
        <w:ind w:left="1418" w:hanging="992"/>
        <w:outlineLvl w:val="1"/>
        <w:rPr>
          <w:rFonts w:ascii="Arial" w:eastAsiaTheme="majorEastAsia" w:hAnsi="Arial" w:cs="Arial"/>
          <w:b/>
          <w:bCs/>
          <w:sz w:val="24"/>
          <w:szCs w:val="24"/>
        </w:rPr>
      </w:pPr>
      <w:bookmarkStart w:id="58" w:name="_Toc325552592"/>
      <w:r w:rsidRPr="00166668">
        <w:rPr>
          <w:rFonts w:ascii="Arial" w:eastAsiaTheme="majorEastAsia" w:hAnsi="Arial" w:cs="Arial"/>
          <w:b/>
          <w:bCs/>
          <w:sz w:val="24"/>
          <w:szCs w:val="24"/>
        </w:rPr>
        <w:t>RECOMENDACIONES</w:t>
      </w:r>
      <w:bookmarkEnd w:id="58"/>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 xml:space="preserve">Fortalecer los lazos con la comunidad, creando vínculos de confianza que favorezcan  las labores </w:t>
      </w:r>
      <w:r w:rsidR="008E30F3">
        <w:rPr>
          <w:rFonts w:ascii="Arial" w:eastAsia="Calibri" w:hAnsi="Arial" w:cs="Arial"/>
          <w:bCs/>
          <w:sz w:val="24"/>
        </w:rPr>
        <w:t>de extensión y desarrollo de futuro</w:t>
      </w:r>
      <w:r w:rsidRPr="00166668">
        <w:rPr>
          <w:rFonts w:ascii="Arial" w:eastAsia="Calibri" w:hAnsi="Arial" w:cs="Arial"/>
          <w:bCs/>
          <w:sz w:val="24"/>
        </w:rPr>
        <w:t>s</w:t>
      </w:r>
      <w:r w:rsidR="008E30F3">
        <w:rPr>
          <w:rFonts w:ascii="Arial" w:eastAsia="Calibri" w:hAnsi="Arial" w:cs="Arial"/>
          <w:bCs/>
          <w:sz w:val="24"/>
        </w:rPr>
        <w:t xml:space="preserve"> proyectos</w:t>
      </w:r>
      <w:r w:rsidRPr="00166668">
        <w:rPr>
          <w:rFonts w:ascii="Arial" w:eastAsia="Calibri" w:hAnsi="Arial" w:cs="Arial"/>
          <w:bCs/>
          <w:sz w:val="24"/>
        </w:rPr>
        <w:t>.</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Enfocarse en mejorar el carácter académico de los entes de la comunidad involucrados, para mejora al máximo su desempeño,</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lastRenderedPageBreak/>
        <w:t xml:space="preserve">Identificar certeramente las expectativas y </w:t>
      </w:r>
      <w:r w:rsidR="00A52946">
        <w:rPr>
          <w:rFonts w:ascii="Arial" w:eastAsia="Calibri" w:hAnsi="Arial" w:cs="Arial"/>
          <w:bCs/>
          <w:sz w:val="24"/>
        </w:rPr>
        <w:t>necesidades de las comunidades, l</w:t>
      </w:r>
      <w:r w:rsidRPr="00166668">
        <w:rPr>
          <w:rFonts w:ascii="Arial" w:eastAsia="Calibri" w:hAnsi="Arial" w:cs="Arial"/>
          <w:bCs/>
          <w:sz w:val="24"/>
        </w:rPr>
        <w:t>o cual ayudará en la planificación y ejecución del programa de extensión.</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Mantener la tendencia de extensión dirigida al uso de tecnologías medio ambientalmente amigables y sustentables con el medio ambiente.</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Promover la agricultura como un negocio rentable que puede mejorar el nivel de vida de sus comunidades.</w:t>
      </w:r>
    </w:p>
    <w:p w:rsidR="00166668" w:rsidRPr="00166668" w:rsidRDefault="00166668" w:rsidP="00166668">
      <w:pPr>
        <w:numPr>
          <w:ilvl w:val="0"/>
          <w:numId w:val="19"/>
        </w:numPr>
        <w:spacing w:before="240" w:line="480" w:lineRule="auto"/>
        <w:ind w:left="1843"/>
        <w:jc w:val="both"/>
        <w:rPr>
          <w:rFonts w:ascii="Arial" w:eastAsia="Calibri" w:hAnsi="Arial" w:cs="Arial"/>
          <w:bCs/>
          <w:sz w:val="24"/>
        </w:rPr>
      </w:pPr>
      <w:r w:rsidRPr="00166668">
        <w:rPr>
          <w:rFonts w:ascii="Arial" w:eastAsia="Calibri" w:hAnsi="Arial" w:cs="Arial"/>
          <w:bCs/>
          <w:sz w:val="24"/>
        </w:rPr>
        <w:t>Conjuntamente con los conocimientos brindados y la utilidad que puedan aplicar los comuneros, se debería ofertar  certificados que validen su aptitud e idoneidad en el área instruida y que estos le permitan acceder a beneficios. De esta manera se podría motivar el desempeño académico de los agricultores.</w:t>
      </w:r>
    </w:p>
    <w:p w:rsidR="00166668" w:rsidRPr="00166668" w:rsidRDefault="00166668" w:rsidP="00166668">
      <w:pPr>
        <w:spacing w:before="240" w:line="480" w:lineRule="auto"/>
        <w:ind w:left="1416"/>
        <w:jc w:val="both"/>
        <w:rPr>
          <w:rFonts w:ascii="Arial" w:eastAsia="Calibri" w:hAnsi="Arial" w:cs="Arial"/>
          <w:b/>
          <w:sz w:val="32"/>
          <w:szCs w:val="32"/>
        </w:rPr>
      </w:pPr>
    </w:p>
    <w:p w:rsidR="00166668" w:rsidRPr="00166668" w:rsidRDefault="00166668" w:rsidP="00166668">
      <w:pPr>
        <w:spacing w:before="240" w:line="480" w:lineRule="auto"/>
        <w:jc w:val="both"/>
        <w:rPr>
          <w:rFonts w:ascii="Arial" w:eastAsia="Calibri" w:hAnsi="Arial" w:cs="Arial"/>
          <w:b/>
          <w:sz w:val="32"/>
          <w:szCs w:val="32"/>
        </w:rPr>
      </w:pPr>
    </w:p>
    <w:p w:rsidR="00166668" w:rsidRPr="00166668" w:rsidRDefault="00166668" w:rsidP="00166668">
      <w:pPr>
        <w:keepNext/>
        <w:keepLines/>
        <w:spacing w:before="240" w:after="0"/>
        <w:jc w:val="center"/>
        <w:outlineLvl w:val="0"/>
        <w:rPr>
          <w:rFonts w:ascii="Arial" w:eastAsiaTheme="majorEastAsia" w:hAnsi="Arial" w:cs="Arial"/>
          <w:b/>
          <w:bCs/>
          <w:sz w:val="52"/>
          <w:szCs w:val="52"/>
        </w:rPr>
      </w:pPr>
    </w:p>
    <w:p w:rsidR="00166668" w:rsidRPr="00166668" w:rsidRDefault="00166668" w:rsidP="00166668">
      <w:pPr>
        <w:rPr>
          <w:rFonts w:ascii="Calibri" w:eastAsia="Calibri" w:hAnsi="Calibri" w:cs="Times New Roman"/>
        </w:rPr>
      </w:pPr>
    </w:p>
    <w:p w:rsidR="00166668" w:rsidRPr="00166668" w:rsidRDefault="00166668" w:rsidP="00166668">
      <w:pPr>
        <w:rPr>
          <w:rFonts w:ascii="Calibri" w:eastAsia="Calibri" w:hAnsi="Calibri" w:cs="Times New Roman"/>
        </w:rPr>
      </w:pPr>
    </w:p>
    <w:p w:rsidR="00166668" w:rsidRPr="00166668" w:rsidRDefault="00166668" w:rsidP="00166668">
      <w:pPr>
        <w:keepNext/>
        <w:keepLines/>
        <w:spacing w:before="240" w:after="0"/>
        <w:jc w:val="center"/>
        <w:outlineLvl w:val="0"/>
        <w:rPr>
          <w:rFonts w:ascii="Arial" w:eastAsiaTheme="majorEastAsia" w:hAnsi="Arial" w:cs="Arial"/>
          <w:b/>
          <w:bCs/>
          <w:sz w:val="52"/>
          <w:szCs w:val="52"/>
        </w:rPr>
      </w:pPr>
    </w:p>
    <w:p w:rsidR="000831F6" w:rsidRDefault="000831F6" w:rsidP="00166668">
      <w:pPr>
        <w:keepNext/>
        <w:keepLines/>
        <w:spacing w:before="240" w:after="0"/>
        <w:jc w:val="center"/>
        <w:outlineLvl w:val="0"/>
        <w:rPr>
          <w:rFonts w:ascii="Arial" w:eastAsiaTheme="majorEastAsia" w:hAnsi="Arial" w:cs="Arial"/>
          <w:b/>
          <w:bCs/>
          <w:sz w:val="52"/>
          <w:szCs w:val="52"/>
        </w:rPr>
      </w:pPr>
      <w:bookmarkStart w:id="59" w:name="_Toc325552593"/>
    </w:p>
    <w:p w:rsidR="000831F6" w:rsidRDefault="000831F6" w:rsidP="00166668">
      <w:pPr>
        <w:keepNext/>
        <w:keepLines/>
        <w:spacing w:before="240" w:after="0"/>
        <w:jc w:val="center"/>
        <w:outlineLvl w:val="0"/>
        <w:rPr>
          <w:rFonts w:ascii="Arial" w:eastAsiaTheme="majorEastAsia" w:hAnsi="Arial" w:cs="Arial"/>
          <w:b/>
          <w:bCs/>
          <w:sz w:val="52"/>
          <w:szCs w:val="52"/>
        </w:rPr>
      </w:pPr>
    </w:p>
    <w:p w:rsidR="000831F6" w:rsidRDefault="000831F6" w:rsidP="00166668">
      <w:pPr>
        <w:keepNext/>
        <w:keepLines/>
        <w:spacing w:before="240" w:after="0"/>
        <w:jc w:val="center"/>
        <w:outlineLvl w:val="0"/>
        <w:rPr>
          <w:rFonts w:ascii="Arial" w:eastAsiaTheme="majorEastAsia" w:hAnsi="Arial" w:cs="Arial"/>
          <w:b/>
          <w:bCs/>
          <w:sz w:val="52"/>
          <w:szCs w:val="52"/>
        </w:rPr>
      </w:pPr>
    </w:p>
    <w:p w:rsidR="000831F6" w:rsidRDefault="000831F6" w:rsidP="00166668">
      <w:pPr>
        <w:keepNext/>
        <w:keepLines/>
        <w:spacing w:before="240" w:after="0"/>
        <w:jc w:val="center"/>
        <w:outlineLvl w:val="0"/>
        <w:rPr>
          <w:rFonts w:ascii="Arial" w:eastAsiaTheme="majorEastAsia" w:hAnsi="Arial" w:cs="Arial"/>
          <w:b/>
          <w:bCs/>
          <w:sz w:val="52"/>
          <w:szCs w:val="52"/>
        </w:rPr>
      </w:pPr>
    </w:p>
    <w:p w:rsidR="000831F6" w:rsidRDefault="000831F6" w:rsidP="00166668">
      <w:pPr>
        <w:keepNext/>
        <w:keepLines/>
        <w:spacing w:before="240" w:after="0"/>
        <w:jc w:val="center"/>
        <w:outlineLvl w:val="0"/>
        <w:rPr>
          <w:rFonts w:ascii="Arial" w:eastAsiaTheme="majorEastAsia" w:hAnsi="Arial" w:cs="Arial"/>
          <w:b/>
          <w:bCs/>
          <w:sz w:val="52"/>
          <w:szCs w:val="52"/>
        </w:rPr>
      </w:pPr>
    </w:p>
    <w:p w:rsidR="000831F6" w:rsidRDefault="000831F6" w:rsidP="00166668">
      <w:pPr>
        <w:keepNext/>
        <w:keepLines/>
        <w:spacing w:before="240" w:after="0"/>
        <w:jc w:val="center"/>
        <w:outlineLvl w:val="0"/>
        <w:rPr>
          <w:rFonts w:ascii="Arial" w:eastAsiaTheme="majorEastAsia" w:hAnsi="Arial" w:cs="Arial"/>
          <w:b/>
          <w:bCs/>
          <w:sz w:val="52"/>
          <w:szCs w:val="52"/>
        </w:rPr>
      </w:pPr>
    </w:p>
    <w:p w:rsidR="00166668" w:rsidRPr="00166668" w:rsidRDefault="00166668" w:rsidP="00166668">
      <w:pPr>
        <w:keepNext/>
        <w:keepLines/>
        <w:spacing w:before="240" w:after="0"/>
        <w:jc w:val="center"/>
        <w:outlineLvl w:val="0"/>
        <w:rPr>
          <w:rFonts w:ascii="Arial" w:eastAsiaTheme="majorEastAsia" w:hAnsi="Arial" w:cs="Arial"/>
          <w:b/>
          <w:bCs/>
          <w:sz w:val="52"/>
          <w:szCs w:val="52"/>
        </w:rPr>
      </w:pPr>
      <w:r w:rsidRPr="00166668">
        <w:rPr>
          <w:rFonts w:ascii="Arial" w:eastAsiaTheme="majorEastAsia" w:hAnsi="Arial" w:cs="Arial"/>
          <w:b/>
          <w:bCs/>
          <w:sz w:val="52"/>
          <w:szCs w:val="52"/>
        </w:rPr>
        <w:t>ANEXOS</w:t>
      </w:r>
      <w:bookmarkEnd w:id="59"/>
    </w:p>
    <w:p w:rsidR="00166668" w:rsidRPr="00166668" w:rsidRDefault="00166668" w:rsidP="00166668">
      <w:pPr>
        <w:spacing w:before="240"/>
        <w:rPr>
          <w:rFonts w:ascii="Arial" w:eastAsia="Calibri" w:hAnsi="Arial" w:cs="Arial"/>
          <w:b/>
          <w:sz w:val="32"/>
          <w:szCs w:val="32"/>
        </w:rPr>
      </w:pPr>
    </w:p>
    <w:p w:rsidR="00166668" w:rsidRPr="00166668" w:rsidRDefault="00166668" w:rsidP="00166668">
      <w:pPr>
        <w:spacing w:before="240"/>
        <w:rPr>
          <w:rFonts w:ascii="Arial" w:eastAsia="Calibri" w:hAnsi="Arial" w:cs="Arial"/>
          <w:b/>
          <w:sz w:val="32"/>
          <w:szCs w:val="32"/>
        </w:rPr>
      </w:pPr>
    </w:p>
    <w:p w:rsidR="00166668" w:rsidRPr="00166668" w:rsidRDefault="00166668" w:rsidP="00166668">
      <w:pPr>
        <w:spacing w:before="240"/>
        <w:rPr>
          <w:rFonts w:ascii="Arial" w:eastAsia="Calibri" w:hAnsi="Arial" w:cs="Arial"/>
          <w:b/>
          <w:sz w:val="32"/>
          <w:szCs w:val="32"/>
        </w:rPr>
      </w:pPr>
    </w:p>
    <w:p w:rsidR="00166668" w:rsidRPr="00166668" w:rsidRDefault="00166668" w:rsidP="00166668">
      <w:pPr>
        <w:spacing w:before="240"/>
        <w:rPr>
          <w:rFonts w:ascii="Arial" w:eastAsia="Calibri" w:hAnsi="Arial" w:cs="Arial"/>
          <w:b/>
          <w:sz w:val="32"/>
          <w:szCs w:val="32"/>
        </w:rPr>
      </w:pPr>
    </w:p>
    <w:p w:rsidR="00166668" w:rsidRPr="00166668" w:rsidRDefault="00166668" w:rsidP="00166668">
      <w:pPr>
        <w:spacing w:before="240"/>
        <w:rPr>
          <w:rFonts w:ascii="Arial" w:eastAsia="Calibri" w:hAnsi="Arial" w:cs="Arial"/>
          <w:b/>
          <w:sz w:val="32"/>
          <w:szCs w:val="32"/>
        </w:rPr>
      </w:pPr>
    </w:p>
    <w:p w:rsidR="00166668" w:rsidRPr="00166668" w:rsidRDefault="00166668" w:rsidP="00166668">
      <w:pPr>
        <w:spacing w:before="240"/>
        <w:rPr>
          <w:rFonts w:ascii="Arial" w:eastAsia="Calibri" w:hAnsi="Arial" w:cs="Arial"/>
          <w:b/>
          <w:sz w:val="32"/>
          <w:szCs w:val="32"/>
        </w:rPr>
      </w:pPr>
    </w:p>
    <w:p w:rsidR="00166668" w:rsidRPr="00166668" w:rsidRDefault="00166668" w:rsidP="00166668">
      <w:pPr>
        <w:spacing w:before="240"/>
        <w:rPr>
          <w:rFonts w:ascii="Arial" w:eastAsia="Calibri" w:hAnsi="Arial" w:cs="Arial"/>
          <w:b/>
          <w:sz w:val="32"/>
          <w:szCs w:val="32"/>
        </w:rPr>
      </w:pPr>
    </w:p>
    <w:p w:rsidR="00166668" w:rsidRDefault="00166668" w:rsidP="00166668">
      <w:pPr>
        <w:spacing w:before="240"/>
        <w:rPr>
          <w:rFonts w:ascii="Arial" w:eastAsia="Calibri" w:hAnsi="Arial" w:cs="Arial"/>
          <w:b/>
          <w:sz w:val="32"/>
          <w:szCs w:val="32"/>
        </w:rPr>
      </w:pPr>
    </w:p>
    <w:p w:rsidR="000831F6" w:rsidRDefault="000831F6" w:rsidP="0005314C">
      <w:pPr>
        <w:pStyle w:val="Sinespaciado"/>
        <w:jc w:val="center"/>
        <w:rPr>
          <w:rFonts w:ascii="Arial" w:hAnsi="Arial" w:cs="Arial"/>
        </w:rPr>
      </w:pPr>
    </w:p>
    <w:p w:rsidR="00166668" w:rsidRPr="0005314C" w:rsidRDefault="00166668" w:rsidP="0005314C">
      <w:pPr>
        <w:pStyle w:val="Sinespaciado"/>
        <w:jc w:val="center"/>
        <w:rPr>
          <w:rFonts w:ascii="Arial" w:hAnsi="Arial" w:cs="Arial"/>
        </w:rPr>
      </w:pPr>
      <w:r w:rsidRPr="0005314C">
        <w:rPr>
          <w:rFonts w:ascii="Arial" w:hAnsi="Arial" w:cs="Arial"/>
        </w:rPr>
        <w:lastRenderedPageBreak/>
        <w:t>Escuela Superior Politécnica del Litoral</w:t>
      </w:r>
    </w:p>
    <w:p w:rsidR="00166668" w:rsidRPr="0005314C" w:rsidRDefault="00166668" w:rsidP="0005314C">
      <w:pPr>
        <w:pStyle w:val="Sinespaciado"/>
        <w:jc w:val="center"/>
        <w:rPr>
          <w:rFonts w:ascii="Arial" w:hAnsi="Arial" w:cs="Arial"/>
        </w:rPr>
      </w:pPr>
      <w:r w:rsidRPr="0005314C">
        <w:rPr>
          <w:rFonts w:ascii="Arial" w:hAnsi="Arial" w:cs="Arial"/>
        </w:rPr>
        <w:t>Facultad de Ingeniería Mecánica y Ciencias de la Producción</w:t>
      </w:r>
    </w:p>
    <w:p w:rsidR="00166668" w:rsidRPr="0005314C" w:rsidRDefault="00166668" w:rsidP="0005314C">
      <w:pPr>
        <w:pStyle w:val="Sinespaciado"/>
        <w:jc w:val="center"/>
        <w:rPr>
          <w:rFonts w:ascii="Arial" w:hAnsi="Arial" w:cs="Arial"/>
        </w:rPr>
      </w:pPr>
      <w:r w:rsidRPr="0005314C">
        <w:rPr>
          <w:rFonts w:ascii="Arial" w:hAnsi="Arial" w:cs="Arial"/>
        </w:rPr>
        <w:t>Carrera de Ingeniería Agrícola y Biológica</w:t>
      </w:r>
    </w:p>
    <w:p w:rsidR="00166668" w:rsidRPr="0005314C" w:rsidRDefault="00166668" w:rsidP="0005314C">
      <w:pPr>
        <w:pStyle w:val="Sinespaciado"/>
        <w:jc w:val="center"/>
        <w:rPr>
          <w:rFonts w:ascii="Arial" w:hAnsi="Arial" w:cs="Arial"/>
          <w:b/>
        </w:rPr>
      </w:pPr>
      <w:r w:rsidRPr="0005314C">
        <w:rPr>
          <w:rFonts w:ascii="Arial" w:hAnsi="Arial" w:cs="Arial"/>
          <w:b/>
        </w:rPr>
        <w:t>TALLER N° 1</w:t>
      </w:r>
    </w:p>
    <w:p w:rsidR="00166668" w:rsidRPr="0005314C" w:rsidRDefault="00166668" w:rsidP="0005314C">
      <w:pPr>
        <w:pStyle w:val="Sinespaciado"/>
        <w:jc w:val="center"/>
        <w:rPr>
          <w:rFonts w:ascii="Arial" w:hAnsi="Arial" w:cs="Arial"/>
          <w:b/>
        </w:rPr>
      </w:pPr>
      <w:r w:rsidRPr="0005314C">
        <w:rPr>
          <w:rFonts w:ascii="Arial" w:hAnsi="Arial" w:cs="Arial"/>
          <w:b/>
        </w:rPr>
        <w:t>MANEJO DE LA BOMBA Y FRECUENCIA DE RIEGO</w:t>
      </w:r>
    </w:p>
    <w:p w:rsidR="00166668" w:rsidRPr="0005314C" w:rsidRDefault="00166668" w:rsidP="00166668">
      <w:pPr>
        <w:spacing w:before="240"/>
        <w:jc w:val="both"/>
        <w:rPr>
          <w:rFonts w:ascii="Arial" w:eastAsia="Calibri" w:hAnsi="Arial" w:cs="Arial"/>
          <w:b/>
        </w:rPr>
      </w:pPr>
      <w:r w:rsidRPr="0005314C">
        <w:rPr>
          <w:rFonts w:ascii="Arial" w:eastAsia="Calibri" w:hAnsi="Arial" w:cs="Arial"/>
          <w:b/>
        </w:rPr>
        <w:t>Pasos para a seguir para el manejo y limpieza del sistema de riego</w:t>
      </w:r>
    </w:p>
    <w:p w:rsidR="00166668" w:rsidRPr="0005314C" w:rsidRDefault="00166668" w:rsidP="00166668">
      <w:pPr>
        <w:spacing w:before="240"/>
        <w:jc w:val="both"/>
        <w:rPr>
          <w:rFonts w:ascii="Arial" w:eastAsia="Calibri" w:hAnsi="Arial" w:cs="Arial"/>
          <w:b/>
        </w:rPr>
      </w:pPr>
      <w:r w:rsidRPr="0005314C">
        <w:rPr>
          <w:rFonts w:ascii="Arial" w:eastAsia="Calibri" w:hAnsi="Arial" w:cs="Arial"/>
          <w:b/>
        </w:rPr>
        <w:t>Limpieza de filtro:</w:t>
      </w:r>
    </w:p>
    <w:p w:rsidR="00166668" w:rsidRPr="0005314C" w:rsidRDefault="00166668" w:rsidP="00166668">
      <w:pPr>
        <w:numPr>
          <w:ilvl w:val="0"/>
          <w:numId w:val="25"/>
        </w:numPr>
        <w:spacing w:before="240"/>
        <w:contextualSpacing/>
        <w:jc w:val="both"/>
        <w:rPr>
          <w:rFonts w:ascii="Arial" w:eastAsia="Calibri" w:hAnsi="Arial" w:cs="Arial"/>
        </w:rPr>
      </w:pPr>
      <w:r w:rsidRPr="0005314C">
        <w:rPr>
          <w:rFonts w:ascii="Arial" w:eastAsia="Calibri" w:hAnsi="Arial" w:cs="Arial"/>
        </w:rPr>
        <w:t>Lavar los filtros de discos de dos pulgadas en lo posible una vez por semana , con agua limpia y un cepillo de cerdas suaves</w:t>
      </w:r>
    </w:p>
    <w:p w:rsidR="00166668" w:rsidRPr="0005314C" w:rsidRDefault="00166668" w:rsidP="00166668">
      <w:pPr>
        <w:spacing w:before="240"/>
        <w:ind w:left="720"/>
        <w:contextualSpacing/>
        <w:jc w:val="both"/>
        <w:rPr>
          <w:rFonts w:ascii="Arial" w:eastAsia="Calibri" w:hAnsi="Arial" w:cs="Arial"/>
        </w:rPr>
      </w:pPr>
    </w:p>
    <w:p w:rsidR="00166668" w:rsidRPr="0005314C" w:rsidRDefault="00166668" w:rsidP="00166668">
      <w:pPr>
        <w:numPr>
          <w:ilvl w:val="0"/>
          <w:numId w:val="25"/>
        </w:numPr>
        <w:spacing w:before="240"/>
        <w:contextualSpacing/>
        <w:jc w:val="both"/>
        <w:rPr>
          <w:rFonts w:ascii="Arial" w:eastAsia="Calibri" w:hAnsi="Arial" w:cs="Arial"/>
        </w:rPr>
      </w:pPr>
      <w:r w:rsidRPr="0005314C">
        <w:rPr>
          <w:rFonts w:ascii="Arial" w:eastAsia="Calibri" w:hAnsi="Arial" w:cs="Arial"/>
        </w:rPr>
        <w:t>Lavar los filtros de discos con cloro en una proporción de 1000cm  en 10000 cm de agua, es decir 1 litro de cloro por cada 10 litros de agua. Dejándolos remojar durante una noche para el día siguiente enjugarlos con agua y cepillo, esta limpieza se hace dependiendo de la suciedad que tengan o a su vez una vez por año.</w:t>
      </w:r>
    </w:p>
    <w:p w:rsidR="00166668" w:rsidRPr="0005314C" w:rsidRDefault="00166668" w:rsidP="00166668">
      <w:pPr>
        <w:spacing w:before="240"/>
        <w:ind w:left="720"/>
        <w:contextualSpacing/>
        <w:jc w:val="both"/>
        <w:rPr>
          <w:rFonts w:ascii="Arial" w:eastAsia="Calibri" w:hAnsi="Arial" w:cs="Arial"/>
        </w:rPr>
      </w:pPr>
    </w:p>
    <w:p w:rsidR="00166668" w:rsidRPr="0005314C" w:rsidRDefault="00166668" w:rsidP="00166668">
      <w:pPr>
        <w:numPr>
          <w:ilvl w:val="0"/>
          <w:numId w:val="25"/>
        </w:numPr>
        <w:spacing w:before="240"/>
        <w:contextualSpacing/>
        <w:jc w:val="both"/>
        <w:rPr>
          <w:rFonts w:ascii="Arial" w:eastAsia="Calibri" w:hAnsi="Arial" w:cs="Arial"/>
        </w:rPr>
      </w:pPr>
      <w:r w:rsidRPr="0005314C">
        <w:rPr>
          <w:rFonts w:ascii="Arial" w:eastAsia="Calibri" w:hAnsi="Arial" w:cs="Arial"/>
        </w:rPr>
        <w:t xml:space="preserve">Para el filtro de grava lo único que se tiene que hacer es cambiar la grava cada dos años, el cual se lo realiza sacando la tapa que </w:t>
      </w:r>
      <w:r w:rsidR="00A52946" w:rsidRPr="0005314C">
        <w:rPr>
          <w:rFonts w:ascii="Arial" w:eastAsia="Calibri" w:hAnsi="Arial" w:cs="Arial"/>
        </w:rPr>
        <w:t>está</w:t>
      </w:r>
      <w:r w:rsidRPr="0005314C">
        <w:rPr>
          <w:rFonts w:ascii="Arial" w:eastAsia="Calibri" w:hAnsi="Arial" w:cs="Arial"/>
        </w:rPr>
        <w:t xml:space="preserve"> a un costado del tanque.</w:t>
      </w:r>
    </w:p>
    <w:p w:rsidR="00166668" w:rsidRPr="0005314C" w:rsidRDefault="00166668" w:rsidP="00166668">
      <w:pPr>
        <w:spacing w:before="240"/>
        <w:ind w:left="720"/>
        <w:contextualSpacing/>
        <w:jc w:val="both"/>
        <w:rPr>
          <w:rFonts w:ascii="Arial" w:eastAsia="Calibri" w:hAnsi="Arial" w:cs="Arial"/>
        </w:rPr>
      </w:pPr>
    </w:p>
    <w:p w:rsidR="00166668" w:rsidRPr="0005314C" w:rsidRDefault="00166668" w:rsidP="00166668">
      <w:pPr>
        <w:numPr>
          <w:ilvl w:val="0"/>
          <w:numId w:val="25"/>
        </w:numPr>
        <w:spacing w:before="240"/>
        <w:contextualSpacing/>
        <w:jc w:val="both"/>
        <w:rPr>
          <w:rFonts w:ascii="Arial" w:eastAsia="Calibri" w:hAnsi="Arial" w:cs="Arial"/>
        </w:rPr>
      </w:pPr>
      <w:r w:rsidRPr="0005314C">
        <w:rPr>
          <w:rFonts w:ascii="Arial" w:eastAsia="Calibri" w:hAnsi="Arial" w:cs="Arial"/>
        </w:rPr>
        <w:t>Para el  lavado de tuberías en el campo se recomienda cada dos meses, o aprovechar cuando se aplique algún producto químico al cultivo, ya sea a base de acido fosfórico, para lo cual al día siguiente destapamos los tapones y los finales de las mangueras de goteros válvula por válvula, con el sistema de riego en funcionamiento, realizando de esta manera el lavado de tuberías y goteros.</w:t>
      </w:r>
    </w:p>
    <w:p w:rsidR="00166668" w:rsidRPr="0005314C" w:rsidRDefault="00166668" w:rsidP="00166668">
      <w:pPr>
        <w:spacing w:before="240"/>
        <w:ind w:left="720"/>
        <w:contextualSpacing/>
        <w:jc w:val="both"/>
        <w:rPr>
          <w:rFonts w:ascii="Arial" w:eastAsia="Calibri" w:hAnsi="Arial" w:cs="Arial"/>
        </w:rPr>
      </w:pPr>
    </w:p>
    <w:p w:rsidR="00166668" w:rsidRPr="0005314C" w:rsidRDefault="00166668" w:rsidP="00166668">
      <w:pPr>
        <w:spacing w:before="240"/>
        <w:ind w:left="720"/>
        <w:contextualSpacing/>
        <w:jc w:val="both"/>
        <w:rPr>
          <w:rFonts w:ascii="Arial" w:eastAsia="Calibri" w:hAnsi="Arial" w:cs="Arial"/>
        </w:rPr>
      </w:pPr>
    </w:p>
    <w:p w:rsidR="00166668" w:rsidRPr="0005314C" w:rsidRDefault="00166668" w:rsidP="00166668">
      <w:pPr>
        <w:spacing w:before="240"/>
        <w:jc w:val="both"/>
        <w:rPr>
          <w:rFonts w:ascii="Arial" w:eastAsia="Calibri" w:hAnsi="Arial" w:cs="Arial"/>
          <w:b/>
        </w:rPr>
      </w:pPr>
      <w:r w:rsidRPr="0005314C">
        <w:rPr>
          <w:rFonts w:ascii="Arial" w:eastAsia="Calibri" w:hAnsi="Arial" w:cs="Arial"/>
          <w:b/>
        </w:rPr>
        <w:t>Para realizar el retro lavado:</w:t>
      </w:r>
    </w:p>
    <w:p w:rsidR="00166668" w:rsidRPr="0005314C" w:rsidRDefault="00166668" w:rsidP="00166668">
      <w:pPr>
        <w:numPr>
          <w:ilvl w:val="0"/>
          <w:numId w:val="20"/>
        </w:numPr>
        <w:spacing w:before="240"/>
        <w:contextualSpacing/>
        <w:jc w:val="both"/>
        <w:rPr>
          <w:rFonts w:ascii="Arial" w:eastAsia="Calibri" w:hAnsi="Arial" w:cs="Arial"/>
        </w:rPr>
      </w:pPr>
      <w:r w:rsidRPr="0005314C">
        <w:rPr>
          <w:rFonts w:ascii="Arial" w:eastAsia="Calibri" w:hAnsi="Arial" w:cs="Arial"/>
        </w:rPr>
        <w:t>Realizar el retro lavado siempre y cuando se tenga una diferencia de presión de 7psi  entre la entrada y saluda de los filtros, la cual será observada en el manomemetro existente en el sistema de filtrado. El tiempo depende de la suciedad del agua, una vez que salga el agua limpia se termina con el proceso de retro lavado-</w:t>
      </w:r>
    </w:p>
    <w:p w:rsidR="00166668" w:rsidRPr="0005314C" w:rsidRDefault="00166668" w:rsidP="00166668">
      <w:pPr>
        <w:numPr>
          <w:ilvl w:val="0"/>
          <w:numId w:val="20"/>
        </w:numPr>
        <w:spacing w:before="240"/>
        <w:contextualSpacing/>
        <w:jc w:val="both"/>
        <w:rPr>
          <w:rFonts w:ascii="Arial" w:eastAsia="Calibri" w:hAnsi="Arial" w:cs="Arial"/>
        </w:rPr>
      </w:pPr>
      <w:r w:rsidRPr="0005314C">
        <w:rPr>
          <w:rFonts w:ascii="Arial" w:eastAsia="Calibri" w:hAnsi="Arial" w:cs="Arial"/>
        </w:rPr>
        <w:t>Abrir la válvula N°1 que permite la entrada de agua directamente desde la tubería principal de 90 ml pasando por un filtro de disco de dos pulgadas y realizando el lavado de los filtros de disco y grava respectivamente.</w:t>
      </w:r>
    </w:p>
    <w:p w:rsidR="00166668" w:rsidRPr="0005314C" w:rsidRDefault="00166668" w:rsidP="00166668">
      <w:pPr>
        <w:numPr>
          <w:ilvl w:val="0"/>
          <w:numId w:val="20"/>
        </w:numPr>
        <w:spacing w:before="240"/>
        <w:contextualSpacing/>
        <w:jc w:val="both"/>
        <w:rPr>
          <w:rFonts w:ascii="Arial" w:eastAsia="Calibri" w:hAnsi="Arial" w:cs="Arial"/>
        </w:rPr>
      </w:pPr>
      <w:r w:rsidRPr="0005314C">
        <w:rPr>
          <w:rFonts w:ascii="Arial" w:eastAsia="Calibri" w:hAnsi="Arial" w:cs="Arial"/>
        </w:rPr>
        <w:t xml:space="preserve"> Cerrar la válvula N° 2 que es la que hace el retro lavado impidiendo el paso de agua de la tubería principal de 90ml y desfoga el agua que entra al filtrado al abrir la válvula n°1, la que viene lavando los filtros y  limpiando cuando el sistema está funcionando, haciendo el proceso de retro lavado.</w:t>
      </w:r>
    </w:p>
    <w:p w:rsidR="00166668" w:rsidRPr="0005314C" w:rsidRDefault="00166668" w:rsidP="00166668">
      <w:pPr>
        <w:spacing w:before="240"/>
        <w:jc w:val="both"/>
        <w:rPr>
          <w:rFonts w:ascii="Arial" w:eastAsia="Calibri" w:hAnsi="Arial" w:cs="Arial"/>
          <w:b/>
        </w:rPr>
      </w:pPr>
      <w:r w:rsidRPr="0005314C">
        <w:rPr>
          <w:rFonts w:ascii="Arial" w:eastAsia="Calibri" w:hAnsi="Arial" w:cs="Arial"/>
          <w:b/>
        </w:rPr>
        <w:t>Luego de realizar el retro lavado se realiza los siguientes pasos:</w:t>
      </w:r>
    </w:p>
    <w:p w:rsidR="00166668" w:rsidRPr="0005314C" w:rsidRDefault="00166668" w:rsidP="00166668">
      <w:pPr>
        <w:numPr>
          <w:ilvl w:val="0"/>
          <w:numId w:val="21"/>
        </w:numPr>
        <w:spacing w:before="240"/>
        <w:contextualSpacing/>
        <w:jc w:val="both"/>
        <w:rPr>
          <w:rFonts w:ascii="Arial" w:eastAsia="Calibri" w:hAnsi="Arial" w:cs="Arial"/>
        </w:rPr>
      </w:pPr>
      <w:r w:rsidRPr="0005314C">
        <w:rPr>
          <w:rFonts w:ascii="Arial" w:eastAsia="Calibri" w:hAnsi="Arial" w:cs="Arial"/>
        </w:rPr>
        <w:lastRenderedPageBreak/>
        <w:t>Abrir la válvula N°3.- para permitir el paso de agua filtrada al campo por la tubería principal.</w:t>
      </w:r>
    </w:p>
    <w:p w:rsidR="00166668" w:rsidRPr="0005314C" w:rsidRDefault="00166668" w:rsidP="00166668">
      <w:pPr>
        <w:numPr>
          <w:ilvl w:val="0"/>
          <w:numId w:val="21"/>
        </w:numPr>
        <w:spacing w:before="240"/>
        <w:contextualSpacing/>
        <w:jc w:val="both"/>
        <w:rPr>
          <w:rFonts w:ascii="Arial" w:eastAsia="Calibri" w:hAnsi="Arial" w:cs="Arial"/>
        </w:rPr>
      </w:pPr>
      <w:r w:rsidRPr="0005314C">
        <w:rPr>
          <w:rFonts w:ascii="Arial" w:eastAsia="Calibri" w:hAnsi="Arial" w:cs="Arial"/>
        </w:rPr>
        <w:t>Abrir la válvula N°2.- al abrir la válvula nos permite el paso del agua hacia los filtros y cierra automáticamente el desfogue de agua del lavado de filtros de grava y discos.</w:t>
      </w:r>
    </w:p>
    <w:p w:rsidR="00166668" w:rsidRPr="0005314C" w:rsidRDefault="00166668" w:rsidP="00166668">
      <w:pPr>
        <w:numPr>
          <w:ilvl w:val="0"/>
          <w:numId w:val="21"/>
        </w:numPr>
        <w:spacing w:before="240"/>
        <w:contextualSpacing/>
        <w:jc w:val="both"/>
        <w:rPr>
          <w:rFonts w:ascii="Arial" w:eastAsia="Calibri" w:hAnsi="Arial" w:cs="Arial"/>
        </w:rPr>
      </w:pPr>
      <w:r w:rsidRPr="0005314C">
        <w:rPr>
          <w:rFonts w:ascii="Arial" w:eastAsia="Calibri" w:hAnsi="Arial" w:cs="Arial"/>
        </w:rPr>
        <w:t>Cerrar la válvula N°1.-  al cerrar la válvula se impide el paso de agua directamente de la tubería principal para realizar el retrolavado de los filtros de grava y disco.</w:t>
      </w:r>
    </w:p>
    <w:p w:rsidR="00166668" w:rsidRPr="0005314C" w:rsidRDefault="00166668" w:rsidP="00166668">
      <w:pPr>
        <w:spacing w:before="240"/>
        <w:ind w:left="360"/>
        <w:rPr>
          <w:rFonts w:ascii="Arial" w:eastAsia="Calibri" w:hAnsi="Arial" w:cs="Arial"/>
          <w:b/>
        </w:rPr>
      </w:pPr>
      <w:r w:rsidRPr="0005314C">
        <w:rPr>
          <w:rFonts w:ascii="Arial" w:eastAsia="Calibri" w:hAnsi="Arial" w:cs="Arial"/>
          <w:b/>
        </w:rPr>
        <w:t>Mantenimiento de bomba de presión a diesel</w:t>
      </w:r>
    </w:p>
    <w:p w:rsidR="00166668" w:rsidRPr="0005314C" w:rsidRDefault="00166668" w:rsidP="00166668">
      <w:pPr>
        <w:spacing w:before="240"/>
        <w:ind w:left="360"/>
        <w:rPr>
          <w:rFonts w:ascii="Arial" w:eastAsia="Calibri" w:hAnsi="Arial" w:cs="Arial"/>
          <w:b/>
        </w:rPr>
      </w:pPr>
      <w:r w:rsidRPr="0005314C">
        <w:rPr>
          <w:rFonts w:ascii="Arial" w:eastAsia="Calibri" w:hAnsi="Arial" w:cs="Arial"/>
          <w:b/>
        </w:rPr>
        <w:t>Cambios de aceite:</w:t>
      </w:r>
    </w:p>
    <w:p w:rsidR="00166668" w:rsidRPr="0005314C" w:rsidRDefault="00166668" w:rsidP="00166668">
      <w:pPr>
        <w:numPr>
          <w:ilvl w:val="0"/>
          <w:numId w:val="23"/>
        </w:numPr>
        <w:spacing w:before="240"/>
        <w:contextualSpacing/>
        <w:rPr>
          <w:rFonts w:ascii="Arial" w:eastAsia="Calibri" w:hAnsi="Arial" w:cs="Arial"/>
        </w:rPr>
      </w:pPr>
      <w:r w:rsidRPr="0005314C">
        <w:rPr>
          <w:rFonts w:ascii="Arial" w:eastAsia="Calibri" w:hAnsi="Arial" w:cs="Arial"/>
        </w:rPr>
        <w:t>Utilizar aceite 15w-40 para motores diesel:</w:t>
      </w:r>
    </w:p>
    <w:p w:rsidR="00166668" w:rsidRPr="0005314C" w:rsidRDefault="00166668" w:rsidP="00166668">
      <w:pPr>
        <w:numPr>
          <w:ilvl w:val="0"/>
          <w:numId w:val="23"/>
        </w:numPr>
        <w:spacing w:before="240"/>
        <w:contextualSpacing/>
        <w:rPr>
          <w:rFonts w:ascii="Arial" w:eastAsia="Calibri" w:hAnsi="Arial" w:cs="Arial"/>
        </w:rPr>
      </w:pPr>
      <w:r w:rsidRPr="0005314C">
        <w:rPr>
          <w:rFonts w:ascii="Arial" w:eastAsia="Calibri" w:hAnsi="Arial" w:cs="Arial"/>
        </w:rPr>
        <w:t>El primer cambio a las 20 horas de uso</w:t>
      </w:r>
    </w:p>
    <w:p w:rsidR="00166668" w:rsidRPr="0005314C" w:rsidRDefault="00166668" w:rsidP="00166668">
      <w:pPr>
        <w:numPr>
          <w:ilvl w:val="0"/>
          <w:numId w:val="23"/>
        </w:numPr>
        <w:spacing w:before="240"/>
        <w:contextualSpacing/>
        <w:rPr>
          <w:rFonts w:ascii="Arial" w:eastAsia="Calibri" w:hAnsi="Arial" w:cs="Arial"/>
        </w:rPr>
      </w:pPr>
      <w:r w:rsidRPr="0005314C">
        <w:rPr>
          <w:rFonts w:ascii="Arial" w:eastAsia="Calibri" w:hAnsi="Arial" w:cs="Arial"/>
        </w:rPr>
        <w:t>El segundo cambio a las 50 horas</w:t>
      </w:r>
    </w:p>
    <w:p w:rsidR="00166668" w:rsidRPr="0005314C" w:rsidRDefault="00166668" w:rsidP="00166668">
      <w:pPr>
        <w:numPr>
          <w:ilvl w:val="0"/>
          <w:numId w:val="23"/>
        </w:numPr>
        <w:spacing w:before="240"/>
        <w:contextualSpacing/>
        <w:rPr>
          <w:rFonts w:ascii="Arial" w:eastAsia="Calibri" w:hAnsi="Arial" w:cs="Arial"/>
        </w:rPr>
      </w:pPr>
      <w:r w:rsidRPr="0005314C">
        <w:rPr>
          <w:rFonts w:ascii="Arial" w:eastAsia="Calibri" w:hAnsi="Arial" w:cs="Arial"/>
        </w:rPr>
        <w:t>El tercer cambio en adelante cada 80 horas de trabajo de la bomba</w:t>
      </w:r>
    </w:p>
    <w:p w:rsidR="00166668" w:rsidRPr="0005314C" w:rsidRDefault="00166668" w:rsidP="00166668">
      <w:pPr>
        <w:spacing w:before="240"/>
        <w:rPr>
          <w:rFonts w:ascii="Arial" w:eastAsia="Calibri" w:hAnsi="Arial" w:cs="Arial"/>
        </w:rPr>
      </w:pPr>
      <w:r w:rsidRPr="0005314C">
        <w:rPr>
          <w:rFonts w:ascii="Arial" w:eastAsia="Calibri" w:hAnsi="Arial" w:cs="Arial"/>
        </w:rPr>
        <w:t>Procurar el cambio del filtro de aceite que trae en la parte baja del motor. Es un filtro lavable con gasolina, esto se realiza a partir del tercer cambio de aceite.</w:t>
      </w:r>
    </w:p>
    <w:p w:rsidR="00166668" w:rsidRPr="0005314C" w:rsidRDefault="00166668" w:rsidP="00166668">
      <w:pPr>
        <w:spacing w:before="240"/>
        <w:ind w:firstLine="360"/>
        <w:rPr>
          <w:rFonts w:ascii="Arial" w:eastAsia="Calibri" w:hAnsi="Arial" w:cs="Arial"/>
          <w:b/>
        </w:rPr>
      </w:pPr>
      <w:r w:rsidRPr="0005314C">
        <w:rPr>
          <w:rFonts w:ascii="Arial" w:eastAsia="Calibri" w:hAnsi="Arial" w:cs="Arial"/>
          <w:b/>
        </w:rPr>
        <w:t>Cambio de filtro de combustible:</w:t>
      </w:r>
    </w:p>
    <w:p w:rsidR="00166668" w:rsidRPr="0005314C" w:rsidRDefault="00166668" w:rsidP="00166668">
      <w:pPr>
        <w:numPr>
          <w:ilvl w:val="0"/>
          <w:numId w:val="22"/>
        </w:numPr>
        <w:spacing w:before="240"/>
        <w:contextualSpacing/>
        <w:rPr>
          <w:rFonts w:ascii="Arial" w:eastAsia="Calibri" w:hAnsi="Arial" w:cs="Arial"/>
        </w:rPr>
      </w:pPr>
      <w:r w:rsidRPr="0005314C">
        <w:rPr>
          <w:rFonts w:ascii="Arial" w:eastAsia="Calibri" w:hAnsi="Arial" w:cs="Arial"/>
        </w:rPr>
        <w:t>El primer cambio a las 150 hora de trabajo de la bomba</w:t>
      </w:r>
    </w:p>
    <w:p w:rsidR="00166668" w:rsidRPr="0005314C" w:rsidRDefault="00166668" w:rsidP="00166668">
      <w:pPr>
        <w:numPr>
          <w:ilvl w:val="0"/>
          <w:numId w:val="22"/>
        </w:numPr>
        <w:spacing w:before="240"/>
        <w:contextualSpacing/>
        <w:rPr>
          <w:rFonts w:ascii="Arial" w:eastAsia="Calibri" w:hAnsi="Arial" w:cs="Arial"/>
        </w:rPr>
      </w:pPr>
      <w:r w:rsidRPr="0005314C">
        <w:rPr>
          <w:rFonts w:ascii="Arial" w:eastAsia="Calibri" w:hAnsi="Arial" w:cs="Arial"/>
        </w:rPr>
        <w:t>El segundo cabio cada 250 horas</w:t>
      </w:r>
    </w:p>
    <w:p w:rsidR="00166668" w:rsidRPr="0005314C" w:rsidRDefault="00166668" w:rsidP="00166668">
      <w:pPr>
        <w:spacing w:before="240"/>
        <w:ind w:left="720"/>
        <w:contextualSpacing/>
        <w:rPr>
          <w:rFonts w:ascii="Arial" w:eastAsia="Calibri" w:hAnsi="Arial" w:cs="Arial"/>
        </w:rPr>
      </w:pPr>
    </w:p>
    <w:p w:rsidR="00166668" w:rsidRPr="0005314C" w:rsidRDefault="00166668" w:rsidP="00166668">
      <w:pPr>
        <w:spacing w:before="240"/>
        <w:ind w:left="360"/>
        <w:contextualSpacing/>
        <w:rPr>
          <w:rFonts w:ascii="Arial" w:eastAsia="Calibri" w:hAnsi="Arial" w:cs="Arial"/>
          <w:b/>
        </w:rPr>
      </w:pPr>
      <w:r w:rsidRPr="0005314C">
        <w:rPr>
          <w:rFonts w:ascii="Arial" w:eastAsia="Calibri" w:hAnsi="Arial" w:cs="Arial"/>
          <w:b/>
        </w:rPr>
        <w:t>Turbina de presión:</w:t>
      </w:r>
    </w:p>
    <w:p w:rsidR="00166668" w:rsidRPr="0005314C" w:rsidRDefault="00166668" w:rsidP="00166668">
      <w:pPr>
        <w:numPr>
          <w:ilvl w:val="0"/>
          <w:numId w:val="24"/>
        </w:numPr>
        <w:spacing w:before="240"/>
        <w:contextualSpacing/>
        <w:rPr>
          <w:rFonts w:ascii="Arial" w:eastAsia="Calibri" w:hAnsi="Arial" w:cs="Arial"/>
        </w:rPr>
      </w:pPr>
      <w:r w:rsidRPr="0005314C">
        <w:rPr>
          <w:rFonts w:ascii="Arial" w:eastAsia="Calibri" w:hAnsi="Arial" w:cs="Arial"/>
        </w:rPr>
        <w:t>Revisar que llegue el agua hasta la turbina antes de dar el arranque, la turbina no es autocebante.</w:t>
      </w:r>
    </w:p>
    <w:p w:rsidR="00166668" w:rsidRPr="0005314C" w:rsidRDefault="00166668" w:rsidP="00166668">
      <w:pPr>
        <w:spacing w:before="240"/>
        <w:rPr>
          <w:rFonts w:ascii="Arial" w:eastAsia="Calibri" w:hAnsi="Arial" w:cs="Arial"/>
        </w:rPr>
      </w:pPr>
    </w:p>
    <w:p w:rsidR="00166668" w:rsidRPr="0005314C" w:rsidRDefault="00166668" w:rsidP="00166668">
      <w:pPr>
        <w:spacing w:before="240"/>
        <w:rPr>
          <w:rFonts w:ascii="Arial" w:eastAsia="Calibri" w:hAnsi="Arial" w:cs="Arial"/>
        </w:rPr>
      </w:pPr>
    </w:p>
    <w:p w:rsidR="00166668" w:rsidRPr="0005314C" w:rsidRDefault="00166668" w:rsidP="00166668">
      <w:pPr>
        <w:spacing w:before="240"/>
        <w:rPr>
          <w:rFonts w:ascii="Arial" w:eastAsia="Calibri" w:hAnsi="Arial" w:cs="Arial"/>
        </w:rPr>
      </w:pPr>
    </w:p>
    <w:p w:rsidR="00166668" w:rsidRDefault="00166668" w:rsidP="00166668">
      <w:pPr>
        <w:spacing w:before="240"/>
        <w:rPr>
          <w:rFonts w:ascii="Arial" w:eastAsia="Calibri" w:hAnsi="Arial" w:cs="Arial"/>
        </w:rPr>
      </w:pPr>
    </w:p>
    <w:p w:rsidR="000831F6" w:rsidRDefault="000831F6" w:rsidP="00166668">
      <w:pPr>
        <w:spacing w:before="240"/>
        <w:rPr>
          <w:rFonts w:ascii="Arial" w:eastAsia="Calibri" w:hAnsi="Arial" w:cs="Arial"/>
        </w:rPr>
      </w:pPr>
    </w:p>
    <w:p w:rsidR="000831F6" w:rsidRDefault="000831F6" w:rsidP="00166668">
      <w:pPr>
        <w:spacing w:before="240"/>
        <w:rPr>
          <w:rFonts w:ascii="Arial" w:eastAsia="Calibri" w:hAnsi="Arial" w:cs="Arial"/>
        </w:rPr>
      </w:pPr>
    </w:p>
    <w:p w:rsidR="000831F6" w:rsidRDefault="000831F6" w:rsidP="00166668">
      <w:pPr>
        <w:spacing w:before="240"/>
        <w:rPr>
          <w:rFonts w:ascii="Arial" w:eastAsia="Calibri" w:hAnsi="Arial" w:cs="Arial"/>
        </w:rPr>
      </w:pPr>
    </w:p>
    <w:p w:rsidR="000831F6" w:rsidRDefault="000831F6" w:rsidP="00166668">
      <w:pPr>
        <w:spacing w:before="240"/>
        <w:rPr>
          <w:rFonts w:ascii="Arial" w:eastAsia="Calibri" w:hAnsi="Arial" w:cs="Arial"/>
        </w:rPr>
      </w:pPr>
    </w:p>
    <w:p w:rsidR="000831F6" w:rsidRDefault="000831F6" w:rsidP="00166668">
      <w:pPr>
        <w:spacing w:before="240"/>
        <w:rPr>
          <w:rFonts w:ascii="Arial" w:eastAsia="Calibri" w:hAnsi="Arial" w:cs="Arial"/>
        </w:rPr>
      </w:pPr>
    </w:p>
    <w:p w:rsidR="000831F6" w:rsidRDefault="000831F6" w:rsidP="00166668">
      <w:pPr>
        <w:spacing w:before="240"/>
        <w:rPr>
          <w:rFonts w:ascii="Arial" w:eastAsia="Calibri" w:hAnsi="Arial" w:cs="Arial"/>
        </w:rPr>
      </w:pPr>
    </w:p>
    <w:p w:rsidR="000831F6" w:rsidRPr="0005314C" w:rsidRDefault="000831F6" w:rsidP="00166668">
      <w:pPr>
        <w:spacing w:before="240"/>
        <w:rPr>
          <w:rFonts w:ascii="Arial" w:eastAsia="Calibri" w:hAnsi="Arial" w:cs="Arial"/>
        </w:rPr>
      </w:pPr>
    </w:p>
    <w:p w:rsidR="00166668" w:rsidRPr="0005314C" w:rsidRDefault="00166668" w:rsidP="0005314C">
      <w:pPr>
        <w:pStyle w:val="Sinespaciado"/>
        <w:jc w:val="center"/>
        <w:rPr>
          <w:rFonts w:ascii="Arial" w:hAnsi="Arial" w:cs="Arial"/>
        </w:rPr>
      </w:pPr>
      <w:r w:rsidRPr="0005314C">
        <w:rPr>
          <w:rFonts w:ascii="Arial" w:hAnsi="Arial" w:cs="Arial"/>
        </w:rPr>
        <w:lastRenderedPageBreak/>
        <w:t>Escuela Superior Politécnica del Litoral</w:t>
      </w:r>
    </w:p>
    <w:p w:rsidR="00166668" w:rsidRPr="0005314C" w:rsidRDefault="00166668" w:rsidP="0005314C">
      <w:pPr>
        <w:pStyle w:val="Sinespaciado"/>
        <w:jc w:val="center"/>
        <w:rPr>
          <w:rFonts w:ascii="Arial" w:hAnsi="Arial" w:cs="Arial"/>
        </w:rPr>
      </w:pPr>
      <w:r w:rsidRPr="0005314C">
        <w:rPr>
          <w:rFonts w:ascii="Arial" w:hAnsi="Arial" w:cs="Arial"/>
        </w:rPr>
        <w:t>Facultad de Ingeniería Mecánica y Ciencias de la Producción</w:t>
      </w:r>
    </w:p>
    <w:p w:rsidR="00166668" w:rsidRPr="0005314C" w:rsidRDefault="00166668" w:rsidP="0005314C">
      <w:pPr>
        <w:pStyle w:val="Sinespaciado"/>
        <w:jc w:val="center"/>
        <w:rPr>
          <w:rFonts w:ascii="Arial" w:hAnsi="Arial" w:cs="Arial"/>
        </w:rPr>
      </w:pPr>
      <w:r w:rsidRPr="0005314C">
        <w:rPr>
          <w:rFonts w:ascii="Arial" w:hAnsi="Arial" w:cs="Arial"/>
        </w:rPr>
        <w:t>Carrera de Ingeniería Agrícola y Biológica</w:t>
      </w:r>
    </w:p>
    <w:p w:rsidR="00166668" w:rsidRPr="0005314C" w:rsidRDefault="00166668" w:rsidP="0005314C">
      <w:pPr>
        <w:pStyle w:val="Sinespaciado"/>
        <w:jc w:val="center"/>
        <w:rPr>
          <w:rFonts w:ascii="Arial" w:hAnsi="Arial" w:cs="Arial"/>
          <w:b/>
        </w:rPr>
      </w:pPr>
      <w:r w:rsidRPr="0005314C">
        <w:rPr>
          <w:rFonts w:ascii="Arial" w:hAnsi="Arial" w:cs="Arial"/>
          <w:b/>
        </w:rPr>
        <w:t>TALLER N° 2</w:t>
      </w:r>
    </w:p>
    <w:p w:rsidR="00166668" w:rsidRPr="0005314C" w:rsidRDefault="00166668" w:rsidP="0005314C">
      <w:pPr>
        <w:pStyle w:val="Sinespaciado"/>
        <w:jc w:val="center"/>
        <w:rPr>
          <w:color w:val="000000" w:themeColor="text1"/>
        </w:rPr>
      </w:pPr>
      <w:r w:rsidRPr="0005314C">
        <w:rPr>
          <w:rFonts w:ascii="Arial" w:hAnsi="Arial" w:cs="Arial"/>
          <w:b/>
          <w:color w:val="000000" w:themeColor="text1"/>
        </w:rPr>
        <w:t>IMPORTANCIA DE LA CALIDAD DE LA SEMILLA</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color w:val="000000" w:themeColor="text1"/>
        </w:rPr>
        <w:t>La importancia de las semillas en el complejo proceso productivo de la agricultura actual es indiscutida, reconociéndose su rol fundamental como elemento básico de la cadena del progreso agrícola y ganadero del mundo.</w:t>
      </w:r>
      <w:r w:rsidRPr="0005314C">
        <w:rPr>
          <w:rFonts w:ascii="Arial" w:eastAsia="Calibri" w:hAnsi="Arial" w:cs="Arial"/>
          <w:color w:val="000000" w:themeColor="text1"/>
        </w:rPr>
        <w:tab/>
      </w:r>
    </w:p>
    <w:p w:rsidR="00166668" w:rsidRPr="0005314C" w:rsidRDefault="00166668" w:rsidP="00166668">
      <w:pPr>
        <w:spacing w:before="240" w:after="100" w:afterAutospacing="1"/>
        <w:jc w:val="both"/>
        <w:rPr>
          <w:rFonts w:ascii="Arial" w:eastAsia="Times New Roman" w:hAnsi="Arial" w:cs="Arial"/>
          <w:b/>
          <w:color w:val="000000" w:themeColor="text1"/>
          <w:lang w:eastAsia="es-EC"/>
        </w:rPr>
      </w:pPr>
      <w:r w:rsidRPr="0005314C">
        <w:rPr>
          <w:rFonts w:ascii="Arial" w:eastAsia="Times New Roman" w:hAnsi="Arial" w:cs="Arial"/>
          <w:b/>
          <w:color w:val="000000" w:themeColor="text1"/>
          <w:lang w:eastAsia="es-EC"/>
        </w:rPr>
        <w:t>¿Qué significa calidad de semillas?</w:t>
      </w:r>
    </w:p>
    <w:p w:rsidR="00166668" w:rsidRPr="0005314C" w:rsidRDefault="00166668" w:rsidP="00166668">
      <w:p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color w:val="000000" w:themeColor="text1"/>
          <w:lang w:eastAsia="es-EC"/>
        </w:rPr>
        <w:t>La semilla contiene dentro de si una planta en miniatura, el embrión, con el potencial de crecer y desarrollar una planta adulta. Así, para que la semilla muestre toda su potencialidad debe poseer ciertos atributos mínimos de calidad, estar presente en cantidades suficientes y a la disposición del agricultor en el momento oportuno.</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color w:val="000000" w:themeColor="text1"/>
        </w:rPr>
        <w:t>La calidad es un insumo básico y clave en el stand de plantas sanas y homogéneas, permite una emergencia rápida y uniforme, de ahí su importancia sobre la rentabilidad y el éxito de los cultivos. Si no se parte de un buen stand de plantas, no se podrá sacar provecho del potencial del cultivar utilizado.</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color w:val="000000" w:themeColor="text1"/>
        </w:rPr>
        <w:t>Por otro lado, el deterioro de la semilla es un proceso irreversible y progresivo que está determinado por factores genéticos, por daños anteriores a la cosecha (ataque de insectos y condiciones ambientales en post maduración a cosecha) y daños después de la cosecha (calidad de la semilla, procedimientos durante la cosecha, transporte y almacenamiento).</w:t>
      </w:r>
    </w:p>
    <w:p w:rsidR="00166668" w:rsidRPr="0005314C" w:rsidRDefault="00166668" w:rsidP="00166668">
      <w:pPr>
        <w:spacing w:before="240"/>
        <w:jc w:val="both"/>
        <w:rPr>
          <w:rFonts w:ascii="Arial" w:eastAsia="Calibri" w:hAnsi="Arial" w:cs="Arial"/>
          <w:b/>
          <w:color w:val="000000" w:themeColor="text1"/>
        </w:rPr>
      </w:pPr>
      <w:r w:rsidRPr="0005314C">
        <w:rPr>
          <w:rFonts w:ascii="Arial" w:eastAsia="Calibri" w:hAnsi="Arial" w:cs="Arial"/>
          <w:b/>
          <w:color w:val="000000" w:themeColor="text1"/>
        </w:rPr>
        <w:t>Componentes de la calidad de semillas</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color w:val="000000" w:themeColor="text1"/>
        </w:rPr>
        <w:t xml:space="preserve">La calidad de semillas es un concepto múltiple que comprende diversos componentes, a pesar de que para muchos agricultores, semilla de calidad es aquella que germina y está libre de especies invasoras indeseadas. Este concepto se refleja en el hecho de que para muchos laboratorios de análisis de semillas, entre 80 y 90% de todos los análisis solicitados son de pureza y germinación. Los principales parámetros que determinan la calidad de las semillas son: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a) Pureza físico-botánica</w:t>
      </w:r>
      <w:r w:rsidRPr="0005314C">
        <w:rPr>
          <w:rFonts w:ascii="Arial" w:eastAsia="Calibri" w:hAnsi="Arial" w:cs="Arial"/>
          <w:color w:val="000000" w:themeColor="text1"/>
        </w:rPr>
        <w:t xml:space="preserve">: indica en qué grado la muestra está constituida por semillas intactas y sanas de la especie declarada y por impurezas o eventuales componentes como tierra, restos vegetales, semillas de otras especies y otros contaminantes.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b) Pureza genética;</w:t>
      </w:r>
      <w:r w:rsidRPr="0005314C">
        <w:rPr>
          <w:rFonts w:ascii="Arial" w:eastAsia="Calibri" w:hAnsi="Arial" w:cs="Arial"/>
          <w:color w:val="000000" w:themeColor="text1"/>
        </w:rPr>
        <w:t xml:space="preserve"> certifica la presencia de un determinado cultivar o de mezclas de diferentes cultivares.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lastRenderedPageBreak/>
        <w:t>c) Poder germinativo:</w:t>
      </w:r>
      <w:r w:rsidRPr="0005314C">
        <w:rPr>
          <w:rFonts w:ascii="Arial" w:eastAsia="Calibri" w:hAnsi="Arial" w:cs="Arial"/>
          <w:color w:val="000000" w:themeColor="text1"/>
        </w:rPr>
        <w:t xml:space="preserve"> indica el potencial máximo del lote de semillas para la implantac</w:t>
      </w:r>
      <w:r w:rsidR="003F7B75" w:rsidRPr="0005314C">
        <w:rPr>
          <w:rFonts w:ascii="Arial" w:eastAsia="Calibri" w:hAnsi="Arial" w:cs="Arial"/>
          <w:color w:val="000000" w:themeColor="text1"/>
        </w:rPr>
        <w:t>ión del cultivo en condiciones ó</w:t>
      </w:r>
      <w:r w:rsidRPr="0005314C">
        <w:rPr>
          <w:rFonts w:ascii="Arial" w:eastAsia="Calibri" w:hAnsi="Arial" w:cs="Arial"/>
          <w:color w:val="000000" w:themeColor="text1"/>
        </w:rPr>
        <w:t xml:space="preserve">ptimas de siembra, expresado por el porcentaje de semillas puras que pueden producir plántulas normales.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d) Vigor de las semillas:</w:t>
      </w:r>
      <w:r w:rsidRPr="0005314C">
        <w:rPr>
          <w:rFonts w:ascii="Arial" w:eastAsia="Calibri" w:hAnsi="Arial" w:cs="Arial"/>
          <w:color w:val="000000" w:themeColor="text1"/>
        </w:rPr>
        <w:t xml:space="preserve"> es el parámetro alcance mayor que la germinación en el diagnostico de la viabilidad de las semillas, nos proporcionan información sobre las respuestas germinativas y la homogeneidad del cultivo en situaciones adversas en el campo.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e) Dormancía:</w:t>
      </w:r>
      <w:r w:rsidRPr="0005314C">
        <w:rPr>
          <w:rFonts w:ascii="Arial" w:eastAsia="Calibri" w:hAnsi="Arial" w:cs="Arial"/>
          <w:color w:val="000000" w:themeColor="text1"/>
        </w:rPr>
        <w:t xml:space="preserve"> es el mecanismo de inhibición del crecimiento del embrión de la semilla que dificulta la germinación del lote.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f) Homogeneidad del lote:</w:t>
      </w:r>
      <w:r w:rsidRPr="0005314C">
        <w:rPr>
          <w:rFonts w:ascii="Arial" w:eastAsia="Calibri" w:hAnsi="Arial" w:cs="Arial"/>
          <w:color w:val="000000" w:themeColor="text1"/>
        </w:rPr>
        <w:t xml:space="preserve"> que se refiere a la uniformidad de los componentes y del tamaño de las semillas, importante en las operaciones de limpieza, siembra y cuanto al vigor de las semillas.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g) Contenido de humedad:</w:t>
      </w:r>
      <w:r w:rsidRPr="0005314C">
        <w:rPr>
          <w:rFonts w:ascii="Arial" w:eastAsia="Calibri" w:hAnsi="Arial" w:cs="Arial"/>
          <w:color w:val="000000" w:themeColor="text1"/>
        </w:rPr>
        <w:t xml:space="preserve"> es importante determinar la humedad de las semillas para saber si estas mantendrán su potencial germinativo durante el almacenamiento de la cosecha hasta el momento de la siembra. </w:t>
      </w:r>
    </w:p>
    <w:p w:rsidR="00166668" w:rsidRPr="0005314C" w:rsidRDefault="00166668" w:rsidP="00166668">
      <w:pPr>
        <w:spacing w:before="240"/>
        <w:jc w:val="both"/>
        <w:rPr>
          <w:rFonts w:ascii="Arial" w:eastAsia="Calibri" w:hAnsi="Arial" w:cs="Arial"/>
          <w:color w:val="000000" w:themeColor="text1"/>
        </w:rPr>
      </w:pPr>
      <w:r w:rsidRPr="0005314C">
        <w:rPr>
          <w:rFonts w:ascii="Arial" w:eastAsia="Calibri" w:hAnsi="Arial" w:cs="Arial"/>
          <w:b/>
          <w:color w:val="000000" w:themeColor="text1"/>
        </w:rPr>
        <w:t>h) Estado fitosanitario:</w:t>
      </w:r>
      <w:r w:rsidRPr="0005314C">
        <w:rPr>
          <w:rFonts w:ascii="Arial" w:eastAsia="Calibri" w:hAnsi="Arial" w:cs="Arial"/>
          <w:color w:val="000000" w:themeColor="text1"/>
        </w:rPr>
        <w:t xml:space="preserve"> considerando que las semillas son vehículos de transporte de agentes patógenos, el control de su sanidad es importante para asegurar una población uniforme de plantas del cultivo, evitar la dispersión de inóculos en el suelo e impedir el desarrollo de ciertas enfermedades de las plantas.</w:t>
      </w:r>
    </w:p>
    <w:p w:rsidR="00166668" w:rsidRPr="0005314C" w:rsidRDefault="00166668" w:rsidP="00166668">
      <w:pPr>
        <w:spacing w:before="240"/>
        <w:jc w:val="both"/>
        <w:rPr>
          <w:rFonts w:ascii="Arial" w:eastAsia="Calibri" w:hAnsi="Arial" w:cs="Arial"/>
          <w:color w:val="000000" w:themeColor="text1"/>
        </w:rPr>
      </w:pPr>
    </w:p>
    <w:p w:rsidR="00166668" w:rsidRPr="0005314C" w:rsidRDefault="00166668" w:rsidP="00166668">
      <w:pPr>
        <w:spacing w:before="240"/>
        <w:rPr>
          <w:rFonts w:ascii="Arial" w:eastAsia="Calibri" w:hAnsi="Arial" w:cs="Arial"/>
          <w:color w:val="000000" w:themeColor="text1"/>
        </w:rPr>
      </w:pPr>
    </w:p>
    <w:p w:rsidR="00166668" w:rsidRPr="0005314C" w:rsidRDefault="00166668" w:rsidP="00166668">
      <w:pPr>
        <w:spacing w:before="240"/>
        <w:rPr>
          <w:rFonts w:ascii="Arial" w:eastAsia="Calibri" w:hAnsi="Arial" w:cs="Arial"/>
          <w:color w:val="000000" w:themeColor="text1"/>
        </w:rPr>
      </w:pPr>
    </w:p>
    <w:p w:rsidR="00166668" w:rsidRPr="0005314C" w:rsidRDefault="00166668" w:rsidP="00166668">
      <w:pPr>
        <w:spacing w:before="240"/>
        <w:rPr>
          <w:rFonts w:ascii="Arial" w:eastAsia="Calibri" w:hAnsi="Arial" w:cs="Arial"/>
          <w:color w:val="000000" w:themeColor="text1"/>
        </w:rPr>
      </w:pPr>
    </w:p>
    <w:p w:rsidR="0005314C" w:rsidRDefault="0005314C" w:rsidP="00166668">
      <w:pPr>
        <w:spacing w:before="240" w:after="0"/>
        <w:jc w:val="center"/>
        <w:rPr>
          <w:rFonts w:ascii="Arial" w:eastAsia="Calibri" w:hAnsi="Arial" w:cs="Arial"/>
          <w:noProof/>
          <w:lang w:eastAsia="es-EC"/>
        </w:rPr>
      </w:pPr>
    </w:p>
    <w:p w:rsidR="0005314C" w:rsidRDefault="0005314C" w:rsidP="00166668">
      <w:pPr>
        <w:spacing w:before="240" w:after="0"/>
        <w:jc w:val="center"/>
        <w:rPr>
          <w:rFonts w:ascii="Arial" w:eastAsia="Calibri" w:hAnsi="Arial" w:cs="Arial"/>
          <w:noProof/>
          <w:lang w:eastAsia="es-EC"/>
        </w:rPr>
      </w:pPr>
    </w:p>
    <w:p w:rsidR="0005314C" w:rsidRDefault="0005314C" w:rsidP="00166668">
      <w:pPr>
        <w:spacing w:before="240" w:after="0"/>
        <w:jc w:val="center"/>
        <w:rPr>
          <w:rFonts w:ascii="Arial" w:eastAsia="Calibri" w:hAnsi="Arial" w:cs="Arial"/>
          <w:noProof/>
          <w:lang w:eastAsia="es-EC"/>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0831F6" w:rsidRDefault="000831F6" w:rsidP="0005314C">
      <w:pPr>
        <w:pStyle w:val="Sinespaciado"/>
        <w:jc w:val="center"/>
        <w:rPr>
          <w:rFonts w:ascii="Arial" w:hAnsi="Arial" w:cs="Arial"/>
        </w:rPr>
      </w:pPr>
    </w:p>
    <w:p w:rsidR="00166668" w:rsidRPr="0005314C" w:rsidRDefault="00166668" w:rsidP="0005314C">
      <w:pPr>
        <w:pStyle w:val="Sinespaciado"/>
        <w:jc w:val="center"/>
        <w:rPr>
          <w:rFonts w:ascii="Arial" w:hAnsi="Arial" w:cs="Arial"/>
        </w:rPr>
      </w:pPr>
      <w:r w:rsidRPr="0005314C">
        <w:rPr>
          <w:rFonts w:ascii="Arial" w:hAnsi="Arial" w:cs="Arial"/>
        </w:rPr>
        <w:lastRenderedPageBreak/>
        <w:t>Escuela Superior Politécnica del Litoral</w:t>
      </w:r>
    </w:p>
    <w:p w:rsidR="00166668" w:rsidRPr="0005314C" w:rsidRDefault="00166668" w:rsidP="0005314C">
      <w:pPr>
        <w:pStyle w:val="Sinespaciado"/>
        <w:jc w:val="center"/>
        <w:rPr>
          <w:rFonts w:ascii="Arial" w:hAnsi="Arial" w:cs="Arial"/>
        </w:rPr>
      </w:pPr>
      <w:r w:rsidRPr="0005314C">
        <w:rPr>
          <w:rFonts w:ascii="Arial" w:hAnsi="Arial" w:cs="Arial"/>
        </w:rPr>
        <w:t>Facultad de Ingeniería Mecánica y Ciencias de la Producción</w:t>
      </w:r>
    </w:p>
    <w:p w:rsidR="00166668" w:rsidRPr="0005314C" w:rsidRDefault="00166668" w:rsidP="0005314C">
      <w:pPr>
        <w:pStyle w:val="Sinespaciado"/>
        <w:jc w:val="center"/>
        <w:rPr>
          <w:rFonts w:ascii="Arial" w:hAnsi="Arial" w:cs="Arial"/>
        </w:rPr>
      </w:pPr>
      <w:r w:rsidRPr="0005314C">
        <w:rPr>
          <w:rFonts w:ascii="Arial" w:hAnsi="Arial" w:cs="Arial"/>
        </w:rPr>
        <w:t>Carrera de Ingeniería Agrícola y Biológica</w:t>
      </w:r>
    </w:p>
    <w:p w:rsidR="00166668" w:rsidRPr="0005314C" w:rsidRDefault="00166668" w:rsidP="0005314C">
      <w:pPr>
        <w:pStyle w:val="Sinespaciado"/>
        <w:jc w:val="center"/>
        <w:rPr>
          <w:rFonts w:ascii="Arial" w:hAnsi="Arial" w:cs="Arial"/>
          <w:b/>
        </w:rPr>
      </w:pPr>
      <w:r w:rsidRPr="0005314C">
        <w:rPr>
          <w:rFonts w:ascii="Arial" w:hAnsi="Arial" w:cs="Arial"/>
          <w:b/>
        </w:rPr>
        <w:t>TALLER N° 3</w:t>
      </w:r>
    </w:p>
    <w:p w:rsidR="00166668" w:rsidRPr="0005314C" w:rsidRDefault="00166668" w:rsidP="0005314C">
      <w:pPr>
        <w:pStyle w:val="Sinespaciado"/>
        <w:jc w:val="center"/>
        <w:rPr>
          <w:rFonts w:ascii="Arial" w:hAnsi="Arial" w:cs="Arial"/>
          <w:b/>
          <w:color w:val="000000" w:themeColor="text1"/>
        </w:rPr>
      </w:pPr>
      <w:r w:rsidRPr="0005314C">
        <w:rPr>
          <w:rFonts w:ascii="Arial" w:hAnsi="Arial" w:cs="Arial"/>
          <w:b/>
          <w:color w:val="000000" w:themeColor="text1"/>
        </w:rPr>
        <w:t>IMPORTANCIA DE LA CALIDAD DE SIEMBRA</w:t>
      </w:r>
    </w:p>
    <w:p w:rsidR="00166668" w:rsidRPr="0005314C"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La calidad de la siembra es una serie de procedimientos con el objetivo de depositar la semilla en el suelo, teniendo en cuenta ciertos parámetros que nos permita tener una densidad de siembra apropiada, una separación de semillas homogéneas para poder obtener plantas vigorosas que nos provean de mazorcas uniformes lo cual se expresa en mejores rendimientos en el cultivo.</w:t>
      </w:r>
    </w:p>
    <w:p w:rsidR="00166668" w:rsidRPr="0005314C" w:rsidRDefault="00166668" w:rsidP="00D67A80">
      <w:pPr>
        <w:spacing w:before="240"/>
        <w:jc w:val="both"/>
        <w:rPr>
          <w:rFonts w:ascii="Arial" w:eastAsia="Calibri" w:hAnsi="Arial" w:cs="Arial"/>
          <w:b/>
          <w:color w:val="000000" w:themeColor="text1"/>
        </w:rPr>
      </w:pPr>
      <w:r w:rsidRPr="0005314C">
        <w:rPr>
          <w:rFonts w:ascii="Arial" w:eastAsia="Calibri" w:hAnsi="Arial" w:cs="Arial"/>
          <w:b/>
          <w:color w:val="000000" w:themeColor="text1"/>
        </w:rPr>
        <w:t>Los parámetros a tener en cuenta al momento de sembrar son:</w:t>
      </w:r>
    </w:p>
    <w:p w:rsidR="00166668" w:rsidRPr="0005314C"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w:t>
      </w:r>
      <w:r w:rsidRPr="0005314C">
        <w:rPr>
          <w:rFonts w:ascii="Arial" w:eastAsia="Calibri" w:hAnsi="Arial" w:cs="Arial"/>
          <w:color w:val="000000" w:themeColor="text1"/>
        </w:rPr>
        <w:tab/>
        <w:t>Distanciamiento entre semillas</w:t>
      </w:r>
    </w:p>
    <w:p w:rsidR="00166668" w:rsidRPr="0005314C"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w:t>
      </w:r>
      <w:r w:rsidRPr="0005314C">
        <w:rPr>
          <w:rFonts w:ascii="Arial" w:eastAsia="Calibri" w:hAnsi="Arial" w:cs="Arial"/>
          <w:color w:val="000000" w:themeColor="text1"/>
        </w:rPr>
        <w:tab/>
        <w:t>Profundidad de la</w:t>
      </w:r>
      <w:r w:rsidR="0005314C">
        <w:rPr>
          <w:rFonts w:ascii="Arial" w:eastAsia="Calibri" w:hAnsi="Arial" w:cs="Arial"/>
          <w:color w:val="000000" w:themeColor="text1"/>
        </w:rPr>
        <w:t>s</w:t>
      </w:r>
      <w:r w:rsidRPr="0005314C">
        <w:rPr>
          <w:rFonts w:ascii="Arial" w:eastAsia="Calibri" w:hAnsi="Arial" w:cs="Arial"/>
          <w:color w:val="000000" w:themeColor="text1"/>
        </w:rPr>
        <w:t xml:space="preserve"> semillas en el suelo</w:t>
      </w:r>
    </w:p>
    <w:p w:rsidR="00166668" w:rsidRPr="0005314C"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w:t>
      </w:r>
      <w:r w:rsidRPr="0005314C">
        <w:rPr>
          <w:rFonts w:ascii="Arial" w:eastAsia="Calibri" w:hAnsi="Arial" w:cs="Arial"/>
          <w:color w:val="000000" w:themeColor="text1"/>
        </w:rPr>
        <w:tab/>
        <w:t>Que el suelo este a capacidad de campo</w:t>
      </w:r>
    </w:p>
    <w:p w:rsidR="00D67A80"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La planta de maíz se siembra  a la distancia de (80X20)  20 cm entre plantas por 80cm entre calles, esta es una medida estándar que nos permite tener una densidad de siembra apropiada.</w:t>
      </w:r>
    </w:p>
    <w:p w:rsidR="00166668" w:rsidRPr="0005314C" w:rsidRDefault="00166668" w:rsidP="00D67A80">
      <w:pPr>
        <w:spacing w:before="240"/>
        <w:jc w:val="both"/>
        <w:rPr>
          <w:rFonts w:ascii="Arial" w:eastAsia="Calibri" w:hAnsi="Arial" w:cs="Arial"/>
          <w:b/>
          <w:color w:val="000000" w:themeColor="text1"/>
        </w:rPr>
      </w:pPr>
      <w:r w:rsidRPr="0005314C">
        <w:rPr>
          <w:rFonts w:ascii="Arial" w:eastAsia="Calibri" w:hAnsi="Arial" w:cs="Arial"/>
          <w:b/>
          <w:color w:val="000000" w:themeColor="text1"/>
        </w:rPr>
        <w:t>Lo que se debe hacer</w:t>
      </w:r>
    </w:p>
    <w:p w:rsidR="00166668" w:rsidRPr="0005314C"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Una mala distribución las plantas repercute en el mal desarrollo de la mazorca, por ende en una baja en los rendimientos de la producción ya que no todas las plantas podrán absorber de manera apropiada los nutrientes necesarios para su desarrollo.</w:t>
      </w:r>
    </w:p>
    <w:p w:rsidR="00166668" w:rsidRPr="0005314C" w:rsidRDefault="00166668" w:rsidP="00D67A80">
      <w:pPr>
        <w:spacing w:before="240"/>
        <w:jc w:val="both"/>
        <w:rPr>
          <w:rFonts w:ascii="Arial" w:eastAsia="Calibri" w:hAnsi="Arial" w:cs="Arial"/>
          <w:b/>
          <w:color w:val="000000" w:themeColor="text1"/>
        </w:rPr>
      </w:pPr>
      <w:r w:rsidRPr="0005314C">
        <w:rPr>
          <w:rFonts w:ascii="Arial" w:eastAsia="Calibri" w:hAnsi="Arial" w:cs="Arial"/>
          <w:b/>
          <w:color w:val="000000" w:themeColor="text1"/>
        </w:rPr>
        <w:t>Lo que no se debe hacer</w:t>
      </w:r>
    </w:p>
    <w:p w:rsidR="00166668" w:rsidRPr="0005314C"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La profundidad de siembra de la semilla debe ser del doble del tamaño de la misma, o en los casos más extremos, máximo 2 cm de profundidad.</w:t>
      </w:r>
    </w:p>
    <w:p w:rsidR="00166668" w:rsidRPr="0005314C" w:rsidRDefault="00166668" w:rsidP="00CC680C">
      <w:pPr>
        <w:spacing w:before="240"/>
        <w:jc w:val="center"/>
        <w:rPr>
          <w:rFonts w:ascii="Arial" w:eastAsia="Calibri" w:hAnsi="Arial" w:cs="Arial"/>
          <w:color w:val="000000" w:themeColor="text1"/>
        </w:rPr>
      </w:pPr>
      <w:r w:rsidRPr="0005314C">
        <w:rPr>
          <w:rFonts w:ascii="Arial" w:eastAsia="Calibri" w:hAnsi="Arial" w:cs="Arial"/>
          <w:noProof/>
          <w:lang w:eastAsia="es-EC"/>
        </w:rPr>
        <w:drawing>
          <wp:inline distT="0" distB="0" distL="0" distR="0" wp14:anchorId="0A1FCABF" wp14:editId="00B1BCBC">
            <wp:extent cx="4029075" cy="409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26212" cy="409284"/>
                    </a:xfrm>
                    <a:prstGeom prst="rect">
                      <a:avLst/>
                    </a:prstGeom>
                    <a:noFill/>
                    <a:ln>
                      <a:noFill/>
                    </a:ln>
                  </pic:spPr>
                </pic:pic>
              </a:graphicData>
            </a:graphic>
          </wp:inline>
        </w:drawing>
      </w:r>
    </w:p>
    <w:p w:rsidR="00166668" w:rsidRDefault="00166668" w:rsidP="00D67A80">
      <w:pPr>
        <w:spacing w:before="240"/>
        <w:jc w:val="both"/>
        <w:rPr>
          <w:rFonts w:ascii="Arial" w:eastAsia="Calibri" w:hAnsi="Arial" w:cs="Arial"/>
          <w:color w:val="000000" w:themeColor="text1"/>
        </w:rPr>
      </w:pPr>
      <w:r w:rsidRPr="0005314C">
        <w:rPr>
          <w:rFonts w:ascii="Arial" w:eastAsia="Calibri" w:hAnsi="Arial" w:cs="Arial"/>
          <w:color w:val="000000" w:themeColor="text1"/>
        </w:rPr>
        <w:t>Tratar en lo posible que la siembra se realice toda en un solo día, esto nos servirá  a futuro al momento de realizar labores de fertilización y control de plagas y enfermedades.</w:t>
      </w:r>
    </w:p>
    <w:p w:rsidR="000831F6" w:rsidRDefault="000831F6" w:rsidP="00D67A80">
      <w:pPr>
        <w:pStyle w:val="Sinespaciado"/>
        <w:jc w:val="center"/>
        <w:rPr>
          <w:rFonts w:ascii="Arial" w:hAnsi="Arial" w:cs="Arial"/>
        </w:rPr>
      </w:pPr>
    </w:p>
    <w:p w:rsidR="000831F6" w:rsidRDefault="000831F6" w:rsidP="00D67A80">
      <w:pPr>
        <w:pStyle w:val="Sinespaciado"/>
        <w:jc w:val="center"/>
        <w:rPr>
          <w:rFonts w:ascii="Arial" w:hAnsi="Arial" w:cs="Arial"/>
        </w:rPr>
      </w:pPr>
    </w:p>
    <w:p w:rsidR="000831F6" w:rsidRDefault="000831F6" w:rsidP="00D67A80">
      <w:pPr>
        <w:pStyle w:val="Sinespaciado"/>
        <w:jc w:val="center"/>
        <w:rPr>
          <w:rFonts w:ascii="Arial" w:hAnsi="Arial" w:cs="Arial"/>
        </w:rPr>
      </w:pPr>
    </w:p>
    <w:p w:rsidR="000831F6" w:rsidRDefault="000831F6" w:rsidP="00D67A80">
      <w:pPr>
        <w:pStyle w:val="Sinespaciado"/>
        <w:jc w:val="center"/>
        <w:rPr>
          <w:rFonts w:ascii="Arial" w:hAnsi="Arial" w:cs="Arial"/>
        </w:rPr>
      </w:pPr>
    </w:p>
    <w:p w:rsidR="000831F6" w:rsidRDefault="000831F6" w:rsidP="00D67A80">
      <w:pPr>
        <w:pStyle w:val="Sinespaciado"/>
        <w:jc w:val="center"/>
        <w:rPr>
          <w:rFonts w:ascii="Arial" w:hAnsi="Arial" w:cs="Arial"/>
        </w:rPr>
      </w:pPr>
    </w:p>
    <w:p w:rsidR="000831F6" w:rsidRDefault="000831F6" w:rsidP="00D67A80">
      <w:pPr>
        <w:pStyle w:val="Sinespaciado"/>
        <w:jc w:val="center"/>
        <w:rPr>
          <w:rFonts w:ascii="Arial" w:hAnsi="Arial" w:cs="Arial"/>
        </w:rPr>
      </w:pPr>
    </w:p>
    <w:p w:rsidR="000831F6" w:rsidRDefault="000831F6" w:rsidP="00D67A80">
      <w:pPr>
        <w:pStyle w:val="Sinespaciado"/>
        <w:jc w:val="center"/>
        <w:rPr>
          <w:rFonts w:ascii="Arial" w:hAnsi="Arial" w:cs="Arial"/>
        </w:rPr>
      </w:pPr>
    </w:p>
    <w:p w:rsidR="00166668" w:rsidRPr="00D67A80" w:rsidRDefault="00166668" w:rsidP="00D67A80">
      <w:pPr>
        <w:pStyle w:val="Sinespaciado"/>
        <w:jc w:val="center"/>
        <w:rPr>
          <w:rFonts w:ascii="Arial" w:hAnsi="Arial" w:cs="Arial"/>
        </w:rPr>
      </w:pPr>
      <w:r w:rsidRPr="00D67A80">
        <w:rPr>
          <w:rFonts w:ascii="Arial" w:hAnsi="Arial" w:cs="Arial"/>
        </w:rPr>
        <w:lastRenderedPageBreak/>
        <w:t>Escuela Superior Politécnica del Litoral</w:t>
      </w:r>
    </w:p>
    <w:p w:rsidR="00166668" w:rsidRPr="00D67A80" w:rsidRDefault="00166668" w:rsidP="00D67A80">
      <w:pPr>
        <w:pStyle w:val="Sinespaciado"/>
        <w:jc w:val="center"/>
        <w:rPr>
          <w:rFonts w:ascii="Arial" w:hAnsi="Arial" w:cs="Arial"/>
        </w:rPr>
      </w:pPr>
      <w:r w:rsidRPr="00D67A80">
        <w:rPr>
          <w:rFonts w:ascii="Arial" w:hAnsi="Arial" w:cs="Arial"/>
        </w:rPr>
        <w:t>Facultad de Ingeniería Mecánica y Ciencias de la Producción</w:t>
      </w:r>
    </w:p>
    <w:p w:rsidR="00166668" w:rsidRPr="00D67A80" w:rsidRDefault="00166668" w:rsidP="00D67A80">
      <w:pPr>
        <w:pStyle w:val="Sinespaciado"/>
        <w:jc w:val="center"/>
        <w:rPr>
          <w:rFonts w:ascii="Arial" w:hAnsi="Arial" w:cs="Arial"/>
        </w:rPr>
      </w:pPr>
      <w:r w:rsidRPr="00D67A80">
        <w:rPr>
          <w:rFonts w:ascii="Arial" w:hAnsi="Arial" w:cs="Arial"/>
        </w:rPr>
        <w:t>Carrera de Ingeniería Agrícola y Biológica</w:t>
      </w:r>
    </w:p>
    <w:p w:rsidR="00166668" w:rsidRPr="00D67A80" w:rsidRDefault="00166668" w:rsidP="00D67A80">
      <w:pPr>
        <w:pStyle w:val="Sinespaciado"/>
        <w:jc w:val="center"/>
        <w:rPr>
          <w:rFonts w:ascii="Arial" w:hAnsi="Arial" w:cs="Arial"/>
          <w:b/>
        </w:rPr>
      </w:pPr>
      <w:r w:rsidRPr="00D67A80">
        <w:rPr>
          <w:rFonts w:ascii="Arial" w:hAnsi="Arial" w:cs="Arial"/>
          <w:b/>
        </w:rPr>
        <w:t>TALLER N° 4</w:t>
      </w:r>
    </w:p>
    <w:p w:rsidR="00166668" w:rsidRPr="00D67A80" w:rsidRDefault="00166668" w:rsidP="00D67A80">
      <w:pPr>
        <w:pStyle w:val="Sinespaciado"/>
        <w:jc w:val="center"/>
        <w:rPr>
          <w:rFonts w:ascii="Arial" w:hAnsi="Arial" w:cs="Arial"/>
          <w:b/>
          <w:color w:val="000000" w:themeColor="text1"/>
        </w:rPr>
      </w:pPr>
      <w:r w:rsidRPr="00D67A80">
        <w:rPr>
          <w:rFonts w:ascii="Arial" w:hAnsi="Arial" w:cs="Arial"/>
          <w:b/>
          <w:color w:val="000000" w:themeColor="text1"/>
        </w:rPr>
        <w:t>Importancia de los</w:t>
      </w:r>
      <w:r w:rsidR="003F7B75" w:rsidRPr="00D67A80">
        <w:rPr>
          <w:rFonts w:ascii="Arial" w:hAnsi="Arial" w:cs="Arial"/>
          <w:b/>
          <w:color w:val="000000" w:themeColor="text1"/>
        </w:rPr>
        <w:t xml:space="preserve"> Nutrientes en el cultivo de maí</w:t>
      </w:r>
      <w:r w:rsidRPr="00D67A80">
        <w:rPr>
          <w:rFonts w:ascii="Arial" w:hAnsi="Arial" w:cs="Arial"/>
          <w:b/>
          <w:color w:val="000000" w:themeColor="text1"/>
        </w:rPr>
        <w:t>z</w:t>
      </w:r>
    </w:p>
    <w:p w:rsidR="00166668" w:rsidRPr="0005314C" w:rsidRDefault="00166668" w:rsidP="00166668">
      <w:p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b/>
          <w:color w:val="000000" w:themeColor="text1"/>
          <w:lang w:eastAsia="es-EC"/>
        </w:rPr>
        <w:t>Requerimientos de Nitrógeno</w:t>
      </w:r>
      <w:r w:rsidRPr="0005314C">
        <w:rPr>
          <w:rFonts w:ascii="Arial" w:eastAsia="Times New Roman" w:hAnsi="Arial" w:cs="Arial"/>
          <w:color w:val="000000" w:themeColor="text1"/>
          <w:lang w:eastAsia="es-EC"/>
        </w:rPr>
        <w:t>:</w:t>
      </w:r>
    </w:p>
    <w:p w:rsidR="00166668" w:rsidRPr="0005314C" w:rsidRDefault="00166668" w:rsidP="00166668">
      <w:p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color w:val="000000" w:themeColor="text1"/>
          <w:lang w:eastAsia="es-EC"/>
        </w:rPr>
        <w:t xml:space="preserve"> El suministro de nitrógeno que aporta el sistema suelo al cultivo se puede calcular de diferentes formas. </w:t>
      </w:r>
    </w:p>
    <w:p w:rsidR="00166668" w:rsidRPr="0005314C" w:rsidRDefault="00166668" w:rsidP="00166668">
      <w:pPr>
        <w:numPr>
          <w:ilvl w:val="0"/>
          <w:numId w:val="26"/>
        </w:num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color w:val="000000" w:themeColor="text1"/>
          <w:lang w:eastAsia="es-EC"/>
        </w:rPr>
        <w:t xml:space="preserve">Si el cultivo anterior fue una leguminosa, entonces debiesen encontrarse alrededor de 120 Kg /Há </w:t>
      </w:r>
    </w:p>
    <w:p w:rsidR="00166668" w:rsidRPr="0005314C" w:rsidRDefault="00166668" w:rsidP="003F7B75">
      <w:pPr>
        <w:numPr>
          <w:ilvl w:val="0"/>
          <w:numId w:val="26"/>
        </w:num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color w:val="000000" w:themeColor="text1"/>
          <w:lang w:eastAsia="es-EC"/>
        </w:rPr>
        <w:t>Si la rotación anterior ha sido incorporada al s</w:t>
      </w:r>
      <w:r w:rsidR="003F7B75" w:rsidRPr="0005314C">
        <w:rPr>
          <w:rFonts w:ascii="Arial" w:eastAsia="Times New Roman" w:hAnsi="Arial" w:cs="Arial"/>
          <w:color w:val="000000" w:themeColor="text1"/>
          <w:lang w:eastAsia="es-EC"/>
        </w:rPr>
        <w:t>uelo, entonces debiese esperar</w:t>
      </w:r>
      <w:r w:rsidRPr="0005314C">
        <w:rPr>
          <w:rFonts w:ascii="Arial" w:eastAsia="Times New Roman" w:hAnsi="Arial" w:cs="Arial"/>
          <w:color w:val="000000" w:themeColor="text1"/>
          <w:lang w:eastAsia="es-EC"/>
        </w:rPr>
        <w:t xml:space="preserve"> entre 80 - 100 Kg. N /ha.</w:t>
      </w:r>
    </w:p>
    <w:p w:rsidR="00166668" w:rsidRPr="0005314C" w:rsidRDefault="00166668" w:rsidP="00166668">
      <w:pPr>
        <w:spacing w:before="240" w:after="100" w:afterAutospacing="1"/>
        <w:jc w:val="both"/>
        <w:rPr>
          <w:rFonts w:ascii="Arial" w:eastAsia="Times New Roman" w:hAnsi="Arial" w:cs="Arial"/>
          <w:b/>
          <w:color w:val="000000" w:themeColor="text1"/>
          <w:lang w:eastAsia="es-EC"/>
        </w:rPr>
      </w:pPr>
      <w:r w:rsidRPr="0005314C">
        <w:rPr>
          <w:rFonts w:ascii="Arial" w:eastAsia="Times New Roman" w:hAnsi="Arial" w:cs="Arial"/>
          <w:b/>
          <w:color w:val="000000" w:themeColor="text1"/>
          <w:lang w:eastAsia="es-EC"/>
        </w:rPr>
        <w:t>Requerimientos de Fósforo:</w:t>
      </w:r>
    </w:p>
    <w:p w:rsidR="00D67A80" w:rsidRDefault="00166668" w:rsidP="00166668">
      <w:p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color w:val="000000" w:themeColor="text1"/>
          <w:lang w:eastAsia="es-EC"/>
        </w:rPr>
        <w:t>La fertilización fosfatada es algo más exacto que para el caso del nitrógeno y un buen análisis de suelo determinara la presencia de este elemento en el sistema suelo así se podrá determinar la cantidad de fósforo a aplicar al cultivo. En general los suelos que presentan problemas con la disponibilidad de fósforo son aquellos que no reúnen la condición para el cultivo del maíz por lo cual es aconsejable fertilizar con fósforo según análisis del laboratorio.</w:t>
      </w:r>
      <w:r w:rsidR="00D67A80">
        <w:rPr>
          <w:rFonts w:ascii="Arial" w:eastAsia="Times New Roman" w:hAnsi="Arial" w:cs="Arial"/>
          <w:color w:val="000000" w:themeColor="text1"/>
          <w:lang w:eastAsia="es-EC"/>
        </w:rPr>
        <w:t xml:space="preserve"> </w:t>
      </w:r>
    </w:p>
    <w:p w:rsidR="00166668" w:rsidRPr="0005314C" w:rsidRDefault="00166668" w:rsidP="00166668">
      <w:pPr>
        <w:spacing w:before="240" w:after="100" w:afterAutospacing="1"/>
        <w:jc w:val="both"/>
        <w:rPr>
          <w:rFonts w:ascii="Arial" w:eastAsia="Times New Roman" w:hAnsi="Arial" w:cs="Arial"/>
          <w:b/>
          <w:color w:val="000000" w:themeColor="text1"/>
          <w:lang w:eastAsia="es-EC"/>
        </w:rPr>
      </w:pPr>
      <w:r w:rsidRPr="0005314C">
        <w:rPr>
          <w:rFonts w:ascii="Arial" w:eastAsia="Times New Roman" w:hAnsi="Arial" w:cs="Arial"/>
          <w:b/>
          <w:color w:val="000000" w:themeColor="text1"/>
          <w:lang w:eastAsia="es-EC"/>
        </w:rPr>
        <w:t>Requerimientos de potasio:</w:t>
      </w:r>
    </w:p>
    <w:p w:rsidR="00D67A80" w:rsidRDefault="00166668" w:rsidP="00166668">
      <w:pPr>
        <w:spacing w:before="240" w:after="100" w:afterAutospacing="1"/>
        <w:jc w:val="both"/>
        <w:rPr>
          <w:rFonts w:ascii="Arial" w:eastAsia="Times New Roman" w:hAnsi="Arial" w:cs="Arial"/>
          <w:color w:val="000000" w:themeColor="text1"/>
          <w:lang w:eastAsia="es-EC"/>
        </w:rPr>
      </w:pPr>
      <w:r w:rsidRPr="0005314C">
        <w:rPr>
          <w:rFonts w:ascii="Arial" w:eastAsia="Times New Roman" w:hAnsi="Arial" w:cs="Arial"/>
          <w:color w:val="000000" w:themeColor="text1"/>
          <w:lang w:eastAsia="es-EC"/>
        </w:rPr>
        <w:t>El potasio se encuentra en tres formas en el sistema suelo: potasio soluble este se encuentra disponible para el sistema radicular del cultivo, el no disponible absorbido por las partículas del suelo o potasio de intercambio, y finalmente el potasio no intercambiable que es el que está fuertemente retenido por el suelo, luego se debe tener muy claro las condiciones que posee el suelo</w:t>
      </w:r>
      <w:r w:rsidR="00D67A80">
        <w:rPr>
          <w:rFonts w:ascii="Arial" w:eastAsia="Times New Roman" w:hAnsi="Arial" w:cs="Arial"/>
          <w:color w:val="000000" w:themeColor="text1"/>
          <w:lang w:eastAsia="es-EC"/>
        </w:rPr>
        <w:t>.</w:t>
      </w:r>
    </w:p>
    <w:p w:rsidR="00D67A80" w:rsidRDefault="00D67A80" w:rsidP="00166668">
      <w:pPr>
        <w:spacing w:before="240" w:after="100" w:afterAutospacing="1"/>
        <w:jc w:val="both"/>
        <w:rPr>
          <w:rFonts w:ascii="Arial" w:eastAsia="Times New Roman" w:hAnsi="Arial" w:cs="Arial"/>
          <w:color w:val="000000" w:themeColor="text1"/>
          <w:lang w:eastAsia="es-EC"/>
        </w:rPr>
      </w:pPr>
    </w:p>
    <w:p w:rsidR="000831F6" w:rsidRDefault="000831F6" w:rsidP="00166668">
      <w:pPr>
        <w:spacing w:before="240" w:after="100" w:afterAutospacing="1"/>
        <w:jc w:val="both"/>
        <w:rPr>
          <w:rFonts w:ascii="Arial" w:eastAsia="Times New Roman" w:hAnsi="Arial" w:cs="Arial"/>
          <w:color w:val="000000" w:themeColor="text1"/>
          <w:lang w:eastAsia="es-EC"/>
        </w:rPr>
      </w:pPr>
    </w:p>
    <w:p w:rsidR="000831F6" w:rsidRDefault="000831F6" w:rsidP="00166668">
      <w:pPr>
        <w:spacing w:before="240" w:after="100" w:afterAutospacing="1"/>
        <w:jc w:val="both"/>
        <w:rPr>
          <w:rFonts w:ascii="Arial" w:eastAsia="Times New Roman" w:hAnsi="Arial" w:cs="Arial"/>
          <w:color w:val="000000" w:themeColor="text1"/>
          <w:lang w:eastAsia="es-EC"/>
        </w:rPr>
      </w:pPr>
    </w:p>
    <w:p w:rsidR="000831F6" w:rsidRDefault="000831F6" w:rsidP="00166668">
      <w:pPr>
        <w:spacing w:before="240" w:after="100" w:afterAutospacing="1"/>
        <w:jc w:val="both"/>
        <w:rPr>
          <w:rFonts w:ascii="Arial" w:eastAsia="Times New Roman" w:hAnsi="Arial" w:cs="Arial"/>
          <w:color w:val="000000" w:themeColor="text1"/>
          <w:lang w:eastAsia="es-EC"/>
        </w:rPr>
      </w:pPr>
    </w:p>
    <w:p w:rsidR="00D67A80" w:rsidRDefault="00D67A80" w:rsidP="00166668">
      <w:pPr>
        <w:spacing w:before="240" w:after="100" w:afterAutospacing="1"/>
        <w:jc w:val="both"/>
        <w:rPr>
          <w:rFonts w:ascii="Arial" w:eastAsia="Times New Roman" w:hAnsi="Arial" w:cs="Arial"/>
          <w:color w:val="000000" w:themeColor="text1"/>
          <w:lang w:eastAsia="es-EC"/>
        </w:rPr>
      </w:pPr>
    </w:p>
    <w:p w:rsidR="00D67A80" w:rsidRDefault="00D67A80" w:rsidP="00166668">
      <w:pPr>
        <w:spacing w:before="240" w:after="100" w:afterAutospacing="1"/>
        <w:jc w:val="both"/>
        <w:rPr>
          <w:rFonts w:ascii="Arial" w:eastAsia="Times New Roman" w:hAnsi="Arial" w:cs="Arial"/>
          <w:color w:val="000000" w:themeColor="text1"/>
          <w:lang w:eastAsia="es-EC"/>
        </w:rPr>
      </w:pPr>
    </w:p>
    <w:p w:rsidR="00166668" w:rsidRPr="00D67A80" w:rsidRDefault="00166668" w:rsidP="00D67A80">
      <w:pPr>
        <w:pStyle w:val="Sinespaciado"/>
        <w:jc w:val="center"/>
        <w:rPr>
          <w:rFonts w:ascii="Arial" w:hAnsi="Arial" w:cs="Arial"/>
        </w:rPr>
      </w:pPr>
      <w:r w:rsidRPr="00D67A80">
        <w:rPr>
          <w:rFonts w:ascii="Arial" w:hAnsi="Arial" w:cs="Arial"/>
        </w:rPr>
        <w:lastRenderedPageBreak/>
        <w:t>Escuela Superior Politécnica del Litoral</w:t>
      </w:r>
    </w:p>
    <w:p w:rsidR="00166668" w:rsidRPr="00D67A80" w:rsidRDefault="00166668" w:rsidP="00D67A80">
      <w:pPr>
        <w:pStyle w:val="Sinespaciado"/>
        <w:jc w:val="center"/>
        <w:rPr>
          <w:rFonts w:ascii="Arial" w:hAnsi="Arial" w:cs="Arial"/>
        </w:rPr>
      </w:pPr>
      <w:r w:rsidRPr="00D67A80">
        <w:rPr>
          <w:rFonts w:ascii="Arial" w:hAnsi="Arial" w:cs="Arial"/>
        </w:rPr>
        <w:t>Facultad de Ingeniería Mecánica y Ciencias de la Producción</w:t>
      </w:r>
    </w:p>
    <w:p w:rsidR="00166668" w:rsidRPr="00D67A80" w:rsidRDefault="00166668" w:rsidP="00D67A80">
      <w:pPr>
        <w:pStyle w:val="Sinespaciado"/>
        <w:jc w:val="center"/>
        <w:rPr>
          <w:rFonts w:ascii="Arial" w:hAnsi="Arial" w:cs="Arial"/>
        </w:rPr>
      </w:pPr>
      <w:r w:rsidRPr="00D67A80">
        <w:rPr>
          <w:rFonts w:ascii="Arial" w:hAnsi="Arial" w:cs="Arial"/>
        </w:rPr>
        <w:t>Carrera de Ingeniería Agrícola y Biológica</w:t>
      </w:r>
    </w:p>
    <w:p w:rsidR="00166668" w:rsidRPr="00D67A80" w:rsidRDefault="00166668" w:rsidP="00D67A80">
      <w:pPr>
        <w:pStyle w:val="Sinespaciado"/>
        <w:jc w:val="center"/>
        <w:rPr>
          <w:rFonts w:ascii="Arial" w:hAnsi="Arial" w:cs="Arial"/>
          <w:b/>
        </w:rPr>
      </w:pPr>
      <w:r w:rsidRPr="00D67A80">
        <w:rPr>
          <w:rFonts w:ascii="Arial" w:hAnsi="Arial" w:cs="Arial"/>
          <w:b/>
        </w:rPr>
        <w:t>TALLER N° 5</w:t>
      </w:r>
    </w:p>
    <w:p w:rsidR="00166668" w:rsidRPr="00D67A80" w:rsidRDefault="00166668" w:rsidP="00D67A80">
      <w:pPr>
        <w:pStyle w:val="Sinespaciado"/>
        <w:jc w:val="center"/>
        <w:rPr>
          <w:rFonts w:ascii="Arial" w:hAnsi="Arial" w:cs="Arial"/>
          <w:b/>
          <w:color w:val="000000" w:themeColor="text1"/>
        </w:rPr>
      </w:pPr>
      <w:r w:rsidRPr="00D67A80">
        <w:rPr>
          <w:rFonts w:ascii="Arial" w:hAnsi="Arial" w:cs="Arial"/>
          <w:b/>
          <w:color w:val="000000" w:themeColor="text1"/>
        </w:rPr>
        <w:t>Uso del cronograma de fertilización</w:t>
      </w:r>
    </w:p>
    <w:tbl>
      <w:tblPr>
        <w:tblW w:w="6884" w:type="dxa"/>
        <w:jc w:val="center"/>
        <w:tblInd w:w="55" w:type="dxa"/>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4A0" w:firstRow="1" w:lastRow="0" w:firstColumn="1" w:lastColumn="0" w:noHBand="0" w:noVBand="1"/>
      </w:tblPr>
      <w:tblGrid>
        <w:gridCol w:w="1840"/>
        <w:gridCol w:w="2184"/>
        <w:gridCol w:w="1660"/>
        <w:gridCol w:w="1200"/>
      </w:tblGrid>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rPr>
                <w:rFonts w:ascii="Arial" w:eastAsia="Times New Roman" w:hAnsi="Arial" w:cs="Arial"/>
                <w:b/>
                <w:bCs/>
                <w:color w:val="000000"/>
                <w:sz w:val="20"/>
                <w:szCs w:val="20"/>
                <w:lang w:eastAsia="es-EC"/>
              </w:rPr>
            </w:pPr>
            <w:r w:rsidRPr="00D67A80">
              <w:rPr>
                <w:rFonts w:ascii="Arial" w:eastAsia="Times New Roman" w:hAnsi="Arial" w:cs="Arial"/>
                <w:b/>
                <w:bCs/>
                <w:color w:val="000000"/>
                <w:sz w:val="20"/>
                <w:szCs w:val="20"/>
                <w:lang w:eastAsia="es-EC"/>
              </w:rPr>
              <w:t>Fertilizacion</w:t>
            </w:r>
          </w:p>
        </w:tc>
        <w:tc>
          <w:tcPr>
            <w:tcW w:w="2184"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66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20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r>
      <w:tr w:rsidR="00166668" w:rsidRPr="0005314C" w:rsidTr="00D67A80">
        <w:trPr>
          <w:trHeight w:val="300"/>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b/>
                <w:color w:val="000000"/>
                <w:sz w:val="20"/>
                <w:szCs w:val="20"/>
                <w:lang w:eastAsia="es-EC"/>
              </w:rPr>
            </w:pPr>
            <w:r w:rsidRPr="00D67A80">
              <w:rPr>
                <w:rFonts w:ascii="Arial" w:eastAsia="Times New Roman" w:hAnsi="Arial" w:cs="Arial"/>
                <w:b/>
                <w:color w:val="000000"/>
                <w:sz w:val="20"/>
                <w:szCs w:val="20"/>
                <w:lang w:eastAsia="es-EC"/>
              </w:rPr>
              <w:t>Fecha de</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b/>
                <w:color w:val="000000"/>
                <w:sz w:val="20"/>
                <w:szCs w:val="20"/>
                <w:lang w:eastAsia="es-EC"/>
              </w:rPr>
            </w:pPr>
            <w:r w:rsidRPr="00D67A80">
              <w:rPr>
                <w:rFonts w:ascii="Arial" w:eastAsia="Times New Roman" w:hAnsi="Arial" w:cs="Arial"/>
                <w:b/>
                <w:color w:val="000000"/>
                <w:sz w:val="20"/>
                <w:szCs w:val="20"/>
                <w:lang w:eastAsia="es-EC"/>
              </w:rPr>
              <w:t>Producto</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b/>
                <w:color w:val="000000"/>
                <w:sz w:val="20"/>
                <w:szCs w:val="20"/>
                <w:lang w:eastAsia="es-EC"/>
              </w:rPr>
            </w:pPr>
            <w:r w:rsidRPr="00D67A80">
              <w:rPr>
                <w:rFonts w:ascii="Arial" w:eastAsia="Times New Roman" w:hAnsi="Arial" w:cs="Arial"/>
                <w:b/>
                <w:color w:val="000000"/>
                <w:sz w:val="20"/>
                <w:szCs w:val="20"/>
                <w:lang w:eastAsia="es-EC"/>
              </w:rPr>
              <w:t>Presentacion</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b/>
                <w:color w:val="000000"/>
                <w:sz w:val="20"/>
                <w:szCs w:val="20"/>
                <w:lang w:eastAsia="es-EC"/>
              </w:rPr>
            </w:pPr>
            <w:r w:rsidRPr="00D67A80">
              <w:rPr>
                <w:rFonts w:ascii="Arial" w:eastAsia="Times New Roman" w:hAnsi="Arial" w:cs="Arial"/>
                <w:b/>
                <w:color w:val="000000"/>
                <w:sz w:val="20"/>
                <w:szCs w:val="20"/>
                <w:lang w:eastAsia="es-EC"/>
              </w:rPr>
              <w:t>Dosis</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b/>
                <w:color w:val="000000"/>
                <w:sz w:val="20"/>
                <w:szCs w:val="20"/>
                <w:lang w:eastAsia="es-EC"/>
              </w:rPr>
            </w:pPr>
            <w:r w:rsidRPr="00D67A80">
              <w:rPr>
                <w:rFonts w:ascii="Arial" w:eastAsia="Times New Roman" w:hAnsi="Arial" w:cs="Arial"/>
                <w:b/>
                <w:color w:val="000000"/>
                <w:sz w:val="20"/>
                <w:szCs w:val="20"/>
                <w:lang w:eastAsia="es-EC"/>
              </w:rPr>
              <w:t>Aplicación</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 </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 </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 </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Siembra</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Agromezcla NP-40</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 Kilos</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 Kilos</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15 DDS Foliar</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Zintrac</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Litro</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500 cc</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20 DDS suelo</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Agrofeed Plan America I</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 Kilos</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100 Kilos</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30 DDS Foliar</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Magzibor</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Litro</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500 cc</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35 DDS suelo</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Mesclafix Snow</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 Kilos</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100 Kilos</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rPr>
                <w:rFonts w:ascii="Arial" w:eastAsia="Times New Roman" w:hAnsi="Arial" w:cs="Arial"/>
                <w:b/>
                <w:bCs/>
                <w:color w:val="000000"/>
                <w:sz w:val="20"/>
                <w:szCs w:val="20"/>
                <w:lang w:eastAsia="es-EC"/>
              </w:rPr>
            </w:pPr>
            <w:r w:rsidRPr="00D67A80">
              <w:rPr>
                <w:rFonts w:ascii="Arial" w:eastAsia="Times New Roman" w:hAnsi="Arial" w:cs="Arial"/>
                <w:b/>
                <w:bCs/>
                <w:color w:val="000000"/>
                <w:sz w:val="20"/>
                <w:szCs w:val="20"/>
                <w:lang w:eastAsia="es-EC"/>
              </w:rPr>
              <w:t>Herbicidas</w:t>
            </w:r>
          </w:p>
        </w:tc>
        <w:tc>
          <w:tcPr>
            <w:tcW w:w="2184"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66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20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D67A80">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 xml:space="preserve">Siembra a 5 </w:t>
            </w:r>
            <w:r w:rsidR="00D67A80">
              <w:rPr>
                <w:rFonts w:ascii="Arial" w:eastAsia="Times New Roman" w:hAnsi="Arial" w:cs="Arial"/>
                <w:color w:val="000000"/>
                <w:sz w:val="20"/>
                <w:szCs w:val="20"/>
                <w:lang w:eastAsia="es-EC"/>
              </w:rPr>
              <w:t>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Prowl</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Litro</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2 Litros</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Atrazina</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900 Gr</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900 Gr</w:t>
            </w:r>
          </w:p>
        </w:tc>
      </w:tr>
      <w:tr w:rsidR="00166668" w:rsidRPr="0005314C" w:rsidTr="00D67A80">
        <w:trPr>
          <w:trHeight w:val="315"/>
          <w:jc w:val="center"/>
        </w:trPr>
        <w:tc>
          <w:tcPr>
            <w:tcW w:w="1840" w:type="dxa"/>
            <w:shd w:val="clear" w:color="auto" w:fill="auto"/>
            <w:noWrap/>
            <w:vAlign w:val="center"/>
            <w:hideMark/>
          </w:tcPr>
          <w:p w:rsidR="00166668" w:rsidRPr="00D67A80" w:rsidRDefault="00D67A80" w:rsidP="00D67A80">
            <w:pPr>
              <w:spacing w:before="240"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 a 18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Equip</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100 Gr</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100 Gr</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rPr>
                <w:rFonts w:ascii="Arial" w:eastAsia="Times New Roman" w:hAnsi="Arial" w:cs="Arial"/>
                <w:b/>
                <w:bCs/>
                <w:color w:val="000000"/>
                <w:sz w:val="20"/>
                <w:szCs w:val="20"/>
                <w:lang w:eastAsia="es-EC"/>
              </w:rPr>
            </w:pPr>
            <w:r w:rsidRPr="00D67A80">
              <w:rPr>
                <w:rFonts w:ascii="Arial" w:eastAsia="Times New Roman" w:hAnsi="Arial" w:cs="Arial"/>
                <w:b/>
                <w:bCs/>
                <w:color w:val="000000"/>
                <w:sz w:val="20"/>
                <w:szCs w:val="20"/>
                <w:lang w:eastAsia="es-EC"/>
              </w:rPr>
              <w:t>Fungicidas</w:t>
            </w:r>
          </w:p>
        </w:tc>
        <w:tc>
          <w:tcPr>
            <w:tcW w:w="2184"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66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20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15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Cekudazim</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200 Gr</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200 Gr</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35 a 40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Opal</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Litro</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500 cc</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 a 60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Citrex</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300 cc</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300 cc</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rPr>
                <w:rFonts w:ascii="Arial" w:eastAsia="Times New Roman" w:hAnsi="Arial" w:cs="Arial"/>
                <w:b/>
                <w:bCs/>
                <w:color w:val="000000"/>
                <w:sz w:val="20"/>
                <w:szCs w:val="20"/>
                <w:lang w:eastAsia="es-EC"/>
              </w:rPr>
            </w:pPr>
            <w:r w:rsidRPr="00D67A80">
              <w:rPr>
                <w:rFonts w:ascii="Arial" w:eastAsia="Times New Roman" w:hAnsi="Arial" w:cs="Arial"/>
                <w:b/>
                <w:bCs/>
                <w:color w:val="000000"/>
                <w:sz w:val="20"/>
                <w:szCs w:val="20"/>
                <w:lang w:eastAsia="es-EC"/>
              </w:rPr>
              <w:t>Insecticidas</w:t>
            </w:r>
          </w:p>
        </w:tc>
        <w:tc>
          <w:tcPr>
            <w:tcW w:w="2184"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66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c>
          <w:tcPr>
            <w:tcW w:w="1200" w:type="dxa"/>
            <w:shd w:val="clear" w:color="auto" w:fill="auto"/>
            <w:noWrap/>
            <w:vAlign w:val="bottom"/>
            <w:hideMark/>
          </w:tcPr>
          <w:p w:rsidR="00166668" w:rsidRPr="00D67A80" w:rsidRDefault="00166668" w:rsidP="00166668">
            <w:pPr>
              <w:spacing w:before="240" w:after="0" w:line="240" w:lineRule="auto"/>
              <w:rPr>
                <w:rFonts w:ascii="Arial" w:eastAsia="Times New Roman" w:hAnsi="Arial" w:cs="Arial"/>
                <w:color w:val="000000"/>
                <w:sz w:val="20"/>
                <w:szCs w:val="20"/>
                <w:lang w:eastAsia="es-EC"/>
              </w:rPr>
            </w:pP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15 a 20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Fastac</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250 cc</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250 cc</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30 a 35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Perfekthion</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Litro</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500 cc</w:t>
            </w:r>
          </w:p>
        </w:tc>
      </w:tr>
      <w:tr w:rsidR="00166668" w:rsidRPr="0005314C" w:rsidTr="00D67A80">
        <w:trPr>
          <w:trHeight w:val="315"/>
          <w:jc w:val="center"/>
        </w:trPr>
        <w:tc>
          <w:tcPr>
            <w:tcW w:w="184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45 a 50 DDS</w:t>
            </w:r>
          </w:p>
        </w:tc>
        <w:tc>
          <w:tcPr>
            <w:tcW w:w="2184"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Cekufon</w:t>
            </w:r>
          </w:p>
        </w:tc>
        <w:tc>
          <w:tcPr>
            <w:tcW w:w="166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500 Gr</w:t>
            </w:r>
          </w:p>
        </w:tc>
        <w:tc>
          <w:tcPr>
            <w:tcW w:w="1200" w:type="dxa"/>
            <w:shd w:val="clear" w:color="auto" w:fill="auto"/>
            <w:noWrap/>
            <w:vAlign w:val="center"/>
            <w:hideMark/>
          </w:tcPr>
          <w:p w:rsidR="00166668" w:rsidRPr="00D67A80" w:rsidRDefault="00166668" w:rsidP="00166668">
            <w:pPr>
              <w:spacing w:before="240" w:after="0" w:line="240" w:lineRule="auto"/>
              <w:jc w:val="center"/>
              <w:rPr>
                <w:rFonts w:ascii="Arial" w:eastAsia="Times New Roman" w:hAnsi="Arial" w:cs="Arial"/>
                <w:color w:val="000000"/>
                <w:sz w:val="20"/>
                <w:szCs w:val="20"/>
                <w:lang w:eastAsia="es-EC"/>
              </w:rPr>
            </w:pPr>
            <w:r w:rsidRPr="00D67A80">
              <w:rPr>
                <w:rFonts w:ascii="Arial" w:eastAsia="Times New Roman" w:hAnsi="Arial" w:cs="Arial"/>
                <w:color w:val="000000"/>
                <w:sz w:val="20"/>
                <w:szCs w:val="20"/>
                <w:lang w:eastAsia="es-EC"/>
              </w:rPr>
              <w:t>500 Gr</w:t>
            </w:r>
          </w:p>
        </w:tc>
      </w:tr>
    </w:tbl>
    <w:p w:rsidR="00D67A80" w:rsidRDefault="00D67A80" w:rsidP="00D67A80">
      <w:pPr>
        <w:pStyle w:val="Sinespaciado"/>
      </w:pPr>
    </w:p>
    <w:p w:rsidR="000831F6" w:rsidRDefault="000831F6" w:rsidP="00D67A80">
      <w:pPr>
        <w:pStyle w:val="Sinespaciado"/>
      </w:pPr>
    </w:p>
    <w:p w:rsidR="000831F6" w:rsidRDefault="000831F6" w:rsidP="00D67A80">
      <w:pPr>
        <w:pStyle w:val="Sinespaciado"/>
      </w:pPr>
    </w:p>
    <w:p w:rsidR="000831F6" w:rsidRDefault="000831F6" w:rsidP="00D67A80">
      <w:pPr>
        <w:pStyle w:val="Sinespaciado"/>
      </w:pPr>
    </w:p>
    <w:p w:rsidR="000831F6" w:rsidRDefault="000831F6" w:rsidP="00D67A80">
      <w:pPr>
        <w:pStyle w:val="Sinespaciado"/>
      </w:pPr>
    </w:p>
    <w:p w:rsidR="000831F6" w:rsidRDefault="000831F6" w:rsidP="00D67A80">
      <w:pPr>
        <w:pStyle w:val="Sinespaciado"/>
      </w:pPr>
    </w:p>
    <w:p w:rsidR="000831F6" w:rsidRDefault="000831F6" w:rsidP="00D67A80">
      <w:pPr>
        <w:pStyle w:val="Sinespaciado"/>
      </w:pPr>
    </w:p>
    <w:p w:rsidR="00166668" w:rsidRPr="00D67A80" w:rsidRDefault="00166668" w:rsidP="00D67A80">
      <w:pPr>
        <w:pStyle w:val="Sinespaciado"/>
        <w:jc w:val="center"/>
        <w:rPr>
          <w:rFonts w:ascii="Arial" w:hAnsi="Arial" w:cs="Arial"/>
        </w:rPr>
      </w:pPr>
      <w:r w:rsidRPr="00D67A80">
        <w:rPr>
          <w:rFonts w:ascii="Arial" w:hAnsi="Arial" w:cs="Arial"/>
        </w:rPr>
        <w:lastRenderedPageBreak/>
        <w:t>Escuela Superior Politécnica del Litoral</w:t>
      </w:r>
    </w:p>
    <w:p w:rsidR="00166668" w:rsidRPr="00D67A80" w:rsidRDefault="00166668" w:rsidP="00D67A80">
      <w:pPr>
        <w:pStyle w:val="Sinespaciado"/>
        <w:jc w:val="center"/>
        <w:rPr>
          <w:rFonts w:ascii="Arial" w:hAnsi="Arial" w:cs="Arial"/>
        </w:rPr>
      </w:pPr>
      <w:r w:rsidRPr="00D67A80">
        <w:rPr>
          <w:rFonts w:ascii="Arial" w:hAnsi="Arial" w:cs="Arial"/>
        </w:rPr>
        <w:t>Facultad de Ingeniería Mecánica y Ciencias de la Producción</w:t>
      </w:r>
    </w:p>
    <w:p w:rsidR="00166668" w:rsidRPr="00D67A80" w:rsidRDefault="00166668" w:rsidP="00D67A80">
      <w:pPr>
        <w:pStyle w:val="Sinespaciado"/>
        <w:jc w:val="center"/>
        <w:rPr>
          <w:rFonts w:ascii="Arial" w:hAnsi="Arial" w:cs="Arial"/>
        </w:rPr>
      </w:pPr>
      <w:r w:rsidRPr="00D67A80">
        <w:rPr>
          <w:rFonts w:ascii="Arial" w:hAnsi="Arial" w:cs="Arial"/>
        </w:rPr>
        <w:t>Carrera de Ingeniería Agrícola y Biológica</w:t>
      </w:r>
    </w:p>
    <w:p w:rsidR="00166668" w:rsidRPr="00D67A80" w:rsidRDefault="00166668" w:rsidP="00D67A80">
      <w:pPr>
        <w:pStyle w:val="Sinespaciado"/>
        <w:jc w:val="center"/>
        <w:rPr>
          <w:rFonts w:ascii="Arial" w:hAnsi="Arial" w:cs="Arial"/>
          <w:b/>
        </w:rPr>
      </w:pPr>
      <w:r w:rsidRPr="00D67A80">
        <w:rPr>
          <w:rFonts w:ascii="Arial" w:hAnsi="Arial" w:cs="Arial"/>
          <w:b/>
        </w:rPr>
        <w:t>TALLER N° 6</w:t>
      </w:r>
    </w:p>
    <w:p w:rsidR="00166668" w:rsidRPr="00D67A80" w:rsidRDefault="00166668" w:rsidP="00D67A80">
      <w:pPr>
        <w:pStyle w:val="Sinespaciado"/>
        <w:jc w:val="center"/>
        <w:rPr>
          <w:rFonts w:ascii="Arial" w:hAnsi="Arial" w:cs="Arial"/>
          <w:b/>
          <w:color w:val="000000" w:themeColor="text1"/>
        </w:rPr>
      </w:pPr>
      <w:r w:rsidRPr="00D67A80">
        <w:rPr>
          <w:rFonts w:ascii="Arial" w:hAnsi="Arial" w:cs="Arial"/>
          <w:b/>
        </w:rPr>
        <w:t>Control de plagas y enfermedades en el cultivo de maíz</w:t>
      </w:r>
    </w:p>
    <w:p w:rsidR="00166668" w:rsidRPr="0005314C" w:rsidRDefault="00166668" w:rsidP="00166668">
      <w:pPr>
        <w:spacing w:before="240" w:after="0" w:line="240" w:lineRule="auto"/>
        <w:rPr>
          <w:rFonts w:ascii="Arial" w:eastAsia="Calibri" w:hAnsi="Arial" w:cs="Arial"/>
          <w:i/>
        </w:rPr>
      </w:pPr>
      <w:r w:rsidRPr="0005314C">
        <w:rPr>
          <w:rFonts w:ascii="Arial" w:eastAsia="Calibri" w:hAnsi="Arial" w:cs="Arial"/>
          <w:color w:val="000000" w:themeColor="text1"/>
        </w:rPr>
        <w:t xml:space="preserve">La plaga de mayor importancia en el cultivo de maíz es el </w:t>
      </w:r>
      <w:r w:rsidRPr="0005314C">
        <w:rPr>
          <w:rFonts w:ascii="Arial" w:eastAsia="Calibri" w:hAnsi="Arial" w:cs="Arial"/>
        </w:rPr>
        <w:t>gusano cogollero (</w:t>
      </w:r>
      <w:r w:rsidRPr="0005314C">
        <w:rPr>
          <w:rFonts w:ascii="Arial" w:eastAsia="Calibri" w:hAnsi="Arial" w:cs="Arial"/>
          <w:i/>
        </w:rPr>
        <w:t>Spodoptera frugiperda).</w:t>
      </w:r>
    </w:p>
    <w:p w:rsidR="00166668" w:rsidRPr="0005314C" w:rsidRDefault="00166668" w:rsidP="00166668">
      <w:pPr>
        <w:numPr>
          <w:ilvl w:val="0"/>
          <w:numId w:val="27"/>
        </w:numPr>
        <w:spacing w:before="240" w:after="0" w:line="240" w:lineRule="auto"/>
        <w:rPr>
          <w:rFonts w:ascii="Arial" w:eastAsia="Calibri" w:hAnsi="Arial" w:cs="Arial"/>
          <w:b/>
        </w:rPr>
      </w:pPr>
      <w:r w:rsidRPr="0005314C">
        <w:rPr>
          <w:rFonts w:ascii="Arial" w:eastAsia="Calibri" w:hAnsi="Arial" w:cs="Arial"/>
          <w:b/>
        </w:rPr>
        <w:t>Etapa vegetativa dañando follaje</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Esta es la etapa más fácil de reconocer, cuando el gusano se encuentra alimentándose del follaje. En esta etapa son fácilmente controlables por insecticidas.</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 xml:space="preserve">Al ir creciendo los gusanos migran a otras plantas ó son comidos por sus hermanos, al tener mayor tamaño los encontramos en el cogollo de planta, pero muchas veces cubiertos por su mismo excremento. Durante esta etapa si las condiciones son propicias las plantas dañadas se pueden infectar de carbón común (Ustilago maidis) </w:t>
      </w:r>
    </w:p>
    <w:p w:rsidR="00166668" w:rsidRPr="0005314C" w:rsidRDefault="00166668" w:rsidP="00166668">
      <w:pPr>
        <w:numPr>
          <w:ilvl w:val="0"/>
          <w:numId w:val="27"/>
        </w:numPr>
        <w:spacing w:before="240" w:after="0" w:line="240" w:lineRule="auto"/>
        <w:rPr>
          <w:rFonts w:ascii="Arial" w:eastAsia="Calibri" w:hAnsi="Arial" w:cs="Arial"/>
          <w:b/>
        </w:rPr>
      </w:pPr>
      <w:r w:rsidRPr="0005314C">
        <w:rPr>
          <w:rFonts w:ascii="Arial" w:eastAsia="Calibri" w:hAnsi="Arial" w:cs="Arial"/>
          <w:b/>
        </w:rPr>
        <w:t>Etapa temprana atacando como gusano trozador</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La planta de maíz es perforada en el cuello de la planta mostrando una sintomatología de “tristeza” ó deshidratación. El cogollo se desprende fácilmente.</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Encontramos algunas veces al gusano cogollero haciendo daño en el elote. Cuándo encontramos gusano elotero en la punta del elote, podemos encontrar al gusano cogollero dañando en la base de la mazorca y el pedúnculo de la mazorca, ocasionando la caída de la mazorca ó el desprendimiento de ella durante la cosecha.</w:t>
      </w:r>
    </w:p>
    <w:p w:rsidR="00166668" w:rsidRPr="0005314C" w:rsidRDefault="00166668" w:rsidP="00166668">
      <w:pPr>
        <w:numPr>
          <w:ilvl w:val="0"/>
          <w:numId w:val="27"/>
        </w:numPr>
        <w:spacing w:before="240" w:after="0" w:line="240" w:lineRule="auto"/>
        <w:rPr>
          <w:rFonts w:ascii="Arial" w:eastAsia="Calibri" w:hAnsi="Arial" w:cs="Arial"/>
          <w:b/>
        </w:rPr>
      </w:pPr>
      <w:r w:rsidRPr="0005314C">
        <w:rPr>
          <w:rFonts w:ascii="Arial" w:eastAsia="Calibri" w:hAnsi="Arial" w:cs="Arial"/>
          <w:b/>
        </w:rPr>
        <w:t xml:space="preserve">Etapa reproductiva dañando el elote </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Dependiendo del tipo de condiciones climáticas se pueden desarrollar diferentes patógenos en los daños ocasionados en la mazorca: el carbón común, Fusarium, Giberella etc.</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El gusano cogollero es la plaga de mayor importancia económica en el cultivo de maíz y sorgo</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Se debe inspeccionar continuamente los campos buscando los primeros daños para hacer controles más efectivos durante una etapa más temprana del gusano.</w:t>
      </w:r>
    </w:p>
    <w:p w:rsidR="00166668" w:rsidRPr="0005314C" w:rsidRDefault="00166668" w:rsidP="00166668">
      <w:pPr>
        <w:spacing w:before="240" w:after="0" w:line="240" w:lineRule="auto"/>
        <w:jc w:val="both"/>
        <w:rPr>
          <w:rFonts w:ascii="Arial" w:eastAsia="Calibri" w:hAnsi="Arial" w:cs="Arial"/>
        </w:rPr>
      </w:pPr>
      <w:r w:rsidRPr="0005314C">
        <w:rPr>
          <w:rFonts w:ascii="Arial" w:eastAsia="Calibri" w:hAnsi="Arial" w:cs="Arial"/>
        </w:rPr>
        <w:t>Cuando se encuentre un 20% de las plantas con daño inicial, efectuar medidas de control.</w:t>
      </w:r>
    </w:p>
    <w:p w:rsidR="00166668" w:rsidRPr="0005314C" w:rsidRDefault="00166668" w:rsidP="00166668">
      <w:pPr>
        <w:spacing w:before="240" w:after="0" w:line="240" w:lineRule="auto"/>
        <w:jc w:val="both"/>
        <w:rPr>
          <w:rFonts w:ascii="Arial" w:eastAsia="Calibri" w:hAnsi="Arial" w:cs="Arial"/>
          <w:b/>
        </w:rPr>
      </w:pPr>
      <w:r w:rsidRPr="0005314C">
        <w:rPr>
          <w:rFonts w:ascii="Arial" w:eastAsia="Calibri" w:hAnsi="Arial" w:cs="Arial"/>
          <w:b/>
        </w:rPr>
        <w:t>Medidas de control</w:t>
      </w:r>
    </w:p>
    <w:p w:rsidR="00166668" w:rsidRPr="0005314C" w:rsidRDefault="00166668" w:rsidP="00166668">
      <w:pPr>
        <w:numPr>
          <w:ilvl w:val="0"/>
          <w:numId w:val="27"/>
        </w:numPr>
        <w:spacing w:before="240" w:after="0" w:line="240" w:lineRule="auto"/>
        <w:jc w:val="both"/>
        <w:rPr>
          <w:rFonts w:ascii="Arial" w:eastAsia="Calibri" w:hAnsi="Arial" w:cs="Arial"/>
        </w:rPr>
      </w:pPr>
      <w:r w:rsidRPr="0005314C">
        <w:rPr>
          <w:rFonts w:ascii="Arial" w:eastAsia="Calibri" w:hAnsi="Arial" w:cs="Arial"/>
        </w:rPr>
        <w:t>Se debe monitorear continuamente el estado del cultivo para realizar controles más efectivos durante la etapa más temprana del gusano cogollero.</w:t>
      </w:r>
    </w:p>
    <w:p w:rsidR="00166668" w:rsidRPr="0005314C" w:rsidRDefault="00166668" w:rsidP="00166668">
      <w:pPr>
        <w:numPr>
          <w:ilvl w:val="0"/>
          <w:numId w:val="27"/>
        </w:numPr>
        <w:spacing w:before="240" w:after="0" w:line="240" w:lineRule="auto"/>
        <w:jc w:val="both"/>
        <w:rPr>
          <w:rFonts w:ascii="Arial" w:eastAsia="Calibri" w:hAnsi="Arial" w:cs="Arial"/>
          <w:bCs/>
        </w:rPr>
      </w:pPr>
      <w:r w:rsidRPr="0005314C">
        <w:rPr>
          <w:rFonts w:ascii="Arial" w:eastAsia="Calibri" w:hAnsi="Arial" w:cs="Arial"/>
        </w:rPr>
        <w:t>Realizar un control de malezas que puedan servir como hospedero para el gusano cogollero.</w:t>
      </w:r>
      <w:r w:rsidRPr="0005314C">
        <w:rPr>
          <w:rFonts w:ascii="Arial" w:eastAsia="Calibri" w:hAnsi="Arial" w:cs="Arial"/>
          <w:bCs/>
        </w:rPr>
        <w:t xml:space="preserve"> </w:t>
      </w:r>
    </w:p>
    <w:p w:rsidR="000831F6" w:rsidRDefault="000831F6" w:rsidP="00D8514A">
      <w:pPr>
        <w:pStyle w:val="Sinespaciado"/>
        <w:jc w:val="center"/>
        <w:rPr>
          <w:rFonts w:ascii="Arial" w:hAnsi="Arial" w:cs="Arial"/>
        </w:rPr>
      </w:pPr>
    </w:p>
    <w:p w:rsidR="00D8514A" w:rsidRPr="00D8514A" w:rsidRDefault="00D8514A" w:rsidP="00D8514A">
      <w:pPr>
        <w:pStyle w:val="Sinespaciado"/>
        <w:jc w:val="center"/>
        <w:rPr>
          <w:rFonts w:ascii="Arial" w:hAnsi="Arial" w:cs="Arial"/>
        </w:rPr>
      </w:pPr>
      <w:r w:rsidRPr="00D8514A">
        <w:rPr>
          <w:rFonts w:ascii="Arial" w:hAnsi="Arial" w:cs="Arial"/>
        </w:rPr>
        <w:lastRenderedPageBreak/>
        <w:t>Escuela Superior Politécnica del Litoral</w:t>
      </w:r>
    </w:p>
    <w:p w:rsidR="00D8514A" w:rsidRPr="00D8514A" w:rsidRDefault="00D8514A" w:rsidP="00D8514A">
      <w:pPr>
        <w:pStyle w:val="Sinespaciado"/>
        <w:jc w:val="center"/>
        <w:rPr>
          <w:rFonts w:ascii="Arial" w:hAnsi="Arial" w:cs="Arial"/>
        </w:rPr>
      </w:pPr>
      <w:r w:rsidRPr="00D8514A">
        <w:rPr>
          <w:rFonts w:ascii="Arial" w:hAnsi="Arial" w:cs="Arial"/>
        </w:rPr>
        <w:t>Facultad de Ingeniería Mecánica y Ciencias de la Producción</w:t>
      </w:r>
    </w:p>
    <w:p w:rsidR="00D8514A" w:rsidRPr="00D8514A" w:rsidRDefault="00D8514A" w:rsidP="00D8514A">
      <w:pPr>
        <w:pStyle w:val="Sinespaciado"/>
        <w:jc w:val="center"/>
        <w:rPr>
          <w:rFonts w:ascii="Arial" w:hAnsi="Arial" w:cs="Arial"/>
        </w:rPr>
      </w:pPr>
      <w:r w:rsidRPr="00D8514A">
        <w:rPr>
          <w:rFonts w:ascii="Arial" w:hAnsi="Arial" w:cs="Arial"/>
        </w:rPr>
        <w:t>Carrera de Ingeniería Agrícola y Biológica</w:t>
      </w:r>
    </w:p>
    <w:p w:rsidR="00D8514A" w:rsidRPr="00A01A2B" w:rsidRDefault="00D8514A" w:rsidP="00D8514A">
      <w:pPr>
        <w:pStyle w:val="Sinespaciado"/>
        <w:jc w:val="center"/>
        <w:rPr>
          <w:rFonts w:ascii="Arial" w:hAnsi="Arial" w:cs="Arial"/>
          <w:b/>
        </w:rPr>
      </w:pPr>
      <w:r>
        <w:rPr>
          <w:rFonts w:ascii="Arial" w:hAnsi="Arial" w:cs="Arial"/>
          <w:b/>
        </w:rPr>
        <w:t>TALLER N° 7</w:t>
      </w:r>
    </w:p>
    <w:p w:rsidR="00D8514A" w:rsidRDefault="00D8514A" w:rsidP="00D8514A">
      <w:pPr>
        <w:pStyle w:val="Sinespaciado"/>
        <w:jc w:val="center"/>
        <w:rPr>
          <w:rFonts w:ascii="Arial" w:hAnsi="Arial" w:cs="Arial"/>
          <w:b/>
        </w:rPr>
      </w:pPr>
      <w:r>
        <w:rPr>
          <w:rFonts w:ascii="Arial" w:hAnsi="Arial" w:cs="Arial"/>
          <w:b/>
        </w:rPr>
        <w:t>Clasificación Toxicológica de los Agroquímicos</w:t>
      </w:r>
    </w:p>
    <w:p w:rsidR="00D8514A" w:rsidRPr="00A01A2B" w:rsidRDefault="00D8514A" w:rsidP="00D8514A">
      <w:pPr>
        <w:pStyle w:val="Sinespaciado"/>
        <w:jc w:val="center"/>
        <w:rPr>
          <w:rFonts w:ascii="Arial" w:hAnsi="Arial" w:cs="Arial"/>
          <w:b/>
        </w:rPr>
      </w:pPr>
    </w:p>
    <w:p w:rsidR="00D8514A" w:rsidRDefault="00D8514A" w:rsidP="00D8514A">
      <w:pPr>
        <w:pStyle w:val="Sinespaciado"/>
        <w:jc w:val="both"/>
        <w:rPr>
          <w:rFonts w:ascii="Arial" w:hAnsi="Arial" w:cs="Arial"/>
        </w:rPr>
      </w:pPr>
      <w:r w:rsidRPr="00A01A2B">
        <w:rPr>
          <w:rFonts w:ascii="Arial" w:hAnsi="Arial" w:cs="Arial"/>
        </w:rPr>
        <w:t>Las etiquetas nos brindan información en una banda de color y una clasificación que identifica peligrosidad del producto. Tomar los recaudos necesarios según la clasificación de riesgo es primordial.</w:t>
      </w:r>
    </w:p>
    <w:p w:rsidR="00D8514A" w:rsidRDefault="00D8514A" w:rsidP="00D8514A">
      <w:pPr>
        <w:pStyle w:val="Sinespaciado"/>
        <w:jc w:val="both"/>
        <w:rPr>
          <w:rFonts w:ascii="Arial" w:hAnsi="Arial" w:cs="Arial"/>
        </w:rPr>
      </w:pPr>
    </w:p>
    <w:p w:rsidR="00D8514A" w:rsidRPr="00A01A2B" w:rsidRDefault="00D8514A" w:rsidP="00D8514A">
      <w:pPr>
        <w:pStyle w:val="Sinespaciado"/>
        <w:jc w:val="both"/>
        <w:rPr>
          <w:rFonts w:ascii="Arial" w:hAnsi="Arial" w:cs="Arial"/>
        </w:rPr>
      </w:pPr>
      <w:r w:rsidRPr="00A01A2B">
        <w:rPr>
          <w:rFonts w:ascii="Arial" w:hAnsi="Arial" w:cs="Arial"/>
          <w:noProof/>
          <w:lang w:eastAsia="es-EC"/>
        </w:rPr>
        <w:drawing>
          <wp:inline distT="0" distB="0" distL="0" distR="0" wp14:anchorId="7D41BE7C" wp14:editId="5E358D29">
            <wp:extent cx="5391150" cy="2657475"/>
            <wp:effectExtent l="0" t="0" r="0" b="9525"/>
            <wp:docPr id="15" name="Imagen 15" descr="D:\Escritorio\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Captur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2657475"/>
                    </a:xfrm>
                    <a:prstGeom prst="rect">
                      <a:avLst/>
                    </a:prstGeom>
                    <a:noFill/>
                    <a:ln>
                      <a:noFill/>
                    </a:ln>
                  </pic:spPr>
                </pic:pic>
              </a:graphicData>
            </a:graphic>
          </wp:inline>
        </w:drawing>
      </w:r>
    </w:p>
    <w:p w:rsidR="00D8514A" w:rsidRPr="00A01A2B" w:rsidRDefault="00D8514A" w:rsidP="00D8514A">
      <w:pPr>
        <w:pStyle w:val="Sinespaciado"/>
        <w:rPr>
          <w:rFonts w:ascii="Arial" w:hAnsi="Arial" w:cs="Arial"/>
          <w:b/>
        </w:rPr>
      </w:pPr>
    </w:p>
    <w:p w:rsidR="00D8514A" w:rsidRDefault="00D8514A" w:rsidP="00D8514A">
      <w:pPr>
        <w:pStyle w:val="Sinespaciado"/>
        <w:rPr>
          <w:rFonts w:ascii="Arial" w:hAnsi="Arial" w:cs="Arial"/>
          <w:b/>
        </w:rPr>
      </w:pPr>
      <w:r w:rsidRPr="00A01A2B">
        <w:rPr>
          <w:rFonts w:ascii="Arial" w:hAnsi="Arial" w:cs="Arial"/>
          <w:b/>
        </w:rPr>
        <w:t>Manejo de Agroquímicos:</w:t>
      </w:r>
    </w:p>
    <w:p w:rsidR="00D8514A" w:rsidRPr="00A01A2B" w:rsidRDefault="00D8514A" w:rsidP="00D8514A">
      <w:pPr>
        <w:pStyle w:val="Sinespaciado"/>
        <w:rPr>
          <w:rFonts w:ascii="Arial" w:hAnsi="Arial" w:cs="Arial"/>
          <w:b/>
        </w:rPr>
      </w:pPr>
    </w:p>
    <w:p w:rsidR="00D8514A" w:rsidRPr="00A01A2B" w:rsidRDefault="00D8514A" w:rsidP="00D8514A">
      <w:pPr>
        <w:pStyle w:val="Sinespaciado"/>
        <w:numPr>
          <w:ilvl w:val="0"/>
          <w:numId w:val="31"/>
        </w:numPr>
        <w:jc w:val="both"/>
        <w:rPr>
          <w:rFonts w:ascii="Arial" w:hAnsi="Arial" w:cs="Arial"/>
          <w:color w:val="000000"/>
        </w:rPr>
      </w:pPr>
      <w:r w:rsidRPr="00A01A2B">
        <w:rPr>
          <w:rFonts w:ascii="Arial" w:hAnsi="Arial" w:cs="Arial"/>
          <w:color w:val="000000"/>
        </w:rPr>
        <w:t>Utilizar protección adecuadas para el rostro, las manos y el cuerpo. (Máscaras o anteojos, guantes, delantal).</w:t>
      </w:r>
    </w:p>
    <w:p w:rsidR="00D8514A" w:rsidRPr="00A01A2B" w:rsidRDefault="00D8514A" w:rsidP="00D8514A">
      <w:pPr>
        <w:pStyle w:val="Sinespaciado"/>
        <w:numPr>
          <w:ilvl w:val="0"/>
          <w:numId w:val="31"/>
        </w:numPr>
        <w:jc w:val="both"/>
        <w:rPr>
          <w:rStyle w:val="apple-converted-space"/>
          <w:rFonts w:ascii="Arial" w:hAnsi="Arial" w:cs="Arial"/>
          <w:color w:val="000000"/>
        </w:rPr>
      </w:pPr>
      <w:r w:rsidRPr="00A01A2B">
        <w:rPr>
          <w:rFonts w:ascii="Arial" w:hAnsi="Arial" w:cs="Arial"/>
          <w:color w:val="000000"/>
        </w:rPr>
        <w:t>Al abrir envases y mojar los polvos extremar las precauciones para evitar derrames y salpicaduras.</w:t>
      </w:r>
      <w:r w:rsidRPr="00A01A2B">
        <w:rPr>
          <w:rFonts w:ascii="Arial" w:hAnsi="Arial" w:cs="Arial"/>
          <w:color w:val="000000"/>
        </w:rPr>
        <w:br/>
        <w:t>Usar utensilios (probetas graduadas, baldes y embudos) sólo destinados a este fin y convenientemente etiquetados.</w:t>
      </w:r>
      <w:r w:rsidRPr="00A01A2B">
        <w:rPr>
          <w:rStyle w:val="apple-converted-space"/>
          <w:rFonts w:ascii="Arial" w:hAnsi="Arial" w:cs="Arial"/>
          <w:color w:val="000000"/>
        </w:rPr>
        <w:t> </w:t>
      </w:r>
    </w:p>
    <w:p w:rsidR="00D8514A" w:rsidRPr="00A01A2B" w:rsidRDefault="00D8514A" w:rsidP="00D8514A">
      <w:pPr>
        <w:pStyle w:val="Sinespaciado"/>
        <w:numPr>
          <w:ilvl w:val="0"/>
          <w:numId w:val="31"/>
        </w:numPr>
        <w:jc w:val="both"/>
        <w:rPr>
          <w:rFonts w:ascii="Arial" w:hAnsi="Arial" w:cs="Arial"/>
          <w:color w:val="000000"/>
        </w:rPr>
      </w:pPr>
      <w:r w:rsidRPr="00A01A2B">
        <w:rPr>
          <w:rFonts w:ascii="Arial" w:hAnsi="Arial" w:cs="Arial"/>
          <w:color w:val="000000"/>
        </w:rPr>
        <w:t>Preparar el caldo en lugares ventilados y no mezclar con las manos.</w:t>
      </w:r>
      <w:r w:rsidRPr="00A01A2B">
        <w:rPr>
          <w:rFonts w:ascii="Arial" w:hAnsi="Arial" w:cs="Arial"/>
          <w:color w:val="000000"/>
        </w:rPr>
        <w:br/>
        <w:t>Respetar las dosis indicadas en el envase Dosis mayores implican más riesgos, incluso la fototoxicidad en el cultivo.</w:t>
      </w:r>
    </w:p>
    <w:p w:rsidR="000831F6" w:rsidRPr="000831F6" w:rsidRDefault="00D8514A" w:rsidP="00D8514A">
      <w:pPr>
        <w:pStyle w:val="Sinespaciado"/>
        <w:numPr>
          <w:ilvl w:val="0"/>
          <w:numId w:val="31"/>
        </w:numPr>
        <w:jc w:val="both"/>
        <w:rPr>
          <w:rStyle w:val="apple-converted-space"/>
          <w:color w:val="000000"/>
          <w:sz w:val="20"/>
          <w:szCs w:val="20"/>
        </w:rPr>
      </w:pPr>
      <w:r w:rsidRPr="00A01A2B">
        <w:rPr>
          <w:rFonts w:ascii="Arial" w:hAnsi="Arial" w:cs="Arial"/>
          <w:color w:val="000000"/>
        </w:rPr>
        <w:t>Llenar, con agua de calidad, hasta la mitad del tanque de la pulverizadora y luego agregar el producto, evitando salpicaduras. A continuación utilizar el agitador de la máquina, sin dejar de agitar completar hasta el llenado del tanque.</w:t>
      </w:r>
      <w:r>
        <w:rPr>
          <w:rStyle w:val="apple-converted-space"/>
          <w:rFonts w:ascii="Arial" w:hAnsi="Arial" w:cs="Arial"/>
          <w:color w:val="000000"/>
          <w:sz w:val="20"/>
          <w:szCs w:val="20"/>
        </w:rPr>
        <w:t> </w:t>
      </w: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Sinespaciado"/>
        <w:jc w:val="both"/>
        <w:rPr>
          <w:rStyle w:val="apple-converted-space"/>
          <w:rFonts w:ascii="Arial" w:hAnsi="Arial" w:cs="Arial"/>
          <w:color w:val="000000"/>
          <w:sz w:val="20"/>
          <w:szCs w:val="20"/>
        </w:rPr>
      </w:pPr>
    </w:p>
    <w:p w:rsidR="000831F6" w:rsidRDefault="000831F6" w:rsidP="000831F6">
      <w:pPr>
        <w:pStyle w:val="Prrafodelista"/>
        <w:keepNext/>
        <w:keepLines/>
        <w:spacing w:before="240" w:after="0"/>
        <w:jc w:val="center"/>
        <w:outlineLvl w:val="0"/>
        <w:rPr>
          <w:rFonts w:ascii="Arial" w:eastAsiaTheme="majorEastAsia" w:hAnsi="Arial" w:cs="Arial"/>
          <w:b/>
          <w:bCs/>
          <w:sz w:val="52"/>
          <w:szCs w:val="52"/>
        </w:rPr>
      </w:pPr>
    </w:p>
    <w:p w:rsidR="000831F6" w:rsidRDefault="000831F6" w:rsidP="000831F6">
      <w:pPr>
        <w:pStyle w:val="Prrafodelista"/>
        <w:keepNext/>
        <w:keepLines/>
        <w:spacing w:before="240" w:after="0"/>
        <w:jc w:val="center"/>
        <w:outlineLvl w:val="0"/>
        <w:rPr>
          <w:rFonts w:ascii="Arial" w:eastAsiaTheme="majorEastAsia" w:hAnsi="Arial" w:cs="Arial"/>
          <w:b/>
          <w:bCs/>
          <w:sz w:val="52"/>
          <w:szCs w:val="52"/>
        </w:rPr>
      </w:pPr>
      <w:r>
        <w:rPr>
          <w:rFonts w:ascii="Arial" w:eastAsiaTheme="majorEastAsia" w:hAnsi="Arial" w:cs="Arial"/>
          <w:b/>
          <w:bCs/>
          <w:sz w:val="52"/>
          <w:szCs w:val="52"/>
        </w:rPr>
        <w:t>APENDICES</w:t>
      </w: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pStyle w:val="Sinespaciado"/>
        <w:jc w:val="both"/>
        <w:rPr>
          <w:rStyle w:val="apple-converted-space"/>
          <w:color w:val="000000"/>
          <w:sz w:val="20"/>
          <w:szCs w:val="20"/>
        </w:rPr>
      </w:pPr>
    </w:p>
    <w:p w:rsidR="000831F6" w:rsidRDefault="000831F6" w:rsidP="000831F6">
      <w:pPr>
        <w:jc w:val="center"/>
      </w:pPr>
      <w:r w:rsidRPr="008C765F">
        <w:rPr>
          <w:noProof/>
          <w:lang w:eastAsia="es-EC"/>
        </w:rPr>
        <w:lastRenderedPageBreak/>
        <w:drawing>
          <wp:inline distT="0" distB="0" distL="0" distR="0" wp14:anchorId="78FDBE50" wp14:editId="397AFF5F">
            <wp:extent cx="3384468" cy="591331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3098" cy="5945860"/>
                    </a:xfrm>
                    <a:prstGeom prst="rect">
                      <a:avLst/>
                    </a:prstGeom>
                    <a:noFill/>
                    <a:ln>
                      <a:noFill/>
                    </a:ln>
                  </pic:spPr>
                </pic:pic>
              </a:graphicData>
            </a:graphic>
          </wp:inline>
        </w:drawing>
      </w:r>
    </w:p>
    <w:p w:rsidR="000831F6" w:rsidRDefault="000831F6" w:rsidP="000831F6">
      <w:pPr>
        <w:jc w:val="center"/>
      </w:pPr>
    </w:p>
    <w:p w:rsidR="000831F6" w:rsidRDefault="000831F6" w:rsidP="000831F6">
      <w:pPr>
        <w:jc w:val="center"/>
      </w:pPr>
      <w:r w:rsidRPr="008C765F">
        <w:rPr>
          <w:noProof/>
          <w:lang w:eastAsia="es-EC"/>
        </w:rPr>
        <w:lastRenderedPageBreak/>
        <w:drawing>
          <wp:inline distT="0" distB="0" distL="0" distR="0" wp14:anchorId="3EA3A02D" wp14:editId="2644AED3">
            <wp:extent cx="3526972" cy="5749968"/>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144" cy="5763291"/>
                    </a:xfrm>
                    <a:prstGeom prst="rect">
                      <a:avLst/>
                    </a:prstGeom>
                    <a:noFill/>
                    <a:ln>
                      <a:noFill/>
                    </a:ln>
                  </pic:spPr>
                </pic:pic>
              </a:graphicData>
            </a:graphic>
          </wp:inline>
        </w:drawing>
      </w:r>
    </w:p>
    <w:p w:rsidR="000831F6" w:rsidRDefault="000831F6" w:rsidP="000831F6">
      <w:pPr>
        <w:jc w:val="center"/>
      </w:pPr>
      <w:r w:rsidRPr="008C765F">
        <w:rPr>
          <w:noProof/>
          <w:lang w:eastAsia="es-EC"/>
        </w:rPr>
        <w:lastRenderedPageBreak/>
        <w:drawing>
          <wp:inline distT="0" distB="0" distL="0" distR="0" wp14:anchorId="33F38B47" wp14:editId="2132E63B">
            <wp:extent cx="3657600" cy="587141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1634" cy="5926045"/>
                    </a:xfrm>
                    <a:prstGeom prst="rect">
                      <a:avLst/>
                    </a:prstGeom>
                    <a:noFill/>
                    <a:ln>
                      <a:noFill/>
                    </a:ln>
                  </pic:spPr>
                </pic:pic>
              </a:graphicData>
            </a:graphic>
          </wp:inline>
        </w:drawing>
      </w:r>
      <w:r w:rsidRPr="008C765F">
        <w:t xml:space="preserve"> </w:t>
      </w:r>
      <w:r w:rsidRPr="008C765F">
        <w:rPr>
          <w:noProof/>
          <w:lang w:eastAsia="es-EC"/>
        </w:rPr>
        <w:lastRenderedPageBreak/>
        <w:drawing>
          <wp:inline distT="0" distB="0" distL="0" distR="0" wp14:anchorId="38B72B31" wp14:editId="6600D4C2">
            <wp:extent cx="3657600" cy="5823284"/>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1177" cy="5844900"/>
                    </a:xfrm>
                    <a:prstGeom prst="rect">
                      <a:avLst/>
                    </a:prstGeom>
                    <a:noFill/>
                    <a:ln>
                      <a:noFill/>
                    </a:ln>
                  </pic:spPr>
                </pic:pic>
              </a:graphicData>
            </a:graphic>
          </wp:inline>
        </w:drawing>
      </w: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sectPr w:rsidR="000831F6" w:rsidSect="007A3F49">
          <w:pgSz w:w="12240" w:h="15840"/>
          <w:pgMar w:top="1417" w:right="1701" w:bottom="1417" w:left="1701" w:header="708" w:footer="708" w:gutter="0"/>
          <w:cols w:space="708"/>
          <w:docGrid w:linePitch="360"/>
        </w:sectPr>
      </w:pPr>
    </w:p>
    <w:p w:rsidR="000831F6" w:rsidRDefault="000831F6" w:rsidP="000831F6">
      <w:pPr>
        <w:jc w:val="center"/>
      </w:pPr>
      <w:r w:rsidRPr="008C765F">
        <w:rPr>
          <w:noProof/>
          <w:lang w:eastAsia="es-EC"/>
        </w:rPr>
        <w:lastRenderedPageBreak/>
        <w:drawing>
          <wp:inline distT="0" distB="0" distL="0" distR="0" wp14:anchorId="48EF0E23" wp14:editId="15FE31A1">
            <wp:extent cx="3416969" cy="596766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6773" cy="6037180"/>
                    </a:xfrm>
                    <a:prstGeom prst="rect">
                      <a:avLst/>
                    </a:prstGeom>
                    <a:noFill/>
                    <a:ln>
                      <a:noFill/>
                    </a:ln>
                  </pic:spPr>
                </pic:pic>
              </a:graphicData>
            </a:graphic>
          </wp:inline>
        </w:drawing>
      </w:r>
    </w:p>
    <w:p w:rsidR="000831F6" w:rsidRDefault="000831F6" w:rsidP="000831F6">
      <w:pPr>
        <w:jc w:val="center"/>
      </w:pPr>
    </w:p>
    <w:p w:rsidR="000831F6" w:rsidRDefault="000831F6" w:rsidP="000831F6">
      <w:pPr>
        <w:jc w:val="center"/>
      </w:pPr>
      <w:r w:rsidRPr="008C765F">
        <w:rPr>
          <w:noProof/>
          <w:lang w:eastAsia="es-EC"/>
        </w:rPr>
        <w:lastRenderedPageBreak/>
        <w:drawing>
          <wp:inline distT="0" distB="0" distL="0" distR="0" wp14:anchorId="53C2A9F4" wp14:editId="6DFEE5E1">
            <wp:extent cx="3513221" cy="5727032"/>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9666" cy="5770141"/>
                    </a:xfrm>
                    <a:prstGeom prst="rect">
                      <a:avLst/>
                    </a:prstGeom>
                    <a:noFill/>
                    <a:ln>
                      <a:noFill/>
                    </a:ln>
                  </pic:spPr>
                </pic:pic>
              </a:graphicData>
            </a:graphic>
          </wp:inline>
        </w:drawing>
      </w: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p>
    <w:p w:rsidR="000831F6" w:rsidRDefault="000831F6" w:rsidP="000831F6">
      <w:pPr>
        <w:jc w:val="center"/>
      </w:pPr>
      <w:r w:rsidRPr="008C765F">
        <w:rPr>
          <w:noProof/>
          <w:lang w:eastAsia="es-EC"/>
        </w:rPr>
        <w:lastRenderedPageBreak/>
        <w:drawing>
          <wp:inline distT="0" distB="0" distL="0" distR="0" wp14:anchorId="66C5ECAF" wp14:editId="5215F0D5">
            <wp:extent cx="3702583" cy="577515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3120" cy="5775995"/>
                    </a:xfrm>
                    <a:prstGeom prst="rect">
                      <a:avLst/>
                    </a:prstGeom>
                    <a:noFill/>
                    <a:ln>
                      <a:noFill/>
                    </a:ln>
                  </pic:spPr>
                </pic:pic>
              </a:graphicData>
            </a:graphic>
          </wp:inline>
        </w:drawing>
      </w:r>
    </w:p>
    <w:p w:rsidR="000831F6" w:rsidRDefault="000831F6" w:rsidP="000831F6">
      <w:pPr>
        <w:jc w:val="center"/>
        <w:sectPr w:rsidR="000831F6" w:rsidSect="007A3F49">
          <w:type w:val="continuous"/>
          <w:pgSz w:w="12240" w:h="15840"/>
          <w:pgMar w:top="1417" w:right="1701" w:bottom="1417" w:left="1701" w:header="708" w:footer="708" w:gutter="0"/>
          <w:cols w:space="708"/>
          <w:docGrid w:linePitch="360"/>
        </w:sectPr>
      </w:pPr>
    </w:p>
    <w:p w:rsidR="00166668" w:rsidRPr="00166668" w:rsidRDefault="00D8514A" w:rsidP="00D8514A">
      <w:pPr>
        <w:pStyle w:val="Sinespaciado"/>
        <w:jc w:val="both"/>
        <w:rPr>
          <w:rFonts w:ascii="Arial" w:eastAsiaTheme="majorEastAsia" w:hAnsi="Arial" w:cs="Arial"/>
          <w:b/>
          <w:bCs/>
          <w:sz w:val="32"/>
          <w:szCs w:val="32"/>
          <w:u w:val="single"/>
        </w:rPr>
      </w:pPr>
      <w:r>
        <w:rPr>
          <w:rFonts w:ascii="Arial" w:hAnsi="Arial" w:cs="Arial"/>
        </w:rPr>
        <w:lastRenderedPageBreak/>
        <w:t xml:space="preserve"> </w:t>
      </w:r>
      <w:bookmarkStart w:id="60" w:name="_Toc325552594"/>
      <w:r w:rsidR="00166668" w:rsidRPr="00166668">
        <w:rPr>
          <w:rFonts w:ascii="Arial" w:eastAsiaTheme="majorEastAsia" w:hAnsi="Arial" w:cs="Arial"/>
          <w:b/>
          <w:bCs/>
          <w:sz w:val="32"/>
          <w:szCs w:val="32"/>
          <w:u w:val="single"/>
        </w:rPr>
        <w:t>BIBLIOGRAFÍA</w:t>
      </w:r>
      <w:bookmarkEnd w:id="60"/>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ACEVEDO, E. 2005, Fisiología del Rendimiento de maíz. Universidad de Chile. (En línea) Consultado el 15 de Septiembre del 2011. Disponible en:  </w:t>
      </w:r>
      <w:hyperlink r:id="rId54" w:history="1">
        <w:r w:rsidRPr="00166668">
          <w:rPr>
            <w:rFonts w:ascii="Arial" w:eastAsia="Calibri" w:hAnsi="Arial" w:cs="Arial"/>
            <w:color w:val="0000FF"/>
            <w:sz w:val="24"/>
            <w:szCs w:val="24"/>
            <w:u w:val="single"/>
          </w:rPr>
          <w:t>www.sap.uchile.cl</w:t>
        </w:r>
      </w:hyperlink>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bCs/>
          <w:sz w:val="24"/>
          <w:szCs w:val="24"/>
        </w:rPr>
        <w:t>ALVAREZ R, M. 1998</w:t>
      </w:r>
      <w:r w:rsidRPr="00166668">
        <w:rPr>
          <w:rFonts w:ascii="Arial" w:eastAsia="Calibri" w:hAnsi="Arial" w:cs="Arial"/>
          <w:b/>
          <w:bCs/>
          <w:sz w:val="24"/>
          <w:szCs w:val="24"/>
        </w:rPr>
        <w:t>. El Programa de Extensión Agrícola en Venezuela</w:t>
      </w:r>
      <w:r w:rsidRPr="00166668">
        <w:rPr>
          <w:rFonts w:ascii="Arial" w:eastAsia="Calibri" w:hAnsi="Arial" w:cs="Arial"/>
          <w:b/>
          <w:bCs/>
          <w:sz w:val="24"/>
          <w:szCs w:val="24"/>
        </w:rPr>
        <w:br/>
        <w:t xml:space="preserve">CONVENIO MAC – CIARA – BM. </w:t>
      </w:r>
      <w:r w:rsidRPr="00166668">
        <w:rPr>
          <w:rFonts w:ascii="Arial" w:eastAsia="Calibri" w:hAnsi="Arial" w:cs="Arial"/>
          <w:sz w:val="24"/>
          <w:szCs w:val="24"/>
        </w:rPr>
        <w:t xml:space="preserve">(En línea) Consultado el 12 de Septiembre del 2011. Disponible en: </w:t>
      </w:r>
      <w:hyperlink r:id="rId55" w:history="1">
        <w:r w:rsidRPr="00166668">
          <w:rPr>
            <w:rFonts w:ascii="Arial" w:eastAsia="Calibri" w:hAnsi="Arial" w:cs="Arial"/>
            <w:color w:val="0000FF"/>
            <w:sz w:val="24"/>
            <w:szCs w:val="24"/>
            <w:u w:val="single"/>
          </w:rPr>
          <w:t>http://www.fidamerica.cl/actividades/conferencias/extension/ivcon5ec.html</w:t>
        </w:r>
      </w:hyperlink>
    </w:p>
    <w:p w:rsidR="00166668" w:rsidRPr="00166668" w:rsidRDefault="00166668" w:rsidP="00166668">
      <w:pPr>
        <w:numPr>
          <w:ilvl w:val="0"/>
          <w:numId w:val="29"/>
        </w:numPr>
        <w:contextualSpacing/>
        <w:jc w:val="both"/>
        <w:rPr>
          <w:rFonts w:ascii="Arial" w:eastAsia="Calibri" w:hAnsi="Arial" w:cs="Arial"/>
          <w:sz w:val="24"/>
          <w:szCs w:val="24"/>
        </w:rPr>
      </w:pPr>
      <w:r w:rsidRPr="00166668">
        <w:rPr>
          <w:rFonts w:ascii="Arial" w:eastAsia="Calibri" w:hAnsi="Arial" w:cs="Arial"/>
          <w:sz w:val="24"/>
          <w:szCs w:val="24"/>
        </w:rPr>
        <w:t>BRAGA, R., LABRADA, R., FORNASARI, L., FRATINI, N. 2003. Manual para la Capacitación de Trabajadores de Extensión y Agricultores - Alternativas al Bromuro de Metilo para la Fumigación de los Suelos ROMA. FAO Unidad de Acción para el Ozono y la Energía Programa de las Naciones Unidas para el Medio Ambiente - Organización de las Naciones Unidas para la Agricultura y la Alimentación</w:t>
      </w:r>
    </w:p>
    <w:p w:rsidR="00166668" w:rsidRPr="00166668" w:rsidRDefault="00166668" w:rsidP="00166668">
      <w:pPr>
        <w:ind w:left="720"/>
        <w:contextualSpacing/>
        <w:jc w:val="both"/>
        <w:rPr>
          <w:rFonts w:ascii="Arial" w:eastAsia="Calibri" w:hAnsi="Arial" w:cs="Arial"/>
          <w:sz w:val="24"/>
          <w:szCs w:val="24"/>
        </w:rPr>
      </w:pPr>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sz w:val="24"/>
          <w:szCs w:val="24"/>
        </w:rPr>
        <w:t xml:space="preserve">CABALLERO, J. 2005. La Extensión Rural. (En línea) Consultado el 30 de Agosto del 2011. Disponible en: </w:t>
      </w:r>
      <w:hyperlink r:id="rId56" w:history="1">
        <w:r w:rsidRPr="00166668">
          <w:rPr>
            <w:rFonts w:ascii="Arial" w:eastAsia="Calibri" w:hAnsi="Arial" w:cs="Arial"/>
            <w:color w:val="0000FF"/>
            <w:sz w:val="24"/>
            <w:szCs w:val="24"/>
            <w:u w:val="single"/>
          </w:rPr>
          <w:t>http://archivo.abc.com.py/suplementos/rural/articulos.php?pid=209937</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lang w:val="en-US"/>
        </w:rPr>
        <w:t xml:space="preserve">CATIE, Solutions for environment and development / Amilcar Aguilar. </w:t>
      </w:r>
      <w:r w:rsidRPr="00166668">
        <w:rPr>
          <w:rFonts w:ascii="Arial" w:eastAsia="Calibri" w:hAnsi="Arial" w:cs="Arial"/>
          <w:sz w:val="24"/>
          <w:szCs w:val="24"/>
        </w:rPr>
        <w:t xml:space="preserve">2009. ECAs: Evolución y Principios Básicos para su Implementación. (En </w:t>
      </w:r>
      <w:r w:rsidRPr="00166668">
        <w:rPr>
          <w:rFonts w:ascii="Arial" w:eastAsia="Calibri" w:hAnsi="Arial" w:cs="Arial"/>
          <w:sz w:val="24"/>
          <w:szCs w:val="24"/>
        </w:rPr>
        <w:lastRenderedPageBreak/>
        <w:t xml:space="preserve">línea) Consultado el 10 de Agosto del 2011. Disponible en: </w:t>
      </w:r>
      <w:hyperlink r:id="rId57" w:history="1">
        <w:r w:rsidRPr="00166668">
          <w:rPr>
            <w:rFonts w:ascii="Arial" w:eastAsia="Calibri" w:hAnsi="Arial" w:cs="Arial"/>
            <w:color w:val="0000FF"/>
            <w:sz w:val="24"/>
            <w:szCs w:val="24"/>
            <w:u w:val="single"/>
          </w:rPr>
          <w:t>http://web.catie.ac.cr/gamma/ecas/PonenciaAmilcarAguilar.pdf</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CENTRO DE INVESTIGACIONES RURALES. 2008. Solicitud de financiamiento para el Centro de Capacitación y Producción Agrícola AGROFUTURO de la Península de Santa Elena.</w:t>
      </w:r>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sz w:val="24"/>
          <w:szCs w:val="24"/>
        </w:rPr>
        <w:t xml:space="preserve">CENTRO INTERNACIONAL DE LA PAPA (CIP) Y LA ONG CESAL. 2008. </w:t>
      </w:r>
      <w:r w:rsidRPr="00166668">
        <w:rPr>
          <w:rFonts w:ascii="Arial" w:eastAsia="Calibri" w:hAnsi="Arial" w:cs="Arial"/>
          <w:bCs/>
          <w:sz w:val="24"/>
          <w:szCs w:val="24"/>
        </w:rPr>
        <w:t xml:space="preserve">Sistematización </w:t>
      </w:r>
      <w:r w:rsidRPr="00166668">
        <w:rPr>
          <w:rFonts w:ascii="Arial" w:eastAsia="Calibri" w:hAnsi="Arial" w:cs="Arial"/>
          <w:sz w:val="24"/>
          <w:szCs w:val="24"/>
        </w:rPr>
        <w:t xml:space="preserve">de la </w:t>
      </w:r>
      <w:r w:rsidRPr="00166668">
        <w:rPr>
          <w:rFonts w:ascii="Arial" w:eastAsia="Calibri" w:hAnsi="Arial" w:cs="Arial"/>
          <w:bCs/>
          <w:sz w:val="24"/>
          <w:szCs w:val="24"/>
        </w:rPr>
        <w:t xml:space="preserve">implementación </w:t>
      </w:r>
      <w:r w:rsidRPr="00166668">
        <w:rPr>
          <w:rFonts w:ascii="Arial" w:eastAsia="Calibri" w:hAnsi="Arial" w:cs="Arial"/>
          <w:sz w:val="24"/>
          <w:szCs w:val="24"/>
        </w:rPr>
        <w:t xml:space="preserve">de las </w:t>
      </w:r>
      <w:r w:rsidRPr="00166668">
        <w:rPr>
          <w:rFonts w:ascii="Arial" w:eastAsia="Calibri" w:hAnsi="Arial" w:cs="Arial"/>
          <w:bCs/>
          <w:sz w:val="24"/>
          <w:szCs w:val="24"/>
        </w:rPr>
        <w:t xml:space="preserve">Escuelas de Campo de Agricultores </w:t>
      </w:r>
      <w:r w:rsidRPr="00166668">
        <w:rPr>
          <w:rFonts w:ascii="Arial" w:eastAsia="Calibri" w:hAnsi="Arial" w:cs="Arial"/>
          <w:sz w:val="24"/>
          <w:szCs w:val="24"/>
        </w:rPr>
        <w:t xml:space="preserve">(ECAs) en Andahuaylas. (En línea) Consultado el 15 de Septiembre del 2011. Disponible en: </w:t>
      </w:r>
      <w:hyperlink r:id="rId58" w:history="1">
        <w:r w:rsidRPr="00166668">
          <w:rPr>
            <w:rFonts w:ascii="Arial" w:eastAsia="Calibri" w:hAnsi="Arial" w:cs="Arial"/>
            <w:color w:val="0000FF"/>
            <w:sz w:val="24"/>
            <w:szCs w:val="24"/>
            <w:u w:val="single"/>
          </w:rPr>
          <w:t>http://www.cipotato.org/publications/pdf/004728.pdf</w:t>
        </w:r>
      </w:hyperlink>
    </w:p>
    <w:p w:rsidR="00166668" w:rsidRPr="00166668" w:rsidRDefault="00166668" w:rsidP="00166668">
      <w:pPr>
        <w:numPr>
          <w:ilvl w:val="0"/>
          <w:numId w:val="29"/>
        </w:numPr>
        <w:autoSpaceDE w:val="0"/>
        <w:autoSpaceDN w:val="0"/>
        <w:adjustRightInd w:val="0"/>
        <w:spacing w:before="240" w:after="0" w:line="480" w:lineRule="auto"/>
        <w:contextualSpacing/>
        <w:jc w:val="both"/>
        <w:rPr>
          <w:rFonts w:ascii="Arial" w:eastAsia="Calibri" w:hAnsi="Arial" w:cs="Arial"/>
          <w:bCs/>
          <w:sz w:val="24"/>
          <w:szCs w:val="24"/>
        </w:rPr>
      </w:pPr>
      <w:r w:rsidRPr="00166668">
        <w:rPr>
          <w:rFonts w:ascii="Arial" w:eastAsia="Calibri" w:hAnsi="Arial" w:cs="Arial"/>
          <w:sz w:val="24"/>
          <w:szCs w:val="24"/>
        </w:rPr>
        <w:t xml:space="preserve">CIP. 2008. </w:t>
      </w:r>
      <w:r w:rsidRPr="00166668">
        <w:rPr>
          <w:rFonts w:ascii="Arial" w:eastAsia="Calibri" w:hAnsi="Arial" w:cs="Arial"/>
          <w:bCs/>
          <w:sz w:val="24"/>
          <w:szCs w:val="24"/>
        </w:rPr>
        <w:t xml:space="preserve">Sistematización </w:t>
      </w:r>
      <w:r w:rsidRPr="00166668">
        <w:rPr>
          <w:rFonts w:ascii="Arial" w:eastAsia="Calibri" w:hAnsi="Arial" w:cs="Arial"/>
          <w:sz w:val="24"/>
          <w:szCs w:val="24"/>
        </w:rPr>
        <w:t xml:space="preserve">de la </w:t>
      </w:r>
      <w:r w:rsidRPr="00166668">
        <w:rPr>
          <w:rFonts w:ascii="Arial" w:eastAsia="Calibri" w:hAnsi="Arial" w:cs="Arial"/>
          <w:bCs/>
          <w:sz w:val="24"/>
          <w:szCs w:val="24"/>
        </w:rPr>
        <w:t xml:space="preserve">implementación </w:t>
      </w:r>
      <w:r w:rsidRPr="00166668">
        <w:rPr>
          <w:rFonts w:ascii="Arial" w:eastAsia="Calibri" w:hAnsi="Arial" w:cs="Arial"/>
          <w:sz w:val="24"/>
          <w:szCs w:val="24"/>
        </w:rPr>
        <w:t xml:space="preserve">de las </w:t>
      </w:r>
      <w:r w:rsidRPr="00166668">
        <w:rPr>
          <w:rFonts w:ascii="Arial" w:eastAsia="Calibri" w:hAnsi="Arial" w:cs="Arial"/>
          <w:bCs/>
          <w:sz w:val="24"/>
          <w:szCs w:val="24"/>
        </w:rPr>
        <w:t xml:space="preserve">Escuelas de Campo de Agricultores </w:t>
      </w:r>
      <w:r w:rsidRPr="00166668">
        <w:rPr>
          <w:rFonts w:ascii="Arial" w:eastAsia="Calibri" w:hAnsi="Arial" w:cs="Arial"/>
          <w:sz w:val="24"/>
          <w:szCs w:val="24"/>
        </w:rPr>
        <w:t xml:space="preserve">(ECAs) en Andahuaylas. (En línea) Consultado el 16 de Agosto del 2011. Disponible en: </w:t>
      </w:r>
      <w:hyperlink r:id="rId59" w:history="1">
        <w:r w:rsidRPr="00166668">
          <w:rPr>
            <w:rFonts w:ascii="Arial" w:eastAsia="Calibri" w:hAnsi="Arial" w:cs="Arial"/>
            <w:color w:val="0000FF"/>
            <w:sz w:val="24"/>
            <w:szCs w:val="24"/>
            <w:u w:val="single"/>
          </w:rPr>
          <w:t>http://www.cipotato.org/publications/pdf/004728.pdf</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CORPORACIÓN ECUATORIANA DE CAFETALEROS. Cartilla de Extensión Rural. (En línea) Consultado el 15 de Octubre del 2011. Disponible en: </w:t>
      </w:r>
      <w:hyperlink r:id="rId60" w:history="1">
        <w:r w:rsidRPr="00166668">
          <w:rPr>
            <w:rFonts w:ascii="Arial" w:eastAsia="Calibri" w:hAnsi="Arial" w:cs="Arial"/>
            <w:color w:val="0000FF"/>
            <w:sz w:val="24"/>
            <w:szCs w:val="24"/>
            <w:u w:val="single"/>
          </w:rPr>
          <w:t>http://www.corecaf.org/archivos/file20_Cartilla_Extension_Rural.pdf</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lastRenderedPageBreak/>
        <w:t xml:space="preserve">FAO. 1996. Declaración de Roma sobre Seguridad Alimentaria Mundial. (En línea) Consultado el 20 de Agosto del 2011. Disponible en: </w:t>
      </w:r>
      <w:hyperlink r:id="rId61" w:history="1">
        <w:r w:rsidRPr="00166668">
          <w:rPr>
            <w:rFonts w:ascii="Arial" w:eastAsia="Calibri" w:hAnsi="Arial" w:cs="Arial"/>
            <w:color w:val="0000FF"/>
            <w:sz w:val="24"/>
            <w:szCs w:val="24"/>
            <w:u w:val="single"/>
          </w:rPr>
          <w:t>http://www.rdfs.net/themes/education_es.htm</w:t>
        </w:r>
      </w:hyperlink>
    </w:p>
    <w:p w:rsidR="00166668" w:rsidRPr="00166668" w:rsidRDefault="00166668" w:rsidP="00166668">
      <w:pPr>
        <w:numPr>
          <w:ilvl w:val="0"/>
          <w:numId w:val="29"/>
        </w:numPr>
        <w:spacing w:before="240" w:line="480" w:lineRule="auto"/>
        <w:contextualSpacing/>
        <w:jc w:val="both"/>
        <w:rPr>
          <w:rFonts w:ascii="Calibri" w:eastAsia="Calibri" w:hAnsi="Calibri" w:cs="Times New Roman"/>
          <w:sz w:val="24"/>
          <w:szCs w:val="24"/>
        </w:rPr>
      </w:pPr>
      <w:r w:rsidRPr="00166668">
        <w:rPr>
          <w:rFonts w:ascii="Calibri" w:eastAsia="Calibri" w:hAnsi="Calibri" w:cs="Times New Roman"/>
          <w:color w:val="000000"/>
          <w:sz w:val="24"/>
          <w:szCs w:val="24"/>
          <w:lang w:val="en-US"/>
        </w:rPr>
        <w:t xml:space="preserve">FAO. 1997. Agricultural Education Group of the Extension, Education and Communication Service (SDRE) FAO Research, Extension and Training Division. </w:t>
      </w:r>
      <w:r w:rsidRPr="00166668">
        <w:rPr>
          <w:rFonts w:ascii="Calibri" w:eastAsia="Calibri" w:hAnsi="Calibri" w:cs="Times New Roman"/>
          <w:color w:val="000000"/>
          <w:sz w:val="24"/>
          <w:szCs w:val="24"/>
        </w:rPr>
        <w:t xml:space="preserve">Agricultural Education and Training: Issues and opportunities. </w:t>
      </w:r>
      <w:r w:rsidRPr="00166668">
        <w:rPr>
          <w:rFonts w:ascii="Arial" w:eastAsia="Calibri" w:hAnsi="Arial" w:cs="Arial"/>
          <w:sz w:val="24"/>
          <w:szCs w:val="24"/>
        </w:rPr>
        <w:t>(En línea) Consultado el 15 de Septiembre del 2011. Disponible en</w:t>
      </w:r>
      <w:r w:rsidRPr="00166668">
        <w:rPr>
          <w:rFonts w:ascii="Calibri" w:eastAsia="Calibri" w:hAnsi="Calibri" w:cs="Times New Roman"/>
          <w:color w:val="000000"/>
          <w:sz w:val="24"/>
          <w:szCs w:val="24"/>
        </w:rPr>
        <w:t xml:space="preserve">: </w:t>
      </w:r>
      <w:hyperlink r:id="rId62" w:history="1">
        <w:r w:rsidRPr="00166668">
          <w:rPr>
            <w:rFonts w:ascii="Arial" w:eastAsia="Calibri" w:hAnsi="Arial" w:cs="Arial"/>
            <w:color w:val="0000FF"/>
            <w:sz w:val="24"/>
            <w:szCs w:val="24"/>
            <w:u w:val="single"/>
          </w:rPr>
          <w:t>http://www.fao.org/WAICENT/FAOINFO/SUSTDEV/EXdirect/EXre0003.htm</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FAO. 2005. Escuela de Campo para Agricultores (ECAs) en el PESA Nicaragua. (En línea) Consultado el 17 de Agosto del 2011. Disponible en: </w:t>
      </w:r>
      <w:hyperlink r:id="rId63" w:history="1">
        <w:r w:rsidRPr="00166668">
          <w:rPr>
            <w:rFonts w:ascii="Arial" w:eastAsia="Calibri" w:hAnsi="Arial" w:cs="Arial"/>
            <w:color w:val="0000FF"/>
            <w:sz w:val="24"/>
            <w:szCs w:val="24"/>
            <w:u w:val="single"/>
          </w:rPr>
          <w:t>http://www.pesacentroamerica.org/biblioteca/manua_ECAs.pdf</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INIAP. 2009. Guía para la producción de maíz amarillo duro en la zona central del litoral ecuatoriano. Departamento de maíz. Estación Experimental Tropical Pichilingue. Quevedo - Ecuador. p. 24</w:t>
      </w:r>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INSTITUTO INTERAMERICANO DE COOPERACIÓN PARA LA AGRICULTURA. 2008. Escuelas de Campo Para Agricultores de Cacao en el Perú. (En línea) Consultado el 17 de Septiembre del 2011. Disponible en: </w:t>
      </w:r>
      <w:hyperlink r:id="rId64" w:history="1">
        <w:r w:rsidRPr="00166668">
          <w:rPr>
            <w:rFonts w:ascii="Arial" w:eastAsia="Calibri" w:hAnsi="Arial" w:cs="Arial"/>
            <w:color w:val="0000FF"/>
            <w:sz w:val="24"/>
            <w:szCs w:val="24"/>
            <w:u w:val="single"/>
          </w:rPr>
          <w:t>http://www.iica.int/Esp/regiones/andina/peru/Publicaciones%20de%20la%20Oficina/Escuelas%20de%20campo%20para%20agriculturores%20de%20cacao%20en%20Peru.pdf</w:t>
        </w:r>
      </w:hyperlink>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sz w:val="24"/>
          <w:szCs w:val="24"/>
          <w:lang w:val="en-US"/>
        </w:rPr>
        <w:t xml:space="preserve">NAFES. 2005. </w:t>
      </w:r>
      <w:r w:rsidRPr="00166668">
        <w:rPr>
          <w:rFonts w:ascii="Arial" w:eastAsia="Calibri" w:hAnsi="Arial" w:cs="Arial"/>
          <w:i/>
          <w:iCs/>
          <w:sz w:val="24"/>
          <w:szCs w:val="24"/>
          <w:lang w:val="en-US"/>
        </w:rPr>
        <w:t>Consolidating Extension in the Lao PDR</w:t>
      </w:r>
      <w:r w:rsidRPr="00166668">
        <w:rPr>
          <w:rFonts w:ascii="Arial" w:eastAsia="Calibri" w:hAnsi="Arial" w:cs="Arial"/>
          <w:sz w:val="24"/>
          <w:szCs w:val="24"/>
          <w:lang w:val="en-US"/>
        </w:rPr>
        <w:t xml:space="preserve">, National Agricultural and Forestry Extension Service, Vientiane. </w:t>
      </w:r>
      <w:r w:rsidRPr="00166668">
        <w:rPr>
          <w:rFonts w:ascii="Arial" w:eastAsia="Calibri" w:hAnsi="Arial" w:cs="Arial"/>
          <w:sz w:val="24"/>
          <w:szCs w:val="24"/>
        </w:rPr>
        <w:t xml:space="preserve">(En línea) Consultado el 7 de Septiembre del 2011. Disponible en: </w:t>
      </w:r>
      <w:hyperlink r:id="rId65" w:history="1">
        <w:r w:rsidRPr="00166668">
          <w:rPr>
            <w:rFonts w:ascii="Arial" w:eastAsia="Calibri" w:hAnsi="Arial" w:cs="Arial"/>
            <w:color w:val="0000FF"/>
            <w:sz w:val="24"/>
            <w:szCs w:val="24"/>
            <w:u w:val="single"/>
          </w:rPr>
          <w:t>http://es.wikipedia.org/wiki/Extensi%C3%B3n_agraria</w:t>
        </w:r>
      </w:hyperlink>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sz w:val="24"/>
          <w:szCs w:val="24"/>
        </w:rPr>
        <w:t xml:space="preserve">NORTON, R.  2004. Política de desarrollo agrícola. Conceptos y Principios. (En línea) Consultado el 8 de Agosto del 2011. Disponible en: </w:t>
      </w:r>
      <w:hyperlink r:id="rId66" w:anchor="Contents" w:history="1">
        <w:r w:rsidRPr="00166668">
          <w:rPr>
            <w:rFonts w:ascii="Arial" w:eastAsia="Calibri" w:hAnsi="Arial" w:cs="Arial"/>
            <w:color w:val="0000FF"/>
            <w:sz w:val="24"/>
            <w:szCs w:val="24"/>
            <w:u w:val="single"/>
          </w:rPr>
          <w:t>http://www.fao.org/docrep/007/y5673s/y5673s00.htm#Contents</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u w:val="single"/>
        </w:rPr>
      </w:pPr>
      <w:r w:rsidRPr="00166668">
        <w:rPr>
          <w:rFonts w:ascii="Arial" w:eastAsia="Calibri" w:hAnsi="Arial" w:cs="Arial"/>
          <w:sz w:val="24"/>
          <w:szCs w:val="24"/>
          <w:lang w:val="es-ES"/>
        </w:rPr>
        <w:t xml:space="preserve">NÚÑEZ L. 2007. Herramientas de Extensión Agraria. </w:t>
      </w:r>
      <w:r w:rsidRPr="00166668">
        <w:rPr>
          <w:rFonts w:ascii="Arial" w:eastAsia="Calibri" w:hAnsi="Arial" w:cs="Arial"/>
          <w:sz w:val="24"/>
          <w:szCs w:val="24"/>
        </w:rPr>
        <w:t>(En línea) Consultado el 15 Septiembre del 2011. (En línea) Consultado el 31 de Agosto del 2011. Disponible en</w:t>
      </w:r>
      <w:r w:rsidRPr="00166668">
        <w:rPr>
          <w:rFonts w:ascii="Calibri" w:eastAsia="Calibri" w:hAnsi="Calibri" w:cs="Times New Roman"/>
        </w:rPr>
        <w:t xml:space="preserve"> </w:t>
      </w:r>
      <w:hyperlink r:id="rId67" w:history="1">
        <w:r w:rsidRPr="00166668">
          <w:rPr>
            <w:rFonts w:ascii="Arial" w:eastAsia="Calibri" w:hAnsi="Arial" w:cs="Arial"/>
            <w:color w:val="0000FF"/>
            <w:sz w:val="24"/>
            <w:szCs w:val="24"/>
            <w:u w:val="single"/>
            <w:lang w:val="es-ES"/>
          </w:rPr>
          <w:t>http://www.incagro.gob.pe/apc-aa-files/97cd9602f48aa9e1498a249415e96319/INCAGRO_Manual_Herramientas_Extensi_n.pdf</w:t>
        </w:r>
      </w:hyperlink>
    </w:p>
    <w:p w:rsidR="00166668" w:rsidRPr="00166668" w:rsidRDefault="00166668" w:rsidP="00166668">
      <w:pPr>
        <w:numPr>
          <w:ilvl w:val="0"/>
          <w:numId w:val="29"/>
        </w:numPr>
        <w:contextualSpacing/>
        <w:rPr>
          <w:rFonts w:ascii="Arial" w:eastAsia="Calibri" w:hAnsi="Arial" w:cs="Arial"/>
          <w:sz w:val="24"/>
          <w:szCs w:val="24"/>
          <w:u w:val="single"/>
        </w:rPr>
      </w:pPr>
      <w:r w:rsidRPr="00166668">
        <w:rPr>
          <w:rFonts w:ascii="Arial" w:eastAsia="Calibri" w:hAnsi="Arial" w:cs="Arial"/>
          <w:sz w:val="24"/>
          <w:szCs w:val="24"/>
          <w:u w:val="single"/>
        </w:rPr>
        <w:t>OAKLEY</w:t>
      </w:r>
      <w:r w:rsidRPr="00166668">
        <w:rPr>
          <w:rFonts w:ascii="Arial" w:eastAsia="Calibri" w:hAnsi="Arial" w:cs="Arial"/>
          <w:color w:val="0000FF"/>
          <w:sz w:val="24"/>
          <w:szCs w:val="24"/>
          <w:u w:val="single"/>
        </w:rPr>
        <w:t>, P.,</w:t>
      </w:r>
      <w:r w:rsidRPr="00166668">
        <w:rPr>
          <w:rFonts w:ascii="Arial" w:eastAsia="Calibri" w:hAnsi="Arial" w:cs="Arial"/>
          <w:sz w:val="24"/>
          <w:szCs w:val="24"/>
          <w:u w:val="single"/>
        </w:rPr>
        <w:t xml:space="preserve"> </w:t>
      </w:r>
      <w:r w:rsidRPr="00166668">
        <w:rPr>
          <w:rFonts w:ascii="Arial" w:eastAsia="Calibri" w:hAnsi="Arial" w:cs="Arial"/>
          <w:color w:val="0000FF"/>
          <w:sz w:val="24"/>
          <w:szCs w:val="24"/>
          <w:u w:val="single"/>
        </w:rPr>
        <w:t xml:space="preserve">GARFORTH., C. </w:t>
      </w:r>
      <w:r w:rsidRPr="00166668">
        <w:rPr>
          <w:rFonts w:ascii="Arial" w:eastAsia="Calibri" w:hAnsi="Arial" w:cs="Arial"/>
          <w:sz w:val="24"/>
          <w:szCs w:val="24"/>
          <w:u w:val="single"/>
        </w:rPr>
        <w:t>1985. Manual de capacitación en actividades de extensión.</w:t>
      </w:r>
      <w:r w:rsidRPr="00166668">
        <w:rPr>
          <w:rFonts w:ascii="Arial" w:eastAsia="Calibri" w:hAnsi="Arial" w:cs="Arial"/>
          <w:color w:val="0000FF"/>
          <w:sz w:val="24"/>
          <w:szCs w:val="24"/>
          <w:u w:val="single"/>
        </w:rPr>
        <w:t xml:space="preserve"> 245p</w:t>
      </w:r>
    </w:p>
    <w:p w:rsidR="00166668" w:rsidRPr="00166668" w:rsidRDefault="00166668" w:rsidP="00166668">
      <w:pPr>
        <w:spacing w:before="240" w:line="480" w:lineRule="auto"/>
        <w:ind w:left="720"/>
        <w:contextualSpacing/>
        <w:jc w:val="both"/>
        <w:rPr>
          <w:rFonts w:ascii="Arial" w:eastAsia="Calibri" w:hAnsi="Arial" w:cs="Arial"/>
          <w:sz w:val="24"/>
          <w:szCs w:val="24"/>
          <w:u w:val="single"/>
        </w:rPr>
      </w:pPr>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ORTIZ, F. SUBSECRETARIA DE INCLUSIÓN ECONÓMICA. 2008. Potencialidades Península de Santa Elena. (En línea) Consultado el 12 </w:t>
      </w:r>
      <w:r w:rsidRPr="00166668">
        <w:rPr>
          <w:rFonts w:ascii="Arial" w:eastAsia="Calibri" w:hAnsi="Arial" w:cs="Arial"/>
          <w:sz w:val="24"/>
          <w:szCs w:val="24"/>
        </w:rPr>
        <w:lastRenderedPageBreak/>
        <w:t xml:space="preserve">de Septiembre del 2011. Disponible en: </w:t>
      </w:r>
      <w:hyperlink r:id="rId68" w:history="1">
        <w:r w:rsidRPr="00166668">
          <w:rPr>
            <w:rFonts w:ascii="Arial" w:eastAsia="Calibri" w:hAnsi="Arial" w:cs="Arial"/>
            <w:color w:val="0000FF"/>
            <w:sz w:val="24"/>
            <w:szCs w:val="24"/>
            <w:u w:val="single"/>
          </w:rPr>
          <w:t>http://www.agrogestion.ec/potencialidades_peninsula.pdf</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PANCHANA CASTRO, L. 2006, Escuela de Campo  (ECAs), para el manejo adecuado del cultivo de la sandía (Citrullus lanatus L.) en el recinto Valle de la Virgen, cantón Pedro Carbo.  </w:t>
      </w:r>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sz w:val="24"/>
          <w:szCs w:val="24"/>
        </w:rPr>
        <w:t xml:space="preserve">RED DEL SISTEMA DE LAS NACIONES UNIDAS SOBRE DESARROLLO RURAL Y SEGURIDAD ALIMENTARIA. 1998. Educación, Extensión y Capacitación. (En línea) Consultado el 12 de Septiembre del 2011. Disponible en: </w:t>
      </w:r>
      <w:hyperlink r:id="rId69" w:history="1">
        <w:r w:rsidRPr="00166668">
          <w:rPr>
            <w:rFonts w:ascii="Arial" w:eastAsia="Calibri" w:hAnsi="Arial" w:cs="Arial"/>
            <w:color w:val="0000FF"/>
            <w:sz w:val="24"/>
            <w:szCs w:val="24"/>
            <w:u w:val="single"/>
          </w:rPr>
          <w:t>http://www.rdfs.net/themes/education_es.htm</w:t>
        </w:r>
      </w:hyperlink>
    </w:p>
    <w:p w:rsidR="00166668" w:rsidRPr="00166668" w:rsidRDefault="00166668" w:rsidP="00166668">
      <w:pPr>
        <w:numPr>
          <w:ilvl w:val="0"/>
          <w:numId w:val="29"/>
        </w:numPr>
        <w:spacing w:before="240" w:line="480" w:lineRule="auto"/>
        <w:contextualSpacing/>
        <w:jc w:val="both"/>
        <w:rPr>
          <w:rFonts w:ascii="Arial" w:eastAsia="Calibri" w:hAnsi="Arial" w:cs="Arial"/>
          <w:color w:val="0000FF"/>
          <w:sz w:val="24"/>
          <w:szCs w:val="24"/>
          <w:u w:val="single"/>
        </w:rPr>
      </w:pPr>
      <w:r w:rsidRPr="00166668">
        <w:rPr>
          <w:rFonts w:ascii="Arial" w:eastAsia="Calibri" w:hAnsi="Arial" w:cs="Arial"/>
          <w:sz w:val="24"/>
          <w:szCs w:val="24"/>
          <w:u w:val="single"/>
        </w:rPr>
        <w:t xml:space="preserve">SAAL, G, BARRIENTOS, M., FERRER, G. 2005. La Planificación de Acciones de Extensión Rural: La Formulación y evaluación de proyectos. </w:t>
      </w:r>
      <w:r w:rsidRPr="00166668">
        <w:rPr>
          <w:rFonts w:ascii="Arial" w:eastAsia="Calibri" w:hAnsi="Arial" w:cs="Arial"/>
          <w:sz w:val="24"/>
          <w:szCs w:val="24"/>
        </w:rPr>
        <w:t xml:space="preserve">(En línea) Consultado el 17 Agosto del 2011. Disponible en: </w:t>
      </w:r>
      <w:hyperlink r:id="rId70" w:history="1">
        <w:r w:rsidRPr="00166668">
          <w:rPr>
            <w:rFonts w:ascii="Arial" w:eastAsia="Calibri" w:hAnsi="Arial" w:cs="Arial"/>
            <w:color w:val="0000FF"/>
            <w:sz w:val="24"/>
            <w:szCs w:val="24"/>
            <w:u w:val="single"/>
          </w:rPr>
          <w:t>http://agro.unc.edu.ar/~extrural/Proyecto.pdf</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bCs/>
          <w:sz w:val="24"/>
          <w:szCs w:val="24"/>
        </w:rPr>
        <w:t>SÁNCHEZ DE PUERTA, F.   1996</w:t>
      </w:r>
      <w:r w:rsidRPr="00166668">
        <w:rPr>
          <w:rFonts w:ascii="Arial" w:eastAsia="Calibri" w:hAnsi="Arial" w:cs="Arial"/>
          <w:b/>
          <w:bCs/>
          <w:sz w:val="24"/>
          <w:szCs w:val="24"/>
        </w:rPr>
        <w:t xml:space="preserve">. </w:t>
      </w:r>
      <w:r w:rsidRPr="00166668">
        <w:rPr>
          <w:rFonts w:ascii="Arial" w:eastAsia="Calibri" w:hAnsi="Arial" w:cs="Arial"/>
          <w:bCs/>
          <w:sz w:val="24"/>
          <w:szCs w:val="24"/>
        </w:rPr>
        <w:t>Extensión Agraria y Desarrollo Rural</w:t>
      </w:r>
      <w:r w:rsidRPr="00166668">
        <w:rPr>
          <w:rFonts w:ascii="Arial" w:eastAsia="Calibri" w:hAnsi="Arial" w:cs="Arial"/>
          <w:b/>
          <w:bCs/>
          <w:sz w:val="24"/>
          <w:szCs w:val="24"/>
        </w:rPr>
        <w:t xml:space="preserve">. </w:t>
      </w:r>
      <w:r w:rsidRPr="00166668">
        <w:rPr>
          <w:rFonts w:ascii="Arial" w:eastAsia="Calibri" w:hAnsi="Arial" w:cs="Arial"/>
          <w:sz w:val="24"/>
          <w:szCs w:val="24"/>
        </w:rPr>
        <w:t>(En línea) Consultado el 25 Septiembre del 2011. Disponible en:</w:t>
      </w:r>
      <w:r w:rsidRPr="00166668">
        <w:rPr>
          <w:rFonts w:ascii="Calibri" w:eastAsia="Calibri" w:hAnsi="Calibri" w:cs="Times New Roman"/>
        </w:rPr>
        <w:t xml:space="preserve"> </w:t>
      </w:r>
      <w:hyperlink r:id="rId71" w:history="1">
        <w:r w:rsidRPr="00166668">
          <w:rPr>
            <w:rFonts w:ascii="Arial" w:eastAsia="Calibri" w:hAnsi="Arial" w:cs="Arial"/>
            <w:color w:val="0000FF"/>
            <w:sz w:val="24"/>
            <w:szCs w:val="24"/>
            <w:u w:val="single"/>
          </w:rPr>
          <w:t>http://www.uco.es/~es1sapuf/libro.html</w:t>
        </w:r>
      </w:hyperlink>
    </w:p>
    <w:p w:rsidR="00166668" w:rsidRPr="00166668" w:rsidRDefault="00166668" w:rsidP="00166668">
      <w:pPr>
        <w:numPr>
          <w:ilvl w:val="0"/>
          <w:numId w:val="29"/>
        </w:numPr>
        <w:spacing w:before="240" w:line="480" w:lineRule="auto"/>
        <w:contextualSpacing/>
        <w:jc w:val="both"/>
        <w:rPr>
          <w:rFonts w:ascii="Arial" w:eastAsia="Calibri" w:hAnsi="Arial" w:cs="Arial"/>
          <w:sz w:val="24"/>
          <w:szCs w:val="24"/>
        </w:rPr>
      </w:pPr>
      <w:r w:rsidRPr="00166668">
        <w:rPr>
          <w:rFonts w:ascii="Arial" w:eastAsia="Calibri" w:hAnsi="Arial" w:cs="Arial"/>
          <w:sz w:val="24"/>
          <w:szCs w:val="24"/>
        </w:rPr>
        <w:t xml:space="preserve">SOLUCIONES PRÁCTICAS – ITDG. 2008. Tecnologías desafiando la pobreza. Seminario de Extensión Agraria en Cusco. (En línea). </w:t>
      </w:r>
      <w:r w:rsidRPr="00166668">
        <w:rPr>
          <w:rFonts w:ascii="Arial" w:eastAsia="Calibri" w:hAnsi="Arial" w:cs="Arial"/>
          <w:sz w:val="24"/>
          <w:szCs w:val="24"/>
        </w:rPr>
        <w:lastRenderedPageBreak/>
        <w:t>Consultado el 16 Septiembre del 2011. Disponible en:</w:t>
      </w:r>
      <w:r w:rsidRPr="00166668">
        <w:rPr>
          <w:rFonts w:ascii="Calibri" w:eastAsia="Calibri" w:hAnsi="Calibri" w:cs="Times New Roman"/>
        </w:rPr>
        <w:t xml:space="preserve"> </w:t>
      </w:r>
      <w:hyperlink r:id="rId72" w:history="1">
        <w:r w:rsidRPr="00166668">
          <w:rPr>
            <w:rFonts w:ascii="Arial" w:eastAsia="Calibri" w:hAnsi="Arial" w:cs="Arial"/>
            <w:color w:val="0000FF"/>
            <w:sz w:val="24"/>
            <w:szCs w:val="24"/>
            <w:u w:val="single"/>
          </w:rPr>
          <w:t>http://www.practicalaction.org.pe/novedades.php?idcate=1&amp;id=68</w:t>
        </w:r>
      </w:hyperlink>
    </w:p>
    <w:p w:rsidR="00166668" w:rsidRPr="00166668" w:rsidRDefault="00166668" w:rsidP="00166668">
      <w:pPr>
        <w:spacing w:before="240" w:line="480" w:lineRule="auto"/>
        <w:jc w:val="both"/>
        <w:rPr>
          <w:rFonts w:ascii="Arial" w:eastAsia="Calibri" w:hAnsi="Arial" w:cs="Arial"/>
          <w:sz w:val="24"/>
          <w:szCs w:val="24"/>
        </w:rPr>
      </w:pPr>
    </w:p>
    <w:p w:rsidR="00495A64" w:rsidRDefault="00495A64"/>
    <w:sectPr w:rsidR="00495A64" w:rsidSect="00856415">
      <w:headerReference w:type="default" r:id="rId73"/>
      <w:pgSz w:w="12240" w:h="15840"/>
      <w:pgMar w:top="2268" w:right="136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50C" w:rsidRDefault="0086350C">
      <w:pPr>
        <w:spacing w:after="0" w:line="240" w:lineRule="auto"/>
      </w:pPr>
      <w:r>
        <w:separator/>
      </w:r>
    </w:p>
  </w:endnote>
  <w:endnote w:type="continuationSeparator" w:id="0">
    <w:p w:rsidR="0086350C" w:rsidRDefault="00863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EFVNC+MyriadPro-Regular">
    <w:altName w:val="Myriad Pro"/>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49" w:rsidRDefault="007A3F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50C" w:rsidRDefault="0086350C">
      <w:pPr>
        <w:spacing w:after="0" w:line="240" w:lineRule="auto"/>
      </w:pPr>
      <w:r>
        <w:separator/>
      </w:r>
    </w:p>
  </w:footnote>
  <w:footnote w:type="continuationSeparator" w:id="0">
    <w:p w:rsidR="0086350C" w:rsidRDefault="00863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49" w:rsidRDefault="007A3F49">
    <w:pPr>
      <w:pStyle w:val="Encabezado"/>
      <w:jc w:val="right"/>
    </w:pPr>
  </w:p>
  <w:p w:rsidR="007A3F49" w:rsidRDefault="007A3F49">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264585332"/>
      <w:docPartObj>
        <w:docPartGallery w:val="Page Numbers (Top of Page)"/>
        <w:docPartUnique/>
      </w:docPartObj>
    </w:sdtPr>
    <w:sdtContent>
      <w:p w:rsidR="007A3F49" w:rsidRPr="007E6952" w:rsidRDefault="007A3F49">
        <w:pPr>
          <w:pStyle w:val="Encabezado"/>
          <w:jc w:val="right"/>
          <w:rPr>
            <w:color w:val="000000" w:themeColor="text1"/>
          </w:rPr>
        </w:pPr>
        <w:r w:rsidRPr="007E6952">
          <w:rPr>
            <w:color w:val="000000" w:themeColor="text1"/>
          </w:rPr>
          <w:fldChar w:fldCharType="begin"/>
        </w:r>
        <w:r w:rsidRPr="007E6952">
          <w:rPr>
            <w:color w:val="000000" w:themeColor="text1"/>
          </w:rPr>
          <w:instrText>PAGE   \* MERGEFORMAT</w:instrText>
        </w:r>
        <w:r w:rsidRPr="007E6952">
          <w:rPr>
            <w:color w:val="000000" w:themeColor="text1"/>
          </w:rPr>
          <w:fldChar w:fldCharType="separate"/>
        </w:r>
        <w:r w:rsidRPr="007A3F49">
          <w:rPr>
            <w:noProof/>
            <w:color w:val="000000" w:themeColor="text1"/>
            <w:lang w:val="es-ES"/>
          </w:rPr>
          <w:t>111</w:t>
        </w:r>
        <w:r w:rsidRPr="007E6952">
          <w:rPr>
            <w:color w:val="000000" w:themeColor="text1"/>
          </w:rPr>
          <w:fldChar w:fldCharType="end"/>
        </w:r>
      </w:p>
    </w:sdtContent>
  </w:sdt>
  <w:p w:rsidR="007A3F49" w:rsidRDefault="007A3F49" w:rsidP="00856415">
    <w:pPr>
      <w:pStyle w:val="Encabezado"/>
      <w:jc w:val="right"/>
    </w:pPr>
  </w:p>
  <w:p w:rsidR="007A3F49" w:rsidRDefault="007A3F49"/>
  <w:p w:rsidR="007A3F49" w:rsidRDefault="007A3F49"/>
  <w:p w:rsidR="007A3F49" w:rsidRDefault="007A3F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770395"/>
      <w:docPartObj>
        <w:docPartGallery w:val="Page Numbers (Top of Page)"/>
        <w:docPartUnique/>
      </w:docPartObj>
    </w:sdtPr>
    <w:sdtContent>
      <w:p w:rsidR="007A3F49" w:rsidRDefault="007A3F49">
        <w:pPr>
          <w:pStyle w:val="Encabezado"/>
          <w:jc w:val="right"/>
        </w:pPr>
        <w:r>
          <w:fldChar w:fldCharType="begin"/>
        </w:r>
        <w:r>
          <w:instrText>PAGE   \* MERGEFORMAT</w:instrText>
        </w:r>
        <w:r>
          <w:fldChar w:fldCharType="separate"/>
        </w:r>
        <w:r w:rsidRPr="007A3F49">
          <w:rPr>
            <w:noProof/>
            <w:lang w:val="es-ES"/>
          </w:rPr>
          <w:t>X</w:t>
        </w:r>
        <w:r>
          <w:fldChar w:fldCharType="end"/>
        </w:r>
      </w:p>
    </w:sdtContent>
  </w:sdt>
  <w:p w:rsidR="007A3F49" w:rsidRDefault="007A3F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722733"/>
      <w:docPartObj>
        <w:docPartGallery w:val="Page Numbers (Top of Page)"/>
        <w:docPartUnique/>
      </w:docPartObj>
    </w:sdtPr>
    <w:sdtContent>
      <w:p w:rsidR="007A3F49" w:rsidRDefault="007A3F49">
        <w:pPr>
          <w:pStyle w:val="Encabezado"/>
          <w:jc w:val="right"/>
        </w:pPr>
        <w:r>
          <w:fldChar w:fldCharType="begin"/>
        </w:r>
        <w:r>
          <w:instrText>PAGE   \* MERGEFORMAT</w:instrText>
        </w:r>
        <w:r>
          <w:fldChar w:fldCharType="separate"/>
        </w:r>
        <w:r w:rsidR="00C43398" w:rsidRPr="00C43398">
          <w:rPr>
            <w:noProof/>
            <w:lang w:val="es-ES"/>
          </w:rPr>
          <w:t>5</w:t>
        </w:r>
        <w:r>
          <w:fldChar w:fldCharType="end"/>
        </w:r>
      </w:p>
    </w:sdtContent>
  </w:sdt>
  <w:p w:rsidR="007A3F49" w:rsidRDefault="007A3F4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369126"/>
      <w:docPartObj>
        <w:docPartGallery w:val="Page Numbers (Top of Page)"/>
        <w:docPartUnique/>
      </w:docPartObj>
    </w:sdtPr>
    <w:sdtContent>
      <w:p w:rsidR="007A3F49" w:rsidRPr="00D52CE6" w:rsidRDefault="007A3F49">
        <w:pPr>
          <w:pStyle w:val="Encabezado"/>
          <w:jc w:val="right"/>
        </w:pPr>
        <w:r w:rsidRPr="00D52CE6">
          <w:fldChar w:fldCharType="begin"/>
        </w:r>
        <w:r w:rsidRPr="00D52CE6">
          <w:instrText>PAGE   \* MERGEFORMAT</w:instrText>
        </w:r>
        <w:r w:rsidRPr="00D52CE6">
          <w:fldChar w:fldCharType="separate"/>
        </w:r>
        <w:r w:rsidR="00C43398" w:rsidRPr="00C43398">
          <w:rPr>
            <w:noProof/>
            <w:lang w:val="es-ES"/>
          </w:rPr>
          <w:t>29</w:t>
        </w:r>
        <w:r w:rsidRPr="00D52CE6">
          <w:fldChar w:fldCharType="end"/>
        </w:r>
      </w:p>
    </w:sdtContent>
  </w:sdt>
  <w:p w:rsidR="007A3F49" w:rsidRPr="00D52CE6" w:rsidRDefault="007A3F49" w:rsidP="00856415">
    <w:pPr>
      <w:pStyle w:val="Encabezad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84443877"/>
      <w:docPartObj>
        <w:docPartGallery w:val="Page Numbers (Top of Page)"/>
        <w:docPartUnique/>
      </w:docPartObj>
    </w:sdtPr>
    <w:sdtEndPr>
      <w:rPr>
        <w:color w:val="auto"/>
      </w:rPr>
    </w:sdtEndPr>
    <w:sdtContent>
      <w:p w:rsidR="007A3F49" w:rsidRPr="0074558A" w:rsidRDefault="007A3F49">
        <w:pPr>
          <w:pStyle w:val="Encabezado"/>
          <w:jc w:val="right"/>
        </w:pPr>
        <w:r w:rsidRPr="0074558A">
          <w:fldChar w:fldCharType="begin"/>
        </w:r>
        <w:r w:rsidRPr="0074558A">
          <w:instrText>PAGE   \* MERGEFORMAT</w:instrText>
        </w:r>
        <w:r w:rsidRPr="0074558A">
          <w:fldChar w:fldCharType="separate"/>
        </w:r>
        <w:r w:rsidR="00C43398" w:rsidRPr="00C43398">
          <w:rPr>
            <w:noProof/>
            <w:lang w:val="es-ES"/>
          </w:rPr>
          <w:t>30</w:t>
        </w:r>
        <w:r w:rsidRPr="0074558A">
          <w:fldChar w:fldCharType="end"/>
        </w:r>
      </w:p>
    </w:sdtContent>
  </w:sdt>
  <w:p w:rsidR="007A3F49" w:rsidRDefault="007A3F4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291256633"/>
      <w:docPartObj>
        <w:docPartGallery w:val="Page Numbers (Top of Page)"/>
        <w:docPartUnique/>
      </w:docPartObj>
    </w:sdtPr>
    <w:sdtEndPr>
      <w:rPr>
        <w:color w:val="000000" w:themeColor="text1"/>
      </w:rPr>
    </w:sdtEndPr>
    <w:sdtContent>
      <w:p w:rsidR="007A3F49" w:rsidRPr="00CC0F5F" w:rsidRDefault="007A3F49">
        <w:pPr>
          <w:pStyle w:val="Encabezado"/>
          <w:jc w:val="right"/>
          <w:rPr>
            <w:color w:val="000000" w:themeColor="text1"/>
          </w:rPr>
        </w:pPr>
        <w:r w:rsidRPr="00CC0F5F">
          <w:rPr>
            <w:color w:val="000000" w:themeColor="text1"/>
          </w:rPr>
          <w:fldChar w:fldCharType="begin"/>
        </w:r>
        <w:r w:rsidRPr="00CC0F5F">
          <w:rPr>
            <w:color w:val="000000" w:themeColor="text1"/>
          </w:rPr>
          <w:instrText>PAGE   \* MERGEFORMAT</w:instrText>
        </w:r>
        <w:r w:rsidRPr="00CC0F5F">
          <w:rPr>
            <w:color w:val="000000" w:themeColor="text1"/>
          </w:rPr>
          <w:fldChar w:fldCharType="separate"/>
        </w:r>
        <w:r w:rsidR="00C43398" w:rsidRPr="00C43398">
          <w:rPr>
            <w:noProof/>
            <w:color w:val="000000" w:themeColor="text1"/>
            <w:lang w:val="es-ES"/>
          </w:rPr>
          <w:t>47</w:t>
        </w:r>
        <w:r w:rsidRPr="00CC0F5F">
          <w:rPr>
            <w:color w:val="000000" w:themeColor="text1"/>
          </w:rPr>
          <w:fldChar w:fldCharType="end"/>
        </w:r>
      </w:p>
    </w:sdtContent>
  </w:sdt>
  <w:p w:rsidR="007A3F49" w:rsidRDefault="007A3F4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922369"/>
      <w:docPartObj>
        <w:docPartGallery w:val="Page Numbers (Top of Page)"/>
        <w:docPartUnique/>
      </w:docPartObj>
    </w:sdtPr>
    <w:sdtContent>
      <w:p w:rsidR="007A3F49" w:rsidRPr="009E327B" w:rsidRDefault="007A3F49">
        <w:pPr>
          <w:pStyle w:val="Encabezado"/>
          <w:jc w:val="right"/>
        </w:pPr>
        <w:r w:rsidRPr="009E327B">
          <w:fldChar w:fldCharType="begin"/>
        </w:r>
        <w:r w:rsidRPr="009E327B">
          <w:instrText>PAGE   \* MERGEFORMAT</w:instrText>
        </w:r>
        <w:r w:rsidRPr="009E327B">
          <w:fldChar w:fldCharType="separate"/>
        </w:r>
        <w:r w:rsidR="00C43398" w:rsidRPr="00C43398">
          <w:rPr>
            <w:noProof/>
            <w:lang w:val="es-ES"/>
          </w:rPr>
          <w:t>48</w:t>
        </w:r>
        <w:r w:rsidRPr="009E327B">
          <w:fldChar w:fldCharType="end"/>
        </w:r>
      </w:p>
    </w:sdtContent>
  </w:sdt>
  <w:p w:rsidR="007A3F49" w:rsidRDefault="007A3F49" w:rsidP="00856415">
    <w:pPr>
      <w:pStyle w:val="Encabezado"/>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462878"/>
      <w:docPartObj>
        <w:docPartGallery w:val="Page Numbers (Top of Page)"/>
        <w:docPartUnique/>
      </w:docPartObj>
    </w:sdtPr>
    <w:sdtContent>
      <w:p w:rsidR="007A3F49" w:rsidRDefault="007A3F49">
        <w:pPr>
          <w:pStyle w:val="Encabezado"/>
          <w:jc w:val="right"/>
        </w:pPr>
        <w:r>
          <w:fldChar w:fldCharType="begin"/>
        </w:r>
        <w:r>
          <w:instrText>PAGE   \* MERGEFORMAT</w:instrText>
        </w:r>
        <w:r>
          <w:fldChar w:fldCharType="separate"/>
        </w:r>
        <w:r w:rsidRPr="007A3F49">
          <w:rPr>
            <w:noProof/>
            <w:lang w:val="es-ES"/>
          </w:rPr>
          <w:t>84</w:t>
        </w:r>
        <w:r>
          <w:fldChar w:fldCharType="end"/>
        </w:r>
      </w:p>
    </w:sdtContent>
  </w:sdt>
  <w:p w:rsidR="007A3F49" w:rsidRDefault="007A3F49" w:rsidP="00856415">
    <w:pPr>
      <w:pStyle w:val="Encabezado"/>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963031419"/>
      <w:docPartObj>
        <w:docPartGallery w:val="Page Numbers (Top of Page)"/>
        <w:docPartUnique/>
      </w:docPartObj>
    </w:sdtPr>
    <w:sdtEndPr>
      <w:rPr>
        <w:color w:val="auto"/>
      </w:rPr>
    </w:sdtEndPr>
    <w:sdtContent>
      <w:p w:rsidR="007A3F49" w:rsidRPr="009E327B" w:rsidRDefault="007A3F49">
        <w:pPr>
          <w:pStyle w:val="Encabezado"/>
          <w:jc w:val="right"/>
        </w:pPr>
        <w:r w:rsidRPr="009E327B">
          <w:fldChar w:fldCharType="begin"/>
        </w:r>
        <w:r w:rsidRPr="009E327B">
          <w:instrText>PAGE   \* MERGEFORMAT</w:instrText>
        </w:r>
        <w:r w:rsidRPr="009E327B">
          <w:fldChar w:fldCharType="separate"/>
        </w:r>
        <w:r w:rsidRPr="007A3F49">
          <w:rPr>
            <w:noProof/>
            <w:lang w:val="es-ES"/>
          </w:rPr>
          <w:t>105</w:t>
        </w:r>
        <w:r w:rsidRPr="009E327B">
          <w:fldChar w:fldCharType="end"/>
        </w:r>
      </w:p>
    </w:sdtContent>
  </w:sdt>
  <w:p w:rsidR="007A3F49" w:rsidRPr="009E327B" w:rsidRDefault="007A3F49" w:rsidP="00856415">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994"/>
    <w:multiLevelType w:val="hybridMultilevel"/>
    <w:tmpl w:val="07385E5A"/>
    <w:lvl w:ilvl="0" w:tplc="300A0001">
      <w:start w:val="1"/>
      <w:numFmt w:val="bullet"/>
      <w:lvlText w:val=""/>
      <w:lvlJc w:val="left"/>
      <w:pPr>
        <w:ind w:left="4344" w:hanging="360"/>
      </w:pPr>
      <w:rPr>
        <w:rFonts w:ascii="Symbol" w:hAnsi="Symbol" w:hint="default"/>
      </w:rPr>
    </w:lvl>
    <w:lvl w:ilvl="1" w:tplc="300A0003" w:tentative="1">
      <w:start w:val="1"/>
      <w:numFmt w:val="bullet"/>
      <w:lvlText w:val="o"/>
      <w:lvlJc w:val="left"/>
      <w:pPr>
        <w:ind w:left="5064" w:hanging="360"/>
      </w:pPr>
      <w:rPr>
        <w:rFonts w:ascii="Courier New" w:hAnsi="Courier New" w:cs="Courier New" w:hint="default"/>
      </w:rPr>
    </w:lvl>
    <w:lvl w:ilvl="2" w:tplc="300A0005" w:tentative="1">
      <w:start w:val="1"/>
      <w:numFmt w:val="bullet"/>
      <w:lvlText w:val=""/>
      <w:lvlJc w:val="left"/>
      <w:pPr>
        <w:ind w:left="5784" w:hanging="360"/>
      </w:pPr>
      <w:rPr>
        <w:rFonts w:ascii="Wingdings" w:hAnsi="Wingdings" w:hint="default"/>
      </w:rPr>
    </w:lvl>
    <w:lvl w:ilvl="3" w:tplc="300A0001" w:tentative="1">
      <w:start w:val="1"/>
      <w:numFmt w:val="bullet"/>
      <w:lvlText w:val=""/>
      <w:lvlJc w:val="left"/>
      <w:pPr>
        <w:ind w:left="6504" w:hanging="360"/>
      </w:pPr>
      <w:rPr>
        <w:rFonts w:ascii="Symbol" w:hAnsi="Symbol" w:hint="default"/>
      </w:rPr>
    </w:lvl>
    <w:lvl w:ilvl="4" w:tplc="300A0003" w:tentative="1">
      <w:start w:val="1"/>
      <w:numFmt w:val="bullet"/>
      <w:lvlText w:val="o"/>
      <w:lvlJc w:val="left"/>
      <w:pPr>
        <w:ind w:left="7224" w:hanging="360"/>
      </w:pPr>
      <w:rPr>
        <w:rFonts w:ascii="Courier New" w:hAnsi="Courier New" w:cs="Courier New" w:hint="default"/>
      </w:rPr>
    </w:lvl>
    <w:lvl w:ilvl="5" w:tplc="300A0005" w:tentative="1">
      <w:start w:val="1"/>
      <w:numFmt w:val="bullet"/>
      <w:lvlText w:val=""/>
      <w:lvlJc w:val="left"/>
      <w:pPr>
        <w:ind w:left="7944" w:hanging="360"/>
      </w:pPr>
      <w:rPr>
        <w:rFonts w:ascii="Wingdings" w:hAnsi="Wingdings" w:hint="default"/>
      </w:rPr>
    </w:lvl>
    <w:lvl w:ilvl="6" w:tplc="300A0001" w:tentative="1">
      <w:start w:val="1"/>
      <w:numFmt w:val="bullet"/>
      <w:lvlText w:val=""/>
      <w:lvlJc w:val="left"/>
      <w:pPr>
        <w:ind w:left="8664" w:hanging="360"/>
      </w:pPr>
      <w:rPr>
        <w:rFonts w:ascii="Symbol" w:hAnsi="Symbol" w:hint="default"/>
      </w:rPr>
    </w:lvl>
    <w:lvl w:ilvl="7" w:tplc="300A0003" w:tentative="1">
      <w:start w:val="1"/>
      <w:numFmt w:val="bullet"/>
      <w:lvlText w:val="o"/>
      <w:lvlJc w:val="left"/>
      <w:pPr>
        <w:ind w:left="9384" w:hanging="360"/>
      </w:pPr>
      <w:rPr>
        <w:rFonts w:ascii="Courier New" w:hAnsi="Courier New" w:cs="Courier New" w:hint="default"/>
      </w:rPr>
    </w:lvl>
    <w:lvl w:ilvl="8" w:tplc="300A0005" w:tentative="1">
      <w:start w:val="1"/>
      <w:numFmt w:val="bullet"/>
      <w:lvlText w:val=""/>
      <w:lvlJc w:val="left"/>
      <w:pPr>
        <w:ind w:left="10104" w:hanging="360"/>
      </w:pPr>
      <w:rPr>
        <w:rFonts w:ascii="Wingdings" w:hAnsi="Wingdings" w:hint="default"/>
      </w:rPr>
    </w:lvl>
  </w:abstractNum>
  <w:abstractNum w:abstractNumId="1">
    <w:nsid w:val="03724D68"/>
    <w:multiLevelType w:val="hybridMultilevel"/>
    <w:tmpl w:val="9AF2C3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9844F32"/>
    <w:multiLevelType w:val="hybridMultilevel"/>
    <w:tmpl w:val="DE34FD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D3C64E0"/>
    <w:multiLevelType w:val="hybridMultilevel"/>
    <w:tmpl w:val="723829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79D0E50"/>
    <w:multiLevelType w:val="hybridMultilevel"/>
    <w:tmpl w:val="9490FE1E"/>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5">
    <w:nsid w:val="199F18B8"/>
    <w:multiLevelType w:val="hybridMultilevel"/>
    <w:tmpl w:val="03ECB072"/>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Courier New" w:hint="default"/>
      </w:rPr>
    </w:lvl>
    <w:lvl w:ilvl="2" w:tplc="300A0005">
      <w:start w:val="1"/>
      <w:numFmt w:val="bullet"/>
      <w:lvlText w:val=""/>
      <w:lvlJc w:val="left"/>
      <w:pPr>
        <w:ind w:left="3600" w:hanging="360"/>
      </w:pPr>
      <w:rPr>
        <w:rFonts w:ascii="Wingdings" w:hAnsi="Wingdings" w:hint="default"/>
      </w:rPr>
    </w:lvl>
    <w:lvl w:ilvl="3" w:tplc="300A0001">
      <w:start w:val="1"/>
      <w:numFmt w:val="bullet"/>
      <w:lvlText w:val=""/>
      <w:lvlJc w:val="left"/>
      <w:pPr>
        <w:ind w:left="4320" w:hanging="360"/>
      </w:pPr>
      <w:rPr>
        <w:rFonts w:ascii="Symbol" w:hAnsi="Symbol" w:hint="default"/>
      </w:rPr>
    </w:lvl>
    <w:lvl w:ilvl="4" w:tplc="300A0003">
      <w:start w:val="1"/>
      <w:numFmt w:val="bullet"/>
      <w:lvlText w:val="o"/>
      <w:lvlJc w:val="left"/>
      <w:pPr>
        <w:ind w:left="5040" w:hanging="360"/>
      </w:pPr>
      <w:rPr>
        <w:rFonts w:ascii="Courier New" w:hAnsi="Courier New" w:cs="Courier New" w:hint="default"/>
      </w:rPr>
    </w:lvl>
    <w:lvl w:ilvl="5" w:tplc="300A0005">
      <w:start w:val="1"/>
      <w:numFmt w:val="bullet"/>
      <w:lvlText w:val=""/>
      <w:lvlJc w:val="left"/>
      <w:pPr>
        <w:ind w:left="5760" w:hanging="360"/>
      </w:pPr>
      <w:rPr>
        <w:rFonts w:ascii="Wingdings" w:hAnsi="Wingdings" w:hint="default"/>
      </w:rPr>
    </w:lvl>
    <w:lvl w:ilvl="6" w:tplc="300A0001">
      <w:start w:val="1"/>
      <w:numFmt w:val="bullet"/>
      <w:lvlText w:val=""/>
      <w:lvlJc w:val="left"/>
      <w:pPr>
        <w:ind w:left="6480" w:hanging="360"/>
      </w:pPr>
      <w:rPr>
        <w:rFonts w:ascii="Symbol" w:hAnsi="Symbol" w:hint="default"/>
      </w:rPr>
    </w:lvl>
    <w:lvl w:ilvl="7" w:tplc="300A0003">
      <w:start w:val="1"/>
      <w:numFmt w:val="bullet"/>
      <w:lvlText w:val="o"/>
      <w:lvlJc w:val="left"/>
      <w:pPr>
        <w:ind w:left="7200" w:hanging="360"/>
      </w:pPr>
      <w:rPr>
        <w:rFonts w:ascii="Courier New" w:hAnsi="Courier New" w:cs="Courier New" w:hint="default"/>
      </w:rPr>
    </w:lvl>
    <w:lvl w:ilvl="8" w:tplc="300A0005">
      <w:start w:val="1"/>
      <w:numFmt w:val="bullet"/>
      <w:lvlText w:val=""/>
      <w:lvlJc w:val="left"/>
      <w:pPr>
        <w:ind w:left="7920" w:hanging="360"/>
      </w:pPr>
      <w:rPr>
        <w:rFonts w:ascii="Wingdings" w:hAnsi="Wingdings" w:hint="default"/>
      </w:rPr>
    </w:lvl>
  </w:abstractNum>
  <w:abstractNum w:abstractNumId="6">
    <w:nsid w:val="20FD5291"/>
    <w:multiLevelType w:val="hybridMultilevel"/>
    <w:tmpl w:val="3DF0AF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16E3675"/>
    <w:multiLevelType w:val="hybridMultilevel"/>
    <w:tmpl w:val="62FA7298"/>
    <w:lvl w:ilvl="0" w:tplc="5BDA4C88">
      <w:start w:val="1"/>
      <w:numFmt w:val="decimal"/>
      <w:lvlText w:val="2.2.%1"/>
      <w:lvlJc w:val="left"/>
      <w:pPr>
        <w:ind w:left="1152" w:hanging="360"/>
      </w:pPr>
      <w:rPr>
        <w:rFonts w:hint="default"/>
      </w:rPr>
    </w:lvl>
    <w:lvl w:ilvl="1" w:tplc="300A0019" w:tentative="1">
      <w:start w:val="1"/>
      <w:numFmt w:val="lowerLetter"/>
      <w:lvlText w:val="%2."/>
      <w:lvlJc w:val="left"/>
      <w:pPr>
        <w:ind w:left="1872" w:hanging="360"/>
      </w:pPr>
    </w:lvl>
    <w:lvl w:ilvl="2" w:tplc="300A001B" w:tentative="1">
      <w:start w:val="1"/>
      <w:numFmt w:val="lowerRoman"/>
      <w:lvlText w:val="%3."/>
      <w:lvlJc w:val="right"/>
      <w:pPr>
        <w:ind w:left="2592" w:hanging="180"/>
      </w:pPr>
    </w:lvl>
    <w:lvl w:ilvl="3" w:tplc="300A000F" w:tentative="1">
      <w:start w:val="1"/>
      <w:numFmt w:val="decimal"/>
      <w:lvlText w:val="%4."/>
      <w:lvlJc w:val="left"/>
      <w:pPr>
        <w:ind w:left="3312" w:hanging="360"/>
      </w:pPr>
    </w:lvl>
    <w:lvl w:ilvl="4" w:tplc="300A0019" w:tentative="1">
      <w:start w:val="1"/>
      <w:numFmt w:val="lowerLetter"/>
      <w:lvlText w:val="%5."/>
      <w:lvlJc w:val="left"/>
      <w:pPr>
        <w:ind w:left="4032" w:hanging="360"/>
      </w:pPr>
    </w:lvl>
    <w:lvl w:ilvl="5" w:tplc="300A001B" w:tentative="1">
      <w:start w:val="1"/>
      <w:numFmt w:val="lowerRoman"/>
      <w:lvlText w:val="%6."/>
      <w:lvlJc w:val="right"/>
      <w:pPr>
        <w:ind w:left="4752" w:hanging="180"/>
      </w:pPr>
    </w:lvl>
    <w:lvl w:ilvl="6" w:tplc="300A000F" w:tentative="1">
      <w:start w:val="1"/>
      <w:numFmt w:val="decimal"/>
      <w:lvlText w:val="%7."/>
      <w:lvlJc w:val="left"/>
      <w:pPr>
        <w:ind w:left="5472" w:hanging="360"/>
      </w:pPr>
    </w:lvl>
    <w:lvl w:ilvl="7" w:tplc="300A0019" w:tentative="1">
      <w:start w:val="1"/>
      <w:numFmt w:val="lowerLetter"/>
      <w:lvlText w:val="%8."/>
      <w:lvlJc w:val="left"/>
      <w:pPr>
        <w:ind w:left="6192" w:hanging="360"/>
      </w:pPr>
    </w:lvl>
    <w:lvl w:ilvl="8" w:tplc="300A001B" w:tentative="1">
      <w:start w:val="1"/>
      <w:numFmt w:val="lowerRoman"/>
      <w:lvlText w:val="%9."/>
      <w:lvlJc w:val="right"/>
      <w:pPr>
        <w:ind w:left="6912" w:hanging="180"/>
      </w:pPr>
    </w:lvl>
  </w:abstractNum>
  <w:abstractNum w:abstractNumId="8">
    <w:nsid w:val="30BD0EC0"/>
    <w:multiLevelType w:val="multilevel"/>
    <w:tmpl w:val="26BA04D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rPr>
        <w:b/>
      </w:rPr>
    </w:lvl>
    <w:lvl w:ilvl="3">
      <w:start w:val="1"/>
      <w:numFmt w:val="bullet"/>
      <w:lvlText w:val=""/>
      <w:lvlJc w:val="left"/>
      <w:pPr>
        <w:tabs>
          <w:tab w:val="num" w:pos="1800"/>
        </w:tabs>
        <w:ind w:left="1728" w:hanging="648"/>
      </w:pPr>
      <w:rPr>
        <w:rFonts w:ascii="Symbol" w:hAnsi="Symbol"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4FF6A8B"/>
    <w:multiLevelType w:val="hybridMultilevel"/>
    <w:tmpl w:val="59F6A1B6"/>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10">
    <w:nsid w:val="36A214B5"/>
    <w:multiLevelType w:val="hybridMultilevel"/>
    <w:tmpl w:val="26BC78EC"/>
    <w:lvl w:ilvl="0" w:tplc="8566348A">
      <w:start w:val="1"/>
      <w:numFmt w:val="decimal"/>
      <w:lvlText w:val="%1."/>
      <w:lvlJc w:val="lef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B415E2B"/>
    <w:multiLevelType w:val="hybridMultilevel"/>
    <w:tmpl w:val="5A10A378"/>
    <w:lvl w:ilvl="0" w:tplc="2D3805E6">
      <w:start w:val="1"/>
      <w:numFmt w:val="decimal"/>
      <w:lvlText w:val="2.1.%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2">
    <w:nsid w:val="3CA6640B"/>
    <w:multiLevelType w:val="hybridMultilevel"/>
    <w:tmpl w:val="8AA080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E0206EF"/>
    <w:multiLevelType w:val="hybridMultilevel"/>
    <w:tmpl w:val="617AEF26"/>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4">
    <w:nsid w:val="42B4294A"/>
    <w:multiLevelType w:val="hybridMultilevel"/>
    <w:tmpl w:val="0130E064"/>
    <w:lvl w:ilvl="0" w:tplc="02F841BE">
      <w:numFmt w:val="bullet"/>
      <w:lvlText w:val="-"/>
      <w:lvlJc w:val="left"/>
      <w:pPr>
        <w:ind w:left="2847" w:hanging="360"/>
      </w:pPr>
      <w:rPr>
        <w:rFonts w:ascii="Arial" w:eastAsiaTheme="minorHAnsi" w:hAnsi="Arial" w:cs="Arial" w:hint="default"/>
        <w:color w:val="auto"/>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15">
    <w:nsid w:val="483556D7"/>
    <w:multiLevelType w:val="hybridMultilevel"/>
    <w:tmpl w:val="9C18BAAC"/>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Courier New" w:hint="default"/>
      </w:rPr>
    </w:lvl>
    <w:lvl w:ilvl="2" w:tplc="300A0005">
      <w:start w:val="1"/>
      <w:numFmt w:val="bullet"/>
      <w:lvlText w:val=""/>
      <w:lvlJc w:val="left"/>
      <w:pPr>
        <w:ind w:left="3600" w:hanging="360"/>
      </w:pPr>
      <w:rPr>
        <w:rFonts w:ascii="Wingdings" w:hAnsi="Wingdings" w:hint="default"/>
      </w:rPr>
    </w:lvl>
    <w:lvl w:ilvl="3" w:tplc="300A0001">
      <w:start w:val="1"/>
      <w:numFmt w:val="bullet"/>
      <w:lvlText w:val=""/>
      <w:lvlJc w:val="left"/>
      <w:pPr>
        <w:ind w:left="4320" w:hanging="360"/>
      </w:pPr>
      <w:rPr>
        <w:rFonts w:ascii="Symbol" w:hAnsi="Symbol" w:hint="default"/>
      </w:rPr>
    </w:lvl>
    <w:lvl w:ilvl="4" w:tplc="300A0003">
      <w:start w:val="1"/>
      <w:numFmt w:val="bullet"/>
      <w:lvlText w:val="o"/>
      <w:lvlJc w:val="left"/>
      <w:pPr>
        <w:ind w:left="5040" w:hanging="360"/>
      </w:pPr>
      <w:rPr>
        <w:rFonts w:ascii="Courier New" w:hAnsi="Courier New" w:cs="Courier New" w:hint="default"/>
      </w:rPr>
    </w:lvl>
    <w:lvl w:ilvl="5" w:tplc="300A0005">
      <w:start w:val="1"/>
      <w:numFmt w:val="bullet"/>
      <w:lvlText w:val=""/>
      <w:lvlJc w:val="left"/>
      <w:pPr>
        <w:ind w:left="5760" w:hanging="360"/>
      </w:pPr>
      <w:rPr>
        <w:rFonts w:ascii="Wingdings" w:hAnsi="Wingdings" w:hint="default"/>
      </w:rPr>
    </w:lvl>
    <w:lvl w:ilvl="6" w:tplc="300A0001">
      <w:start w:val="1"/>
      <w:numFmt w:val="bullet"/>
      <w:lvlText w:val=""/>
      <w:lvlJc w:val="left"/>
      <w:pPr>
        <w:ind w:left="6480" w:hanging="360"/>
      </w:pPr>
      <w:rPr>
        <w:rFonts w:ascii="Symbol" w:hAnsi="Symbol" w:hint="default"/>
      </w:rPr>
    </w:lvl>
    <w:lvl w:ilvl="7" w:tplc="300A0003">
      <w:start w:val="1"/>
      <w:numFmt w:val="bullet"/>
      <w:lvlText w:val="o"/>
      <w:lvlJc w:val="left"/>
      <w:pPr>
        <w:ind w:left="7200" w:hanging="360"/>
      </w:pPr>
      <w:rPr>
        <w:rFonts w:ascii="Courier New" w:hAnsi="Courier New" w:cs="Courier New" w:hint="default"/>
      </w:rPr>
    </w:lvl>
    <w:lvl w:ilvl="8" w:tplc="300A0005">
      <w:start w:val="1"/>
      <w:numFmt w:val="bullet"/>
      <w:lvlText w:val=""/>
      <w:lvlJc w:val="left"/>
      <w:pPr>
        <w:ind w:left="7920" w:hanging="360"/>
      </w:pPr>
      <w:rPr>
        <w:rFonts w:ascii="Wingdings" w:hAnsi="Wingdings" w:hint="default"/>
      </w:rPr>
    </w:lvl>
  </w:abstractNum>
  <w:abstractNum w:abstractNumId="16">
    <w:nsid w:val="4B496CE3"/>
    <w:multiLevelType w:val="hybridMultilevel"/>
    <w:tmpl w:val="25823FC4"/>
    <w:lvl w:ilvl="0" w:tplc="0C0A0001">
      <w:start w:val="1"/>
      <w:numFmt w:val="bullet"/>
      <w:lvlText w:val=""/>
      <w:lvlJc w:val="left"/>
      <w:pPr>
        <w:ind w:left="2136" w:hanging="360"/>
      </w:pPr>
      <w:rPr>
        <w:rFonts w:ascii="Symbol" w:hAnsi="Symbol" w:hint="default"/>
        <w:color w:val="auto"/>
      </w:rPr>
    </w:lvl>
    <w:lvl w:ilvl="1" w:tplc="300A0003">
      <w:start w:val="1"/>
      <w:numFmt w:val="bullet"/>
      <w:lvlText w:val="o"/>
      <w:lvlJc w:val="left"/>
      <w:pPr>
        <w:ind w:left="2856" w:hanging="360"/>
      </w:pPr>
      <w:rPr>
        <w:rFonts w:ascii="Courier New" w:hAnsi="Courier New" w:cs="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cs="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cs="Courier New" w:hint="default"/>
      </w:rPr>
    </w:lvl>
    <w:lvl w:ilvl="8" w:tplc="300A0005">
      <w:start w:val="1"/>
      <w:numFmt w:val="bullet"/>
      <w:lvlText w:val=""/>
      <w:lvlJc w:val="left"/>
      <w:pPr>
        <w:ind w:left="7896" w:hanging="360"/>
      </w:pPr>
      <w:rPr>
        <w:rFonts w:ascii="Wingdings" w:hAnsi="Wingdings" w:hint="default"/>
      </w:rPr>
    </w:lvl>
  </w:abstractNum>
  <w:abstractNum w:abstractNumId="17">
    <w:nsid w:val="57F8009C"/>
    <w:multiLevelType w:val="hybridMultilevel"/>
    <w:tmpl w:val="262E00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59A00763"/>
    <w:multiLevelType w:val="hybridMultilevel"/>
    <w:tmpl w:val="41D62080"/>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Courier New" w:hint="default"/>
      </w:rPr>
    </w:lvl>
    <w:lvl w:ilvl="2" w:tplc="300A0005">
      <w:start w:val="1"/>
      <w:numFmt w:val="bullet"/>
      <w:lvlText w:val=""/>
      <w:lvlJc w:val="left"/>
      <w:pPr>
        <w:ind w:left="3600" w:hanging="360"/>
      </w:pPr>
      <w:rPr>
        <w:rFonts w:ascii="Wingdings" w:hAnsi="Wingdings" w:hint="default"/>
      </w:rPr>
    </w:lvl>
    <w:lvl w:ilvl="3" w:tplc="300A0001">
      <w:start w:val="1"/>
      <w:numFmt w:val="bullet"/>
      <w:lvlText w:val=""/>
      <w:lvlJc w:val="left"/>
      <w:pPr>
        <w:ind w:left="4320" w:hanging="360"/>
      </w:pPr>
      <w:rPr>
        <w:rFonts w:ascii="Symbol" w:hAnsi="Symbol" w:hint="default"/>
      </w:rPr>
    </w:lvl>
    <w:lvl w:ilvl="4" w:tplc="300A0003">
      <w:start w:val="1"/>
      <w:numFmt w:val="bullet"/>
      <w:lvlText w:val="o"/>
      <w:lvlJc w:val="left"/>
      <w:pPr>
        <w:ind w:left="5040" w:hanging="360"/>
      </w:pPr>
      <w:rPr>
        <w:rFonts w:ascii="Courier New" w:hAnsi="Courier New" w:cs="Courier New" w:hint="default"/>
      </w:rPr>
    </w:lvl>
    <w:lvl w:ilvl="5" w:tplc="300A0005">
      <w:start w:val="1"/>
      <w:numFmt w:val="bullet"/>
      <w:lvlText w:val=""/>
      <w:lvlJc w:val="left"/>
      <w:pPr>
        <w:ind w:left="5760" w:hanging="360"/>
      </w:pPr>
      <w:rPr>
        <w:rFonts w:ascii="Wingdings" w:hAnsi="Wingdings" w:hint="default"/>
      </w:rPr>
    </w:lvl>
    <w:lvl w:ilvl="6" w:tplc="300A0001">
      <w:start w:val="1"/>
      <w:numFmt w:val="bullet"/>
      <w:lvlText w:val=""/>
      <w:lvlJc w:val="left"/>
      <w:pPr>
        <w:ind w:left="6480" w:hanging="360"/>
      </w:pPr>
      <w:rPr>
        <w:rFonts w:ascii="Symbol" w:hAnsi="Symbol" w:hint="default"/>
      </w:rPr>
    </w:lvl>
    <w:lvl w:ilvl="7" w:tplc="300A0003">
      <w:start w:val="1"/>
      <w:numFmt w:val="bullet"/>
      <w:lvlText w:val="o"/>
      <w:lvlJc w:val="left"/>
      <w:pPr>
        <w:ind w:left="7200" w:hanging="360"/>
      </w:pPr>
      <w:rPr>
        <w:rFonts w:ascii="Courier New" w:hAnsi="Courier New" w:cs="Courier New" w:hint="default"/>
      </w:rPr>
    </w:lvl>
    <w:lvl w:ilvl="8" w:tplc="300A0005">
      <w:start w:val="1"/>
      <w:numFmt w:val="bullet"/>
      <w:lvlText w:val=""/>
      <w:lvlJc w:val="left"/>
      <w:pPr>
        <w:ind w:left="7920" w:hanging="360"/>
      </w:pPr>
      <w:rPr>
        <w:rFonts w:ascii="Wingdings" w:hAnsi="Wingdings" w:hint="default"/>
      </w:rPr>
    </w:lvl>
  </w:abstractNum>
  <w:abstractNum w:abstractNumId="19">
    <w:nsid w:val="634F0FDC"/>
    <w:multiLevelType w:val="multilevel"/>
    <w:tmpl w:val="7B18C126"/>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rPr>
        <w:b/>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4BD70F6"/>
    <w:multiLevelType w:val="hybridMultilevel"/>
    <w:tmpl w:val="D1368E0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1">
    <w:nsid w:val="65437C21"/>
    <w:multiLevelType w:val="hybridMultilevel"/>
    <w:tmpl w:val="90187BAA"/>
    <w:lvl w:ilvl="0" w:tplc="300A0001">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22">
    <w:nsid w:val="6933187C"/>
    <w:multiLevelType w:val="hybridMultilevel"/>
    <w:tmpl w:val="9AE6EB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B014118"/>
    <w:multiLevelType w:val="multilevel"/>
    <w:tmpl w:val="4574CC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7F2BB3"/>
    <w:multiLevelType w:val="hybridMultilevel"/>
    <w:tmpl w:val="1B70DF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12D18AD"/>
    <w:multiLevelType w:val="hybridMultilevel"/>
    <w:tmpl w:val="C834FB5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6A31DC7"/>
    <w:multiLevelType w:val="hybridMultilevel"/>
    <w:tmpl w:val="80E44030"/>
    <w:lvl w:ilvl="0" w:tplc="300A000F">
      <w:start w:val="1"/>
      <w:numFmt w:val="decimal"/>
      <w:lvlText w:val="%1."/>
      <w:lvlJc w:val="left"/>
      <w:pPr>
        <w:ind w:left="1068" w:hanging="360"/>
      </w:pPr>
    </w:lvl>
    <w:lvl w:ilvl="1" w:tplc="300A0019">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7">
    <w:nsid w:val="79C36ED2"/>
    <w:multiLevelType w:val="multilevel"/>
    <w:tmpl w:val="5A8AF2DA"/>
    <w:lvl w:ilvl="0">
      <w:start w:val="1"/>
      <w:numFmt w:val="bullet"/>
      <w:lvlText w:val="o"/>
      <w:lvlJc w:val="left"/>
      <w:pPr>
        <w:tabs>
          <w:tab w:val="num" w:pos="2136"/>
        </w:tabs>
        <w:ind w:left="2136" w:hanging="360"/>
      </w:pPr>
      <w:rPr>
        <w:rFonts w:ascii="Courier New" w:hAnsi="Courier New" w:cs="Times New Roman" w:hint="default"/>
        <w:color w:val="auto"/>
      </w:rPr>
    </w:lvl>
    <w:lvl w:ilvl="1">
      <w:start w:val="1"/>
      <w:numFmt w:val="decimal"/>
      <w:lvlText w:val="%1.%2."/>
      <w:lvlJc w:val="left"/>
      <w:pPr>
        <w:tabs>
          <w:tab w:val="num" w:pos="2568"/>
        </w:tabs>
        <w:ind w:left="2568" w:hanging="432"/>
      </w:pPr>
    </w:lvl>
    <w:lvl w:ilvl="2">
      <w:start w:val="1"/>
      <w:numFmt w:val="decimal"/>
      <w:lvlText w:val="%1.%2.%3."/>
      <w:lvlJc w:val="left"/>
      <w:pPr>
        <w:tabs>
          <w:tab w:val="num" w:pos="3000"/>
        </w:tabs>
        <w:ind w:left="3000" w:hanging="504"/>
      </w:pPr>
    </w:lvl>
    <w:lvl w:ilvl="3">
      <w:start w:val="1"/>
      <w:numFmt w:val="decimal"/>
      <w:lvlText w:val="%1.%2.%3.%4."/>
      <w:lvlJc w:val="left"/>
      <w:pPr>
        <w:tabs>
          <w:tab w:val="num" w:pos="3576"/>
        </w:tabs>
        <w:ind w:left="3504" w:hanging="648"/>
      </w:pPr>
    </w:lvl>
    <w:lvl w:ilvl="4">
      <w:start w:val="1"/>
      <w:numFmt w:val="decimal"/>
      <w:lvlText w:val="%1.%2.%3.%4.%5."/>
      <w:lvlJc w:val="left"/>
      <w:pPr>
        <w:tabs>
          <w:tab w:val="num" w:pos="4296"/>
        </w:tabs>
        <w:ind w:left="4008" w:hanging="792"/>
      </w:pPr>
    </w:lvl>
    <w:lvl w:ilvl="5">
      <w:start w:val="1"/>
      <w:numFmt w:val="decimal"/>
      <w:lvlText w:val="%1.%2.%3.%4.%5.%6."/>
      <w:lvlJc w:val="left"/>
      <w:pPr>
        <w:tabs>
          <w:tab w:val="num" w:pos="4656"/>
        </w:tabs>
        <w:ind w:left="4512" w:hanging="936"/>
      </w:pPr>
    </w:lvl>
    <w:lvl w:ilvl="6">
      <w:start w:val="1"/>
      <w:numFmt w:val="decimal"/>
      <w:lvlText w:val="%1.%2.%3.%4.%5.%6.%7."/>
      <w:lvlJc w:val="left"/>
      <w:pPr>
        <w:tabs>
          <w:tab w:val="num" w:pos="5376"/>
        </w:tabs>
        <w:ind w:left="5016" w:hanging="1080"/>
      </w:pPr>
    </w:lvl>
    <w:lvl w:ilvl="7">
      <w:start w:val="1"/>
      <w:numFmt w:val="decimal"/>
      <w:lvlText w:val="%1.%2.%3.%4.%5.%6.%7.%8."/>
      <w:lvlJc w:val="left"/>
      <w:pPr>
        <w:tabs>
          <w:tab w:val="num" w:pos="5736"/>
        </w:tabs>
        <w:ind w:left="5520" w:hanging="1224"/>
      </w:pPr>
    </w:lvl>
    <w:lvl w:ilvl="8">
      <w:start w:val="1"/>
      <w:numFmt w:val="decimal"/>
      <w:lvlText w:val="%1.%2.%3.%4.%5.%6.%7.%8.%9."/>
      <w:lvlJc w:val="left"/>
      <w:pPr>
        <w:tabs>
          <w:tab w:val="num" w:pos="6456"/>
        </w:tabs>
        <w:ind w:left="6096" w:hanging="1440"/>
      </w:pPr>
    </w:lvl>
  </w:abstractNum>
  <w:abstractNum w:abstractNumId="28">
    <w:nsid w:val="7AB12871"/>
    <w:multiLevelType w:val="hybridMultilevel"/>
    <w:tmpl w:val="C24A2750"/>
    <w:lvl w:ilvl="0" w:tplc="300A0001">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29">
    <w:nsid w:val="7CBC0D0C"/>
    <w:multiLevelType w:val="hybridMultilevel"/>
    <w:tmpl w:val="826862C6"/>
    <w:lvl w:ilvl="0" w:tplc="0C0A0001">
      <w:start w:val="1"/>
      <w:numFmt w:val="bullet"/>
      <w:lvlText w:val=""/>
      <w:lvlJc w:val="left"/>
      <w:pPr>
        <w:ind w:left="2136" w:hanging="360"/>
      </w:pPr>
      <w:rPr>
        <w:rFonts w:ascii="Symbol" w:hAnsi="Symbol" w:hint="default"/>
        <w:color w:val="auto"/>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Courier New"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Courier New" w:hint="default"/>
      </w:rPr>
    </w:lvl>
    <w:lvl w:ilvl="8" w:tplc="0C0A0005">
      <w:start w:val="1"/>
      <w:numFmt w:val="bullet"/>
      <w:lvlText w:val=""/>
      <w:lvlJc w:val="left"/>
      <w:pPr>
        <w:ind w:left="7896" w:hanging="360"/>
      </w:pPr>
      <w:rPr>
        <w:rFonts w:ascii="Wingdings" w:hAnsi="Wingdings" w:hint="default"/>
      </w:rPr>
    </w:lvl>
  </w:abstractNum>
  <w:abstractNum w:abstractNumId="30">
    <w:nsid w:val="7DDA66D2"/>
    <w:multiLevelType w:val="hybridMultilevel"/>
    <w:tmpl w:val="8F60D13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4"/>
  </w:num>
  <w:num w:numId="2">
    <w:abstractNumId w:val="23"/>
  </w:num>
  <w:num w:numId="3">
    <w:abstractNumId w:val="26"/>
  </w:num>
  <w:num w:numId="4">
    <w:abstractNumId w:val="11"/>
  </w:num>
  <w:num w:numId="5">
    <w:abstractNumId w:val="0"/>
  </w:num>
  <w:num w:numId="6">
    <w:abstractNumId w:val="13"/>
  </w:num>
  <w:num w:numId="7">
    <w:abstractNumId w:val="4"/>
  </w:num>
  <w:num w:numId="8">
    <w:abstractNumId w:val="7"/>
  </w:num>
  <w:num w:numId="9">
    <w:abstractNumId w:val="5"/>
  </w:num>
  <w:num w:numId="10">
    <w:abstractNumId w:val="19"/>
    <w:lvlOverride w:ilvl="0">
      <w:startOverride w:val="4"/>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16"/>
  </w:num>
  <w:num w:numId="13">
    <w:abstractNumId w:val="29"/>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8"/>
    <w:lvlOverride w:ilvl="0">
      <w:startOverride w:val="4"/>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5"/>
  </w:num>
  <w:num w:numId="19">
    <w:abstractNumId w:val="20"/>
  </w:num>
  <w:num w:numId="20">
    <w:abstractNumId w:val="1"/>
  </w:num>
  <w:num w:numId="21">
    <w:abstractNumId w:val="30"/>
  </w:num>
  <w:num w:numId="22">
    <w:abstractNumId w:val="25"/>
  </w:num>
  <w:num w:numId="23">
    <w:abstractNumId w:val="2"/>
  </w:num>
  <w:num w:numId="24">
    <w:abstractNumId w:val="12"/>
  </w:num>
  <w:num w:numId="25">
    <w:abstractNumId w:val="17"/>
  </w:num>
  <w:num w:numId="26">
    <w:abstractNumId w:val="22"/>
  </w:num>
  <w:num w:numId="27">
    <w:abstractNumId w:val="6"/>
  </w:num>
  <w:num w:numId="28">
    <w:abstractNumId w:val="14"/>
  </w:num>
  <w:num w:numId="29">
    <w:abstractNumId w:val="10"/>
  </w:num>
  <w:num w:numId="30">
    <w:abstractNumId w:val="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668"/>
    <w:rsid w:val="000376E4"/>
    <w:rsid w:val="00037F06"/>
    <w:rsid w:val="0005314C"/>
    <w:rsid w:val="000628E5"/>
    <w:rsid w:val="000653EC"/>
    <w:rsid w:val="000831F6"/>
    <w:rsid w:val="000A2F48"/>
    <w:rsid w:val="000A75C8"/>
    <w:rsid w:val="00120DBA"/>
    <w:rsid w:val="00166668"/>
    <w:rsid w:val="00175427"/>
    <w:rsid w:val="001B7EF9"/>
    <w:rsid w:val="001D4DBB"/>
    <w:rsid w:val="001D5B3F"/>
    <w:rsid w:val="0023491D"/>
    <w:rsid w:val="002826A7"/>
    <w:rsid w:val="002A42F1"/>
    <w:rsid w:val="002C1817"/>
    <w:rsid w:val="00312104"/>
    <w:rsid w:val="003C5893"/>
    <w:rsid w:val="003F7B75"/>
    <w:rsid w:val="004169C1"/>
    <w:rsid w:val="00495A64"/>
    <w:rsid w:val="004A1574"/>
    <w:rsid w:val="004C7037"/>
    <w:rsid w:val="004E3006"/>
    <w:rsid w:val="004E39DC"/>
    <w:rsid w:val="0052362F"/>
    <w:rsid w:val="005B5358"/>
    <w:rsid w:val="005C0C25"/>
    <w:rsid w:val="005D0576"/>
    <w:rsid w:val="005F0B56"/>
    <w:rsid w:val="005F26DE"/>
    <w:rsid w:val="0062646B"/>
    <w:rsid w:val="00637BCA"/>
    <w:rsid w:val="00662848"/>
    <w:rsid w:val="00680470"/>
    <w:rsid w:val="006B3C3E"/>
    <w:rsid w:val="006F4D41"/>
    <w:rsid w:val="007101D7"/>
    <w:rsid w:val="00773379"/>
    <w:rsid w:val="007A3F49"/>
    <w:rsid w:val="007E57BA"/>
    <w:rsid w:val="00845712"/>
    <w:rsid w:val="008522BD"/>
    <w:rsid w:val="00856415"/>
    <w:rsid w:val="0086350C"/>
    <w:rsid w:val="00886308"/>
    <w:rsid w:val="008C5FC9"/>
    <w:rsid w:val="008E30F3"/>
    <w:rsid w:val="00916C9B"/>
    <w:rsid w:val="00920CFD"/>
    <w:rsid w:val="009556DC"/>
    <w:rsid w:val="009565CE"/>
    <w:rsid w:val="00960E18"/>
    <w:rsid w:val="009729EA"/>
    <w:rsid w:val="009748DB"/>
    <w:rsid w:val="009B3445"/>
    <w:rsid w:val="009C0A60"/>
    <w:rsid w:val="009E2147"/>
    <w:rsid w:val="009E2EF4"/>
    <w:rsid w:val="00A52946"/>
    <w:rsid w:val="00AA31C4"/>
    <w:rsid w:val="00AD2DF9"/>
    <w:rsid w:val="00B50A78"/>
    <w:rsid w:val="00BD29D7"/>
    <w:rsid w:val="00BD3466"/>
    <w:rsid w:val="00C43398"/>
    <w:rsid w:val="00C52E51"/>
    <w:rsid w:val="00C56473"/>
    <w:rsid w:val="00C808DA"/>
    <w:rsid w:val="00CC680C"/>
    <w:rsid w:val="00CF6C78"/>
    <w:rsid w:val="00D17148"/>
    <w:rsid w:val="00D432D5"/>
    <w:rsid w:val="00D67A80"/>
    <w:rsid w:val="00D8514A"/>
    <w:rsid w:val="00DA2B2C"/>
    <w:rsid w:val="00DF21A2"/>
    <w:rsid w:val="00DF6B7B"/>
    <w:rsid w:val="00E81117"/>
    <w:rsid w:val="00E83929"/>
    <w:rsid w:val="00EE627F"/>
    <w:rsid w:val="00F23C6D"/>
    <w:rsid w:val="00F316AD"/>
    <w:rsid w:val="00F9151E"/>
    <w:rsid w:val="00FA268D"/>
    <w:rsid w:val="00FE570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666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66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666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66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6666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66668"/>
    <w:rPr>
      <w:rFonts w:asciiTheme="majorHAnsi" w:eastAsiaTheme="majorEastAsia" w:hAnsiTheme="majorHAnsi" w:cstheme="majorBidi"/>
      <w:b/>
      <w:bCs/>
      <w:color w:val="4F81BD" w:themeColor="accent1"/>
    </w:rPr>
  </w:style>
  <w:style w:type="numbering" w:customStyle="1" w:styleId="Sinlista1">
    <w:name w:val="Sin lista1"/>
    <w:next w:val="Sinlista"/>
    <w:uiPriority w:val="99"/>
    <w:semiHidden/>
    <w:unhideWhenUsed/>
    <w:rsid w:val="00166668"/>
  </w:style>
  <w:style w:type="paragraph" w:styleId="NormalWeb">
    <w:name w:val="Normal (Web)"/>
    <w:basedOn w:val="Normal"/>
    <w:uiPriority w:val="99"/>
    <w:unhideWhenUsed/>
    <w:rsid w:val="00166668"/>
    <w:pPr>
      <w:spacing w:before="100" w:beforeAutospacing="1" w:after="100" w:afterAutospacing="1" w:line="240" w:lineRule="auto"/>
    </w:pPr>
    <w:rPr>
      <w:rFonts w:ascii="Times New Roman" w:eastAsia="Times New Roman" w:hAnsi="Times New Roman" w:cs="Times New Roman"/>
      <w:color w:val="000000"/>
      <w:sz w:val="24"/>
      <w:szCs w:val="24"/>
      <w:lang w:eastAsia="es-EC"/>
    </w:rPr>
  </w:style>
  <w:style w:type="character" w:customStyle="1" w:styleId="quote1">
    <w:name w:val="quote1"/>
    <w:basedOn w:val="Fuentedeprrafopredeter"/>
    <w:rsid w:val="00166668"/>
    <w:rPr>
      <w:rFonts w:ascii="Arial" w:hAnsi="Arial" w:cs="Arial" w:hint="default"/>
      <w:b/>
      <w:bCs/>
      <w:i/>
      <w:iCs/>
      <w:color w:val="006688"/>
      <w:sz w:val="22"/>
      <w:szCs w:val="22"/>
    </w:rPr>
  </w:style>
  <w:style w:type="character" w:styleId="Hipervnculo">
    <w:name w:val="Hyperlink"/>
    <w:basedOn w:val="Fuentedeprrafopredeter"/>
    <w:uiPriority w:val="99"/>
    <w:unhideWhenUsed/>
    <w:rsid w:val="00166668"/>
    <w:rPr>
      <w:color w:val="0000FF"/>
      <w:u w:val="single"/>
    </w:rPr>
  </w:style>
  <w:style w:type="paragraph" w:styleId="Prrafodelista">
    <w:name w:val="List Paragraph"/>
    <w:basedOn w:val="Normal"/>
    <w:uiPriority w:val="34"/>
    <w:qFormat/>
    <w:rsid w:val="00166668"/>
    <w:pPr>
      <w:ind w:left="720"/>
      <w:contextualSpacing/>
    </w:pPr>
    <w:rPr>
      <w:rFonts w:ascii="Calibri" w:eastAsia="Calibri" w:hAnsi="Calibri" w:cs="Times New Roman"/>
    </w:rPr>
  </w:style>
  <w:style w:type="character" w:customStyle="1" w:styleId="apple-style-span">
    <w:name w:val="apple-style-span"/>
    <w:basedOn w:val="Fuentedeprrafopredeter"/>
    <w:rsid w:val="00166668"/>
  </w:style>
  <w:style w:type="character" w:customStyle="1" w:styleId="apple-converted-space">
    <w:name w:val="apple-converted-space"/>
    <w:basedOn w:val="Fuentedeprrafopredeter"/>
    <w:rsid w:val="00166668"/>
  </w:style>
  <w:style w:type="paragraph" w:styleId="Encabezado">
    <w:name w:val="header"/>
    <w:basedOn w:val="Normal"/>
    <w:link w:val="EncabezadoCar"/>
    <w:uiPriority w:val="99"/>
    <w:unhideWhenUsed/>
    <w:rsid w:val="00166668"/>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166668"/>
    <w:rPr>
      <w:rFonts w:ascii="Calibri" w:eastAsia="Calibri" w:hAnsi="Calibri" w:cs="Times New Roman"/>
    </w:rPr>
  </w:style>
  <w:style w:type="paragraph" w:styleId="Sinespaciado">
    <w:name w:val="No Spacing"/>
    <w:uiPriority w:val="1"/>
    <w:qFormat/>
    <w:rsid w:val="00166668"/>
    <w:pPr>
      <w:spacing w:after="0" w:line="240" w:lineRule="auto"/>
    </w:pPr>
    <w:rPr>
      <w:rFonts w:ascii="Calibri" w:eastAsia="Calibri" w:hAnsi="Calibri" w:cs="Times New Roman"/>
    </w:rPr>
  </w:style>
  <w:style w:type="character" w:styleId="Textoennegrita">
    <w:name w:val="Strong"/>
    <w:basedOn w:val="Fuentedeprrafopredeter"/>
    <w:uiPriority w:val="22"/>
    <w:qFormat/>
    <w:rsid w:val="00166668"/>
    <w:rPr>
      <w:b/>
      <w:bCs/>
    </w:rPr>
  </w:style>
  <w:style w:type="paragraph" w:styleId="Textonotapie">
    <w:name w:val="footnote text"/>
    <w:basedOn w:val="Normal"/>
    <w:link w:val="TextonotapieCar"/>
    <w:uiPriority w:val="99"/>
    <w:semiHidden/>
    <w:unhideWhenUsed/>
    <w:rsid w:val="00166668"/>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166668"/>
    <w:rPr>
      <w:rFonts w:ascii="Calibri" w:eastAsia="Calibri" w:hAnsi="Calibri" w:cs="Times New Roman"/>
      <w:sz w:val="20"/>
      <w:szCs w:val="20"/>
    </w:rPr>
  </w:style>
  <w:style w:type="paragraph" w:customStyle="1" w:styleId="Default">
    <w:name w:val="Default"/>
    <w:uiPriority w:val="99"/>
    <w:rsid w:val="00166668"/>
    <w:pPr>
      <w:autoSpaceDE w:val="0"/>
      <w:autoSpaceDN w:val="0"/>
      <w:adjustRightInd w:val="0"/>
      <w:spacing w:after="0" w:line="240" w:lineRule="auto"/>
    </w:pPr>
    <w:rPr>
      <w:rFonts w:ascii="Arial" w:eastAsia="Times New Roman" w:hAnsi="Arial" w:cs="Arial"/>
      <w:color w:val="000000"/>
      <w:sz w:val="24"/>
      <w:szCs w:val="24"/>
      <w:lang w:eastAsia="es-EC"/>
    </w:rPr>
  </w:style>
  <w:style w:type="paragraph" w:styleId="Textodeglobo">
    <w:name w:val="Balloon Text"/>
    <w:basedOn w:val="Normal"/>
    <w:link w:val="TextodegloboCar"/>
    <w:uiPriority w:val="99"/>
    <w:semiHidden/>
    <w:unhideWhenUsed/>
    <w:rsid w:val="00166668"/>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166668"/>
    <w:rPr>
      <w:rFonts w:ascii="Tahoma" w:eastAsia="Calibri" w:hAnsi="Tahoma" w:cs="Tahoma"/>
      <w:sz w:val="16"/>
      <w:szCs w:val="16"/>
    </w:rPr>
  </w:style>
  <w:style w:type="paragraph" w:styleId="Piedepgina">
    <w:name w:val="footer"/>
    <w:basedOn w:val="Normal"/>
    <w:link w:val="PiedepginaCar"/>
    <w:uiPriority w:val="99"/>
    <w:unhideWhenUsed/>
    <w:rsid w:val="00166668"/>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166668"/>
    <w:rPr>
      <w:rFonts w:ascii="Calibri" w:eastAsia="Calibri" w:hAnsi="Calibri" w:cs="Times New Roman"/>
    </w:rPr>
  </w:style>
  <w:style w:type="character" w:styleId="Hipervnculovisitado">
    <w:name w:val="FollowedHyperlink"/>
    <w:basedOn w:val="Fuentedeprrafopredeter"/>
    <w:uiPriority w:val="99"/>
    <w:semiHidden/>
    <w:unhideWhenUsed/>
    <w:rsid w:val="00166668"/>
    <w:rPr>
      <w:color w:val="800080" w:themeColor="followedHyperlink"/>
      <w:u w:val="single"/>
    </w:rPr>
  </w:style>
  <w:style w:type="paragraph" w:styleId="Subttulo">
    <w:name w:val="Subtitle"/>
    <w:basedOn w:val="Normal"/>
    <w:next w:val="Normal"/>
    <w:link w:val="SubttuloCar"/>
    <w:qFormat/>
    <w:rsid w:val="00166668"/>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eastAsia="es-ES_tradnl"/>
    </w:rPr>
  </w:style>
  <w:style w:type="character" w:customStyle="1" w:styleId="SubttuloCar">
    <w:name w:val="Subtítulo Car"/>
    <w:basedOn w:val="Fuentedeprrafopredeter"/>
    <w:link w:val="Subttulo"/>
    <w:rsid w:val="00166668"/>
    <w:rPr>
      <w:rFonts w:asciiTheme="majorHAnsi" w:eastAsiaTheme="majorEastAsia" w:hAnsiTheme="majorHAnsi" w:cstheme="majorBidi"/>
      <w:i/>
      <w:iCs/>
      <w:color w:val="4F81BD" w:themeColor="accent1"/>
      <w:spacing w:val="15"/>
      <w:sz w:val="24"/>
      <w:szCs w:val="24"/>
      <w:lang w:val="es-ES_tradnl" w:eastAsia="es-ES_tradnl"/>
    </w:rPr>
  </w:style>
  <w:style w:type="character" w:customStyle="1" w:styleId="A2">
    <w:name w:val="A2"/>
    <w:uiPriority w:val="99"/>
    <w:rsid w:val="00166668"/>
    <w:rPr>
      <w:rFonts w:cs="UEFVNC+MyriadPro-Regular"/>
      <w:color w:val="000000"/>
      <w:sz w:val="16"/>
      <w:szCs w:val="16"/>
    </w:rPr>
  </w:style>
  <w:style w:type="paragraph" w:customStyle="1" w:styleId="titulo">
    <w:name w:val="titulo"/>
    <w:basedOn w:val="Normal"/>
    <w:rsid w:val="00166668"/>
    <w:pPr>
      <w:spacing w:before="100" w:beforeAutospacing="1" w:after="100" w:afterAutospacing="1" w:line="240" w:lineRule="auto"/>
    </w:pPr>
    <w:rPr>
      <w:rFonts w:ascii="Arial" w:eastAsia="Times New Roman" w:hAnsi="Arial" w:cs="Arial"/>
      <w:color w:val="003300"/>
      <w:sz w:val="24"/>
      <w:szCs w:val="24"/>
      <w:lang w:eastAsia="es-EC"/>
    </w:rPr>
  </w:style>
  <w:style w:type="character" w:styleId="nfasis">
    <w:name w:val="Emphasis"/>
    <w:basedOn w:val="Fuentedeprrafopredeter"/>
    <w:uiPriority w:val="20"/>
    <w:qFormat/>
    <w:rsid w:val="00166668"/>
    <w:rPr>
      <w:i/>
      <w:iCs/>
    </w:rPr>
  </w:style>
  <w:style w:type="paragraph" w:styleId="TtulodeTDC">
    <w:name w:val="TOC Heading"/>
    <w:basedOn w:val="Ttulo1"/>
    <w:next w:val="Normal"/>
    <w:uiPriority w:val="39"/>
    <w:unhideWhenUsed/>
    <w:qFormat/>
    <w:rsid w:val="00166668"/>
    <w:pPr>
      <w:outlineLvl w:val="9"/>
    </w:pPr>
    <w:rPr>
      <w:lang w:eastAsia="es-EC"/>
    </w:rPr>
  </w:style>
  <w:style w:type="paragraph" w:styleId="TDC1">
    <w:name w:val="toc 1"/>
    <w:basedOn w:val="Normal"/>
    <w:next w:val="Normal"/>
    <w:autoRedefine/>
    <w:uiPriority w:val="39"/>
    <w:unhideWhenUsed/>
    <w:qFormat/>
    <w:rsid w:val="00166668"/>
    <w:pPr>
      <w:spacing w:after="100"/>
    </w:pPr>
    <w:rPr>
      <w:rFonts w:ascii="Calibri" w:eastAsia="Calibri" w:hAnsi="Calibri" w:cs="Times New Roman"/>
    </w:rPr>
  </w:style>
  <w:style w:type="character" w:styleId="Refdenotaalpie">
    <w:name w:val="footnote reference"/>
    <w:basedOn w:val="Fuentedeprrafopredeter"/>
    <w:uiPriority w:val="99"/>
    <w:semiHidden/>
    <w:unhideWhenUsed/>
    <w:rsid w:val="00166668"/>
    <w:rPr>
      <w:vertAlign w:val="superscript"/>
    </w:rPr>
  </w:style>
  <w:style w:type="character" w:styleId="Refdecomentario">
    <w:name w:val="annotation reference"/>
    <w:basedOn w:val="Fuentedeprrafopredeter"/>
    <w:uiPriority w:val="99"/>
    <w:semiHidden/>
    <w:unhideWhenUsed/>
    <w:rsid w:val="00166668"/>
    <w:rPr>
      <w:sz w:val="16"/>
      <w:szCs w:val="16"/>
    </w:rPr>
  </w:style>
  <w:style w:type="paragraph" w:styleId="Textocomentario">
    <w:name w:val="annotation text"/>
    <w:basedOn w:val="Normal"/>
    <w:link w:val="TextocomentarioCar"/>
    <w:uiPriority w:val="99"/>
    <w:semiHidden/>
    <w:unhideWhenUsed/>
    <w:rsid w:val="00166668"/>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16666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66668"/>
    <w:rPr>
      <w:b/>
      <w:bCs/>
    </w:rPr>
  </w:style>
  <w:style w:type="character" w:customStyle="1" w:styleId="AsuntodelcomentarioCar">
    <w:name w:val="Asunto del comentario Car"/>
    <w:basedOn w:val="TextocomentarioCar"/>
    <w:link w:val="Asuntodelcomentario"/>
    <w:uiPriority w:val="99"/>
    <w:semiHidden/>
    <w:rsid w:val="00166668"/>
    <w:rPr>
      <w:rFonts w:ascii="Calibri" w:eastAsia="Calibri" w:hAnsi="Calibri" w:cs="Times New Roman"/>
      <w:b/>
      <w:bCs/>
      <w:sz w:val="20"/>
      <w:szCs w:val="20"/>
    </w:rPr>
  </w:style>
  <w:style w:type="paragraph" w:styleId="TDC2">
    <w:name w:val="toc 2"/>
    <w:basedOn w:val="Normal"/>
    <w:next w:val="Normal"/>
    <w:autoRedefine/>
    <w:uiPriority w:val="39"/>
    <w:unhideWhenUsed/>
    <w:rsid w:val="00166668"/>
    <w:pPr>
      <w:spacing w:after="100"/>
      <w:ind w:left="220"/>
    </w:pPr>
    <w:rPr>
      <w:rFonts w:ascii="Calibri" w:eastAsia="Calibri" w:hAnsi="Calibri" w:cs="Times New Roman"/>
    </w:rPr>
  </w:style>
  <w:style w:type="paragraph" w:styleId="TDC3">
    <w:name w:val="toc 3"/>
    <w:basedOn w:val="Normal"/>
    <w:next w:val="Normal"/>
    <w:autoRedefine/>
    <w:uiPriority w:val="39"/>
    <w:unhideWhenUsed/>
    <w:rsid w:val="00166668"/>
    <w:pPr>
      <w:tabs>
        <w:tab w:val="left" w:pos="1540"/>
        <w:tab w:val="right" w:leader="dot" w:pos="8601"/>
      </w:tabs>
      <w:spacing w:before="240" w:after="100" w:line="480" w:lineRule="auto"/>
      <w:ind w:left="1134" w:hanging="694"/>
    </w:pPr>
    <w:rPr>
      <w:rFonts w:ascii="Calibri" w:eastAsia="Calibri" w:hAnsi="Calibri" w:cs="Times New Roman"/>
    </w:rPr>
  </w:style>
  <w:style w:type="table" w:styleId="Tablaconcuadrcula">
    <w:name w:val="Table Grid"/>
    <w:basedOn w:val="Tablanormal"/>
    <w:uiPriority w:val="59"/>
    <w:rsid w:val="00166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666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66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666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66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6666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66668"/>
    <w:rPr>
      <w:rFonts w:asciiTheme="majorHAnsi" w:eastAsiaTheme="majorEastAsia" w:hAnsiTheme="majorHAnsi" w:cstheme="majorBidi"/>
      <w:b/>
      <w:bCs/>
      <w:color w:val="4F81BD" w:themeColor="accent1"/>
    </w:rPr>
  </w:style>
  <w:style w:type="numbering" w:customStyle="1" w:styleId="Sinlista1">
    <w:name w:val="Sin lista1"/>
    <w:next w:val="Sinlista"/>
    <w:uiPriority w:val="99"/>
    <w:semiHidden/>
    <w:unhideWhenUsed/>
    <w:rsid w:val="00166668"/>
  </w:style>
  <w:style w:type="paragraph" w:styleId="NormalWeb">
    <w:name w:val="Normal (Web)"/>
    <w:basedOn w:val="Normal"/>
    <w:uiPriority w:val="99"/>
    <w:unhideWhenUsed/>
    <w:rsid w:val="00166668"/>
    <w:pPr>
      <w:spacing w:before="100" w:beforeAutospacing="1" w:after="100" w:afterAutospacing="1" w:line="240" w:lineRule="auto"/>
    </w:pPr>
    <w:rPr>
      <w:rFonts w:ascii="Times New Roman" w:eastAsia="Times New Roman" w:hAnsi="Times New Roman" w:cs="Times New Roman"/>
      <w:color w:val="000000"/>
      <w:sz w:val="24"/>
      <w:szCs w:val="24"/>
      <w:lang w:eastAsia="es-EC"/>
    </w:rPr>
  </w:style>
  <w:style w:type="character" w:customStyle="1" w:styleId="quote1">
    <w:name w:val="quote1"/>
    <w:basedOn w:val="Fuentedeprrafopredeter"/>
    <w:rsid w:val="00166668"/>
    <w:rPr>
      <w:rFonts w:ascii="Arial" w:hAnsi="Arial" w:cs="Arial" w:hint="default"/>
      <w:b/>
      <w:bCs/>
      <w:i/>
      <w:iCs/>
      <w:color w:val="006688"/>
      <w:sz w:val="22"/>
      <w:szCs w:val="22"/>
    </w:rPr>
  </w:style>
  <w:style w:type="character" w:styleId="Hipervnculo">
    <w:name w:val="Hyperlink"/>
    <w:basedOn w:val="Fuentedeprrafopredeter"/>
    <w:uiPriority w:val="99"/>
    <w:unhideWhenUsed/>
    <w:rsid w:val="00166668"/>
    <w:rPr>
      <w:color w:val="0000FF"/>
      <w:u w:val="single"/>
    </w:rPr>
  </w:style>
  <w:style w:type="paragraph" w:styleId="Prrafodelista">
    <w:name w:val="List Paragraph"/>
    <w:basedOn w:val="Normal"/>
    <w:uiPriority w:val="34"/>
    <w:qFormat/>
    <w:rsid w:val="00166668"/>
    <w:pPr>
      <w:ind w:left="720"/>
      <w:contextualSpacing/>
    </w:pPr>
    <w:rPr>
      <w:rFonts w:ascii="Calibri" w:eastAsia="Calibri" w:hAnsi="Calibri" w:cs="Times New Roman"/>
    </w:rPr>
  </w:style>
  <w:style w:type="character" w:customStyle="1" w:styleId="apple-style-span">
    <w:name w:val="apple-style-span"/>
    <w:basedOn w:val="Fuentedeprrafopredeter"/>
    <w:rsid w:val="00166668"/>
  </w:style>
  <w:style w:type="character" w:customStyle="1" w:styleId="apple-converted-space">
    <w:name w:val="apple-converted-space"/>
    <w:basedOn w:val="Fuentedeprrafopredeter"/>
    <w:rsid w:val="00166668"/>
  </w:style>
  <w:style w:type="paragraph" w:styleId="Encabezado">
    <w:name w:val="header"/>
    <w:basedOn w:val="Normal"/>
    <w:link w:val="EncabezadoCar"/>
    <w:uiPriority w:val="99"/>
    <w:unhideWhenUsed/>
    <w:rsid w:val="00166668"/>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166668"/>
    <w:rPr>
      <w:rFonts w:ascii="Calibri" w:eastAsia="Calibri" w:hAnsi="Calibri" w:cs="Times New Roman"/>
    </w:rPr>
  </w:style>
  <w:style w:type="paragraph" w:styleId="Sinespaciado">
    <w:name w:val="No Spacing"/>
    <w:uiPriority w:val="1"/>
    <w:qFormat/>
    <w:rsid w:val="00166668"/>
    <w:pPr>
      <w:spacing w:after="0" w:line="240" w:lineRule="auto"/>
    </w:pPr>
    <w:rPr>
      <w:rFonts w:ascii="Calibri" w:eastAsia="Calibri" w:hAnsi="Calibri" w:cs="Times New Roman"/>
    </w:rPr>
  </w:style>
  <w:style w:type="character" w:styleId="Textoennegrita">
    <w:name w:val="Strong"/>
    <w:basedOn w:val="Fuentedeprrafopredeter"/>
    <w:uiPriority w:val="22"/>
    <w:qFormat/>
    <w:rsid w:val="00166668"/>
    <w:rPr>
      <w:b/>
      <w:bCs/>
    </w:rPr>
  </w:style>
  <w:style w:type="paragraph" w:styleId="Textonotapie">
    <w:name w:val="footnote text"/>
    <w:basedOn w:val="Normal"/>
    <w:link w:val="TextonotapieCar"/>
    <w:uiPriority w:val="99"/>
    <w:semiHidden/>
    <w:unhideWhenUsed/>
    <w:rsid w:val="00166668"/>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166668"/>
    <w:rPr>
      <w:rFonts w:ascii="Calibri" w:eastAsia="Calibri" w:hAnsi="Calibri" w:cs="Times New Roman"/>
      <w:sz w:val="20"/>
      <w:szCs w:val="20"/>
    </w:rPr>
  </w:style>
  <w:style w:type="paragraph" w:customStyle="1" w:styleId="Default">
    <w:name w:val="Default"/>
    <w:uiPriority w:val="99"/>
    <w:rsid w:val="00166668"/>
    <w:pPr>
      <w:autoSpaceDE w:val="0"/>
      <w:autoSpaceDN w:val="0"/>
      <w:adjustRightInd w:val="0"/>
      <w:spacing w:after="0" w:line="240" w:lineRule="auto"/>
    </w:pPr>
    <w:rPr>
      <w:rFonts w:ascii="Arial" w:eastAsia="Times New Roman" w:hAnsi="Arial" w:cs="Arial"/>
      <w:color w:val="000000"/>
      <w:sz w:val="24"/>
      <w:szCs w:val="24"/>
      <w:lang w:eastAsia="es-EC"/>
    </w:rPr>
  </w:style>
  <w:style w:type="paragraph" w:styleId="Textodeglobo">
    <w:name w:val="Balloon Text"/>
    <w:basedOn w:val="Normal"/>
    <w:link w:val="TextodegloboCar"/>
    <w:uiPriority w:val="99"/>
    <w:semiHidden/>
    <w:unhideWhenUsed/>
    <w:rsid w:val="00166668"/>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166668"/>
    <w:rPr>
      <w:rFonts w:ascii="Tahoma" w:eastAsia="Calibri" w:hAnsi="Tahoma" w:cs="Tahoma"/>
      <w:sz w:val="16"/>
      <w:szCs w:val="16"/>
    </w:rPr>
  </w:style>
  <w:style w:type="paragraph" w:styleId="Piedepgina">
    <w:name w:val="footer"/>
    <w:basedOn w:val="Normal"/>
    <w:link w:val="PiedepginaCar"/>
    <w:uiPriority w:val="99"/>
    <w:unhideWhenUsed/>
    <w:rsid w:val="00166668"/>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166668"/>
    <w:rPr>
      <w:rFonts w:ascii="Calibri" w:eastAsia="Calibri" w:hAnsi="Calibri" w:cs="Times New Roman"/>
    </w:rPr>
  </w:style>
  <w:style w:type="character" w:styleId="Hipervnculovisitado">
    <w:name w:val="FollowedHyperlink"/>
    <w:basedOn w:val="Fuentedeprrafopredeter"/>
    <w:uiPriority w:val="99"/>
    <w:semiHidden/>
    <w:unhideWhenUsed/>
    <w:rsid w:val="00166668"/>
    <w:rPr>
      <w:color w:val="800080" w:themeColor="followedHyperlink"/>
      <w:u w:val="single"/>
    </w:rPr>
  </w:style>
  <w:style w:type="paragraph" w:styleId="Subttulo">
    <w:name w:val="Subtitle"/>
    <w:basedOn w:val="Normal"/>
    <w:next w:val="Normal"/>
    <w:link w:val="SubttuloCar"/>
    <w:qFormat/>
    <w:rsid w:val="00166668"/>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eastAsia="es-ES_tradnl"/>
    </w:rPr>
  </w:style>
  <w:style w:type="character" w:customStyle="1" w:styleId="SubttuloCar">
    <w:name w:val="Subtítulo Car"/>
    <w:basedOn w:val="Fuentedeprrafopredeter"/>
    <w:link w:val="Subttulo"/>
    <w:rsid w:val="00166668"/>
    <w:rPr>
      <w:rFonts w:asciiTheme="majorHAnsi" w:eastAsiaTheme="majorEastAsia" w:hAnsiTheme="majorHAnsi" w:cstheme="majorBidi"/>
      <w:i/>
      <w:iCs/>
      <w:color w:val="4F81BD" w:themeColor="accent1"/>
      <w:spacing w:val="15"/>
      <w:sz w:val="24"/>
      <w:szCs w:val="24"/>
      <w:lang w:val="es-ES_tradnl" w:eastAsia="es-ES_tradnl"/>
    </w:rPr>
  </w:style>
  <w:style w:type="character" w:customStyle="1" w:styleId="A2">
    <w:name w:val="A2"/>
    <w:uiPriority w:val="99"/>
    <w:rsid w:val="00166668"/>
    <w:rPr>
      <w:rFonts w:cs="UEFVNC+MyriadPro-Regular"/>
      <w:color w:val="000000"/>
      <w:sz w:val="16"/>
      <w:szCs w:val="16"/>
    </w:rPr>
  </w:style>
  <w:style w:type="paragraph" w:customStyle="1" w:styleId="titulo">
    <w:name w:val="titulo"/>
    <w:basedOn w:val="Normal"/>
    <w:rsid w:val="00166668"/>
    <w:pPr>
      <w:spacing w:before="100" w:beforeAutospacing="1" w:after="100" w:afterAutospacing="1" w:line="240" w:lineRule="auto"/>
    </w:pPr>
    <w:rPr>
      <w:rFonts w:ascii="Arial" w:eastAsia="Times New Roman" w:hAnsi="Arial" w:cs="Arial"/>
      <w:color w:val="003300"/>
      <w:sz w:val="24"/>
      <w:szCs w:val="24"/>
      <w:lang w:eastAsia="es-EC"/>
    </w:rPr>
  </w:style>
  <w:style w:type="character" w:styleId="nfasis">
    <w:name w:val="Emphasis"/>
    <w:basedOn w:val="Fuentedeprrafopredeter"/>
    <w:uiPriority w:val="20"/>
    <w:qFormat/>
    <w:rsid w:val="00166668"/>
    <w:rPr>
      <w:i/>
      <w:iCs/>
    </w:rPr>
  </w:style>
  <w:style w:type="paragraph" w:styleId="TtulodeTDC">
    <w:name w:val="TOC Heading"/>
    <w:basedOn w:val="Ttulo1"/>
    <w:next w:val="Normal"/>
    <w:uiPriority w:val="39"/>
    <w:unhideWhenUsed/>
    <w:qFormat/>
    <w:rsid w:val="00166668"/>
    <w:pPr>
      <w:outlineLvl w:val="9"/>
    </w:pPr>
    <w:rPr>
      <w:lang w:eastAsia="es-EC"/>
    </w:rPr>
  </w:style>
  <w:style w:type="paragraph" w:styleId="TDC1">
    <w:name w:val="toc 1"/>
    <w:basedOn w:val="Normal"/>
    <w:next w:val="Normal"/>
    <w:autoRedefine/>
    <w:uiPriority w:val="39"/>
    <w:unhideWhenUsed/>
    <w:qFormat/>
    <w:rsid w:val="00166668"/>
    <w:pPr>
      <w:spacing w:after="100"/>
    </w:pPr>
    <w:rPr>
      <w:rFonts w:ascii="Calibri" w:eastAsia="Calibri" w:hAnsi="Calibri" w:cs="Times New Roman"/>
    </w:rPr>
  </w:style>
  <w:style w:type="character" w:styleId="Refdenotaalpie">
    <w:name w:val="footnote reference"/>
    <w:basedOn w:val="Fuentedeprrafopredeter"/>
    <w:uiPriority w:val="99"/>
    <w:semiHidden/>
    <w:unhideWhenUsed/>
    <w:rsid w:val="00166668"/>
    <w:rPr>
      <w:vertAlign w:val="superscript"/>
    </w:rPr>
  </w:style>
  <w:style w:type="character" w:styleId="Refdecomentario">
    <w:name w:val="annotation reference"/>
    <w:basedOn w:val="Fuentedeprrafopredeter"/>
    <w:uiPriority w:val="99"/>
    <w:semiHidden/>
    <w:unhideWhenUsed/>
    <w:rsid w:val="00166668"/>
    <w:rPr>
      <w:sz w:val="16"/>
      <w:szCs w:val="16"/>
    </w:rPr>
  </w:style>
  <w:style w:type="paragraph" w:styleId="Textocomentario">
    <w:name w:val="annotation text"/>
    <w:basedOn w:val="Normal"/>
    <w:link w:val="TextocomentarioCar"/>
    <w:uiPriority w:val="99"/>
    <w:semiHidden/>
    <w:unhideWhenUsed/>
    <w:rsid w:val="00166668"/>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16666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66668"/>
    <w:rPr>
      <w:b/>
      <w:bCs/>
    </w:rPr>
  </w:style>
  <w:style w:type="character" w:customStyle="1" w:styleId="AsuntodelcomentarioCar">
    <w:name w:val="Asunto del comentario Car"/>
    <w:basedOn w:val="TextocomentarioCar"/>
    <w:link w:val="Asuntodelcomentario"/>
    <w:uiPriority w:val="99"/>
    <w:semiHidden/>
    <w:rsid w:val="00166668"/>
    <w:rPr>
      <w:rFonts w:ascii="Calibri" w:eastAsia="Calibri" w:hAnsi="Calibri" w:cs="Times New Roman"/>
      <w:b/>
      <w:bCs/>
      <w:sz w:val="20"/>
      <w:szCs w:val="20"/>
    </w:rPr>
  </w:style>
  <w:style w:type="paragraph" w:styleId="TDC2">
    <w:name w:val="toc 2"/>
    <w:basedOn w:val="Normal"/>
    <w:next w:val="Normal"/>
    <w:autoRedefine/>
    <w:uiPriority w:val="39"/>
    <w:unhideWhenUsed/>
    <w:rsid w:val="00166668"/>
    <w:pPr>
      <w:spacing w:after="100"/>
      <w:ind w:left="220"/>
    </w:pPr>
    <w:rPr>
      <w:rFonts w:ascii="Calibri" w:eastAsia="Calibri" w:hAnsi="Calibri" w:cs="Times New Roman"/>
    </w:rPr>
  </w:style>
  <w:style w:type="paragraph" w:styleId="TDC3">
    <w:name w:val="toc 3"/>
    <w:basedOn w:val="Normal"/>
    <w:next w:val="Normal"/>
    <w:autoRedefine/>
    <w:uiPriority w:val="39"/>
    <w:unhideWhenUsed/>
    <w:rsid w:val="00166668"/>
    <w:pPr>
      <w:tabs>
        <w:tab w:val="left" w:pos="1540"/>
        <w:tab w:val="right" w:leader="dot" w:pos="8601"/>
      </w:tabs>
      <w:spacing w:before="240" w:after="100" w:line="480" w:lineRule="auto"/>
      <w:ind w:left="1134" w:hanging="694"/>
    </w:pPr>
    <w:rPr>
      <w:rFonts w:ascii="Calibri" w:eastAsia="Calibri" w:hAnsi="Calibri" w:cs="Times New Roman"/>
    </w:rPr>
  </w:style>
  <w:style w:type="table" w:styleId="Tablaconcuadrcula">
    <w:name w:val="Table Grid"/>
    <w:basedOn w:val="Tablanormal"/>
    <w:uiPriority w:val="59"/>
    <w:rsid w:val="00166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5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19.wmf"/><Relationship Id="rId21" Type="http://schemas.openxmlformats.org/officeDocument/2006/relationships/oleObject" Target="embeddings/oleObject1.bin"/><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yperlink" Target="http://www.fidamerica.cl/actividades/conferencias/extension/ivcon5ec.html" TargetMode="External"/><Relationship Id="rId63" Type="http://schemas.openxmlformats.org/officeDocument/2006/relationships/hyperlink" Target="http://www.pesacentroamerica.org/biblioteca/manua_ECAs.pdf" TargetMode="External"/><Relationship Id="rId68" Type="http://schemas.openxmlformats.org/officeDocument/2006/relationships/hyperlink" Target="http://www.agrogestion.ec/potencialidades_peninsula.pdf" TargetMode="External"/><Relationship Id="rId7" Type="http://schemas.openxmlformats.org/officeDocument/2006/relationships/footnotes" Target="footnotes.xml"/><Relationship Id="rId71" Type="http://schemas.openxmlformats.org/officeDocument/2006/relationships/hyperlink" Target="http://www.uco.es/~es1sapuf/libro.html"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1.png"/><Relationship Id="rId53" Type="http://schemas.openxmlformats.org/officeDocument/2006/relationships/image" Target="media/image29.emf"/><Relationship Id="rId58" Type="http://schemas.openxmlformats.org/officeDocument/2006/relationships/hyperlink" Target="http://www.cipotato.org/publications/pdf/004728.pdf" TargetMode="External"/><Relationship Id="rId66" Type="http://schemas.openxmlformats.org/officeDocument/2006/relationships/hyperlink" Target="http://www.fao.org/docrep/007/y5673s/y5673s00.ht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8.emf"/><Relationship Id="rId28" Type="http://schemas.openxmlformats.org/officeDocument/2006/relationships/image" Target="media/image13.jpeg"/><Relationship Id="rId36" Type="http://schemas.openxmlformats.org/officeDocument/2006/relationships/oleObject" Target="embeddings/oleObject3.bin"/><Relationship Id="rId49" Type="http://schemas.openxmlformats.org/officeDocument/2006/relationships/image" Target="media/image25.emf"/><Relationship Id="rId57" Type="http://schemas.openxmlformats.org/officeDocument/2006/relationships/hyperlink" Target="http://web.catie.ac.cr/gamma/ecas/PonenciaAmilcarAguilar.pdf" TargetMode="External"/><Relationship Id="rId61" Type="http://schemas.openxmlformats.org/officeDocument/2006/relationships/hyperlink" Target="http://www.rdfs.net/themes/education_es.htm"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image" Target="media/image28.emf"/><Relationship Id="rId60" Type="http://schemas.openxmlformats.org/officeDocument/2006/relationships/hyperlink" Target="http://www.corecaf.org/archivos/file20_Cartilla_Extension_Rural.pdf" TargetMode="External"/><Relationship Id="rId65" Type="http://schemas.openxmlformats.org/officeDocument/2006/relationships/hyperlink" Target="http://es.wikipedia.org/wiki/Extensi%C3%B3n_agraria" TargetMode="External"/><Relationship Id="rId73"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wmf"/><Relationship Id="rId43" Type="http://schemas.openxmlformats.org/officeDocument/2006/relationships/header" Target="header8.xml"/><Relationship Id="rId48" Type="http://schemas.openxmlformats.org/officeDocument/2006/relationships/image" Target="media/image24.emf"/><Relationship Id="rId56" Type="http://schemas.openxmlformats.org/officeDocument/2006/relationships/hyperlink" Target="http://archivo.abc.com.py/suplementos/rural/articulos.php?pid=209937" TargetMode="External"/><Relationship Id="rId64" Type="http://schemas.openxmlformats.org/officeDocument/2006/relationships/hyperlink" Target="http://www.iica.int/Esp/regiones/andina/peru/Publicaciones%20de%20la%20Oficina/Escuelas%20de%20campo%20para%20agriculturores%20de%20cacao%20en%20Peru.pdf" TargetMode="External"/><Relationship Id="rId69" Type="http://schemas.openxmlformats.org/officeDocument/2006/relationships/hyperlink" Target="http://www.rdfs.net/themes/education_es.htm" TargetMode="External"/><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hyperlink" Target="http://www.practicalaction.org.pe/novedades.php?idcate=1&amp;id=6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image" Target="media/image22.png"/><Relationship Id="rId59" Type="http://schemas.openxmlformats.org/officeDocument/2006/relationships/hyperlink" Target="http://www.cipotato.org/publications/pdf/004728.pdf" TargetMode="External"/><Relationship Id="rId67" Type="http://schemas.openxmlformats.org/officeDocument/2006/relationships/hyperlink" Target="http://www.incagro.gob.pe/apc-aa-files/97cd9602f48aa9e1498a249415e96319/INCAGRO_Manual_Herramientas_Extensi_n.pdf" TargetMode="External"/><Relationship Id="rId20" Type="http://schemas.openxmlformats.org/officeDocument/2006/relationships/image" Target="media/image6.emf"/><Relationship Id="rId41" Type="http://schemas.openxmlformats.org/officeDocument/2006/relationships/image" Target="media/image20.wmf"/><Relationship Id="rId54" Type="http://schemas.openxmlformats.org/officeDocument/2006/relationships/hyperlink" Target="http://www.sap.uchile.cl" TargetMode="External"/><Relationship Id="rId62" Type="http://schemas.openxmlformats.org/officeDocument/2006/relationships/hyperlink" Target="http://www.fao.org/WAICENT/FAOINFO/SUSTDEV/EXdirect/EXre0003.htm" TargetMode="External"/><Relationship Id="rId70" Type="http://schemas.openxmlformats.org/officeDocument/2006/relationships/hyperlink" Target="http://agro.unc.edu.ar/~extrural/Proyecto.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71C78-5E91-463C-91FA-C28C63E6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125</Pages>
  <Words>15219</Words>
  <Characters>83710</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dc:creator>
  <cp:lastModifiedBy>HP Laptop</cp:lastModifiedBy>
  <cp:revision>30</cp:revision>
  <cp:lastPrinted>2012-05-15T17:05:00Z</cp:lastPrinted>
  <dcterms:created xsi:type="dcterms:W3CDTF">2012-03-15T03:06:00Z</dcterms:created>
  <dcterms:modified xsi:type="dcterms:W3CDTF">2012-05-25T05:11:00Z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-1818384553</vt:i4>
  </property>
</Properties>
</file>