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colors1.xml" ContentType="application/vnd.openxmlformats-officedocument.drawingml.diagramColors+xml"/>
  <Override PartName="/word/theme/themeOverride1.xml" ContentType="application/vnd.openxmlformats-officedocument.themeOverrid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drawings/drawing1.xml" ContentType="application/vnd.openxmlformats-officedocument.drawingml.chartshapes+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diagrams/layout5.xml" ContentType="application/vnd.openxmlformats-officedocument.drawingml.diagramLayout+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header1.xml" ContentType="application/vnd.openxmlformats-officedocument.wordprocessingml.header+xml"/>
  <Override PartName="/word/charts/chart1.xml" ContentType="application/vnd.openxmlformats-officedocument.drawingml.char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docProps/core.xml" ContentType="application/vnd.openxmlformats-package.core-properties+xml"/>
  <Default Extension="png" ContentType="image/png"/>
  <Override PartName="/word/diagrams/quickStyle1.xml" ContentType="application/vnd.openxmlformats-officedocument.drawingml.diagramStyle+xml"/>
  <Default Extension="bin" ContentType="application/vnd.openxmlformats-officedocument.oleObject"/>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Override PartName="/word/diagrams/drawing5.xml" ContentType="application/vnd.ms-office.drawingml.diagramDrawing+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779A" w:rsidRDefault="0019779A" w:rsidP="0019779A">
      <w:pPr>
        <w:pStyle w:val="NormalWeb"/>
        <w:spacing w:before="0" w:beforeAutospacing="0" w:after="0" w:afterAutospacing="0"/>
        <w:jc w:val="center"/>
        <w:rPr>
          <w:rFonts w:ascii="Arial Narrow" w:hAnsi="Arial Narrow"/>
          <w:b/>
          <w:sz w:val="32"/>
          <w:szCs w:val="32"/>
        </w:rPr>
      </w:pPr>
      <w:bookmarkStart w:id="0" w:name="_Toc245742837"/>
      <w:bookmarkStart w:id="1" w:name="_Toc293664743"/>
      <w:bookmarkStart w:id="2" w:name="_Toc294441283"/>
      <w:bookmarkStart w:id="3" w:name="_Toc295130220"/>
      <w:bookmarkStart w:id="4" w:name="_Toc295130365"/>
      <w:bookmarkStart w:id="5" w:name="_Toc293664742"/>
      <w:r>
        <w:rPr>
          <w:rFonts w:ascii="Arial Narrow" w:hAnsi="Arial Narrow"/>
          <w:b/>
          <w:noProof/>
          <w:sz w:val="32"/>
          <w:szCs w:val="32"/>
          <w:lang w:val="es-EC" w:eastAsia="es-EC"/>
        </w:rPr>
        <w:drawing>
          <wp:inline distT="0" distB="0" distL="0" distR="0">
            <wp:extent cx="962025" cy="933450"/>
            <wp:effectExtent l="0" t="0" r="9525" b="0"/>
            <wp:docPr id="271" name="12 Imagen" descr="logo_ES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logo_ESPOL.jpg"/>
                    <pic:cNvPicPr>
                      <a:picLocks noChangeAspect="1" noChangeArrowheads="1"/>
                    </pic:cNvPicPr>
                  </pic:nvPicPr>
                  <pic:blipFill>
                    <a:blip r:embed="rId8" cstate="print"/>
                    <a:srcRect/>
                    <a:stretch>
                      <a:fillRect/>
                    </a:stretch>
                  </pic:blipFill>
                  <pic:spPr bwMode="auto">
                    <a:xfrm>
                      <a:off x="0" y="0"/>
                      <a:ext cx="962025" cy="933450"/>
                    </a:xfrm>
                    <a:prstGeom prst="rect">
                      <a:avLst/>
                    </a:prstGeom>
                    <a:noFill/>
                    <a:ln w="9525">
                      <a:noFill/>
                      <a:miter lim="800000"/>
                      <a:headEnd/>
                      <a:tailEnd/>
                    </a:ln>
                  </pic:spPr>
                </pic:pic>
              </a:graphicData>
            </a:graphic>
          </wp:inline>
        </w:drawing>
      </w:r>
    </w:p>
    <w:p w:rsidR="0019779A" w:rsidRDefault="0019779A" w:rsidP="0019779A">
      <w:pPr>
        <w:pStyle w:val="NormalWeb"/>
        <w:spacing w:before="0" w:beforeAutospacing="0" w:after="0" w:afterAutospacing="0"/>
        <w:rPr>
          <w:rFonts w:ascii="Arial Narrow" w:hAnsi="Arial Narrow"/>
          <w:b/>
          <w:sz w:val="32"/>
          <w:szCs w:val="32"/>
        </w:rPr>
      </w:pPr>
    </w:p>
    <w:p w:rsidR="0019779A" w:rsidRDefault="0019779A" w:rsidP="0019779A">
      <w:pPr>
        <w:pStyle w:val="NormalWeb"/>
        <w:spacing w:before="0" w:beforeAutospacing="0" w:after="0" w:afterAutospacing="0"/>
        <w:jc w:val="center"/>
        <w:rPr>
          <w:rFonts w:ascii="Arial Narrow" w:hAnsi="Arial Narrow"/>
          <w:b/>
          <w:sz w:val="32"/>
          <w:szCs w:val="32"/>
          <w:lang w:val="es-EC"/>
        </w:rPr>
      </w:pPr>
      <w:r>
        <w:rPr>
          <w:rFonts w:ascii="Arial Narrow" w:hAnsi="Arial Narrow"/>
          <w:b/>
          <w:sz w:val="32"/>
          <w:szCs w:val="32"/>
          <w:lang w:val="es-EC"/>
        </w:rPr>
        <w:t>ESCUELA SUPERIOR POLITÉCNICA DEL LITORAL</w:t>
      </w:r>
    </w:p>
    <w:p w:rsidR="0019779A" w:rsidRDefault="0019779A" w:rsidP="0019779A">
      <w:pPr>
        <w:pStyle w:val="NormalWeb"/>
        <w:spacing w:before="0" w:beforeAutospacing="0" w:after="0" w:afterAutospacing="0"/>
        <w:jc w:val="center"/>
        <w:rPr>
          <w:rFonts w:ascii="Arial Narrow" w:hAnsi="Arial Narrow"/>
          <w:sz w:val="28"/>
          <w:szCs w:val="28"/>
          <w:lang w:val="es-EC"/>
        </w:rPr>
      </w:pPr>
    </w:p>
    <w:p w:rsidR="0019779A" w:rsidRDefault="0019779A" w:rsidP="0019779A">
      <w:pPr>
        <w:pStyle w:val="NormalWeb"/>
        <w:spacing w:before="0" w:beforeAutospacing="0" w:after="0" w:afterAutospacing="0"/>
        <w:jc w:val="center"/>
        <w:rPr>
          <w:rFonts w:ascii="Arial Narrow" w:hAnsi="Arial Narrow"/>
          <w:sz w:val="28"/>
          <w:szCs w:val="28"/>
          <w:lang w:val="es-EC"/>
        </w:rPr>
      </w:pPr>
      <w:r>
        <w:rPr>
          <w:rFonts w:ascii="Arial Narrow" w:hAnsi="Arial Narrow"/>
          <w:sz w:val="28"/>
          <w:szCs w:val="28"/>
          <w:lang w:val="es-EC"/>
        </w:rPr>
        <w:t>Instituto de Ciencias Matemáticas</w:t>
      </w:r>
    </w:p>
    <w:p w:rsidR="0019779A" w:rsidRDefault="0019779A" w:rsidP="0019779A">
      <w:pPr>
        <w:pStyle w:val="NormalWeb"/>
        <w:spacing w:before="0" w:beforeAutospacing="0" w:after="0" w:afterAutospacing="0"/>
        <w:jc w:val="center"/>
        <w:rPr>
          <w:rFonts w:ascii="Arial Narrow" w:hAnsi="Arial Narrow"/>
          <w:sz w:val="28"/>
          <w:szCs w:val="28"/>
          <w:lang w:val="es-EC"/>
        </w:rPr>
      </w:pPr>
    </w:p>
    <w:p w:rsidR="0019779A" w:rsidRDefault="0019779A" w:rsidP="0019779A">
      <w:pPr>
        <w:jc w:val="center"/>
        <w:rPr>
          <w:rFonts w:ascii="Arial Narrow" w:eastAsia="Arial Unicode MS" w:hAnsi="Arial Narrow"/>
          <w:sz w:val="28"/>
          <w:szCs w:val="28"/>
        </w:rPr>
      </w:pPr>
    </w:p>
    <w:p w:rsidR="0019779A" w:rsidRDefault="0019779A" w:rsidP="0019779A">
      <w:pPr>
        <w:pStyle w:val="NormalWeb"/>
        <w:spacing w:before="0" w:beforeAutospacing="0" w:after="0" w:afterAutospacing="0"/>
        <w:jc w:val="center"/>
        <w:rPr>
          <w:rFonts w:ascii="Arial Narrow" w:hAnsi="Arial Narrow" w:cs="Arial"/>
          <w:sz w:val="32"/>
          <w:szCs w:val="32"/>
          <w:lang w:val="es-EC" w:eastAsia="es-EC"/>
        </w:rPr>
      </w:pPr>
      <w:r>
        <w:rPr>
          <w:rFonts w:ascii="Arial Narrow" w:hAnsi="Arial Narrow" w:cs="Arial"/>
          <w:sz w:val="32"/>
          <w:szCs w:val="32"/>
          <w:lang w:val="es-EC" w:eastAsia="es-EC"/>
        </w:rPr>
        <w:t>“DISEÑO DE UN SISTEMA DE CONTROL OPERACIONAL PARA UNA EMPRESA DISTRIBUIDORA DE PRODUCTOS DE CONSUMO MASIVO ALINEADO A SART"</w:t>
      </w:r>
    </w:p>
    <w:p w:rsidR="0019779A" w:rsidRDefault="0019779A" w:rsidP="0019779A">
      <w:pPr>
        <w:pStyle w:val="NormalWeb"/>
        <w:spacing w:before="0" w:beforeAutospacing="0" w:after="0" w:afterAutospacing="0"/>
        <w:jc w:val="center"/>
        <w:rPr>
          <w:rFonts w:ascii="Arial Narrow" w:hAnsi="Arial Narrow"/>
          <w:sz w:val="32"/>
          <w:szCs w:val="32"/>
          <w:lang w:val="es-EC"/>
        </w:rPr>
      </w:pPr>
    </w:p>
    <w:p w:rsidR="0019779A" w:rsidRDefault="0019779A" w:rsidP="0019779A">
      <w:pPr>
        <w:pStyle w:val="NormalWeb"/>
        <w:spacing w:before="0" w:beforeAutospacing="0" w:after="0" w:afterAutospacing="0"/>
        <w:jc w:val="center"/>
        <w:rPr>
          <w:rFonts w:ascii="Arial Narrow" w:hAnsi="Arial Narrow"/>
          <w:b/>
          <w:sz w:val="28"/>
          <w:lang w:val="es-EC"/>
        </w:rPr>
      </w:pPr>
    </w:p>
    <w:p w:rsidR="0019779A" w:rsidRDefault="0019779A" w:rsidP="0019779A">
      <w:pPr>
        <w:pStyle w:val="NormalWeb"/>
        <w:spacing w:before="0" w:beforeAutospacing="0" w:after="0" w:afterAutospacing="0"/>
        <w:jc w:val="center"/>
        <w:rPr>
          <w:rFonts w:ascii="Arial Narrow" w:hAnsi="Arial Narrow"/>
          <w:b/>
          <w:sz w:val="28"/>
          <w:lang w:val="es-EC"/>
        </w:rPr>
      </w:pPr>
    </w:p>
    <w:p w:rsidR="0019779A" w:rsidRDefault="0019779A" w:rsidP="0019779A">
      <w:pPr>
        <w:pStyle w:val="NormalWeb"/>
        <w:spacing w:before="0" w:beforeAutospacing="0" w:after="0" w:afterAutospacing="0"/>
        <w:jc w:val="center"/>
        <w:rPr>
          <w:rFonts w:ascii="Arial Narrow" w:hAnsi="Arial Narrow"/>
          <w:b/>
          <w:sz w:val="28"/>
          <w:lang w:val="es-EC"/>
        </w:rPr>
      </w:pPr>
      <w:r>
        <w:rPr>
          <w:rFonts w:ascii="Arial Narrow" w:hAnsi="Arial Narrow"/>
          <w:b/>
          <w:sz w:val="28"/>
          <w:lang w:val="es-EC"/>
        </w:rPr>
        <w:t>TESINA DE GRADO</w:t>
      </w:r>
    </w:p>
    <w:p w:rsidR="0019779A" w:rsidRDefault="0019779A" w:rsidP="0019779A">
      <w:pPr>
        <w:pStyle w:val="NormalWeb"/>
        <w:spacing w:before="0" w:beforeAutospacing="0" w:after="0" w:afterAutospacing="0"/>
        <w:jc w:val="center"/>
        <w:rPr>
          <w:rFonts w:ascii="Arial Narrow" w:hAnsi="Arial Narrow"/>
          <w:lang w:val="es-EC"/>
        </w:rPr>
      </w:pPr>
    </w:p>
    <w:p w:rsidR="0019779A" w:rsidRDefault="0019779A" w:rsidP="0019779A">
      <w:pPr>
        <w:jc w:val="center"/>
        <w:rPr>
          <w:rFonts w:ascii="Arial Narrow" w:eastAsia="Arial Unicode MS" w:hAnsi="Arial Narrow"/>
          <w:sz w:val="28"/>
          <w:szCs w:val="28"/>
        </w:rPr>
      </w:pPr>
      <w:r>
        <w:rPr>
          <w:rFonts w:ascii="Arial Narrow" w:eastAsia="Arial Unicode MS" w:hAnsi="Arial Narrow"/>
          <w:sz w:val="28"/>
          <w:szCs w:val="28"/>
        </w:rPr>
        <w:t xml:space="preserve">SEMINARIO DE GRADUACIÓN: </w:t>
      </w:r>
      <w:r>
        <w:rPr>
          <w:rFonts w:ascii="Arial Narrow" w:eastAsia="Calibri" w:hAnsi="Arial Narrow" w:cs="Calibri"/>
          <w:sz w:val="24"/>
          <w:szCs w:val="24"/>
        </w:rPr>
        <w:t>Sistema de Auditorías de Riesgos del Trabajo - SART</w:t>
      </w:r>
    </w:p>
    <w:p w:rsidR="0019779A" w:rsidRDefault="0019779A" w:rsidP="0019779A">
      <w:pPr>
        <w:pStyle w:val="NormalWeb"/>
        <w:spacing w:before="0" w:beforeAutospacing="0" w:after="0" w:afterAutospacing="0"/>
        <w:jc w:val="center"/>
        <w:rPr>
          <w:rFonts w:ascii="Arial Narrow" w:hAnsi="Arial Narrow"/>
          <w:sz w:val="28"/>
          <w:lang w:val="es-EC"/>
        </w:rPr>
      </w:pPr>
    </w:p>
    <w:p w:rsidR="0019779A" w:rsidRDefault="0019779A" w:rsidP="0019779A">
      <w:pPr>
        <w:pStyle w:val="NormalWeb"/>
        <w:spacing w:before="0" w:beforeAutospacing="0" w:after="0" w:afterAutospacing="0"/>
        <w:jc w:val="center"/>
        <w:rPr>
          <w:rFonts w:ascii="Arial Narrow" w:hAnsi="Arial Narrow"/>
          <w:sz w:val="28"/>
          <w:lang w:val="es-EC"/>
        </w:rPr>
      </w:pPr>
    </w:p>
    <w:p w:rsidR="0019779A" w:rsidRDefault="0019779A" w:rsidP="0019779A">
      <w:pPr>
        <w:pStyle w:val="NormalWeb"/>
        <w:spacing w:before="0" w:beforeAutospacing="0" w:after="0" w:afterAutospacing="0"/>
        <w:jc w:val="center"/>
        <w:rPr>
          <w:rFonts w:ascii="Arial Narrow" w:hAnsi="Arial Narrow"/>
          <w:sz w:val="28"/>
          <w:lang w:val="es-EC"/>
        </w:rPr>
      </w:pPr>
      <w:r>
        <w:rPr>
          <w:rFonts w:ascii="Arial Narrow" w:hAnsi="Arial Narrow"/>
          <w:sz w:val="28"/>
          <w:lang w:val="es-EC"/>
        </w:rPr>
        <w:t>Previa a la obtención del Título de:</w:t>
      </w:r>
    </w:p>
    <w:p w:rsidR="0019779A" w:rsidRDefault="0019779A" w:rsidP="0019779A">
      <w:pPr>
        <w:pStyle w:val="NormalWeb"/>
        <w:spacing w:before="0" w:beforeAutospacing="0" w:after="0" w:afterAutospacing="0"/>
        <w:jc w:val="center"/>
        <w:rPr>
          <w:rFonts w:ascii="Arial Narrow" w:hAnsi="Arial Narrow"/>
          <w:b/>
          <w:sz w:val="28"/>
          <w:szCs w:val="28"/>
          <w:lang w:val="es-EC"/>
        </w:rPr>
      </w:pPr>
    </w:p>
    <w:p w:rsidR="0019779A" w:rsidRDefault="0019779A" w:rsidP="0019779A">
      <w:pPr>
        <w:pStyle w:val="NormalWeb"/>
        <w:spacing w:before="0" w:beforeAutospacing="0" w:after="0" w:afterAutospacing="0"/>
        <w:jc w:val="center"/>
        <w:rPr>
          <w:rFonts w:ascii="Arial Narrow" w:hAnsi="Arial Narrow"/>
          <w:b/>
          <w:sz w:val="28"/>
          <w:szCs w:val="28"/>
          <w:lang w:val="es-EC"/>
        </w:rPr>
      </w:pPr>
      <w:r>
        <w:rPr>
          <w:rFonts w:ascii="Arial Narrow" w:hAnsi="Arial Narrow"/>
          <w:b/>
          <w:sz w:val="28"/>
          <w:szCs w:val="28"/>
          <w:lang w:val="es-EC"/>
        </w:rPr>
        <w:t>INGENIERO EN AUDITORÍA Y CONTADURÍA PÚBLICA AUTORIZADA</w:t>
      </w:r>
    </w:p>
    <w:p w:rsidR="0019779A" w:rsidRDefault="0019779A" w:rsidP="0019779A">
      <w:pPr>
        <w:pStyle w:val="NormalWeb"/>
        <w:spacing w:before="0" w:beforeAutospacing="0" w:after="0" w:afterAutospacing="0"/>
        <w:jc w:val="center"/>
        <w:rPr>
          <w:rFonts w:ascii="Arial Narrow" w:hAnsi="Arial Narrow"/>
          <w:lang w:val="es-EC"/>
        </w:rPr>
      </w:pPr>
    </w:p>
    <w:p w:rsidR="0019779A" w:rsidRDefault="0019779A" w:rsidP="0019779A">
      <w:pPr>
        <w:pStyle w:val="NormalWeb"/>
        <w:spacing w:before="0" w:beforeAutospacing="0" w:after="0" w:afterAutospacing="0"/>
        <w:jc w:val="center"/>
        <w:rPr>
          <w:rFonts w:ascii="Arial Narrow" w:hAnsi="Arial Narrow"/>
          <w:sz w:val="28"/>
          <w:lang w:val="es-EC"/>
        </w:rPr>
      </w:pPr>
    </w:p>
    <w:p w:rsidR="0019779A" w:rsidRDefault="0019779A" w:rsidP="0019779A">
      <w:pPr>
        <w:pStyle w:val="NormalWeb"/>
        <w:spacing w:before="0" w:beforeAutospacing="0" w:after="0" w:afterAutospacing="0"/>
        <w:jc w:val="center"/>
        <w:rPr>
          <w:rFonts w:ascii="Arial Narrow" w:hAnsi="Arial Narrow"/>
          <w:sz w:val="28"/>
          <w:lang w:val="es-EC"/>
        </w:rPr>
      </w:pPr>
    </w:p>
    <w:p w:rsidR="0019779A" w:rsidRDefault="0019779A" w:rsidP="0019779A">
      <w:pPr>
        <w:pStyle w:val="NormalWeb"/>
        <w:spacing w:before="0" w:beforeAutospacing="0" w:after="0" w:afterAutospacing="0"/>
        <w:jc w:val="center"/>
        <w:rPr>
          <w:rFonts w:ascii="Arial Narrow" w:hAnsi="Arial Narrow"/>
          <w:sz w:val="28"/>
          <w:lang w:val="es-EC"/>
        </w:rPr>
      </w:pPr>
      <w:r>
        <w:rPr>
          <w:rFonts w:ascii="Arial Narrow" w:hAnsi="Arial Narrow"/>
          <w:sz w:val="28"/>
          <w:lang w:val="es-EC"/>
        </w:rPr>
        <w:t>Presentado por:</w:t>
      </w:r>
    </w:p>
    <w:p w:rsidR="0019779A" w:rsidRDefault="0019779A" w:rsidP="0019779A">
      <w:pPr>
        <w:pStyle w:val="NormalWeb"/>
        <w:spacing w:before="0" w:beforeAutospacing="0" w:after="0" w:afterAutospacing="0"/>
        <w:jc w:val="center"/>
        <w:rPr>
          <w:rFonts w:ascii="Arial Narrow" w:hAnsi="Arial Narrow"/>
          <w:lang w:val="es-EC"/>
        </w:rPr>
      </w:pPr>
    </w:p>
    <w:p w:rsidR="0019779A" w:rsidRDefault="0019779A" w:rsidP="0019779A">
      <w:pPr>
        <w:pStyle w:val="NormalWeb"/>
        <w:spacing w:before="0" w:beforeAutospacing="0" w:after="0" w:afterAutospacing="0"/>
        <w:jc w:val="center"/>
        <w:rPr>
          <w:rFonts w:ascii="Arial Narrow" w:hAnsi="Arial Narrow"/>
          <w:sz w:val="28"/>
          <w:lang w:val="es-EC"/>
        </w:rPr>
      </w:pPr>
      <w:r>
        <w:rPr>
          <w:rFonts w:ascii="Arial Narrow" w:hAnsi="Arial Narrow"/>
          <w:sz w:val="28"/>
          <w:lang w:val="es-EC"/>
        </w:rPr>
        <w:t>Margarita del Rocío Sarmiento González</w:t>
      </w:r>
    </w:p>
    <w:p w:rsidR="0019779A" w:rsidRDefault="0019779A" w:rsidP="0019779A">
      <w:pPr>
        <w:pStyle w:val="NormalWeb"/>
        <w:spacing w:before="0" w:beforeAutospacing="0" w:after="0" w:afterAutospacing="0"/>
        <w:jc w:val="center"/>
        <w:rPr>
          <w:rFonts w:ascii="Arial Narrow" w:hAnsi="Arial Narrow"/>
          <w:sz w:val="28"/>
          <w:lang w:val="es-EC"/>
        </w:rPr>
      </w:pPr>
      <w:r>
        <w:rPr>
          <w:rFonts w:ascii="Arial Narrow" w:hAnsi="Arial Narrow"/>
          <w:sz w:val="28"/>
          <w:lang w:val="es-EC"/>
        </w:rPr>
        <w:t>Carlos Santiago Brito Velarde</w:t>
      </w:r>
    </w:p>
    <w:p w:rsidR="0019779A" w:rsidRDefault="0019779A" w:rsidP="0019779A">
      <w:pPr>
        <w:pStyle w:val="NormalWeb"/>
        <w:spacing w:before="0" w:beforeAutospacing="0" w:after="0" w:afterAutospacing="0"/>
        <w:jc w:val="center"/>
        <w:rPr>
          <w:rFonts w:ascii="Arial Narrow" w:hAnsi="Arial Narrow"/>
          <w:sz w:val="28"/>
          <w:lang w:val="es-EC"/>
        </w:rPr>
      </w:pPr>
      <w:r>
        <w:rPr>
          <w:rFonts w:ascii="Arial Narrow" w:hAnsi="Arial Narrow"/>
          <w:sz w:val="28"/>
          <w:lang w:val="es-EC"/>
        </w:rPr>
        <w:t>Miguel Andrés Cobos Dávila</w:t>
      </w:r>
    </w:p>
    <w:p w:rsidR="0019779A" w:rsidRDefault="0019779A" w:rsidP="0019779A">
      <w:pPr>
        <w:pStyle w:val="NormalWeb"/>
        <w:spacing w:before="0" w:beforeAutospacing="0" w:after="0" w:afterAutospacing="0"/>
        <w:jc w:val="center"/>
        <w:rPr>
          <w:rFonts w:ascii="Arial Narrow" w:hAnsi="Arial Narrow"/>
          <w:lang w:val="es-EC"/>
        </w:rPr>
      </w:pPr>
    </w:p>
    <w:p w:rsidR="0019779A" w:rsidRDefault="0019779A" w:rsidP="0019779A">
      <w:pPr>
        <w:pStyle w:val="NormalWeb"/>
        <w:spacing w:before="0" w:beforeAutospacing="0" w:after="0" w:afterAutospacing="0"/>
        <w:jc w:val="center"/>
        <w:rPr>
          <w:rFonts w:ascii="Arial Narrow" w:hAnsi="Arial Narrow"/>
          <w:lang w:val="es-EC"/>
        </w:rPr>
      </w:pPr>
    </w:p>
    <w:p w:rsidR="0019779A" w:rsidRDefault="0019779A" w:rsidP="0019779A">
      <w:pPr>
        <w:pStyle w:val="NormalWeb"/>
        <w:spacing w:before="0" w:beforeAutospacing="0" w:after="0" w:afterAutospacing="0"/>
        <w:jc w:val="center"/>
        <w:rPr>
          <w:rFonts w:ascii="Arial Narrow" w:hAnsi="Arial Narrow"/>
          <w:sz w:val="28"/>
          <w:lang w:val="es-EC"/>
        </w:rPr>
      </w:pPr>
    </w:p>
    <w:p w:rsidR="0019779A" w:rsidRDefault="0019779A" w:rsidP="0019779A">
      <w:pPr>
        <w:pStyle w:val="NormalWeb"/>
        <w:spacing w:before="0" w:beforeAutospacing="0" w:after="0" w:afterAutospacing="0"/>
        <w:jc w:val="center"/>
        <w:rPr>
          <w:rFonts w:ascii="Arial Narrow" w:hAnsi="Arial Narrow"/>
          <w:sz w:val="28"/>
          <w:lang w:val="es-EC"/>
        </w:rPr>
      </w:pPr>
      <w:r>
        <w:rPr>
          <w:rFonts w:ascii="Arial Narrow" w:hAnsi="Arial Narrow"/>
          <w:sz w:val="28"/>
          <w:lang w:val="es-EC"/>
        </w:rPr>
        <w:t>Guayaquil – Ecuador</w:t>
      </w:r>
    </w:p>
    <w:p w:rsidR="0019779A" w:rsidRDefault="0019779A" w:rsidP="0019779A">
      <w:pPr>
        <w:pStyle w:val="Sinespaciado"/>
        <w:jc w:val="center"/>
        <w:rPr>
          <w:rFonts w:cstheme="minorHAnsi"/>
          <w:b/>
          <w:sz w:val="28"/>
          <w:szCs w:val="28"/>
          <w:lang w:val="es-EC"/>
        </w:rPr>
      </w:pPr>
      <w:r>
        <w:rPr>
          <w:rFonts w:ascii="Arial Narrow" w:hAnsi="Arial Narrow"/>
        </w:rPr>
        <w:t>2012</w:t>
      </w:r>
    </w:p>
    <w:bookmarkEnd w:id="0"/>
    <w:bookmarkEnd w:id="1"/>
    <w:bookmarkEnd w:id="2"/>
    <w:bookmarkEnd w:id="3"/>
    <w:bookmarkEnd w:id="4"/>
    <w:bookmarkEnd w:id="5"/>
    <w:p w:rsidR="0019779A" w:rsidRPr="00B337CC" w:rsidRDefault="0019779A" w:rsidP="0019779A">
      <w:pPr>
        <w:pStyle w:val="Ttulo1"/>
        <w:jc w:val="center"/>
        <w:rPr>
          <w:rFonts w:asciiTheme="minorHAnsi" w:hAnsiTheme="minorHAnsi" w:cstheme="minorHAnsi"/>
          <w:sz w:val="28"/>
          <w:szCs w:val="28"/>
        </w:rPr>
      </w:pPr>
      <w:r w:rsidRPr="00B337CC">
        <w:rPr>
          <w:rFonts w:asciiTheme="minorHAnsi" w:hAnsiTheme="minorHAnsi" w:cstheme="minorHAnsi"/>
          <w:sz w:val="28"/>
          <w:szCs w:val="28"/>
        </w:rPr>
        <w:lastRenderedPageBreak/>
        <w:t>AGRADECIMIENTO</w:t>
      </w:r>
    </w:p>
    <w:p w:rsidR="0019779A" w:rsidRPr="00BF5C4F" w:rsidRDefault="0019779A" w:rsidP="0019779A">
      <w:pPr>
        <w:jc w:val="right"/>
      </w:pPr>
    </w:p>
    <w:p w:rsidR="0019779A" w:rsidRPr="0019779A" w:rsidRDefault="0019779A" w:rsidP="0019779A">
      <w:pPr>
        <w:spacing w:after="0" w:line="480" w:lineRule="auto"/>
        <w:ind w:left="2832"/>
        <w:jc w:val="right"/>
        <w:rPr>
          <w:rFonts w:cstheme="minorHAnsi"/>
          <w:i/>
          <w:iCs/>
          <w:sz w:val="24"/>
          <w:szCs w:val="24"/>
        </w:rPr>
      </w:pPr>
      <w:r>
        <w:rPr>
          <w:i/>
          <w:iCs/>
        </w:rPr>
        <w:t xml:space="preserve">               </w:t>
      </w:r>
      <w:r w:rsidRPr="0019779A">
        <w:rPr>
          <w:rFonts w:cstheme="minorHAnsi"/>
          <w:i/>
          <w:iCs/>
          <w:sz w:val="24"/>
          <w:szCs w:val="24"/>
        </w:rPr>
        <w:t>Agradezco a Dios  Todopoderoso por</w:t>
      </w:r>
    </w:p>
    <w:p w:rsidR="0019779A" w:rsidRPr="0019779A" w:rsidRDefault="0019779A" w:rsidP="0019779A">
      <w:pPr>
        <w:spacing w:after="0" w:line="480" w:lineRule="auto"/>
        <w:ind w:left="2832"/>
        <w:jc w:val="right"/>
        <w:rPr>
          <w:rFonts w:cstheme="minorHAnsi"/>
          <w:i/>
          <w:iCs/>
          <w:sz w:val="24"/>
          <w:szCs w:val="24"/>
        </w:rPr>
      </w:pPr>
      <w:r w:rsidRPr="0019779A">
        <w:rPr>
          <w:rFonts w:cstheme="minorHAnsi"/>
          <w:i/>
          <w:iCs/>
          <w:sz w:val="24"/>
          <w:szCs w:val="24"/>
        </w:rPr>
        <w:t xml:space="preserve">                   permitirme cumplir esta meta,</w:t>
      </w:r>
    </w:p>
    <w:p w:rsidR="0019779A" w:rsidRPr="0019779A" w:rsidRDefault="0019779A" w:rsidP="0019779A">
      <w:pPr>
        <w:spacing w:after="0" w:line="480" w:lineRule="auto"/>
        <w:ind w:left="2832"/>
        <w:jc w:val="right"/>
        <w:rPr>
          <w:rFonts w:cstheme="minorHAnsi"/>
          <w:i/>
          <w:iCs/>
          <w:sz w:val="24"/>
          <w:szCs w:val="24"/>
        </w:rPr>
      </w:pPr>
      <w:r w:rsidRPr="0019779A">
        <w:rPr>
          <w:rFonts w:cstheme="minorHAnsi"/>
          <w:i/>
          <w:iCs/>
          <w:sz w:val="24"/>
          <w:szCs w:val="24"/>
        </w:rPr>
        <w:t xml:space="preserve">                      a  mis padres y hermanos  por ser mi apoyo incondicional. A mi querida abuelita, </w:t>
      </w:r>
    </w:p>
    <w:p w:rsidR="0019779A" w:rsidRPr="0019779A" w:rsidRDefault="0019779A" w:rsidP="0019779A">
      <w:pPr>
        <w:spacing w:after="0" w:line="480" w:lineRule="auto"/>
        <w:ind w:left="2832"/>
        <w:jc w:val="right"/>
        <w:rPr>
          <w:rFonts w:cstheme="minorHAnsi"/>
          <w:i/>
          <w:iCs/>
          <w:sz w:val="24"/>
          <w:szCs w:val="24"/>
        </w:rPr>
      </w:pPr>
      <w:r w:rsidRPr="0019779A">
        <w:rPr>
          <w:rFonts w:cstheme="minorHAnsi"/>
          <w:i/>
          <w:iCs/>
          <w:sz w:val="24"/>
          <w:szCs w:val="24"/>
        </w:rPr>
        <w:t>a mis tíos  y a todas las personas que han estado pendiente de mis estudios.</w:t>
      </w:r>
    </w:p>
    <w:p w:rsidR="0019779A" w:rsidRPr="0019779A" w:rsidRDefault="0019779A" w:rsidP="0019779A">
      <w:pPr>
        <w:spacing w:after="0" w:line="480" w:lineRule="auto"/>
        <w:jc w:val="right"/>
        <w:rPr>
          <w:rFonts w:cstheme="minorHAnsi"/>
          <w:b/>
          <w:sz w:val="24"/>
          <w:szCs w:val="24"/>
        </w:rPr>
      </w:pPr>
      <w:r w:rsidRPr="0019779A">
        <w:rPr>
          <w:rFonts w:cstheme="minorHAnsi"/>
          <w:b/>
          <w:sz w:val="24"/>
          <w:szCs w:val="24"/>
        </w:rPr>
        <w:t>Margarita Sarmiento González</w:t>
      </w:r>
    </w:p>
    <w:p w:rsidR="0019779A" w:rsidRPr="0019779A" w:rsidRDefault="0019779A" w:rsidP="0019779A">
      <w:pPr>
        <w:spacing w:after="0"/>
        <w:jc w:val="right"/>
        <w:rPr>
          <w:rFonts w:cstheme="minorHAnsi"/>
          <w:b/>
          <w:sz w:val="24"/>
          <w:szCs w:val="24"/>
        </w:rPr>
      </w:pPr>
    </w:p>
    <w:p w:rsidR="0019779A" w:rsidRPr="0019779A" w:rsidRDefault="0019779A" w:rsidP="0019779A">
      <w:pPr>
        <w:jc w:val="right"/>
        <w:rPr>
          <w:rFonts w:cstheme="minorHAnsi"/>
          <w:b/>
          <w:sz w:val="24"/>
          <w:szCs w:val="24"/>
        </w:rPr>
      </w:pPr>
    </w:p>
    <w:p w:rsidR="0019779A" w:rsidRPr="0019779A" w:rsidRDefault="0019779A" w:rsidP="0019779A">
      <w:pPr>
        <w:spacing w:line="480" w:lineRule="auto"/>
        <w:ind w:left="2832"/>
        <w:jc w:val="right"/>
        <w:rPr>
          <w:rFonts w:cstheme="minorHAnsi"/>
          <w:i/>
          <w:iCs/>
          <w:sz w:val="24"/>
          <w:szCs w:val="24"/>
        </w:rPr>
      </w:pPr>
      <w:r w:rsidRPr="0019779A">
        <w:rPr>
          <w:rFonts w:cstheme="minorHAnsi"/>
          <w:i/>
          <w:iCs/>
          <w:sz w:val="24"/>
          <w:szCs w:val="24"/>
        </w:rPr>
        <w:t>Agradezco primeramente a Dios por permitirme llegar a esta etapa de mi vida estudiantil, que es una de las metas de mi vida, a  mis padres y hermanos  por ser mi apoyo incondicional. A mis buenos amigos y compañeros que siempre estuvieron ahí desinteresadamente dándome apoyo y aliento para la consecución de mis objetivos.</w:t>
      </w:r>
    </w:p>
    <w:p w:rsidR="0019779A" w:rsidRPr="0019779A" w:rsidRDefault="0019779A" w:rsidP="0019779A">
      <w:pPr>
        <w:spacing w:line="480" w:lineRule="auto"/>
        <w:jc w:val="right"/>
        <w:rPr>
          <w:rFonts w:cstheme="minorHAnsi"/>
          <w:b/>
          <w:sz w:val="24"/>
          <w:szCs w:val="24"/>
        </w:rPr>
      </w:pPr>
      <w:r w:rsidRPr="0019779A">
        <w:rPr>
          <w:rFonts w:cstheme="minorHAnsi"/>
          <w:b/>
          <w:sz w:val="24"/>
          <w:szCs w:val="24"/>
        </w:rPr>
        <w:t>Carlos Santiago Brito Velarde</w:t>
      </w:r>
    </w:p>
    <w:p w:rsidR="0019779A" w:rsidRPr="0019779A" w:rsidRDefault="0019779A" w:rsidP="0019779A">
      <w:pPr>
        <w:jc w:val="right"/>
        <w:rPr>
          <w:rFonts w:cstheme="minorHAnsi"/>
          <w:b/>
          <w:sz w:val="24"/>
          <w:szCs w:val="24"/>
        </w:rPr>
      </w:pPr>
    </w:p>
    <w:p w:rsidR="0019779A" w:rsidRDefault="0019779A" w:rsidP="0019779A">
      <w:pPr>
        <w:ind w:left="2832"/>
        <w:jc w:val="right"/>
        <w:rPr>
          <w:i/>
          <w:iCs/>
          <w:sz w:val="24"/>
          <w:szCs w:val="24"/>
        </w:rPr>
      </w:pPr>
    </w:p>
    <w:p w:rsidR="0019779A" w:rsidRPr="0019779A" w:rsidRDefault="0019779A" w:rsidP="0019779A">
      <w:pPr>
        <w:spacing w:line="480" w:lineRule="auto"/>
        <w:ind w:left="2832"/>
        <w:jc w:val="right"/>
        <w:rPr>
          <w:rFonts w:cstheme="minorHAnsi"/>
          <w:i/>
          <w:iCs/>
          <w:sz w:val="24"/>
          <w:szCs w:val="24"/>
        </w:rPr>
      </w:pPr>
      <w:r w:rsidRPr="0019779A">
        <w:rPr>
          <w:rFonts w:cstheme="minorHAnsi"/>
          <w:i/>
          <w:iCs/>
          <w:sz w:val="24"/>
          <w:szCs w:val="24"/>
        </w:rPr>
        <w:t xml:space="preserve">Principalmente a mis padres, abuelos y hermano pero </w:t>
      </w:r>
    </w:p>
    <w:p w:rsidR="0019779A" w:rsidRPr="0019779A" w:rsidRDefault="0019779A" w:rsidP="0019779A">
      <w:pPr>
        <w:spacing w:line="480" w:lineRule="auto"/>
        <w:ind w:left="2832"/>
        <w:jc w:val="right"/>
        <w:rPr>
          <w:rFonts w:cstheme="minorHAnsi"/>
          <w:i/>
          <w:iCs/>
          <w:sz w:val="24"/>
          <w:szCs w:val="24"/>
        </w:rPr>
      </w:pPr>
      <w:r w:rsidRPr="0019779A">
        <w:rPr>
          <w:rFonts w:cstheme="minorHAnsi"/>
          <w:i/>
          <w:iCs/>
          <w:sz w:val="24"/>
          <w:szCs w:val="24"/>
        </w:rPr>
        <w:t xml:space="preserve">    especialmente a mi padre que gracias a su empuje y determinación pude lograr uno de mis objetivos </w:t>
      </w:r>
    </w:p>
    <w:p w:rsidR="0019779A" w:rsidRPr="0019779A" w:rsidRDefault="0019779A" w:rsidP="0019779A">
      <w:pPr>
        <w:spacing w:line="480" w:lineRule="auto"/>
        <w:ind w:left="2832"/>
        <w:jc w:val="right"/>
        <w:rPr>
          <w:rFonts w:cstheme="minorHAnsi"/>
          <w:i/>
          <w:iCs/>
          <w:sz w:val="24"/>
          <w:szCs w:val="24"/>
        </w:rPr>
      </w:pPr>
      <w:r w:rsidRPr="0019779A">
        <w:rPr>
          <w:rFonts w:cstheme="minorHAnsi"/>
          <w:i/>
          <w:iCs/>
          <w:sz w:val="24"/>
          <w:szCs w:val="24"/>
        </w:rPr>
        <w:t xml:space="preserve">en mi vida, gracias por toda la paciencia que me ha </w:t>
      </w:r>
    </w:p>
    <w:p w:rsidR="0019779A" w:rsidRPr="0019779A" w:rsidRDefault="0019779A" w:rsidP="0019779A">
      <w:pPr>
        <w:spacing w:line="480" w:lineRule="auto"/>
        <w:ind w:left="2832"/>
        <w:jc w:val="right"/>
        <w:rPr>
          <w:rFonts w:cstheme="minorHAnsi"/>
          <w:i/>
          <w:iCs/>
          <w:sz w:val="24"/>
          <w:szCs w:val="24"/>
        </w:rPr>
      </w:pPr>
      <w:r w:rsidRPr="0019779A">
        <w:rPr>
          <w:rFonts w:cstheme="minorHAnsi"/>
          <w:i/>
          <w:iCs/>
          <w:sz w:val="24"/>
          <w:szCs w:val="24"/>
        </w:rPr>
        <w:t xml:space="preserve"> tenido y  por mantener a la familia unida.</w:t>
      </w:r>
    </w:p>
    <w:p w:rsidR="0019779A" w:rsidRPr="00B337CC" w:rsidRDefault="0019779A" w:rsidP="0019779A">
      <w:pPr>
        <w:spacing w:line="480" w:lineRule="auto"/>
        <w:jc w:val="right"/>
        <w:rPr>
          <w:rFonts w:cstheme="minorHAnsi"/>
          <w:b/>
        </w:rPr>
      </w:pPr>
      <w:r w:rsidRPr="0019779A">
        <w:rPr>
          <w:rFonts w:cstheme="minorHAnsi"/>
          <w:b/>
          <w:sz w:val="24"/>
          <w:szCs w:val="24"/>
        </w:rPr>
        <w:t>Miguel Cobos Dávila</w:t>
      </w:r>
    </w:p>
    <w:p w:rsidR="0019779A" w:rsidRDefault="0019779A" w:rsidP="0019779A">
      <w:pPr>
        <w:ind w:left="2832"/>
        <w:jc w:val="right"/>
        <w:rPr>
          <w:i/>
          <w:iCs/>
        </w:rPr>
      </w:pPr>
    </w:p>
    <w:p w:rsidR="0019779A" w:rsidRDefault="0019779A" w:rsidP="0019779A">
      <w:pPr>
        <w:ind w:left="2832"/>
        <w:jc w:val="right"/>
        <w:rPr>
          <w:rFonts w:cstheme="minorHAnsi"/>
          <w:i/>
          <w:iCs/>
        </w:rPr>
      </w:pPr>
    </w:p>
    <w:p w:rsidR="0019779A" w:rsidRDefault="0019779A" w:rsidP="0019779A">
      <w:pPr>
        <w:ind w:left="2832"/>
        <w:jc w:val="right"/>
        <w:rPr>
          <w:rFonts w:cstheme="minorHAnsi"/>
          <w:i/>
          <w:iCs/>
        </w:rPr>
      </w:pPr>
    </w:p>
    <w:p w:rsidR="0019779A" w:rsidRDefault="0019779A" w:rsidP="0019779A">
      <w:pPr>
        <w:ind w:left="2832"/>
        <w:jc w:val="right"/>
        <w:rPr>
          <w:rFonts w:cstheme="minorHAnsi"/>
          <w:i/>
          <w:iCs/>
        </w:rPr>
      </w:pPr>
    </w:p>
    <w:p w:rsidR="0019779A" w:rsidRDefault="0019779A" w:rsidP="0019779A">
      <w:pPr>
        <w:ind w:left="2832"/>
        <w:jc w:val="right"/>
        <w:rPr>
          <w:rFonts w:cstheme="minorHAnsi"/>
          <w:i/>
          <w:iCs/>
        </w:rPr>
      </w:pPr>
    </w:p>
    <w:p w:rsidR="0019779A" w:rsidRDefault="0019779A" w:rsidP="0019779A">
      <w:pPr>
        <w:ind w:left="2832"/>
        <w:jc w:val="right"/>
        <w:rPr>
          <w:rFonts w:cstheme="minorHAnsi"/>
          <w:i/>
          <w:iCs/>
        </w:rPr>
      </w:pPr>
    </w:p>
    <w:p w:rsidR="0019779A" w:rsidRPr="00B337CC" w:rsidRDefault="0019779A" w:rsidP="0019779A">
      <w:pPr>
        <w:ind w:left="2832"/>
        <w:jc w:val="right"/>
        <w:rPr>
          <w:rFonts w:cstheme="minorHAnsi"/>
        </w:rPr>
      </w:pPr>
    </w:p>
    <w:p w:rsidR="0019779A" w:rsidRDefault="0019779A" w:rsidP="0019779A">
      <w:pPr>
        <w:pStyle w:val="Ttulo1"/>
        <w:jc w:val="center"/>
        <w:rPr>
          <w:rFonts w:ascii="Arial" w:hAnsi="Arial"/>
        </w:rPr>
      </w:pPr>
      <w:bookmarkStart w:id="6" w:name="_Toc294441285"/>
      <w:bookmarkStart w:id="7" w:name="_Toc295130222"/>
      <w:bookmarkStart w:id="8" w:name="_Toc295130367"/>
    </w:p>
    <w:p w:rsidR="0019779A" w:rsidRDefault="0019779A" w:rsidP="0019779A"/>
    <w:p w:rsidR="0019779A" w:rsidRDefault="0019779A" w:rsidP="0019779A"/>
    <w:p w:rsidR="0019779A" w:rsidRDefault="0019779A">
      <w:r>
        <w:br w:type="page"/>
      </w:r>
    </w:p>
    <w:p w:rsidR="0019779A" w:rsidRPr="00B337CC" w:rsidRDefault="0019779A" w:rsidP="0019779A">
      <w:pPr>
        <w:pStyle w:val="Ttulo1"/>
        <w:jc w:val="center"/>
        <w:rPr>
          <w:rFonts w:asciiTheme="minorHAnsi" w:hAnsiTheme="minorHAnsi" w:cstheme="minorHAnsi"/>
          <w:sz w:val="28"/>
          <w:szCs w:val="28"/>
        </w:rPr>
      </w:pPr>
      <w:r w:rsidRPr="00B337CC">
        <w:rPr>
          <w:rFonts w:asciiTheme="minorHAnsi" w:hAnsiTheme="minorHAnsi" w:cstheme="minorHAnsi"/>
          <w:sz w:val="28"/>
          <w:szCs w:val="28"/>
        </w:rPr>
        <w:t>DEDICATORIA</w:t>
      </w:r>
      <w:bookmarkEnd w:id="6"/>
      <w:bookmarkEnd w:id="7"/>
      <w:bookmarkEnd w:id="8"/>
    </w:p>
    <w:p w:rsidR="0019779A" w:rsidRDefault="0019779A" w:rsidP="0019779A">
      <w:pPr>
        <w:jc w:val="right"/>
      </w:pPr>
    </w:p>
    <w:p w:rsidR="0019779A" w:rsidRPr="00B337CC" w:rsidRDefault="0019779A" w:rsidP="0019779A">
      <w:pPr>
        <w:jc w:val="right"/>
        <w:rPr>
          <w:rFonts w:cstheme="minorHAnsi"/>
        </w:rPr>
      </w:pPr>
      <w:r w:rsidRPr="00B337CC">
        <w:rPr>
          <w:rFonts w:cstheme="minorHAnsi"/>
        </w:rPr>
        <w:t xml:space="preserve">Con mucho cariño </w:t>
      </w:r>
    </w:p>
    <w:p w:rsidR="0019779A" w:rsidRPr="00B337CC" w:rsidRDefault="0019779A" w:rsidP="0019779A">
      <w:pPr>
        <w:jc w:val="right"/>
        <w:rPr>
          <w:rFonts w:cstheme="minorHAnsi"/>
        </w:rPr>
      </w:pPr>
      <w:r w:rsidRPr="00B337CC">
        <w:rPr>
          <w:rFonts w:cstheme="minorHAnsi"/>
        </w:rPr>
        <w:t>A mis padres,</w:t>
      </w:r>
    </w:p>
    <w:p w:rsidR="0019779A" w:rsidRPr="00B337CC" w:rsidRDefault="0019779A" w:rsidP="0019779A">
      <w:pPr>
        <w:jc w:val="right"/>
        <w:rPr>
          <w:rFonts w:cstheme="minorHAnsi"/>
        </w:rPr>
      </w:pPr>
      <w:r w:rsidRPr="00B337CC">
        <w:rPr>
          <w:rFonts w:cstheme="minorHAnsi"/>
        </w:rPr>
        <w:t>A mis hermanos</w:t>
      </w:r>
    </w:p>
    <w:p w:rsidR="0019779A" w:rsidRPr="00B337CC" w:rsidRDefault="0019779A" w:rsidP="0019779A">
      <w:pPr>
        <w:jc w:val="right"/>
        <w:rPr>
          <w:rFonts w:cstheme="minorHAnsi"/>
        </w:rPr>
      </w:pPr>
      <w:r w:rsidRPr="00B337CC">
        <w:rPr>
          <w:rFonts w:cstheme="minorHAnsi"/>
        </w:rPr>
        <w:t xml:space="preserve">A mi abuelita, </w:t>
      </w:r>
    </w:p>
    <w:p w:rsidR="0019779A" w:rsidRPr="00B337CC" w:rsidRDefault="0019779A" w:rsidP="0019779A">
      <w:pPr>
        <w:jc w:val="right"/>
        <w:rPr>
          <w:rFonts w:cstheme="minorHAnsi"/>
        </w:rPr>
      </w:pPr>
      <w:r w:rsidRPr="00B337CC">
        <w:rPr>
          <w:rFonts w:cstheme="minorHAnsi"/>
        </w:rPr>
        <w:t>A mis tíos.</w:t>
      </w:r>
    </w:p>
    <w:p w:rsidR="0019779A" w:rsidRPr="00B337CC" w:rsidRDefault="0019779A" w:rsidP="0019779A">
      <w:pPr>
        <w:jc w:val="right"/>
        <w:rPr>
          <w:rFonts w:cstheme="minorHAnsi"/>
          <w:b/>
        </w:rPr>
      </w:pPr>
      <w:r w:rsidRPr="00B337CC">
        <w:rPr>
          <w:rFonts w:cstheme="minorHAnsi"/>
          <w:b/>
        </w:rPr>
        <w:t>Margarita Sarmiento</w:t>
      </w:r>
      <w:r>
        <w:rPr>
          <w:rFonts w:cstheme="minorHAnsi"/>
          <w:b/>
        </w:rPr>
        <w:t xml:space="preserve"> González</w:t>
      </w:r>
    </w:p>
    <w:p w:rsidR="0019779A" w:rsidRDefault="0019779A" w:rsidP="0019779A"/>
    <w:p w:rsidR="0019779A" w:rsidRDefault="0019779A" w:rsidP="0019779A"/>
    <w:p w:rsidR="0019779A" w:rsidRPr="00B337CC" w:rsidRDefault="0019779A" w:rsidP="0019779A">
      <w:pPr>
        <w:jc w:val="right"/>
        <w:rPr>
          <w:rFonts w:cstheme="minorHAnsi"/>
        </w:rPr>
      </w:pPr>
      <w:r w:rsidRPr="00B337CC">
        <w:rPr>
          <w:rFonts w:cstheme="minorHAnsi"/>
        </w:rPr>
        <w:t>Con mucho cariño</w:t>
      </w:r>
      <w:r>
        <w:rPr>
          <w:rFonts w:cstheme="minorHAnsi"/>
        </w:rPr>
        <w:t xml:space="preserve"> y respeto</w:t>
      </w:r>
    </w:p>
    <w:p w:rsidR="0019779A" w:rsidRPr="00B337CC" w:rsidRDefault="0019779A" w:rsidP="0019779A">
      <w:pPr>
        <w:jc w:val="right"/>
        <w:rPr>
          <w:rFonts w:cstheme="minorHAnsi"/>
        </w:rPr>
      </w:pPr>
      <w:r>
        <w:rPr>
          <w:rFonts w:cstheme="minorHAnsi"/>
        </w:rPr>
        <w:t>a</w:t>
      </w:r>
      <w:r w:rsidRPr="00B337CC">
        <w:rPr>
          <w:rFonts w:cstheme="minorHAnsi"/>
        </w:rPr>
        <w:t xml:space="preserve"> mis padres,</w:t>
      </w:r>
    </w:p>
    <w:p w:rsidR="0019779A" w:rsidRPr="00B337CC" w:rsidRDefault="0019779A" w:rsidP="0019779A">
      <w:pPr>
        <w:jc w:val="right"/>
        <w:rPr>
          <w:rFonts w:cstheme="minorHAnsi"/>
        </w:rPr>
      </w:pPr>
      <w:r>
        <w:rPr>
          <w:rFonts w:cstheme="minorHAnsi"/>
        </w:rPr>
        <w:t>a</w:t>
      </w:r>
      <w:r w:rsidRPr="00B337CC">
        <w:rPr>
          <w:rFonts w:cstheme="minorHAnsi"/>
        </w:rPr>
        <w:t xml:space="preserve"> mis hermanos</w:t>
      </w:r>
    </w:p>
    <w:p w:rsidR="0019779A" w:rsidRDefault="0019779A" w:rsidP="0019779A">
      <w:pPr>
        <w:jc w:val="right"/>
        <w:rPr>
          <w:rFonts w:cstheme="minorHAnsi"/>
        </w:rPr>
      </w:pPr>
      <w:r>
        <w:rPr>
          <w:rFonts w:cstheme="minorHAnsi"/>
        </w:rPr>
        <w:t>y especialmente a mi</w:t>
      </w:r>
    </w:p>
    <w:p w:rsidR="0019779A" w:rsidRDefault="0019779A" w:rsidP="0019779A">
      <w:pPr>
        <w:jc w:val="right"/>
        <w:rPr>
          <w:rFonts w:cstheme="minorHAnsi"/>
        </w:rPr>
      </w:pPr>
      <w:r>
        <w:rPr>
          <w:rFonts w:cstheme="minorHAnsi"/>
        </w:rPr>
        <w:t>querida abuelita que se</w:t>
      </w:r>
    </w:p>
    <w:p w:rsidR="0019779A" w:rsidRPr="00B337CC" w:rsidRDefault="0019779A" w:rsidP="0019779A">
      <w:pPr>
        <w:jc w:val="right"/>
        <w:rPr>
          <w:rFonts w:cstheme="minorHAnsi"/>
        </w:rPr>
      </w:pPr>
      <w:r>
        <w:rPr>
          <w:rFonts w:cstheme="minorHAnsi"/>
        </w:rPr>
        <w:t>encuentra junto a mí.</w:t>
      </w:r>
    </w:p>
    <w:p w:rsidR="0019779A" w:rsidRPr="00B337CC" w:rsidRDefault="0019779A" w:rsidP="0019779A">
      <w:pPr>
        <w:jc w:val="right"/>
        <w:rPr>
          <w:rFonts w:cstheme="minorHAnsi"/>
          <w:b/>
        </w:rPr>
      </w:pPr>
      <w:r>
        <w:rPr>
          <w:rFonts w:cstheme="minorHAnsi"/>
          <w:b/>
        </w:rPr>
        <w:t>Carlos Santiago Brito Velarde</w:t>
      </w:r>
    </w:p>
    <w:p w:rsidR="0019779A" w:rsidRDefault="0019779A" w:rsidP="0019779A"/>
    <w:p w:rsidR="0019779A" w:rsidRDefault="0019779A" w:rsidP="0019779A">
      <w:pPr>
        <w:rPr>
          <w:rFonts w:cstheme="minorHAnsi"/>
          <w:i/>
          <w:iCs/>
        </w:rPr>
      </w:pPr>
    </w:p>
    <w:p w:rsidR="0019779A" w:rsidRDefault="0019779A" w:rsidP="0019779A">
      <w:pPr>
        <w:rPr>
          <w:rFonts w:cstheme="minorHAnsi"/>
          <w:i/>
          <w:iCs/>
        </w:rPr>
      </w:pPr>
    </w:p>
    <w:p w:rsidR="0019779A" w:rsidRDefault="0019779A" w:rsidP="0019779A">
      <w:pPr>
        <w:rPr>
          <w:rFonts w:cstheme="minorHAnsi"/>
          <w:i/>
          <w:iCs/>
        </w:rPr>
      </w:pPr>
    </w:p>
    <w:p w:rsidR="0019779A" w:rsidRDefault="0019779A" w:rsidP="0019779A">
      <w:pPr>
        <w:rPr>
          <w:rFonts w:cstheme="minorHAnsi"/>
          <w:i/>
          <w:iCs/>
        </w:rPr>
      </w:pPr>
    </w:p>
    <w:p w:rsidR="0019779A" w:rsidRDefault="0019779A" w:rsidP="0019779A">
      <w:pPr>
        <w:rPr>
          <w:rFonts w:cstheme="minorHAnsi"/>
          <w:i/>
          <w:iCs/>
        </w:rPr>
      </w:pPr>
    </w:p>
    <w:p w:rsidR="0019779A" w:rsidRDefault="0019779A" w:rsidP="0019779A">
      <w:pPr>
        <w:rPr>
          <w:rFonts w:cstheme="minorHAnsi"/>
          <w:i/>
          <w:iCs/>
        </w:rPr>
      </w:pPr>
    </w:p>
    <w:p w:rsidR="0019779A" w:rsidRPr="00B337CC" w:rsidRDefault="0019779A" w:rsidP="0019779A">
      <w:pPr>
        <w:jc w:val="right"/>
        <w:rPr>
          <w:rFonts w:cstheme="minorHAnsi"/>
        </w:rPr>
      </w:pPr>
      <w:r w:rsidRPr="00B337CC">
        <w:rPr>
          <w:rFonts w:cstheme="minorHAnsi"/>
        </w:rPr>
        <w:t xml:space="preserve">Con mucho </w:t>
      </w:r>
      <w:r>
        <w:rPr>
          <w:rFonts w:cstheme="minorHAnsi"/>
        </w:rPr>
        <w:t>amor y respeto</w:t>
      </w:r>
    </w:p>
    <w:p w:rsidR="0019779A" w:rsidRPr="00B337CC" w:rsidRDefault="0019779A" w:rsidP="0019779A">
      <w:pPr>
        <w:jc w:val="right"/>
        <w:rPr>
          <w:rFonts w:cstheme="minorHAnsi"/>
        </w:rPr>
      </w:pPr>
      <w:r>
        <w:rPr>
          <w:rFonts w:cstheme="minorHAnsi"/>
        </w:rPr>
        <w:t>a</w:t>
      </w:r>
      <w:r w:rsidRPr="00B337CC">
        <w:rPr>
          <w:rFonts w:cstheme="minorHAnsi"/>
        </w:rPr>
        <w:t xml:space="preserve"> mis padres,</w:t>
      </w:r>
    </w:p>
    <w:p w:rsidR="0019779A" w:rsidRPr="00B337CC" w:rsidRDefault="0019779A" w:rsidP="0019779A">
      <w:pPr>
        <w:jc w:val="right"/>
        <w:rPr>
          <w:rFonts w:cstheme="minorHAnsi"/>
        </w:rPr>
      </w:pPr>
      <w:r>
        <w:rPr>
          <w:rFonts w:cstheme="minorHAnsi"/>
        </w:rPr>
        <w:t>a</w:t>
      </w:r>
      <w:r w:rsidRPr="00B337CC">
        <w:rPr>
          <w:rFonts w:cstheme="minorHAnsi"/>
        </w:rPr>
        <w:t xml:space="preserve"> mis hermanos</w:t>
      </w:r>
    </w:p>
    <w:p w:rsidR="0019779A" w:rsidRDefault="0019779A" w:rsidP="0019779A">
      <w:pPr>
        <w:jc w:val="right"/>
        <w:rPr>
          <w:rFonts w:cstheme="minorHAnsi"/>
        </w:rPr>
      </w:pPr>
      <w:r>
        <w:rPr>
          <w:rFonts w:cstheme="minorHAnsi"/>
        </w:rPr>
        <w:t>y especialmente a mi</w:t>
      </w:r>
    </w:p>
    <w:p w:rsidR="0019779A" w:rsidRPr="00B337CC" w:rsidRDefault="0019779A" w:rsidP="0019779A">
      <w:pPr>
        <w:jc w:val="right"/>
        <w:rPr>
          <w:rFonts w:cstheme="minorHAnsi"/>
        </w:rPr>
      </w:pPr>
      <w:r>
        <w:rPr>
          <w:rFonts w:cstheme="minorHAnsi"/>
        </w:rPr>
        <w:t>querido amigo Carlos Cercado.</w:t>
      </w:r>
    </w:p>
    <w:p w:rsidR="0019779A" w:rsidRPr="00B337CC" w:rsidRDefault="0019779A" w:rsidP="0019779A">
      <w:pPr>
        <w:jc w:val="right"/>
        <w:rPr>
          <w:rFonts w:cstheme="minorHAnsi"/>
          <w:b/>
        </w:rPr>
      </w:pPr>
      <w:r>
        <w:rPr>
          <w:rFonts w:cstheme="minorHAnsi"/>
          <w:b/>
        </w:rPr>
        <w:t>Miguel Cobos Dávila</w:t>
      </w:r>
    </w:p>
    <w:p w:rsidR="0019779A" w:rsidRDefault="0019779A" w:rsidP="0019779A">
      <w:pPr>
        <w:rPr>
          <w:rFonts w:cstheme="minorHAnsi"/>
          <w:i/>
          <w:iCs/>
        </w:rPr>
      </w:pPr>
    </w:p>
    <w:p w:rsidR="0019779A" w:rsidRDefault="0019779A" w:rsidP="0019779A">
      <w:pPr>
        <w:rPr>
          <w:rFonts w:cstheme="minorHAnsi"/>
          <w:i/>
          <w:iCs/>
        </w:rPr>
      </w:pPr>
    </w:p>
    <w:p w:rsidR="0019779A" w:rsidRPr="000613CE"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Default="0019779A" w:rsidP="0019779A"/>
    <w:p w:rsidR="0019779A" w:rsidRPr="000613CE" w:rsidRDefault="0019779A" w:rsidP="0019779A"/>
    <w:p w:rsidR="0019779A" w:rsidRPr="00B337CC" w:rsidRDefault="0019779A" w:rsidP="0019779A">
      <w:pPr>
        <w:pStyle w:val="Ttulo1"/>
        <w:jc w:val="center"/>
        <w:rPr>
          <w:rFonts w:asciiTheme="minorHAnsi" w:hAnsiTheme="minorHAnsi" w:cstheme="minorHAnsi"/>
          <w:sz w:val="28"/>
          <w:szCs w:val="28"/>
        </w:rPr>
      </w:pPr>
      <w:bookmarkStart w:id="9" w:name="_Toc245742838"/>
      <w:bookmarkStart w:id="10" w:name="_Toc293664744"/>
      <w:bookmarkStart w:id="11" w:name="_Toc294441287"/>
      <w:bookmarkStart w:id="12" w:name="_Toc295130224"/>
      <w:bookmarkStart w:id="13" w:name="_Toc295130369"/>
      <w:r w:rsidRPr="00B337CC">
        <w:rPr>
          <w:rFonts w:asciiTheme="minorHAnsi" w:hAnsiTheme="minorHAnsi" w:cstheme="minorHAnsi"/>
          <w:sz w:val="28"/>
          <w:szCs w:val="28"/>
        </w:rPr>
        <w:t>TRIBUNAL DE GRADO</w:t>
      </w:r>
      <w:bookmarkEnd w:id="9"/>
      <w:bookmarkEnd w:id="10"/>
      <w:bookmarkEnd w:id="11"/>
      <w:bookmarkEnd w:id="12"/>
      <w:bookmarkEnd w:id="13"/>
    </w:p>
    <w:p w:rsidR="0019779A" w:rsidRDefault="0019779A" w:rsidP="0019779A">
      <w:pPr>
        <w:autoSpaceDE w:val="0"/>
        <w:autoSpaceDN w:val="0"/>
        <w:adjustRightInd w:val="0"/>
        <w:spacing w:line="240" w:lineRule="auto"/>
        <w:jc w:val="center"/>
        <w:rPr>
          <w:b/>
          <w:sz w:val="32"/>
        </w:rPr>
      </w:pPr>
    </w:p>
    <w:p w:rsidR="0019779A" w:rsidRDefault="0019779A" w:rsidP="0019779A">
      <w:pPr>
        <w:autoSpaceDE w:val="0"/>
        <w:autoSpaceDN w:val="0"/>
        <w:adjustRightInd w:val="0"/>
        <w:spacing w:line="240" w:lineRule="auto"/>
        <w:jc w:val="center"/>
        <w:rPr>
          <w:b/>
          <w:sz w:val="32"/>
        </w:rPr>
      </w:pPr>
    </w:p>
    <w:p w:rsidR="0019779A" w:rsidRDefault="0019779A" w:rsidP="0019779A">
      <w:pPr>
        <w:autoSpaceDE w:val="0"/>
        <w:autoSpaceDN w:val="0"/>
        <w:adjustRightInd w:val="0"/>
        <w:spacing w:line="240" w:lineRule="auto"/>
        <w:jc w:val="center"/>
        <w:rPr>
          <w:b/>
          <w:sz w:val="32"/>
        </w:rPr>
      </w:pPr>
    </w:p>
    <w:p w:rsidR="0019779A" w:rsidRDefault="0019779A" w:rsidP="0019779A">
      <w:pPr>
        <w:autoSpaceDE w:val="0"/>
        <w:autoSpaceDN w:val="0"/>
        <w:adjustRightInd w:val="0"/>
        <w:spacing w:line="240" w:lineRule="auto"/>
        <w:jc w:val="center"/>
        <w:rPr>
          <w:b/>
          <w:sz w:val="32"/>
        </w:rPr>
      </w:pPr>
    </w:p>
    <w:p w:rsidR="0019779A" w:rsidRDefault="0019779A" w:rsidP="0019779A">
      <w:pPr>
        <w:autoSpaceDE w:val="0"/>
        <w:autoSpaceDN w:val="0"/>
        <w:adjustRightInd w:val="0"/>
        <w:spacing w:line="240" w:lineRule="auto"/>
        <w:jc w:val="center"/>
        <w:rPr>
          <w:b/>
          <w:sz w:val="32"/>
        </w:rPr>
      </w:pPr>
    </w:p>
    <w:p w:rsidR="0019779A" w:rsidRDefault="0019779A" w:rsidP="0019779A">
      <w:pPr>
        <w:autoSpaceDE w:val="0"/>
        <w:autoSpaceDN w:val="0"/>
        <w:adjustRightInd w:val="0"/>
        <w:spacing w:line="240" w:lineRule="auto"/>
        <w:jc w:val="center"/>
        <w:rPr>
          <w:b/>
          <w:sz w:val="32"/>
        </w:rPr>
      </w:pPr>
    </w:p>
    <w:p w:rsidR="0019779A" w:rsidRDefault="0019779A" w:rsidP="0019779A">
      <w:pPr>
        <w:autoSpaceDE w:val="0"/>
        <w:autoSpaceDN w:val="0"/>
        <w:adjustRightInd w:val="0"/>
        <w:spacing w:line="240" w:lineRule="auto"/>
        <w:jc w:val="center"/>
        <w:rPr>
          <w:b/>
          <w:sz w:val="32"/>
        </w:rPr>
      </w:pPr>
    </w:p>
    <w:p w:rsidR="0019779A" w:rsidRDefault="0019779A" w:rsidP="0019779A">
      <w:pPr>
        <w:autoSpaceDE w:val="0"/>
        <w:autoSpaceDN w:val="0"/>
        <w:adjustRightInd w:val="0"/>
        <w:spacing w:line="240" w:lineRule="auto"/>
        <w:jc w:val="center"/>
        <w:rPr>
          <w:b/>
          <w:sz w:val="32"/>
        </w:rPr>
      </w:pPr>
    </w:p>
    <w:p w:rsidR="0019779A" w:rsidRDefault="00D840F8" w:rsidP="0019779A">
      <w:pPr>
        <w:autoSpaceDE w:val="0"/>
        <w:autoSpaceDN w:val="0"/>
        <w:adjustRightInd w:val="0"/>
        <w:spacing w:line="240" w:lineRule="auto"/>
        <w:jc w:val="center"/>
        <w:rPr>
          <w:b/>
          <w:sz w:val="32"/>
        </w:rPr>
      </w:pPr>
      <w:r w:rsidRPr="00D840F8">
        <w:rPr>
          <w:rFonts w:cstheme="minorHAnsi"/>
          <w:noProof/>
          <w:sz w:val="24"/>
          <w:lang w:val="en-US"/>
        </w:rPr>
        <w:pict>
          <v:shapetype id="_x0000_t202" coordsize="21600,21600" o:spt="202" path="m,l,21600r21600,l21600,xe">
            <v:stroke joinstyle="miter"/>
            <v:path gradientshapeok="t" o:connecttype="rect"/>
          </v:shapetype>
          <v:shape id="_x0000_s1111" type="#_x0000_t202" style="position:absolute;left:0;text-align:left;margin-left:236.7pt;margin-top:12pt;width:165.45pt;height:95.1pt;z-index:251788288;mso-width-percent:400;mso-height-percent:200;mso-width-percent:400;mso-height-percent:200;mso-width-relative:margin;mso-height-relative:margin" stroked="f">
            <v:textbox style="mso-next-textbox:#_x0000_s1111;mso-fit-shape-to-text:t">
              <w:txbxContent>
                <w:p w:rsidR="0019779A" w:rsidRDefault="0019779A" w:rsidP="0019779A">
                  <w:pPr>
                    <w:jc w:val="center"/>
                    <w:rPr>
                      <w:rFonts w:cstheme="minorHAnsi"/>
                    </w:rPr>
                  </w:pPr>
                  <w:r w:rsidRPr="00B337CC">
                    <w:rPr>
                      <w:rFonts w:cstheme="minorHAnsi"/>
                    </w:rPr>
                    <w:t xml:space="preserve">________________________   </w:t>
                  </w:r>
                </w:p>
                <w:p w:rsidR="0019779A" w:rsidRPr="000C6D45" w:rsidRDefault="0019779A" w:rsidP="0019779A">
                  <w:pPr>
                    <w:jc w:val="center"/>
                    <w:rPr>
                      <w:rFonts w:cstheme="minorHAnsi"/>
                    </w:rPr>
                  </w:pPr>
                  <w:r>
                    <w:rPr>
                      <w:rFonts w:cstheme="minorHAnsi"/>
                    </w:rPr>
                    <w:t>Ing. Miriam Ramos</w:t>
                  </w:r>
                  <w:r w:rsidR="003E771A">
                    <w:rPr>
                      <w:rFonts w:cstheme="minorHAnsi"/>
                    </w:rPr>
                    <w:t xml:space="preserve"> Barberán</w:t>
                  </w:r>
                </w:p>
                <w:p w:rsidR="0019779A" w:rsidRPr="000C6D45" w:rsidRDefault="0019779A" w:rsidP="0019779A">
                  <w:pPr>
                    <w:jc w:val="center"/>
                    <w:rPr>
                      <w:rFonts w:cstheme="minorHAnsi"/>
                    </w:rPr>
                  </w:pPr>
                  <w:r>
                    <w:rPr>
                      <w:rFonts w:cstheme="minorHAnsi"/>
                    </w:rPr>
                    <w:t>DELEGADO DEL ICM</w:t>
                  </w:r>
                </w:p>
              </w:txbxContent>
            </v:textbox>
          </v:shape>
        </w:pict>
      </w:r>
      <w:r w:rsidRPr="00D840F8">
        <w:rPr>
          <w:rFonts w:cstheme="minorHAnsi"/>
          <w:noProof/>
          <w:sz w:val="24"/>
          <w:lang w:val="es-ES"/>
        </w:rPr>
        <w:pict>
          <v:shape id="_x0000_s1110" type="#_x0000_t202" style="position:absolute;left:0;text-align:left;margin-left:0;margin-top:12pt;width:165.55pt;height:95.1pt;z-index:251787264;mso-width-percent:400;mso-height-percent:200;mso-position-horizontal:left;mso-width-percent:400;mso-height-percent:200;mso-width-relative:margin;mso-height-relative:margin" stroked="f">
            <v:textbox style="mso-next-textbox:#_x0000_s1110;mso-fit-shape-to-text:t">
              <w:txbxContent>
                <w:p w:rsidR="0019779A" w:rsidRDefault="0019779A" w:rsidP="0019779A">
                  <w:pPr>
                    <w:jc w:val="center"/>
                    <w:rPr>
                      <w:rFonts w:cstheme="minorHAnsi"/>
                    </w:rPr>
                  </w:pPr>
                  <w:r w:rsidRPr="00B337CC">
                    <w:rPr>
                      <w:rFonts w:cstheme="minorHAnsi"/>
                    </w:rPr>
                    <w:t xml:space="preserve">________________________   </w:t>
                  </w:r>
                </w:p>
                <w:p w:rsidR="0019779A" w:rsidRPr="000C6D45" w:rsidRDefault="0019779A" w:rsidP="0019779A">
                  <w:pPr>
                    <w:jc w:val="center"/>
                    <w:rPr>
                      <w:rFonts w:cstheme="minorHAnsi"/>
                    </w:rPr>
                  </w:pPr>
                  <w:r w:rsidRPr="000C6D45">
                    <w:rPr>
                      <w:rFonts w:cstheme="minorHAnsi"/>
                    </w:rPr>
                    <w:t>Ing. Cristian Arias Ulloa</w:t>
                  </w:r>
                </w:p>
                <w:p w:rsidR="0019779A" w:rsidRPr="000C6D45" w:rsidRDefault="0019779A" w:rsidP="0019779A">
                  <w:pPr>
                    <w:jc w:val="center"/>
                    <w:rPr>
                      <w:rFonts w:cstheme="minorHAnsi"/>
                    </w:rPr>
                  </w:pPr>
                  <w:r w:rsidRPr="000C6D45">
                    <w:rPr>
                      <w:rFonts w:cstheme="minorHAnsi"/>
                    </w:rPr>
                    <w:t>DIRECTOR DE TESINA</w:t>
                  </w:r>
                </w:p>
              </w:txbxContent>
            </v:textbox>
          </v:shape>
        </w:pict>
      </w:r>
    </w:p>
    <w:p w:rsidR="0019779A" w:rsidRDefault="0019779A" w:rsidP="0019779A">
      <w:pPr>
        <w:autoSpaceDE w:val="0"/>
        <w:autoSpaceDN w:val="0"/>
        <w:adjustRightInd w:val="0"/>
        <w:spacing w:line="240" w:lineRule="auto"/>
        <w:jc w:val="center"/>
        <w:rPr>
          <w:b/>
          <w:sz w:val="32"/>
        </w:rPr>
      </w:pPr>
    </w:p>
    <w:p w:rsidR="0019779A" w:rsidRDefault="0019779A" w:rsidP="0019779A">
      <w:pPr>
        <w:autoSpaceDE w:val="0"/>
        <w:autoSpaceDN w:val="0"/>
        <w:adjustRightInd w:val="0"/>
        <w:spacing w:line="360" w:lineRule="auto"/>
        <w:jc w:val="center"/>
        <w:sectPr w:rsidR="0019779A" w:rsidSect="0019779A">
          <w:footerReference w:type="default" r:id="rId9"/>
          <w:type w:val="nextColumn"/>
          <w:pgSz w:w="11906" w:h="16838"/>
          <w:pgMar w:top="2268" w:right="1361" w:bottom="1985" w:left="2268" w:header="709" w:footer="709" w:gutter="0"/>
          <w:pgNumType w:fmt="upperRoman"/>
          <w:cols w:space="708"/>
          <w:docGrid w:linePitch="360"/>
        </w:sectPr>
      </w:pPr>
    </w:p>
    <w:p w:rsidR="0019779A" w:rsidRPr="000C6D45" w:rsidRDefault="0019779A" w:rsidP="0019779A">
      <w:pPr>
        <w:rPr>
          <w:rFonts w:cstheme="minorHAnsi"/>
        </w:rPr>
      </w:pPr>
    </w:p>
    <w:p w:rsidR="0019779A" w:rsidRDefault="0019779A" w:rsidP="0019779A">
      <w:pPr>
        <w:tabs>
          <w:tab w:val="left" w:pos="5235"/>
        </w:tabs>
        <w:rPr>
          <w:rFonts w:cstheme="minorHAnsi"/>
        </w:rPr>
      </w:pPr>
      <w:r>
        <w:rPr>
          <w:rFonts w:cstheme="minorHAnsi"/>
        </w:rPr>
        <w:tab/>
      </w:r>
    </w:p>
    <w:p w:rsidR="0019779A" w:rsidRDefault="0019779A" w:rsidP="0019779A">
      <w:pPr>
        <w:tabs>
          <w:tab w:val="left" w:pos="2520"/>
        </w:tabs>
        <w:rPr>
          <w:rFonts w:cstheme="minorHAnsi"/>
        </w:rPr>
      </w:pPr>
      <w:r>
        <w:rPr>
          <w:rFonts w:cstheme="minorHAnsi"/>
        </w:rPr>
        <w:tab/>
      </w:r>
    </w:p>
    <w:p w:rsidR="0019779A" w:rsidRDefault="0019779A" w:rsidP="0019779A">
      <w:pPr>
        <w:rPr>
          <w:rFonts w:cstheme="minorHAnsi"/>
        </w:rPr>
      </w:pPr>
    </w:p>
    <w:p w:rsidR="0019779A" w:rsidRDefault="0019779A" w:rsidP="0019779A">
      <w:pPr>
        <w:rPr>
          <w:rFonts w:cstheme="minorHAnsi"/>
        </w:rPr>
      </w:pPr>
    </w:p>
    <w:p w:rsidR="0019779A" w:rsidRDefault="0019779A" w:rsidP="0019779A">
      <w:pPr>
        <w:rPr>
          <w:rFonts w:cstheme="minorHAnsi"/>
        </w:rPr>
      </w:pPr>
    </w:p>
    <w:p w:rsidR="0019779A" w:rsidRPr="000C6D45" w:rsidRDefault="0019779A" w:rsidP="0019779A">
      <w:pPr>
        <w:rPr>
          <w:rFonts w:cstheme="minorHAnsi"/>
        </w:rPr>
        <w:sectPr w:rsidR="0019779A" w:rsidRPr="000C6D45" w:rsidSect="009F761C">
          <w:type w:val="continuous"/>
          <w:pgSz w:w="11906" w:h="16838"/>
          <w:pgMar w:top="2268" w:right="1361" w:bottom="1985" w:left="2268" w:header="709" w:footer="709" w:gutter="0"/>
          <w:pgNumType w:fmt="upperRoman"/>
          <w:cols w:space="708"/>
          <w:docGrid w:linePitch="360"/>
        </w:sectPr>
      </w:pPr>
    </w:p>
    <w:p w:rsidR="0019779A" w:rsidRPr="0087360C" w:rsidRDefault="0019779A" w:rsidP="0019779A">
      <w:pPr>
        <w:jc w:val="center"/>
        <w:rPr>
          <w:rFonts w:cstheme="minorHAnsi"/>
          <w:b/>
          <w:sz w:val="32"/>
          <w:szCs w:val="32"/>
        </w:rPr>
      </w:pPr>
      <w:bookmarkStart w:id="14" w:name="_Toc245742839"/>
      <w:r w:rsidRPr="0087360C">
        <w:rPr>
          <w:rFonts w:cstheme="minorHAnsi"/>
          <w:b/>
          <w:sz w:val="32"/>
          <w:szCs w:val="32"/>
        </w:rPr>
        <w:t>DECLARACIÓN EXPRESA</w:t>
      </w:r>
      <w:bookmarkEnd w:id="14"/>
    </w:p>
    <w:p w:rsidR="0019779A" w:rsidRPr="000613CE" w:rsidRDefault="0019779A" w:rsidP="0019779A"/>
    <w:p w:rsidR="0019779A" w:rsidRPr="000613CE" w:rsidRDefault="0019779A" w:rsidP="0019779A"/>
    <w:p w:rsidR="0019779A" w:rsidRPr="0019779A" w:rsidRDefault="0019779A" w:rsidP="0019779A">
      <w:pPr>
        <w:ind w:left="1418" w:right="1523"/>
        <w:rPr>
          <w:rFonts w:cstheme="minorHAnsi"/>
          <w:sz w:val="24"/>
          <w:szCs w:val="24"/>
        </w:rPr>
      </w:pPr>
      <w:r w:rsidRPr="0019779A">
        <w:rPr>
          <w:rFonts w:cstheme="minorHAnsi"/>
          <w:sz w:val="24"/>
          <w:szCs w:val="24"/>
        </w:rPr>
        <w:t>"La responsabilidad del contenido de esta Tesis de Grado, nos corresponde exclusivamente; y el patrimonio intelectual de la misma a la ESCUELA SUPERIOR POLITÉCNICA DEL LITORAL".</w:t>
      </w:r>
    </w:p>
    <w:p w:rsidR="0019779A" w:rsidRPr="0019779A" w:rsidRDefault="0019779A" w:rsidP="0019779A">
      <w:pPr>
        <w:rPr>
          <w:sz w:val="24"/>
          <w:szCs w:val="24"/>
        </w:rPr>
      </w:pPr>
    </w:p>
    <w:p w:rsidR="0019779A" w:rsidRPr="0019779A" w:rsidRDefault="00D840F8" w:rsidP="0019779A">
      <w:pPr>
        <w:rPr>
          <w:sz w:val="24"/>
          <w:szCs w:val="24"/>
        </w:rPr>
      </w:pPr>
      <w:r w:rsidRPr="00D840F8">
        <w:rPr>
          <w:noProof/>
          <w:sz w:val="24"/>
          <w:szCs w:val="24"/>
          <w:lang w:val="en-US"/>
        </w:rPr>
        <w:pict>
          <v:shape id="_x0000_s1112" type="#_x0000_t202" style="position:absolute;margin-left:0;margin-top:24.05pt;width:172.15pt;height:65.8pt;z-index:251789312;mso-width-percent:400;mso-height-percent:200;mso-position-horizontal:left;mso-width-percent:400;mso-height-percent:200;mso-width-relative:margin;mso-height-relative:margin" stroked="f">
            <v:textbox style="mso-fit-shape-to-text:t">
              <w:txbxContent>
                <w:p w:rsidR="0019779A" w:rsidRDefault="0019779A" w:rsidP="0019779A">
                  <w:pPr>
                    <w:jc w:val="center"/>
                    <w:rPr>
                      <w:rFonts w:cstheme="minorHAnsi"/>
                    </w:rPr>
                  </w:pPr>
                  <w:r w:rsidRPr="00B337CC">
                    <w:rPr>
                      <w:rFonts w:cstheme="minorHAnsi"/>
                    </w:rPr>
                    <w:t xml:space="preserve">________________________   </w:t>
                  </w:r>
                </w:p>
                <w:p w:rsidR="0019779A" w:rsidRPr="000C6D45" w:rsidRDefault="0019779A" w:rsidP="0019779A">
                  <w:pPr>
                    <w:jc w:val="center"/>
                    <w:rPr>
                      <w:rFonts w:cstheme="minorHAnsi"/>
                    </w:rPr>
                  </w:pPr>
                  <w:r>
                    <w:rPr>
                      <w:rFonts w:cstheme="minorHAnsi"/>
                    </w:rPr>
                    <w:t>Margarita Sarmiento González</w:t>
                  </w:r>
                </w:p>
              </w:txbxContent>
            </v:textbox>
          </v:shape>
        </w:pict>
      </w:r>
      <w:r w:rsidRPr="00D840F8">
        <w:rPr>
          <w:noProof/>
          <w:sz w:val="24"/>
          <w:szCs w:val="24"/>
          <w:lang w:val="en-US"/>
        </w:rPr>
        <w:pict>
          <v:shape id="_x0000_s1113" type="#_x0000_t202" style="position:absolute;margin-left:869.25pt;margin-top:24.05pt;width:172.15pt;height:65.8pt;z-index:251790336;mso-width-percent:400;mso-height-percent:200;mso-position-horizontal:right;mso-width-percent:400;mso-height-percent:200;mso-width-relative:margin;mso-height-relative:margin" stroked="f">
            <v:textbox style="mso-fit-shape-to-text:t">
              <w:txbxContent>
                <w:p w:rsidR="0019779A" w:rsidRDefault="0019779A" w:rsidP="0019779A">
                  <w:pPr>
                    <w:jc w:val="center"/>
                    <w:rPr>
                      <w:rFonts w:cstheme="minorHAnsi"/>
                    </w:rPr>
                  </w:pPr>
                  <w:r w:rsidRPr="00B337CC">
                    <w:rPr>
                      <w:rFonts w:cstheme="minorHAnsi"/>
                    </w:rPr>
                    <w:t xml:space="preserve">________________________   </w:t>
                  </w:r>
                </w:p>
                <w:p w:rsidR="0019779A" w:rsidRPr="000C6D45" w:rsidRDefault="0019779A" w:rsidP="0019779A">
                  <w:pPr>
                    <w:jc w:val="center"/>
                    <w:rPr>
                      <w:rFonts w:cstheme="minorHAnsi"/>
                    </w:rPr>
                  </w:pPr>
                  <w:r>
                    <w:rPr>
                      <w:rFonts w:cstheme="minorHAnsi"/>
                    </w:rPr>
                    <w:t>Miguel Cobos Dávila</w:t>
                  </w:r>
                </w:p>
              </w:txbxContent>
            </v:textbox>
          </v:shape>
        </w:pict>
      </w:r>
    </w:p>
    <w:p w:rsidR="0019779A" w:rsidRPr="0019779A" w:rsidRDefault="0019779A" w:rsidP="0019779A">
      <w:pPr>
        <w:rPr>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jc w:val="center"/>
        <w:rPr>
          <w:sz w:val="24"/>
          <w:szCs w:val="24"/>
        </w:rPr>
      </w:pPr>
    </w:p>
    <w:p w:rsidR="0019779A" w:rsidRPr="0019779A" w:rsidRDefault="00D840F8" w:rsidP="0019779A">
      <w:pPr>
        <w:jc w:val="center"/>
        <w:rPr>
          <w:sz w:val="24"/>
          <w:szCs w:val="24"/>
        </w:rPr>
      </w:pPr>
      <w:r w:rsidRPr="00D840F8">
        <w:rPr>
          <w:rFonts w:cstheme="minorHAnsi"/>
          <w:noProof/>
          <w:sz w:val="24"/>
          <w:szCs w:val="24"/>
          <w:lang w:val="en-US"/>
        </w:rPr>
        <w:pict>
          <v:shape id="_x0000_s1114" type="#_x0000_t202" style="position:absolute;left:0;text-align:left;margin-left:129.15pt;margin-top:1.15pt;width:172.2pt;height:65.8pt;z-index:251791360;mso-width-percent:400;mso-height-percent:200;mso-width-percent:400;mso-height-percent:200;mso-width-relative:margin;mso-height-relative:margin" stroked="f">
            <v:textbox style="mso-fit-shape-to-text:t">
              <w:txbxContent>
                <w:p w:rsidR="0019779A" w:rsidRDefault="0019779A" w:rsidP="0019779A">
                  <w:pPr>
                    <w:jc w:val="center"/>
                    <w:rPr>
                      <w:rFonts w:cstheme="minorHAnsi"/>
                    </w:rPr>
                  </w:pPr>
                  <w:r w:rsidRPr="00B337CC">
                    <w:rPr>
                      <w:rFonts w:cstheme="minorHAnsi"/>
                    </w:rPr>
                    <w:t>________________________</w:t>
                  </w:r>
                </w:p>
                <w:p w:rsidR="0019779A" w:rsidRPr="000C6D45" w:rsidRDefault="0019779A" w:rsidP="0019779A">
                  <w:pPr>
                    <w:jc w:val="center"/>
                    <w:rPr>
                      <w:rFonts w:cstheme="minorHAnsi"/>
                    </w:rPr>
                  </w:pPr>
                  <w:r>
                    <w:rPr>
                      <w:rFonts w:cstheme="minorHAnsi"/>
                    </w:rPr>
                    <w:t>Santiago Brito Velarde</w:t>
                  </w:r>
                </w:p>
              </w:txbxContent>
            </v:textbox>
          </v:shape>
        </w:pict>
      </w:r>
    </w:p>
    <w:p w:rsidR="0019779A" w:rsidRPr="0019779A" w:rsidRDefault="0019779A" w:rsidP="0019779A">
      <w:pPr>
        <w:jc w:val="center"/>
        <w:rPr>
          <w:sz w:val="24"/>
          <w:szCs w:val="24"/>
        </w:rPr>
      </w:pPr>
    </w:p>
    <w:p w:rsidR="0019779A" w:rsidRPr="0019779A" w:rsidRDefault="0019779A" w:rsidP="0019779A">
      <w:pPr>
        <w:jc w:val="center"/>
        <w:rPr>
          <w:sz w:val="24"/>
          <w:szCs w:val="24"/>
        </w:rPr>
      </w:pPr>
    </w:p>
    <w:p w:rsidR="0019779A" w:rsidRPr="0019779A" w:rsidRDefault="0019779A" w:rsidP="0019779A">
      <w:pPr>
        <w:rPr>
          <w:rFonts w:eastAsia="Times New Roman" w:cstheme="minorHAnsi"/>
          <w:b/>
          <w:bCs/>
          <w:kern w:val="32"/>
          <w:sz w:val="24"/>
          <w:szCs w:val="24"/>
        </w:rPr>
      </w:pPr>
      <w:bookmarkStart w:id="15" w:name="_Toc293664745"/>
      <w:bookmarkStart w:id="16" w:name="_Toc294441288"/>
      <w:bookmarkStart w:id="17" w:name="_Toc295130225"/>
      <w:bookmarkStart w:id="18" w:name="_Toc295130370"/>
      <w:r w:rsidRPr="0019779A">
        <w:rPr>
          <w:rFonts w:cstheme="minorHAnsi"/>
          <w:sz w:val="24"/>
          <w:szCs w:val="24"/>
        </w:rPr>
        <w:br w:type="page"/>
      </w:r>
    </w:p>
    <w:p w:rsidR="0019779A" w:rsidRDefault="0019779A" w:rsidP="0019779A">
      <w:pPr>
        <w:pStyle w:val="Ttulo1"/>
        <w:jc w:val="center"/>
        <w:rPr>
          <w:rFonts w:asciiTheme="minorHAnsi" w:hAnsiTheme="minorHAnsi" w:cstheme="minorHAnsi"/>
          <w:sz w:val="28"/>
          <w:szCs w:val="28"/>
        </w:rPr>
      </w:pPr>
      <w:r w:rsidRPr="00B40214">
        <w:rPr>
          <w:rFonts w:asciiTheme="minorHAnsi" w:hAnsiTheme="minorHAnsi" w:cstheme="minorHAnsi"/>
          <w:sz w:val="28"/>
          <w:szCs w:val="28"/>
        </w:rPr>
        <w:t>RESUMEN</w:t>
      </w:r>
      <w:bookmarkEnd w:id="15"/>
      <w:bookmarkEnd w:id="16"/>
      <w:bookmarkEnd w:id="17"/>
      <w:bookmarkEnd w:id="18"/>
    </w:p>
    <w:p w:rsidR="0019779A" w:rsidRPr="0019779A" w:rsidRDefault="0019779A" w:rsidP="0019779A">
      <w:pPr>
        <w:jc w:val="both"/>
        <w:rPr>
          <w:rFonts w:cstheme="minorHAnsi"/>
          <w:sz w:val="24"/>
          <w:szCs w:val="24"/>
        </w:rPr>
      </w:pPr>
      <w:r w:rsidRPr="0019779A">
        <w:rPr>
          <w:rFonts w:cstheme="minorHAnsi"/>
          <w:sz w:val="24"/>
          <w:szCs w:val="24"/>
        </w:rPr>
        <w:t xml:space="preserve">Para el desarrollo de un sistema de control operacional alineado a  SART es importante aclarar los objetivos y alcance de este sistema, los cuales se encuentran detallados en el  </w:t>
      </w:r>
      <w:r w:rsidRPr="0019779A">
        <w:rPr>
          <w:rFonts w:cstheme="minorHAnsi"/>
          <w:color w:val="000000"/>
          <w:sz w:val="24"/>
          <w:szCs w:val="24"/>
        </w:rPr>
        <w:t>capítulo 1, que  presenta los antecedentes, objetivos generales y específicos, además se explica la metodología y estructura que sigue la Tesina.</w:t>
      </w:r>
    </w:p>
    <w:p w:rsidR="0019779A" w:rsidRPr="0019779A" w:rsidRDefault="0019779A" w:rsidP="0019779A">
      <w:pPr>
        <w:autoSpaceDE w:val="0"/>
        <w:autoSpaceDN w:val="0"/>
        <w:adjustRightInd w:val="0"/>
        <w:jc w:val="both"/>
        <w:rPr>
          <w:rFonts w:cstheme="minorHAnsi"/>
          <w:color w:val="000000"/>
          <w:sz w:val="24"/>
          <w:szCs w:val="24"/>
        </w:rPr>
      </w:pPr>
      <w:r w:rsidRPr="0019779A">
        <w:rPr>
          <w:rFonts w:cstheme="minorHAnsi"/>
          <w:sz w:val="24"/>
          <w:szCs w:val="24"/>
        </w:rPr>
        <w:t>En el capítulo 2 se observa los principios básicos, conceptos y filosofías necesarios para comprender algunas técnicas y gran parte del desarrollo de esta tesina.</w:t>
      </w:r>
    </w:p>
    <w:p w:rsidR="0019779A" w:rsidRPr="0019779A" w:rsidRDefault="0019779A" w:rsidP="0019779A">
      <w:pPr>
        <w:autoSpaceDE w:val="0"/>
        <w:autoSpaceDN w:val="0"/>
        <w:adjustRightInd w:val="0"/>
        <w:jc w:val="both"/>
        <w:rPr>
          <w:rFonts w:cstheme="minorHAnsi"/>
          <w:color w:val="000000"/>
          <w:sz w:val="24"/>
          <w:szCs w:val="24"/>
        </w:rPr>
      </w:pPr>
      <w:r w:rsidRPr="0019779A">
        <w:rPr>
          <w:rFonts w:cstheme="minorHAnsi"/>
          <w:sz w:val="24"/>
          <w:szCs w:val="24"/>
        </w:rPr>
        <w:t>En el Capítulo 3 se muestra el diagnóstico situacional de la empresa, y se compara el cumplimiento de los requisitos técnicos legales con respecto al sistema de auditoría de riesgos del trabajo.</w:t>
      </w:r>
    </w:p>
    <w:p w:rsidR="0019779A" w:rsidRPr="0019779A" w:rsidRDefault="0019779A" w:rsidP="0019779A">
      <w:pPr>
        <w:autoSpaceDE w:val="0"/>
        <w:autoSpaceDN w:val="0"/>
        <w:adjustRightInd w:val="0"/>
        <w:jc w:val="both"/>
        <w:rPr>
          <w:rFonts w:cstheme="minorHAnsi"/>
          <w:sz w:val="24"/>
          <w:szCs w:val="24"/>
        </w:rPr>
      </w:pPr>
      <w:r w:rsidRPr="0019779A">
        <w:rPr>
          <w:rFonts w:cstheme="minorHAnsi"/>
          <w:sz w:val="24"/>
          <w:szCs w:val="24"/>
        </w:rPr>
        <w:t>En el Capítulo 4 se define la identificación de peligros y su impacto económico; análisis de tareas, valoración y evaluación de riesgos; procedimientos y guías operativas diseñadas; inspecciones programadas y listas de chequeos, plan de capacitación, auditoria a efectuarse bajo criterios SART y mejoramiento continuo del sistema de gestión aplicado.</w:t>
      </w:r>
    </w:p>
    <w:p w:rsidR="0019779A" w:rsidRPr="0019779A" w:rsidRDefault="0019779A" w:rsidP="0019779A">
      <w:pPr>
        <w:autoSpaceDE w:val="0"/>
        <w:autoSpaceDN w:val="0"/>
        <w:adjustRightInd w:val="0"/>
        <w:jc w:val="both"/>
        <w:rPr>
          <w:rFonts w:cstheme="minorHAnsi"/>
          <w:sz w:val="24"/>
          <w:szCs w:val="24"/>
        </w:rPr>
      </w:pPr>
      <w:r w:rsidRPr="0019779A">
        <w:rPr>
          <w:rFonts w:cstheme="minorHAnsi"/>
          <w:sz w:val="24"/>
          <w:szCs w:val="24"/>
        </w:rPr>
        <w:t>El Capitulo 5 se muestra el análisis de resultados del estudio efectuado.</w:t>
      </w:r>
    </w:p>
    <w:p w:rsidR="0019779A" w:rsidRPr="0019779A" w:rsidRDefault="0019779A" w:rsidP="0019779A">
      <w:pPr>
        <w:autoSpaceDE w:val="0"/>
        <w:autoSpaceDN w:val="0"/>
        <w:adjustRightInd w:val="0"/>
        <w:jc w:val="both"/>
        <w:rPr>
          <w:rFonts w:cstheme="minorHAnsi"/>
          <w:sz w:val="24"/>
          <w:szCs w:val="24"/>
        </w:rPr>
      </w:pPr>
      <w:r w:rsidRPr="0019779A">
        <w:rPr>
          <w:rFonts w:cstheme="minorHAnsi"/>
          <w:sz w:val="24"/>
          <w:szCs w:val="24"/>
        </w:rPr>
        <w:t>El Capitulo 6 se detallan las Conclusiones y Recomendaciones.</w:t>
      </w:r>
    </w:p>
    <w:p w:rsidR="0019779A" w:rsidRPr="0019779A" w:rsidRDefault="0019779A" w:rsidP="0019779A">
      <w:pPr>
        <w:jc w:val="both"/>
        <w:rPr>
          <w:sz w:val="24"/>
          <w:szCs w:val="24"/>
        </w:rPr>
      </w:pPr>
    </w:p>
    <w:p w:rsidR="0019779A" w:rsidRDefault="0019779A" w:rsidP="0019779A">
      <w:pPr>
        <w:pStyle w:val="Ttulo1"/>
        <w:rPr>
          <w:rFonts w:asciiTheme="minorHAnsi" w:hAnsiTheme="minorHAnsi" w:cstheme="minorHAnsi"/>
          <w:b w:val="0"/>
          <w:sz w:val="48"/>
          <w:szCs w:val="48"/>
          <w:u w:val="single"/>
        </w:rPr>
      </w:pPr>
    </w:p>
    <w:p w:rsidR="0019779A" w:rsidRDefault="0019779A" w:rsidP="0019779A">
      <w:pPr>
        <w:rPr>
          <w:lang w:val="es-ES"/>
        </w:rPr>
      </w:pPr>
    </w:p>
    <w:p w:rsidR="0019779A" w:rsidRDefault="0019779A">
      <w:pPr>
        <w:rPr>
          <w:rFonts w:eastAsia="Times New Roman" w:cstheme="minorHAnsi"/>
          <w:b/>
          <w:bCs/>
          <w:sz w:val="28"/>
          <w:szCs w:val="28"/>
          <w:lang w:eastAsia="es-EC"/>
        </w:rPr>
      </w:pPr>
      <w:bookmarkStart w:id="19" w:name="_Toc245742841"/>
      <w:bookmarkStart w:id="20" w:name="_Toc294441289"/>
      <w:bookmarkStart w:id="21" w:name="_Toc295130226"/>
      <w:bookmarkStart w:id="22" w:name="_Toc295130371"/>
      <w:r>
        <w:rPr>
          <w:rFonts w:eastAsia="Times New Roman" w:cstheme="minorHAnsi"/>
          <w:b/>
          <w:bCs/>
          <w:sz w:val="28"/>
          <w:szCs w:val="28"/>
          <w:lang w:eastAsia="es-EC"/>
        </w:rPr>
        <w:br w:type="page"/>
      </w:r>
    </w:p>
    <w:p w:rsidR="0019779A" w:rsidRDefault="0019779A" w:rsidP="0019779A">
      <w:pPr>
        <w:keepNext/>
        <w:keepLines/>
        <w:spacing w:before="480"/>
        <w:jc w:val="center"/>
        <w:rPr>
          <w:rFonts w:eastAsia="Times New Roman" w:cstheme="minorHAnsi"/>
          <w:b/>
          <w:bCs/>
          <w:sz w:val="28"/>
          <w:szCs w:val="28"/>
          <w:lang w:eastAsia="es-EC"/>
        </w:rPr>
      </w:pPr>
      <w:r w:rsidRPr="00B337CC">
        <w:rPr>
          <w:rFonts w:eastAsia="Times New Roman" w:cstheme="minorHAnsi"/>
          <w:b/>
          <w:bCs/>
          <w:sz w:val="28"/>
          <w:szCs w:val="28"/>
          <w:lang w:eastAsia="es-EC"/>
        </w:rPr>
        <w:t>ÍNDICE GENERAL</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sz w:val="24"/>
          <w:szCs w:val="24"/>
        </w:rPr>
        <w:t>AGRADECIMIENTO</w:t>
      </w:r>
      <w:r w:rsidRPr="0019779A">
        <w:rPr>
          <w:rFonts w:cstheme="minorHAnsi"/>
          <w:sz w:val="24"/>
          <w:szCs w:val="24"/>
        </w:rPr>
        <w:tab/>
        <w:t>I.</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sz w:val="24"/>
          <w:szCs w:val="24"/>
        </w:rPr>
        <w:t>DEDICATORIA</w:t>
      </w:r>
      <w:r w:rsidRPr="0019779A">
        <w:rPr>
          <w:rFonts w:cstheme="minorHAnsi"/>
          <w:sz w:val="24"/>
          <w:szCs w:val="24"/>
        </w:rPr>
        <w:tab/>
        <w:t>III</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sz w:val="24"/>
          <w:szCs w:val="24"/>
        </w:rPr>
        <w:t>TRIBUNAL DE GRADO</w:t>
      </w:r>
      <w:r w:rsidRPr="0019779A">
        <w:rPr>
          <w:rFonts w:cstheme="minorHAnsi"/>
          <w:sz w:val="24"/>
          <w:szCs w:val="24"/>
        </w:rPr>
        <w:tab/>
        <w:t>V</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sz w:val="24"/>
          <w:szCs w:val="24"/>
        </w:rPr>
        <w:t>DECLARACION EXPRESA</w:t>
      </w:r>
      <w:r w:rsidRPr="0019779A">
        <w:rPr>
          <w:rFonts w:cstheme="minorHAnsi"/>
          <w:sz w:val="24"/>
          <w:szCs w:val="24"/>
        </w:rPr>
        <w:tab/>
        <w:t>VI</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sz w:val="24"/>
          <w:szCs w:val="24"/>
        </w:rPr>
        <w:t xml:space="preserve">RESUMEN </w:t>
      </w:r>
      <w:r w:rsidRPr="0019779A">
        <w:rPr>
          <w:rFonts w:cstheme="minorHAnsi"/>
          <w:sz w:val="24"/>
          <w:szCs w:val="24"/>
        </w:rPr>
        <w:tab/>
        <w:t>VII</w:t>
      </w:r>
    </w:p>
    <w:p w:rsidR="0019779A" w:rsidRPr="0019779A" w:rsidRDefault="0019779A" w:rsidP="0019779A">
      <w:pPr>
        <w:tabs>
          <w:tab w:val="left" w:pos="284"/>
          <w:tab w:val="right" w:leader="dot" w:pos="8838"/>
        </w:tabs>
        <w:ind w:left="426"/>
        <w:rPr>
          <w:rFonts w:cstheme="minorHAnsi"/>
          <w:sz w:val="24"/>
          <w:szCs w:val="24"/>
        </w:rPr>
      </w:pPr>
      <w:r w:rsidRPr="0019779A">
        <w:rPr>
          <w:rFonts w:eastAsia="Times New Roman" w:cstheme="minorHAnsi"/>
          <w:bCs/>
          <w:sz w:val="24"/>
          <w:szCs w:val="24"/>
          <w:lang w:eastAsia="es-EC"/>
        </w:rPr>
        <w:t>Í</w:t>
      </w:r>
      <w:r w:rsidRPr="0019779A">
        <w:rPr>
          <w:rFonts w:cstheme="minorHAnsi"/>
          <w:sz w:val="24"/>
          <w:szCs w:val="24"/>
        </w:rPr>
        <w:t>NDICE GENERAL</w:t>
      </w:r>
      <w:r w:rsidRPr="0019779A">
        <w:rPr>
          <w:rFonts w:cstheme="minorHAnsi"/>
          <w:sz w:val="24"/>
          <w:szCs w:val="24"/>
        </w:rPr>
        <w:tab/>
        <w:t>VIII</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sz w:val="24"/>
          <w:szCs w:val="24"/>
        </w:rPr>
        <w:t>ABREVIATURAS</w:t>
      </w:r>
      <w:r w:rsidRPr="0019779A">
        <w:rPr>
          <w:rFonts w:cstheme="minorHAnsi"/>
          <w:sz w:val="24"/>
          <w:szCs w:val="24"/>
        </w:rPr>
        <w:tab/>
        <w:t>XVII</w:t>
      </w:r>
    </w:p>
    <w:p w:rsidR="0019779A" w:rsidRPr="0019779A" w:rsidRDefault="0019779A" w:rsidP="0019779A">
      <w:pPr>
        <w:tabs>
          <w:tab w:val="left" w:pos="284"/>
          <w:tab w:val="right" w:leader="dot" w:pos="8838"/>
        </w:tabs>
        <w:ind w:left="426"/>
        <w:rPr>
          <w:rFonts w:cstheme="minorHAnsi"/>
          <w:sz w:val="24"/>
          <w:szCs w:val="24"/>
        </w:rPr>
      </w:pPr>
      <w:r w:rsidRPr="0019779A">
        <w:rPr>
          <w:rFonts w:eastAsia="Times New Roman" w:cstheme="minorHAnsi"/>
          <w:bCs/>
          <w:sz w:val="24"/>
          <w:szCs w:val="24"/>
          <w:lang w:eastAsia="es-EC"/>
        </w:rPr>
        <w:t>Í</w:t>
      </w:r>
      <w:r w:rsidRPr="0019779A">
        <w:rPr>
          <w:rFonts w:cstheme="minorHAnsi"/>
          <w:sz w:val="24"/>
          <w:szCs w:val="24"/>
        </w:rPr>
        <w:t>NDICE DE TABLAS</w:t>
      </w:r>
      <w:r w:rsidRPr="0019779A">
        <w:rPr>
          <w:rFonts w:cstheme="minorHAnsi"/>
          <w:sz w:val="24"/>
          <w:szCs w:val="24"/>
        </w:rPr>
        <w:tab/>
        <w:t>XVIII</w:t>
      </w:r>
    </w:p>
    <w:p w:rsidR="0019779A" w:rsidRPr="0019779A" w:rsidRDefault="0019779A" w:rsidP="0019779A">
      <w:pPr>
        <w:tabs>
          <w:tab w:val="left" w:pos="284"/>
          <w:tab w:val="right" w:leader="dot" w:pos="8838"/>
        </w:tabs>
        <w:ind w:left="426"/>
        <w:rPr>
          <w:rFonts w:cstheme="minorHAnsi"/>
          <w:sz w:val="24"/>
          <w:szCs w:val="24"/>
        </w:rPr>
      </w:pPr>
      <w:r w:rsidRPr="0019779A">
        <w:rPr>
          <w:rFonts w:eastAsia="Times New Roman" w:cstheme="minorHAnsi"/>
          <w:bCs/>
          <w:sz w:val="24"/>
          <w:szCs w:val="24"/>
          <w:lang w:eastAsia="es-EC"/>
        </w:rPr>
        <w:t>Í</w:t>
      </w:r>
      <w:r w:rsidRPr="0019779A">
        <w:rPr>
          <w:rFonts w:cstheme="minorHAnsi"/>
          <w:sz w:val="24"/>
          <w:szCs w:val="24"/>
        </w:rPr>
        <w:t>NDICE DE FIGURAS</w:t>
      </w:r>
      <w:r w:rsidRPr="0019779A">
        <w:rPr>
          <w:rFonts w:cstheme="minorHAnsi"/>
          <w:sz w:val="24"/>
          <w:szCs w:val="24"/>
        </w:rPr>
        <w:tab/>
        <w:t>XXII</w:t>
      </w:r>
    </w:p>
    <w:p w:rsidR="0019779A" w:rsidRPr="0019779A" w:rsidRDefault="0019779A" w:rsidP="0019779A">
      <w:pPr>
        <w:tabs>
          <w:tab w:val="left" w:pos="284"/>
          <w:tab w:val="right" w:leader="dot" w:pos="8838"/>
        </w:tabs>
        <w:ind w:left="426"/>
        <w:rPr>
          <w:rFonts w:cstheme="minorHAnsi"/>
          <w:sz w:val="24"/>
          <w:szCs w:val="24"/>
        </w:rPr>
      </w:pPr>
      <w:r w:rsidRPr="0019779A">
        <w:rPr>
          <w:rFonts w:eastAsia="Times New Roman" w:cstheme="minorHAnsi"/>
          <w:bCs/>
          <w:sz w:val="24"/>
          <w:szCs w:val="24"/>
          <w:lang w:eastAsia="es-EC"/>
        </w:rPr>
        <w:t>Í</w:t>
      </w:r>
      <w:r w:rsidRPr="0019779A">
        <w:rPr>
          <w:rFonts w:cstheme="minorHAnsi"/>
          <w:sz w:val="24"/>
          <w:szCs w:val="24"/>
        </w:rPr>
        <w:t>NDICE DE GRÁFICOS</w:t>
      </w:r>
      <w:r w:rsidRPr="0019779A">
        <w:rPr>
          <w:rFonts w:cstheme="minorHAnsi"/>
          <w:sz w:val="24"/>
          <w:szCs w:val="24"/>
        </w:rPr>
        <w:tab/>
        <w:t>XXIII</w:t>
      </w:r>
    </w:p>
    <w:p w:rsidR="0019779A" w:rsidRPr="0019779A" w:rsidRDefault="0019779A" w:rsidP="0019779A">
      <w:pPr>
        <w:tabs>
          <w:tab w:val="left" w:pos="1134"/>
          <w:tab w:val="right" w:leader="dot" w:pos="8789"/>
        </w:tabs>
        <w:spacing w:after="100" w:afterAutospacing="1" w:line="240" w:lineRule="auto"/>
        <w:ind w:right="49"/>
        <w:rPr>
          <w:rFonts w:eastAsia="Times New Roman" w:cstheme="minorHAnsi"/>
          <w:b/>
          <w:bCs/>
          <w:noProof/>
          <w:sz w:val="24"/>
          <w:szCs w:val="24"/>
          <w:lang w:eastAsia="es-ES"/>
        </w:rPr>
      </w:pPr>
    </w:p>
    <w:p w:rsidR="0019779A" w:rsidRPr="0019779A" w:rsidRDefault="0019779A" w:rsidP="0019779A">
      <w:pPr>
        <w:tabs>
          <w:tab w:val="left" w:pos="1134"/>
          <w:tab w:val="right" w:leader="dot" w:pos="8789"/>
        </w:tabs>
        <w:spacing w:after="100" w:afterAutospacing="1" w:line="240" w:lineRule="auto"/>
        <w:ind w:right="49"/>
        <w:rPr>
          <w:rFonts w:eastAsia="Times New Roman" w:cstheme="minorHAnsi"/>
          <w:b/>
          <w:bCs/>
          <w:noProof/>
          <w:sz w:val="24"/>
          <w:szCs w:val="24"/>
          <w:lang w:eastAsia="es-ES"/>
        </w:rPr>
      </w:pPr>
      <w:r w:rsidRPr="0019779A">
        <w:rPr>
          <w:rFonts w:eastAsia="Times New Roman" w:cstheme="minorHAnsi"/>
          <w:b/>
          <w:bCs/>
          <w:noProof/>
          <w:sz w:val="24"/>
          <w:szCs w:val="24"/>
          <w:lang w:eastAsia="es-ES"/>
        </w:rPr>
        <w:t xml:space="preserve">CAPÍTULO I </w:t>
      </w:r>
      <w:r w:rsidRPr="0019779A">
        <w:rPr>
          <w:rFonts w:eastAsia="Times New Roman" w:cstheme="minorHAnsi"/>
          <w:b/>
          <w:bCs/>
          <w:noProof/>
          <w:sz w:val="24"/>
          <w:szCs w:val="24"/>
          <w:lang w:eastAsia="es-ES"/>
        </w:rPr>
        <w:tab/>
        <w:t>1</w:t>
      </w:r>
    </w:p>
    <w:p w:rsidR="0019779A" w:rsidRPr="0019779A" w:rsidRDefault="0019779A" w:rsidP="0019779A">
      <w:pPr>
        <w:pStyle w:val="Prrafodelista"/>
        <w:numPr>
          <w:ilvl w:val="0"/>
          <w:numId w:val="55"/>
        </w:numPr>
        <w:tabs>
          <w:tab w:val="left" w:pos="1134"/>
          <w:tab w:val="right" w:leader="dot" w:pos="8789"/>
        </w:tabs>
        <w:spacing w:after="100" w:afterAutospacing="1" w:line="240" w:lineRule="auto"/>
        <w:ind w:right="49"/>
        <w:rPr>
          <w:rFonts w:eastAsia="Times New Roman" w:cstheme="minorHAnsi"/>
          <w:b/>
          <w:bCs/>
          <w:noProof/>
          <w:sz w:val="24"/>
          <w:szCs w:val="24"/>
          <w:lang w:eastAsia="es-ES"/>
        </w:rPr>
      </w:pPr>
      <w:r w:rsidRPr="0019779A">
        <w:rPr>
          <w:rFonts w:eastAsia="Times New Roman" w:cstheme="minorHAnsi"/>
          <w:b/>
          <w:bCs/>
          <w:noProof/>
          <w:sz w:val="24"/>
          <w:szCs w:val="24"/>
          <w:lang w:eastAsia="es-ES"/>
        </w:rPr>
        <w:t xml:space="preserve">GENERALIDADES </w:t>
      </w:r>
      <w:r w:rsidRPr="0019779A">
        <w:rPr>
          <w:rFonts w:eastAsia="Times New Roman" w:cstheme="minorHAnsi"/>
          <w:b/>
          <w:bCs/>
          <w:noProof/>
          <w:sz w:val="24"/>
          <w:szCs w:val="24"/>
          <w:lang w:eastAsia="es-ES"/>
        </w:rPr>
        <w:tab/>
        <w:t>1</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 xml:space="preserve">1.1. </w:t>
      </w:r>
      <w:r w:rsidRPr="0019779A">
        <w:rPr>
          <w:rFonts w:cstheme="minorHAnsi"/>
          <w:sz w:val="24"/>
          <w:szCs w:val="24"/>
        </w:rPr>
        <w:t>ANTECEDENTES</w:t>
      </w:r>
      <w:r w:rsidRPr="0019779A">
        <w:rPr>
          <w:rFonts w:cstheme="minorHAnsi"/>
          <w:sz w:val="24"/>
          <w:szCs w:val="24"/>
        </w:rPr>
        <w:tab/>
        <w:t>1</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 xml:space="preserve">1.2. </w:t>
      </w:r>
      <w:r w:rsidRPr="0019779A">
        <w:rPr>
          <w:rFonts w:cstheme="minorHAnsi"/>
          <w:sz w:val="24"/>
          <w:szCs w:val="24"/>
        </w:rPr>
        <w:t>OBJETIVO GENERAL</w:t>
      </w:r>
      <w:r w:rsidRPr="0019779A">
        <w:rPr>
          <w:rFonts w:cstheme="minorHAnsi"/>
          <w:sz w:val="24"/>
          <w:szCs w:val="24"/>
        </w:rPr>
        <w:tab/>
        <w:t>2</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 xml:space="preserve">1.3. </w:t>
      </w:r>
      <w:r w:rsidRPr="0019779A">
        <w:rPr>
          <w:rFonts w:cstheme="minorHAnsi"/>
          <w:sz w:val="24"/>
          <w:szCs w:val="24"/>
        </w:rPr>
        <w:t>OBJETIVOS ESPECIFÍCOS</w:t>
      </w:r>
      <w:r w:rsidRPr="0019779A">
        <w:rPr>
          <w:rFonts w:cstheme="minorHAnsi"/>
          <w:sz w:val="24"/>
          <w:szCs w:val="24"/>
        </w:rPr>
        <w:tab/>
        <w:t>2</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 xml:space="preserve">1.4. </w:t>
      </w:r>
      <w:r w:rsidRPr="0019779A">
        <w:rPr>
          <w:rFonts w:cstheme="minorHAnsi"/>
          <w:sz w:val="24"/>
          <w:szCs w:val="24"/>
        </w:rPr>
        <w:t>METODOLOGÍA DE LA TESINA</w:t>
      </w:r>
      <w:r w:rsidRPr="0019779A">
        <w:rPr>
          <w:rFonts w:cstheme="minorHAnsi"/>
          <w:sz w:val="24"/>
          <w:szCs w:val="24"/>
        </w:rPr>
        <w:tab/>
        <w:t>3</w:t>
      </w:r>
    </w:p>
    <w:p w:rsidR="0019779A" w:rsidRPr="0019779A" w:rsidRDefault="0019779A" w:rsidP="0019779A">
      <w:pPr>
        <w:ind w:left="426"/>
        <w:rPr>
          <w:rFonts w:cstheme="minorHAnsi"/>
          <w:sz w:val="24"/>
          <w:szCs w:val="24"/>
        </w:rPr>
      </w:pPr>
    </w:p>
    <w:p w:rsidR="0019779A" w:rsidRPr="0019779A" w:rsidRDefault="0019779A" w:rsidP="0019779A">
      <w:pPr>
        <w:tabs>
          <w:tab w:val="left" w:pos="1134"/>
          <w:tab w:val="right" w:leader="dot" w:pos="8789"/>
        </w:tabs>
        <w:spacing w:after="100" w:afterAutospacing="1" w:line="240" w:lineRule="auto"/>
        <w:ind w:right="49"/>
        <w:rPr>
          <w:rFonts w:eastAsia="Times New Roman" w:cstheme="minorHAnsi"/>
          <w:b/>
          <w:bCs/>
          <w:noProof/>
          <w:sz w:val="24"/>
          <w:szCs w:val="24"/>
          <w:lang w:eastAsia="es-ES"/>
        </w:rPr>
      </w:pPr>
      <w:r w:rsidRPr="0019779A">
        <w:rPr>
          <w:rFonts w:eastAsia="Times New Roman" w:cstheme="minorHAnsi"/>
          <w:b/>
          <w:bCs/>
          <w:noProof/>
          <w:sz w:val="24"/>
          <w:szCs w:val="24"/>
          <w:lang w:eastAsia="es-ES"/>
        </w:rPr>
        <w:t>CAPÍTULO II</w:t>
      </w:r>
      <w:r w:rsidRPr="0019779A">
        <w:rPr>
          <w:rFonts w:eastAsia="Times New Roman" w:cstheme="minorHAnsi"/>
          <w:b/>
          <w:bCs/>
          <w:noProof/>
          <w:sz w:val="24"/>
          <w:szCs w:val="24"/>
          <w:lang w:eastAsia="es-ES"/>
        </w:rPr>
        <w:tab/>
        <w:t>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2</w:t>
      </w:r>
      <w:r w:rsidRPr="0019779A">
        <w:rPr>
          <w:rFonts w:cstheme="minorHAnsi"/>
          <w:sz w:val="24"/>
          <w:szCs w:val="24"/>
        </w:rPr>
        <w:t xml:space="preserve">. </w:t>
      </w:r>
      <w:r w:rsidRPr="0019779A">
        <w:rPr>
          <w:rFonts w:cstheme="minorHAnsi"/>
          <w:b/>
          <w:sz w:val="24"/>
          <w:szCs w:val="24"/>
        </w:rPr>
        <w:t>MARCO TEÓRICO</w:t>
      </w:r>
      <w:r w:rsidRPr="0019779A">
        <w:rPr>
          <w:rFonts w:cstheme="minorHAnsi"/>
          <w:sz w:val="24"/>
          <w:szCs w:val="24"/>
        </w:rPr>
        <w:tab/>
        <w:t>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2.1. </w:t>
      </w:r>
      <w:r w:rsidRPr="0019779A">
        <w:rPr>
          <w:rFonts w:cstheme="minorHAnsi"/>
          <w:sz w:val="24"/>
          <w:szCs w:val="24"/>
        </w:rPr>
        <w:t>GENERALIDADES DE SEGURIDAD INDUSTRIAL</w:t>
      </w:r>
      <w:r w:rsidRPr="0019779A">
        <w:rPr>
          <w:rFonts w:cstheme="minorHAnsi"/>
          <w:sz w:val="24"/>
          <w:szCs w:val="24"/>
        </w:rPr>
        <w:tab/>
        <w:t>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2.2. </w:t>
      </w:r>
      <w:r w:rsidRPr="0019779A">
        <w:rPr>
          <w:rFonts w:cstheme="minorHAnsi"/>
          <w:sz w:val="24"/>
          <w:szCs w:val="24"/>
        </w:rPr>
        <w:t>DEFINICIONES</w:t>
      </w:r>
      <w:r w:rsidRPr="0019779A">
        <w:rPr>
          <w:rFonts w:cstheme="minorHAnsi"/>
          <w:sz w:val="24"/>
          <w:szCs w:val="24"/>
        </w:rPr>
        <w:tab/>
        <w:t>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2.3</w:t>
      </w:r>
      <w:r w:rsidRPr="0019779A">
        <w:rPr>
          <w:rFonts w:cstheme="minorHAnsi"/>
          <w:sz w:val="24"/>
          <w:szCs w:val="24"/>
        </w:rPr>
        <w:t>. HERRAMIENTAS DE ANÁLISIS PARA UN SISTEMA DE GESTIÓN DE SEGURIDAD Y SALUD OCUPACIONAL</w:t>
      </w:r>
      <w:r w:rsidRPr="0019779A">
        <w:rPr>
          <w:rFonts w:cstheme="minorHAnsi"/>
          <w:sz w:val="24"/>
          <w:szCs w:val="24"/>
        </w:rPr>
        <w:tab/>
        <w:t>14</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2.3.1.</w:t>
      </w:r>
      <w:r w:rsidRPr="0019779A">
        <w:rPr>
          <w:rFonts w:cstheme="minorHAnsi"/>
          <w:sz w:val="24"/>
          <w:szCs w:val="24"/>
        </w:rPr>
        <w:t xml:space="preserve"> IDENTIFICACIÓN DE PELIGROS Y EVALUACIÓN DE RIESGOS</w:t>
      </w:r>
      <w:r w:rsidRPr="0019779A">
        <w:rPr>
          <w:rFonts w:cstheme="minorHAnsi"/>
          <w:sz w:val="24"/>
          <w:szCs w:val="24"/>
        </w:rPr>
        <w:tab/>
        <w:t>14</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2.3.2.</w:t>
      </w:r>
      <w:r w:rsidRPr="0019779A">
        <w:rPr>
          <w:rFonts w:cstheme="minorHAnsi"/>
          <w:sz w:val="24"/>
          <w:szCs w:val="24"/>
        </w:rPr>
        <w:t xml:space="preserve"> MÉTODO DE WILLIAM FINE</w:t>
      </w:r>
      <w:r w:rsidRPr="0019779A">
        <w:rPr>
          <w:rFonts w:cstheme="minorHAnsi"/>
          <w:sz w:val="24"/>
          <w:szCs w:val="24"/>
        </w:rPr>
        <w:tab/>
        <w:t>15</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2.3.3.</w:t>
      </w:r>
      <w:r w:rsidRPr="0019779A">
        <w:rPr>
          <w:rFonts w:cstheme="minorHAnsi"/>
          <w:sz w:val="24"/>
          <w:szCs w:val="24"/>
        </w:rPr>
        <w:t xml:space="preserve"> CÍRCULO DE DEMING</w:t>
      </w:r>
      <w:r w:rsidRPr="0019779A">
        <w:rPr>
          <w:rFonts w:cstheme="minorHAnsi"/>
          <w:sz w:val="24"/>
          <w:szCs w:val="24"/>
        </w:rPr>
        <w:tab/>
        <w:t>17</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2.3.4.</w:t>
      </w:r>
      <w:r w:rsidRPr="0019779A">
        <w:rPr>
          <w:rFonts w:cstheme="minorHAnsi"/>
          <w:sz w:val="24"/>
          <w:szCs w:val="24"/>
        </w:rPr>
        <w:t xml:space="preserve"> PIRÁMIDE DE BIRD</w:t>
      </w:r>
      <w:r w:rsidRPr="0019779A">
        <w:rPr>
          <w:rFonts w:cstheme="minorHAnsi"/>
          <w:sz w:val="24"/>
          <w:szCs w:val="24"/>
        </w:rPr>
        <w:tab/>
        <w:t>20</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2.3.5.</w:t>
      </w:r>
      <w:r w:rsidRPr="0019779A">
        <w:rPr>
          <w:rFonts w:cstheme="minorHAnsi"/>
          <w:sz w:val="24"/>
          <w:szCs w:val="24"/>
        </w:rPr>
        <w:t xml:space="preserve"> MÉTODO RULA</w:t>
      </w:r>
      <w:r w:rsidRPr="0019779A">
        <w:rPr>
          <w:rFonts w:cstheme="minorHAnsi"/>
          <w:sz w:val="24"/>
          <w:szCs w:val="24"/>
        </w:rPr>
        <w:tab/>
        <w:t>21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2.4. </w:t>
      </w:r>
      <w:r w:rsidRPr="0019779A">
        <w:rPr>
          <w:rFonts w:cstheme="minorHAnsi"/>
          <w:sz w:val="24"/>
          <w:szCs w:val="24"/>
        </w:rPr>
        <w:t>ASPECTOS LEGALES Y NORMATIVAS EN SEGURIDAD Y SALUD OCUPACIONAL</w:t>
      </w:r>
      <w:r w:rsidRPr="0019779A">
        <w:rPr>
          <w:rFonts w:cstheme="minorHAnsi"/>
          <w:sz w:val="24"/>
          <w:szCs w:val="24"/>
        </w:rPr>
        <w:tab/>
        <w:t>23</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2.4.1.</w:t>
      </w:r>
      <w:r w:rsidRPr="0019779A">
        <w:rPr>
          <w:rFonts w:cstheme="minorHAnsi"/>
          <w:sz w:val="24"/>
          <w:szCs w:val="24"/>
        </w:rPr>
        <w:t xml:space="preserve"> REGLAMENTO DE SEGURIDAD Y SALUD DE LOS TRABAJADORES Y MEJORAMIENTO DEL AMBIENTE DE TRABAJO (DECRETO 2393)</w:t>
      </w:r>
      <w:r w:rsidRPr="0019779A">
        <w:rPr>
          <w:rFonts w:cstheme="minorHAnsi"/>
          <w:sz w:val="24"/>
          <w:szCs w:val="24"/>
        </w:rPr>
        <w:tab/>
        <w:t>23</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2.4.2.</w:t>
      </w:r>
      <w:r w:rsidRPr="0019779A">
        <w:rPr>
          <w:rFonts w:cstheme="minorHAnsi"/>
          <w:sz w:val="24"/>
          <w:szCs w:val="24"/>
        </w:rPr>
        <w:t xml:space="preserve"> REGLAMENTO CD 333</w:t>
      </w:r>
      <w:r w:rsidRPr="0019779A">
        <w:rPr>
          <w:rFonts w:cstheme="minorHAnsi"/>
          <w:sz w:val="24"/>
          <w:szCs w:val="24"/>
        </w:rPr>
        <w:tab/>
        <w:t>29</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2.4.3.</w:t>
      </w:r>
      <w:r w:rsidRPr="0019779A">
        <w:rPr>
          <w:rFonts w:cstheme="minorHAnsi"/>
          <w:sz w:val="24"/>
          <w:szCs w:val="24"/>
        </w:rPr>
        <w:t xml:space="preserve"> CÓDIGO DE TRABAJO ECUATORIANO</w:t>
      </w:r>
      <w:r w:rsidRPr="0019779A">
        <w:rPr>
          <w:rFonts w:cstheme="minorHAnsi"/>
          <w:sz w:val="24"/>
          <w:szCs w:val="24"/>
        </w:rPr>
        <w:tab/>
        <w:t>32</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2.4.4.</w:t>
      </w:r>
      <w:r w:rsidRPr="0019779A">
        <w:rPr>
          <w:rFonts w:cstheme="minorHAnsi"/>
          <w:sz w:val="24"/>
          <w:szCs w:val="24"/>
        </w:rPr>
        <w:t xml:space="preserve"> NORMA OHSAS 18001-2007</w:t>
      </w:r>
      <w:r w:rsidRPr="0019779A">
        <w:rPr>
          <w:rFonts w:cstheme="minorHAnsi"/>
          <w:sz w:val="24"/>
          <w:szCs w:val="24"/>
        </w:rPr>
        <w:tab/>
        <w:t>39</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2.4.5.</w:t>
      </w:r>
      <w:r w:rsidRPr="0019779A">
        <w:rPr>
          <w:rFonts w:cstheme="minorHAnsi"/>
          <w:sz w:val="24"/>
          <w:szCs w:val="24"/>
        </w:rPr>
        <w:t xml:space="preserve"> COMPARACIÓN OHSAS Y SART</w:t>
      </w:r>
      <w:r w:rsidRPr="0019779A">
        <w:rPr>
          <w:rFonts w:cstheme="minorHAnsi"/>
          <w:sz w:val="24"/>
          <w:szCs w:val="24"/>
        </w:rPr>
        <w:tab/>
        <w:t>46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2.5. </w:t>
      </w:r>
      <w:r w:rsidRPr="0019779A">
        <w:rPr>
          <w:rFonts w:cstheme="minorHAnsi"/>
          <w:sz w:val="24"/>
          <w:szCs w:val="24"/>
        </w:rPr>
        <w:t>MANEJO DEL INVENTARIO</w:t>
      </w:r>
      <w:r w:rsidRPr="0019779A">
        <w:rPr>
          <w:rFonts w:cstheme="minorHAnsi"/>
          <w:sz w:val="24"/>
          <w:szCs w:val="24"/>
        </w:rPr>
        <w:tab/>
        <w:t>49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2.5.1. </w:t>
      </w:r>
      <w:r w:rsidRPr="0019779A">
        <w:rPr>
          <w:rFonts w:cstheme="minorHAnsi"/>
          <w:sz w:val="24"/>
          <w:szCs w:val="24"/>
        </w:rPr>
        <w:t>TIPOS DE INVENTARIO</w:t>
      </w:r>
      <w:r w:rsidRPr="0019779A">
        <w:rPr>
          <w:rFonts w:cstheme="minorHAnsi"/>
          <w:sz w:val="24"/>
          <w:szCs w:val="24"/>
        </w:rPr>
        <w:tab/>
        <w:t>49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2.5.2. </w:t>
      </w:r>
      <w:r w:rsidRPr="0019779A">
        <w:rPr>
          <w:rFonts w:cstheme="minorHAnsi"/>
          <w:sz w:val="24"/>
          <w:szCs w:val="24"/>
        </w:rPr>
        <w:t>RIESGOS EN EMPRES DE CONSUMO MASIVO</w:t>
      </w:r>
      <w:r w:rsidRPr="0019779A">
        <w:rPr>
          <w:rFonts w:cstheme="minorHAnsi"/>
          <w:sz w:val="24"/>
          <w:szCs w:val="24"/>
        </w:rPr>
        <w:tab/>
        <w:t>50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2.5.3. </w:t>
      </w:r>
      <w:r w:rsidRPr="0019779A">
        <w:rPr>
          <w:rFonts w:cstheme="minorHAnsi"/>
          <w:sz w:val="24"/>
          <w:szCs w:val="24"/>
        </w:rPr>
        <w:t>DEFINICIONES PROPIAS DEL NEGOCIO</w:t>
      </w:r>
      <w:r w:rsidRPr="0019779A">
        <w:rPr>
          <w:rFonts w:cstheme="minorHAnsi"/>
          <w:sz w:val="24"/>
          <w:szCs w:val="24"/>
        </w:rPr>
        <w:tab/>
        <w:t>50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2.5.4. </w:t>
      </w:r>
      <w:r w:rsidRPr="0019779A">
        <w:rPr>
          <w:rFonts w:cstheme="minorHAnsi"/>
          <w:sz w:val="24"/>
          <w:szCs w:val="24"/>
        </w:rPr>
        <w:t>EVITAR LA MANIPULACIÓN MANUAL DE CARGAS</w:t>
      </w:r>
      <w:r w:rsidRPr="0019779A">
        <w:rPr>
          <w:rFonts w:cstheme="minorHAnsi"/>
          <w:sz w:val="24"/>
          <w:szCs w:val="24"/>
        </w:rPr>
        <w:tab/>
        <w:t>52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2.5.5. </w:t>
      </w:r>
      <w:r w:rsidRPr="0019779A">
        <w:rPr>
          <w:rFonts w:cstheme="minorHAnsi"/>
          <w:sz w:val="24"/>
          <w:szCs w:val="24"/>
        </w:rPr>
        <w:t>AUTOMATIZACIÓN Y MECANIZACIÓN DE LOS PROCESOS</w:t>
      </w:r>
      <w:r w:rsidRPr="0019779A">
        <w:rPr>
          <w:rFonts w:cstheme="minorHAnsi"/>
          <w:sz w:val="24"/>
          <w:szCs w:val="24"/>
        </w:rPr>
        <w:tab/>
        <w:t>53</w:t>
      </w:r>
    </w:p>
    <w:p w:rsidR="0019779A" w:rsidRPr="0019779A" w:rsidRDefault="0019779A" w:rsidP="0019779A">
      <w:pPr>
        <w:tabs>
          <w:tab w:val="left" w:pos="1134"/>
          <w:tab w:val="right" w:leader="dot" w:pos="8789"/>
        </w:tabs>
        <w:spacing w:after="100" w:afterAutospacing="1" w:line="240" w:lineRule="auto"/>
        <w:ind w:right="49"/>
        <w:rPr>
          <w:rFonts w:cstheme="minorHAnsi"/>
          <w:sz w:val="24"/>
          <w:szCs w:val="24"/>
        </w:rPr>
      </w:pPr>
    </w:p>
    <w:p w:rsidR="0019779A" w:rsidRPr="0019779A" w:rsidRDefault="0019779A" w:rsidP="0019779A">
      <w:pPr>
        <w:tabs>
          <w:tab w:val="left" w:pos="1134"/>
          <w:tab w:val="right" w:leader="dot" w:pos="8789"/>
        </w:tabs>
        <w:spacing w:after="100" w:afterAutospacing="1" w:line="240" w:lineRule="auto"/>
        <w:ind w:right="49"/>
        <w:rPr>
          <w:rFonts w:eastAsia="Times New Roman" w:cstheme="minorHAnsi"/>
          <w:b/>
          <w:bCs/>
          <w:noProof/>
          <w:sz w:val="24"/>
          <w:szCs w:val="24"/>
          <w:lang w:eastAsia="es-ES"/>
        </w:rPr>
      </w:pPr>
      <w:r w:rsidRPr="0019779A">
        <w:rPr>
          <w:rFonts w:eastAsia="Times New Roman" w:cstheme="minorHAnsi"/>
          <w:b/>
          <w:bCs/>
          <w:noProof/>
          <w:sz w:val="24"/>
          <w:szCs w:val="24"/>
          <w:lang w:eastAsia="es-ES"/>
        </w:rPr>
        <w:t>CAPÍTULO III</w:t>
      </w:r>
      <w:r w:rsidRPr="0019779A">
        <w:rPr>
          <w:rFonts w:eastAsia="Times New Roman" w:cstheme="minorHAnsi"/>
          <w:b/>
          <w:bCs/>
          <w:noProof/>
          <w:sz w:val="24"/>
          <w:szCs w:val="24"/>
          <w:lang w:eastAsia="es-ES"/>
        </w:rPr>
        <w:tab/>
        <w:t>54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3</w:t>
      </w:r>
      <w:r w:rsidRPr="0019779A">
        <w:rPr>
          <w:rFonts w:cstheme="minorHAnsi"/>
          <w:sz w:val="24"/>
          <w:szCs w:val="24"/>
        </w:rPr>
        <w:t xml:space="preserve">. </w:t>
      </w:r>
      <w:r w:rsidRPr="0019779A">
        <w:rPr>
          <w:rFonts w:cstheme="minorHAnsi"/>
          <w:b/>
          <w:sz w:val="24"/>
          <w:szCs w:val="24"/>
        </w:rPr>
        <w:t>DIAGNÓSTICO DE LA SITUACIÓN ACTUAL DE LA EMPRESA</w:t>
      </w:r>
      <w:r w:rsidRPr="0019779A">
        <w:rPr>
          <w:rFonts w:cstheme="minorHAnsi"/>
          <w:sz w:val="24"/>
          <w:szCs w:val="24"/>
        </w:rPr>
        <w:tab/>
        <w:t>54</w:t>
      </w:r>
    </w:p>
    <w:p w:rsidR="0019779A" w:rsidRPr="0019779A" w:rsidRDefault="0019779A" w:rsidP="0019779A">
      <w:pPr>
        <w:tabs>
          <w:tab w:val="right" w:leader="dot" w:pos="8838"/>
        </w:tabs>
        <w:ind w:left="426"/>
        <w:rPr>
          <w:rFonts w:cstheme="minorHAnsi"/>
          <w:b/>
          <w:sz w:val="24"/>
          <w:szCs w:val="24"/>
        </w:rPr>
      </w:pPr>
      <w:r w:rsidRPr="0019779A">
        <w:rPr>
          <w:rFonts w:cstheme="minorHAnsi"/>
          <w:b/>
          <w:sz w:val="24"/>
          <w:szCs w:val="24"/>
        </w:rPr>
        <w:t xml:space="preserve">3.1. </w:t>
      </w:r>
      <w:r w:rsidRPr="0019779A">
        <w:rPr>
          <w:rFonts w:cstheme="minorHAnsi"/>
          <w:sz w:val="24"/>
          <w:szCs w:val="24"/>
        </w:rPr>
        <w:t>HISTORIA  DE LA EMPRESA</w:t>
      </w:r>
      <w:r w:rsidRPr="0019779A">
        <w:rPr>
          <w:rFonts w:cstheme="minorHAnsi"/>
          <w:sz w:val="24"/>
          <w:szCs w:val="24"/>
        </w:rPr>
        <w:tab/>
        <w:t>54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3.2. </w:t>
      </w:r>
      <w:r w:rsidRPr="0019779A">
        <w:rPr>
          <w:rFonts w:cstheme="minorHAnsi"/>
          <w:sz w:val="24"/>
          <w:szCs w:val="24"/>
        </w:rPr>
        <w:t>DEFINICIONES ESTRATÉGICAS DE LA EMPRESA</w:t>
      </w:r>
      <w:r w:rsidRPr="0019779A">
        <w:rPr>
          <w:rFonts w:cstheme="minorHAnsi"/>
          <w:sz w:val="24"/>
          <w:szCs w:val="24"/>
        </w:rPr>
        <w:tab/>
        <w:t>55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3.2.1. </w:t>
      </w:r>
      <w:r w:rsidRPr="0019779A">
        <w:rPr>
          <w:rFonts w:cstheme="minorHAnsi"/>
          <w:sz w:val="24"/>
          <w:szCs w:val="24"/>
        </w:rPr>
        <w:t>MISIÓN</w:t>
      </w:r>
      <w:r w:rsidRPr="0019779A">
        <w:rPr>
          <w:rFonts w:cstheme="minorHAnsi"/>
          <w:sz w:val="24"/>
          <w:szCs w:val="24"/>
        </w:rPr>
        <w:tab/>
        <w:t>55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3.2.2. </w:t>
      </w:r>
      <w:r w:rsidRPr="0019779A">
        <w:rPr>
          <w:rFonts w:cstheme="minorHAnsi"/>
          <w:sz w:val="24"/>
          <w:szCs w:val="24"/>
        </w:rPr>
        <w:t>VISIÓN</w:t>
      </w:r>
      <w:r w:rsidRPr="0019779A">
        <w:rPr>
          <w:rFonts w:cstheme="minorHAnsi"/>
          <w:sz w:val="24"/>
          <w:szCs w:val="24"/>
        </w:rPr>
        <w:tab/>
        <w:t>55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3.2.3. </w:t>
      </w:r>
      <w:r w:rsidRPr="0019779A">
        <w:rPr>
          <w:rFonts w:cstheme="minorHAnsi"/>
          <w:sz w:val="24"/>
          <w:szCs w:val="24"/>
        </w:rPr>
        <w:t>VALORES</w:t>
      </w:r>
      <w:r w:rsidRPr="0019779A">
        <w:rPr>
          <w:rFonts w:cstheme="minorHAnsi"/>
          <w:sz w:val="24"/>
          <w:szCs w:val="24"/>
        </w:rPr>
        <w:tab/>
        <w:t>55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3.2.4. </w:t>
      </w:r>
      <w:r w:rsidRPr="0019779A">
        <w:rPr>
          <w:rFonts w:cstheme="minorHAnsi"/>
          <w:sz w:val="24"/>
          <w:szCs w:val="24"/>
        </w:rPr>
        <w:t>ESTRATEGIAS PROPUESTAS 2012</w:t>
      </w:r>
      <w:r w:rsidRPr="0019779A">
        <w:rPr>
          <w:rFonts w:cstheme="minorHAnsi"/>
          <w:sz w:val="24"/>
          <w:szCs w:val="24"/>
        </w:rPr>
        <w:tab/>
        <w:t>56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3.2.5. </w:t>
      </w:r>
      <w:r w:rsidRPr="0019779A">
        <w:rPr>
          <w:rFonts w:cstheme="minorHAnsi"/>
          <w:sz w:val="24"/>
          <w:szCs w:val="24"/>
        </w:rPr>
        <w:t xml:space="preserve">OBJETIVOS A LARGO PLAZO </w:t>
      </w:r>
      <w:r w:rsidRPr="0019779A">
        <w:rPr>
          <w:rFonts w:cstheme="minorHAnsi"/>
          <w:sz w:val="24"/>
          <w:szCs w:val="24"/>
        </w:rPr>
        <w:tab/>
        <w:t>56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3.2.6. </w:t>
      </w:r>
      <w:r w:rsidRPr="0019779A">
        <w:rPr>
          <w:rFonts w:cstheme="minorHAnsi"/>
          <w:sz w:val="24"/>
          <w:szCs w:val="24"/>
        </w:rPr>
        <w:t xml:space="preserve">OBJETIVOS A CORTO PLAZO </w:t>
      </w:r>
      <w:r w:rsidRPr="0019779A">
        <w:rPr>
          <w:rFonts w:cstheme="minorHAnsi"/>
          <w:sz w:val="24"/>
          <w:szCs w:val="24"/>
        </w:rPr>
        <w:tab/>
        <w:t>56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3.3. </w:t>
      </w:r>
      <w:r w:rsidRPr="0019779A">
        <w:rPr>
          <w:rFonts w:cstheme="minorHAnsi"/>
          <w:sz w:val="24"/>
          <w:szCs w:val="24"/>
        </w:rPr>
        <w:t>ORGANIGRAMA</w:t>
      </w:r>
      <w:r w:rsidRPr="0019779A">
        <w:rPr>
          <w:rFonts w:cstheme="minorHAnsi"/>
          <w:sz w:val="24"/>
          <w:szCs w:val="24"/>
        </w:rPr>
        <w:tab/>
        <w:t>57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3.3.1. </w:t>
      </w:r>
      <w:r w:rsidRPr="0019779A">
        <w:rPr>
          <w:rFonts w:cstheme="minorHAnsi"/>
          <w:sz w:val="24"/>
          <w:szCs w:val="24"/>
        </w:rPr>
        <w:t>MAPEO DE LA EMPRESA</w:t>
      </w:r>
      <w:r w:rsidRPr="0019779A">
        <w:rPr>
          <w:rFonts w:cstheme="minorHAnsi"/>
          <w:sz w:val="24"/>
          <w:szCs w:val="24"/>
        </w:rPr>
        <w:tab/>
        <w:t>59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3.3.2. </w:t>
      </w:r>
      <w:r w:rsidRPr="0019779A">
        <w:rPr>
          <w:rFonts w:cstheme="minorHAnsi"/>
          <w:sz w:val="24"/>
          <w:szCs w:val="24"/>
        </w:rPr>
        <w:t>CONCENTRACIÓN DE LA FUERZA LABORAL</w:t>
      </w:r>
      <w:r w:rsidRPr="0019779A">
        <w:rPr>
          <w:rFonts w:cstheme="minorHAnsi"/>
          <w:sz w:val="24"/>
          <w:szCs w:val="24"/>
        </w:rPr>
        <w:tab/>
        <w:t>60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3.3.3. </w:t>
      </w:r>
      <w:r w:rsidRPr="0019779A">
        <w:rPr>
          <w:rFonts w:cstheme="minorHAnsi"/>
          <w:sz w:val="24"/>
          <w:szCs w:val="24"/>
        </w:rPr>
        <w:t>EDAD PROMEDIO PERSONAL DE BODEGA</w:t>
      </w:r>
      <w:r w:rsidRPr="0019779A">
        <w:rPr>
          <w:rFonts w:cstheme="minorHAnsi"/>
          <w:sz w:val="24"/>
          <w:szCs w:val="24"/>
        </w:rPr>
        <w:tab/>
        <w:t>61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3.3.4. </w:t>
      </w:r>
      <w:r w:rsidRPr="0019779A">
        <w:rPr>
          <w:rFonts w:cstheme="minorHAnsi"/>
          <w:sz w:val="24"/>
          <w:szCs w:val="24"/>
        </w:rPr>
        <w:t>PERSONAL DE BODEGA EXPUESTA A CARGA</w:t>
      </w:r>
      <w:r w:rsidRPr="0019779A">
        <w:rPr>
          <w:rFonts w:cstheme="minorHAnsi"/>
          <w:sz w:val="24"/>
          <w:szCs w:val="24"/>
        </w:rPr>
        <w:tab/>
        <w:t>62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3.4. </w:t>
      </w:r>
      <w:r w:rsidRPr="0019779A">
        <w:rPr>
          <w:rFonts w:cstheme="minorHAnsi"/>
          <w:sz w:val="24"/>
          <w:szCs w:val="24"/>
        </w:rPr>
        <w:t>PRODUCTOS</w:t>
      </w:r>
      <w:r w:rsidRPr="0019779A">
        <w:rPr>
          <w:rFonts w:cstheme="minorHAnsi"/>
          <w:sz w:val="24"/>
          <w:szCs w:val="24"/>
        </w:rPr>
        <w:tab/>
        <w:t>64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3.5. </w:t>
      </w:r>
      <w:r w:rsidRPr="0019779A">
        <w:rPr>
          <w:rFonts w:cstheme="minorHAnsi"/>
          <w:sz w:val="24"/>
          <w:szCs w:val="24"/>
        </w:rPr>
        <w:t>PROVEEDORES</w:t>
      </w:r>
      <w:r w:rsidRPr="0019779A">
        <w:rPr>
          <w:rFonts w:cstheme="minorHAnsi"/>
          <w:sz w:val="24"/>
          <w:szCs w:val="24"/>
        </w:rPr>
        <w:tab/>
        <w:t>66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3.6. </w:t>
      </w:r>
      <w:r w:rsidRPr="0019779A">
        <w:rPr>
          <w:rFonts w:cstheme="minorHAnsi"/>
          <w:sz w:val="24"/>
          <w:szCs w:val="24"/>
        </w:rPr>
        <w:t>PROCESOS CLAVES</w:t>
      </w:r>
      <w:r w:rsidRPr="0019779A">
        <w:rPr>
          <w:rFonts w:cstheme="minorHAnsi"/>
          <w:sz w:val="24"/>
          <w:szCs w:val="24"/>
        </w:rPr>
        <w:tab/>
        <w:t>66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3.7. </w:t>
      </w:r>
      <w:r w:rsidRPr="0019779A">
        <w:rPr>
          <w:rFonts w:cstheme="minorHAnsi"/>
          <w:sz w:val="24"/>
          <w:szCs w:val="24"/>
        </w:rPr>
        <w:t>ACCIDENTES POTENCIALES E IMPACTO ECONÓMICO</w:t>
      </w:r>
      <w:r w:rsidRPr="0019779A">
        <w:rPr>
          <w:rFonts w:cstheme="minorHAnsi"/>
          <w:sz w:val="24"/>
          <w:szCs w:val="24"/>
        </w:rPr>
        <w:tab/>
        <w:t>67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3.8. </w:t>
      </w:r>
      <w:r w:rsidRPr="0019779A">
        <w:rPr>
          <w:rFonts w:cstheme="minorHAnsi"/>
          <w:sz w:val="24"/>
          <w:szCs w:val="24"/>
        </w:rPr>
        <w:t>DESCRIPCIÓN DE LOS PRINCIPALES PROBLEMAS POTENCIALES Y ANÁLISIS DE CAUSA RAÍZ Y EVALUACION SART</w:t>
      </w:r>
      <w:r w:rsidRPr="0019779A">
        <w:rPr>
          <w:rFonts w:cstheme="minorHAnsi"/>
          <w:sz w:val="24"/>
          <w:szCs w:val="24"/>
        </w:rPr>
        <w:tab/>
        <w:t>68</w:t>
      </w:r>
    </w:p>
    <w:p w:rsidR="0019779A" w:rsidRPr="0019779A" w:rsidRDefault="0019779A" w:rsidP="0019779A">
      <w:pPr>
        <w:rPr>
          <w:rFonts w:cstheme="minorHAnsi"/>
          <w:sz w:val="24"/>
          <w:szCs w:val="24"/>
        </w:rPr>
      </w:pPr>
    </w:p>
    <w:p w:rsidR="0019779A" w:rsidRPr="0019779A" w:rsidRDefault="0019779A" w:rsidP="0019779A">
      <w:pPr>
        <w:tabs>
          <w:tab w:val="left" w:pos="1134"/>
          <w:tab w:val="right" w:leader="dot" w:pos="8789"/>
        </w:tabs>
        <w:spacing w:after="100" w:afterAutospacing="1" w:line="240" w:lineRule="auto"/>
        <w:ind w:right="49"/>
        <w:rPr>
          <w:rFonts w:eastAsia="Times New Roman" w:cstheme="minorHAnsi"/>
          <w:b/>
          <w:bCs/>
          <w:noProof/>
          <w:sz w:val="24"/>
          <w:szCs w:val="24"/>
          <w:lang w:eastAsia="es-ES"/>
        </w:rPr>
      </w:pPr>
      <w:r w:rsidRPr="0019779A">
        <w:rPr>
          <w:rFonts w:eastAsia="Times New Roman" w:cstheme="minorHAnsi"/>
          <w:b/>
          <w:bCs/>
          <w:noProof/>
          <w:sz w:val="24"/>
          <w:szCs w:val="24"/>
          <w:lang w:eastAsia="es-ES"/>
        </w:rPr>
        <w:t>CAPÍTULO IV</w:t>
      </w:r>
      <w:r w:rsidRPr="0019779A">
        <w:rPr>
          <w:rFonts w:eastAsia="Times New Roman" w:cstheme="minorHAnsi"/>
          <w:b/>
          <w:bCs/>
          <w:noProof/>
          <w:sz w:val="24"/>
          <w:szCs w:val="24"/>
          <w:lang w:eastAsia="es-ES"/>
        </w:rPr>
        <w:tab/>
        <w:t>70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4</w:t>
      </w:r>
      <w:r w:rsidRPr="0019779A">
        <w:rPr>
          <w:rFonts w:cstheme="minorHAnsi"/>
          <w:sz w:val="24"/>
          <w:szCs w:val="24"/>
        </w:rPr>
        <w:t xml:space="preserve">. </w:t>
      </w:r>
      <w:r w:rsidRPr="0019779A">
        <w:rPr>
          <w:rFonts w:cstheme="minorHAnsi"/>
          <w:b/>
          <w:sz w:val="24"/>
          <w:szCs w:val="24"/>
        </w:rPr>
        <w:t>DISEÑO DEL SISTEMA DE GESTIÓN DE CONTROL OPERACIONAL ALINEADO A SART</w:t>
      </w:r>
      <w:r w:rsidRPr="0019779A">
        <w:rPr>
          <w:rFonts w:cstheme="minorHAnsi"/>
          <w:sz w:val="24"/>
          <w:szCs w:val="24"/>
        </w:rPr>
        <w:tab/>
        <w:t>70</w:t>
      </w:r>
    </w:p>
    <w:p w:rsidR="0019779A" w:rsidRPr="0019779A" w:rsidRDefault="0019779A" w:rsidP="0019779A">
      <w:pPr>
        <w:tabs>
          <w:tab w:val="right" w:leader="dot" w:pos="8838"/>
        </w:tabs>
        <w:ind w:left="426"/>
        <w:rPr>
          <w:rFonts w:cstheme="minorHAnsi"/>
          <w:b/>
          <w:sz w:val="24"/>
          <w:szCs w:val="24"/>
        </w:rPr>
      </w:pPr>
      <w:r w:rsidRPr="0019779A">
        <w:rPr>
          <w:rFonts w:cstheme="minorHAnsi"/>
          <w:b/>
          <w:sz w:val="24"/>
          <w:szCs w:val="24"/>
        </w:rPr>
        <w:t xml:space="preserve">4.1. </w:t>
      </w:r>
      <w:r w:rsidRPr="0019779A">
        <w:rPr>
          <w:rFonts w:cstheme="minorHAnsi"/>
          <w:sz w:val="24"/>
          <w:szCs w:val="24"/>
        </w:rPr>
        <w:t>IDENTIFICACIÓN DE PELIGROS</w:t>
      </w:r>
      <w:r w:rsidRPr="0019779A">
        <w:rPr>
          <w:rFonts w:cstheme="minorHAnsi"/>
          <w:sz w:val="24"/>
          <w:szCs w:val="24"/>
        </w:rPr>
        <w:tab/>
        <w:t>70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4.1.1. </w:t>
      </w:r>
      <w:r w:rsidRPr="0019779A">
        <w:rPr>
          <w:rFonts w:cstheme="minorHAnsi"/>
          <w:sz w:val="24"/>
          <w:szCs w:val="24"/>
        </w:rPr>
        <w:t>INVERSIÓN POR TIPOS DE RIESGOS</w:t>
      </w:r>
      <w:r w:rsidRPr="0019779A">
        <w:rPr>
          <w:rFonts w:cstheme="minorHAnsi"/>
          <w:sz w:val="24"/>
          <w:szCs w:val="24"/>
        </w:rPr>
        <w:tab/>
        <w:t>74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4.1.2. </w:t>
      </w:r>
      <w:r w:rsidRPr="0019779A">
        <w:rPr>
          <w:rFonts w:cstheme="minorHAnsi"/>
          <w:sz w:val="24"/>
          <w:szCs w:val="24"/>
        </w:rPr>
        <w:t>MATRIZ DE RIESGOS</w:t>
      </w:r>
      <w:r w:rsidRPr="0019779A">
        <w:rPr>
          <w:rFonts w:cstheme="minorHAnsi"/>
          <w:sz w:val="24"/>
          <w:szCs w:val="24"/>
        </w:rPr>
        <w:tab/>
        <w:t>77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4.1.3. </w:t>
      </w:r>
      <w:r w:rsidRPr="0019779A">
        <w:rPr>
          <w:rFonts w:cstheme="minorHAnsi"/>
          <w:sz w:val="24"/>
          <w:szCs w:val="24"/>
        </w:rPr>
        <w:t>CRONOGRAMA DE GERENCIA PARA ELIMINACIÓN DE LOS RIESGOS POTENCIALES DE LA EMPRESA</w:t>
      </w:r>
      <w:r w:rsidRPr="0019779A">
        <w:rPr>
          <w:rFonts w:cstheme="minorHAnsi"/>
          <w:sz w:val="24"/>
          <w:szCs w:val="24"/>
        </w:rPr>
        <w:tab/>
        <w:t>79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4.2. </w:t>
      </w:r>
      <w:r w:rsidRPr="0019779A">
        <w:rPr>
          <w:rFonts w:cstheme="minorHAnsi"/>
          <w:sz w:val="24"/>
          <w:szCs w:val="24"/>
        </w:rPr>
        <w:t>ANÁLISIS DE TAREA</w:t>
      </w:r>
      <w:r w:rsidRPr="0019779A">
        <w:rPr>
          <w:rFonts w:cstheme="minorHAnsi"/>
          <w:sz w:val="24"/>
          <w:szCs w:val="24"/>
        </w:rPr>
        <w:tab/>
        <w:t>80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4.3. </w:t>
      </w:r>
      <w:r w:rsidRPr="0019779A">
        <w:rPr>
          <w:rFonts w:cstheme="minorHAnsi"/>
          <w:sz w:val="24"/>
          <w:szCs w:val="24"/>
        </w:rPr>
        <w:t>EVALUACIÓN DE RIESGOS</w:t>
      </w:r>
      <w:r w:rsidRPr="0019779A">
        <w:rPr>
          <w:rFonts w:cstheme="minorHAnsi"/>
          <w:sz w:val="24"/>
          <w:szCs w:val="24"/>
        </w:rPr>
        <w:tab/>
        <w:t>85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4.4. </w:t>
      </w:r>
      <w:r w:rsidRPr="0019779A">
        <w:rPr>
          <w:rFonts w:cstheme="minorHAnsi"/>
          <w:sz w:val="24"/>
          <w:szCs w:val="24"/>
        </w:rPr>
        <w:t>PROCEDIMIENTOS OPERATIVOS</w:t>
      </w:r>
      <w:r w:rsidRPr="0019779A">
        <w:rPr>
          <w:rFonts w:cstheme="minorHAnsi"/>
          <w:sz w:val="24"/>
          <w:szCs w:val="24"/>
        </w:rPr>
        <w:tab/>
        <w:t>90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4.4.1. </w:t>
      </w:r>
      <w:r w:rsidRPr="0019779A">
        <w:rPr>
          <w:rFonts w:cstheme="minorHAnsi"/>
          <w:sz w:val="24"/>
          <w:szCs w:val="24"/>
        </w:rPr>
        <w:t>PROCEDIMIENTOS OPERATIVO #1</w:t>
      </w:r>
      <w:r w:rsidRPr="0019779A">
        <w:rPr>
          <w:rFonts w:cstheme="minorHAnsi"/>
          <w:sz w:val="24"/>
          <w:szCs w:val="24"/>
        </w:rPr>
        <w:tab/>
        <w:t>92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4.4.2. </w:t>
      </w:r>
      <w:r w:rsidRPr="0019779A">
        <w:rPr>
          <w:rFonts w:cstheme="minorHAnsi"/>
          <w:sz w:val="24"/>
          <w:szCs w:val="24"/>
        </w:rPr>
        <w:t>PROCEDIMIENTOS OPERATIVO #2</w:t>
      </w:r>
      <w:r w:rsidRPr="0019779A">
        <w:rPr>
          <w:rFonts w:cstheme="minorHAnsi"/>
          <w:sz w:val="24"/>
          <w:szCs w:val="24"/>
        </w:rPr>
        <w:tab/>
        <w:t>94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4.4.3. </w:t>
      </w:r>
      <w:r w:rsidRPr="0019779A">
        <w:rPr>
          <w:rFonts w:cstheme="minorHAnsi"/>
          <w:sz w:val="24"/>
          <w:szCs w:val="24"/>
        </w:rPr>
        <w:t>PROCEDIMIENTOS OPERATIVO #3</w:t>
      </w:r>
      <w:r w:rsidRPr="0019779A">
        <w:rPr>
          <w:rFonts w:cstheme="minorHAnsi"/>
          <w:sz w:val="24"/>
          <w:szCs w:val="24"/>
        </w:rPr>
        <w:tab/>
        <w:t>96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4.4.4. </w:t>
      </w:r>
      <w:r w:rsidRPr="0019779A">
        <w:rPr>
          <w:rFonts w:cstheme="minorHAnsi"/>
          <w:sz w:val="24"/>
          <w:szCs w:val="24"/>
        </w:rPr>
        <w:t>PROCEDIMIENTOS OPERATIVO #4</w:t>
      </w:r>
      <w:r w:rsidRPr="0019779A">
        <w:rPr>
          <w:rFonts w:cstheme="minorHAnsi"/>
          <w:sz w:val="24"/>
          <w:szCs w:val="24"/>
        </w:rPr>
        <w:tab/>
        <w:t>100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4.5. </w:t>
      </w:r>
      <w:r w:rsidRPr="0019779A">
        <w:rPr>
          <w:rFonts w:cstheme="minorHAnsi"/>
          <w:sz w:val="24"/>
          <w:szCs w:val="24"/>
        </w:rPr>
        <w:t xml:space="preserve">GUÍAS OPERATIVAS </w:t>
      </w:r>
      <w:r w:rsidRPr="0019779A">
        <w:rPr>
          <w:rFonts w:cstheme="minorHAnsi"/>
          <w:sz w:val="24"/>
          <w:szCs w:val="24"/>
        </w:rPr>
        <w:tab/>
        <w:t>104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4.5.1. </w:t>
      </w:r>
      <w:r w:rsidRPr="0019779A">
        <w:rPr>
          <w:rFonts w:cstheme="minorHAnsi"/>
          <w:sz w:val="24"/>
          <w:szCs w:val="24"/>
        </w:rPr>
        <w:t>GUÍAS OPERATIVAS # GO-PO-RAP-001-001</w:t>
      </w:r>
      <w:r w:rsidRPr="0019779A">
        <w:rPr>
          <w:rFonts w:cstheme="minorHAnsi"/>
          <w:sz w:val="24"/>
          <w:szCs w:val="24"/>
        </w:rPr>
        <w:tab/>
        <w:t>104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4.5.2. </w:t>
      </w:r>
      <w:r w:rsidRPr="0019779A">
        <w:rPr>
          <w:rFonts w:cstheme="minorHAnsi"/>
          <w:sz w:val="24"/>
          <w:szCs w:val="24"/>
        </w:rPr>
        <w:t>GUÍAS OPERATIVAS # GO-PO-PMD-002-002</w:t>
      </w:r>
      <w:r w:rsidRPr="0019779A">
        <w:rPr>
          <w:rFonts w:cstheme="minorHAnsi"/>
          <w:sz w:val="24"/>
          <w:szCs w:val="24"/>
        </w:rPr>
        <w:tab/>
        <w:t>106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4.5.3. </w:t>
      </w:r>
      <w:r w:rsidRPr="0019779A">
        <w:rPr>
          <w:rFonts w:cstheme="minorHAnsi"/>
          <w:sz w:val="24"/>
          <w:szCs w:val="24"/>
        </w:rPr>
        <w:t>GUÍAS OPERATIVAS # GO-PO-LBOA-003-003</w:t>
      </w:r>
      <w:r w:rsidRPr="0019779A">
        <w:rPr>
          <w:rFonts w:cstheme="minorHAnsi"/>
          <w:sz w:val="24"/>
          <w:szCs w:val="24"/>
        </w:rPr>
        <w:tab/>
        <w:t>108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4.5.4. </w:t>
      </w:r>
      <w:r w:rsidRPr="0019779A">
        <w:rPr>
          <w:rFonts w:cstheme="minorHAnsi"/>
          <w:sz w:val="24"/>
          <w:szCs w:val="24"/>
        </w:rPr>
        <w:t>GUÍAS OPERATIVAS # GO-PO-MPV-004-004</w:t>
      </w:r>
      <w:r w:rsidRPr="0019779A">
        <w:rPr>
          <w:rFonts w:cstheme="minorHAnsi"/>
          <w:sz w:val="24"/>
          <w:szCs w:val="24"/>
        </w:rPr>
        <w:tab/>
        <w:t>111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4.6. </w:t>
      </w:r>
      <w:r w:rsidRPr="0019779A">
        <w:rPr>
          <w:rFonts w:cstheme="minorHAnsi"/>
          <w:sz w:val="24"/>
          <w:szCs w:val="24"/>
        </w:rPr>
        <w:t>INSPECCIONES PROGRAMADAS</w:t>
      </w:r>
      <w:r w:rsidRPr="0019779A">
        <w:rPr>
          <w:rFonts w:cstheme="minorHAnsi"/>
          <w:sz w:val="24"/>
          <w:szCs w:val="24"/>
        </w:rPr>
        <w:tab/>
        <w:t>114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4.6.1. </w:t>
      </w:r>
      <w:r w:rsidRPr="0019779A">
        <w:rPr>
          <w:rFonts w:cstheme="minorHAnsi"/>
          <w:sz w:val="24"/>
          <w:szCs w:val="24"/>
        </w:rPr>
        <w:t>OBJETIVO</w:t>
      </w:r>
      <w:r w:rsidRPr="0019779A">
        <w:rPr>
          <w:rFonts w:cstheme="minorHAnsi"/>
          <w:sz w:val="24"/>
          <w:szCs w:val="24"/>
        </w:rPr>
        <w:tab/>
        <w:t>114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4.6.2. </w:t>
      </w:r>
      <w:r w:rsidRPr="0019779A">
        <w:rPr>
          <w:rFonts w:cstheme="minorHAnsi"/>
          <w:sz w:val="24"/>
          <w:szCs w:val="24"/>
        </w:rPr>
        <w:t>RESPONSABILIDAD Y PROCEDIMIENTOS</w:t>
      </w:r>
      <w:r w:rsidRPr="0019779A">
        <w:rPr>
          <w:rFonts w:cstheme="minorHAnsi"/>
          <w:sz w:val="24"/>
          <w:szCs w:val="24"/>
        </w:rPr>
        <w:tab/>
        <w:t>114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4.6.3. </w:t>
      </w:r>
      <w:r w:rsidRPr="0019779A">
        <w:rPr>
          <w:rFonts w:cstheme="minorHAnsi"/>
          <w:sz w:val="24"/>
          <w:szCs w:val="24"/>
        </w:rPr>
        <w:t>GUÍA DE ITEMS PARA INSPECCIÓN</w:t>
      </w:r>
      <w:r w:rsidRPr="0019779A">
        <w:rPr>
          <w:rFonts w:cstheme="minorHAnsi"/>
          <w:sz w:val="24"/>
          <w:szCs w:val="24"/>
        </w:rPr>
        <w:tab/>
        <w:t>116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4.6.4. </w:t>
      </w:r>
      <w:r w:rsidRPr="0019779A">
        <w:rPr>
          <w:rFonts w:cstheme="minorHAnsi"/>
          <w:sz w:val="24"/>
          <w:szCs w:val="24"/>
        </w:rPr>
        <w:t>CRONOGRAMA DE INSPECCI0NES PROGRAMADAS</w:t>
      </w:r>
      <w:r w:rsidRPr="0019779A">
        <w:rPr>
          <w:rFonts w:cstheme="minorHAnsi"/>
          <w:sz w:val="24"/>
          <w:szCs w:val="24"/>
        </w:rPr>
        <w:tab/>
        <w:t>120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4.6.5. </w:t>
      </w:r>
      <w:r w:rsidRPr="0019779A">
        <w:rPr>
          <w:rFonts w:cstheme="minorHAnsi"/>
          <w:sz w:val="24"/>
          <w:szCs w:val="24"/>
        </w:rPr>
        <w:t>FORMATOS</w:t>
      </w:r>
      <w:r w:rsidRPr="0019779A">
        <w:rPr>
          <w:rFonts w:cstheme="minorHAnsi"/>
          <w:b/>
          <w:sz w:val="24"/>
          <w:szCs w:val="24"/>
        </w:rPr>
        <w:t xml:space="preserve"> </w:t>
      </w:r>
      <w:r w:rsidRPr="0019779A">
        <w:rPr>
          <w:rFonts w:cstheme="minorHAnsi"/>
          <w:sz w:val="24"/>
          <w:szCs w:val="24"/>
        </w:rPr>
        <w:t>LISTA DE CHEQUEOS</w:t>
      </w:r>
      <w:r w:rsidRPr="0019779A">
        <w:rPr>
          <w:rFonts w:cstheme="minorHAnsi"/>
          <w:sz w:val="24"/>
          <w:szCs w:val="24"/>
        </w:rPr>
        <w:tab/>
        <w:t>121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4.6.6. </w:t>
      </w:r>
      <w:r w:rsidRPr="0019779A">
        <w:rPr>
          <w:rFonts w:cstheme="minorHAnsi"/>
          <w:sz w:val="24"/>
          <w:szCs w:val="24"/>
        </w:rPr>
        <w:t>FORMATO DE</w:t>
      </w:r>
      <w:r w:rsidRPr="0019779A">
        <w:rPr>
          <w:rFonts w:cstheme="minorHAnsi"/>
          <w:b/>
          <w:sz w:val="24"/>
          <w:szCs w:val="24"/>
        </w:rPr>
        <w:t xml:space="preserve"> </w:t>
      </w:r>
      <w:r w:rsidRPr="0019779A">
        <w:rPr>
          <w:rFonts w:cstheme="minorHAnsi"/>
          <w:sz w:val="24"/>
          <w:szCs w:val="24"/>
        </w:rPr>
        <w:t>INSPECCIÓN DE VEHÍCULOS</w:t>
      </w:r>
      <w:r w:rsidRPr="0019779A">
        <w:rPr>
          <w:rFonts w:cstheme="minorHAnsi"/>
          <w:sz w:val="24"/>
          <w:szCs w:val="24"/>
        </w:rPr>
        <w:tab/>
        <w:t>121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4.6.7.</w:t>
      </w:r>
      <w:r w:rsidRPr="0019779A">
        <w:rPr>
          <w:rFonts w:cstheme="minorHAnsi"/>
          <w:sz w:val="24"/>
          <w:szCs w:val="24"/>
        </w:rPr>
        <w:t xml:space="preserve"> FORMATO DE INSPECCIÓN DE ORDEN Y ASEO</w:t>
      </w:r>
      <w:r w:rsidRPr="0019779A">
        <w:rPr>
          <w:rFonts w:cstheme="minorHAnsi"/>
          <w:sz w:val="24"/>
          <w:szCs w:val="24"/>
        </w:rPr>
        <w:tab/>
        <w:t>122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4.6.8. </w:t>
      </w:r>
      <w:r w:rsidRPr="0019779A">
        <w:rPr>
          <w:rFonts w:cstheme="minorHAnsi"/>
          <w:sz w:val="24"/>
          <w:szCs w:val="24"/>
        </w:rPr>
        <w:t>FORMATO DE</w:t>
      </w:r>
      <w:r w:rsidRPr="0019779A">
        <w:rPr>
          <w:rFonts w:cstheme="minorHAnsi"/>
          <w:b/>
          <w:sz w:val="24"/>
          <w:szCs w:val="24"/>
        </w:rPr>
        <w:t xml:space="preserve"> </w:t>
      </w:r>
      <w:r w:rsidRPr="0019779A">
        <w:rPr>
          <w:rFonts w:cstheme="minorHAnsi"/>
          <w:sz w:val="24"/>
          <w:szCs w:val="24"/>
        </w:rPr>
        <w:t>INSPECCIÓN DE ALMACENAMIENTO DE BODEGA</w:t>
      </w:r>
      <w:r w:rsidRPr="0019779A">
        <w:rPr>
          <w:rFonts w:cstheme="minorHAnsi"/>
          <w:sz w:val="24"/>
          <w:szCs w:val="24"/>
        </w:rPr>
        <w:tab/>
        <w:t>124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4.7.</w:t>
      </w:r>
      <w:r w:rsidRPr="0019779A">
        <w:rPr>
          <w:rFonts w:cstheme="minorHAnsi"/>
          <w:sz w:val="24"/>
          <w:szCs w:val="24"/>
        </w:rPr>
        <w:t xml:space="preserve"> CAPACITACIÓN</w:t>
      </w:r>
      <w:r w:rsidRPr="0019779A">
        <w:rPr>
          <w:rFonts w:cstheme="minorHAnsi"/>
          <w:sz w:val="24"/>
          <w:szCs w:val="24"/>
        </w:rPr>
        <w:tab/>
        <w:t>125</w:t>
      </w:r>
    </w:p>
    <w:p w:rsidR="0019779A" w:rsidRPr="0019779A" w:rsidRDefault="0019779A" w:rsidP="0019779A">
      <w:pPr>
        <w:tabs>
          <w:tab w:val="right" w:leader="dot" w:pos="8838"/>
        </w:tabs>
        <w:ind w:left="426"/>
        <w:rPr>
          <w:rFonts w:cstheme="minorHAnsi"/>
          <w:b/>
          <w:sz w:val="24"/>
          <w:szCs w:val="24"/>
        </w:rPr>
      </w:pPr>
      <w:r w:rsidRPr="0019779A">
        <w:rPr>
          <w:rFonts w:cstheme="minorHAnsi"/>
          <w:b/>
          <w:sz w:val="24"/>
          <w:szCs w:val="24"/>
        </w:rPr>
        <w:t>4.7.1.</w:t>
      </w:r>
      <w:r w:rsidRPr="0019779A">
        <w:rPr>
          <w:rFonts w:cstheme="minorHAnsi"/>
          <w:sz w:val="24"/>
          <w:szCs w:val="24"/>
        </w:rPr>
        <w:t xml:space="preserve"> IDENTIFICACIÓN DE NECESIDADES DE CAPACITACIÓN</w:t>
      </w:r>
      <w:r w:rsidRPr="0019779A">
        <w:rPr>
          <w:rFonts w:cstheme="minorHAnsi"/>
          <w:sz w:val="24"/>
          <w:szCs w:val="24"/>
        </w:rPr>
        <w:tab/>
        <w:t>125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4.7.2. </w:t>
      </w:r>
      <w:r w:rsidRPr="0019779A">
        <w:rPr>
          <w:rFonts w:cstheme="minorHAnsi"/>
          <w:sz w:val="24"/>
          <w:szCs w:val="24"/>
        </w:rPr>
        <w:t>PROFESIOGRAMAS</w:t>
      </w:r>
      <w:r w:rsidRPr="0019779A">
        <w:rPr>
          <w:rFonts w:cstheme="minorHAnsi"/>
          <w:sz w:val="24"/>
          <w:szCs w:val="24"/>
        </w:rPr>
        <w:tab/>
        <w:t>125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4.7.3. </w:t>
      </w:r>
      <w:r w:rsidRPr="0019779A">
        <w:rPr>
          <w:rFonts w:cstheme="minorHAnsi"/>
          <w:sz w:val="24"/>
          <w:szCs w:val="24"/>
        </w:rPr>
        <w:t>PLAN DE CAPACITACIÓN</w:t>
      </w:r>
      <w:r w:rsidRPr="0019779A">
        <w:rPr>
          <w:rFonts w:cstheme="minorHAnsi"/>
          <w:sz w:val="24"/>
          <w:szCs w:val="24"/>
        </w:rPr>
        <w:tab/>
        <w:t>126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4.7.4. </w:t>
      </w:r>
      <w:r w:rsidRPr="0019779A">
        <w:rPr>
          <w:rFonts w:cstheme="minorHAnsi"/>
          <w:sz w:val="24"/>
          <w:szCs w:val="24"/>
        </w:rPr>
        <w:t>OBJETIVO DE UN</w:t>
      </w:r>
      <w:r w:rsidRPr="0019779A">
        <w:rPr>
          <w:rFonts w:cstheme="minorHAnsi"/>
          <w:b/>
          <w:sz w:val="24"/>
          <w:szCs w:val="24"/>
        </w:rPr>
        <w:t xml:space="preserve"> </w:t>
      </w:r>
      <w:r w:rsidRPr="0019779A">
        <w:rPr>
          <w:rFonts w:cstheme="minorHAnsi"/>
          <w:sz w:val="24"/>
          <w:szCs w:val="24"/>
        </w:rPr>
        <w:t>PLAN DE CAPACITACIÓN</w:t>
      </w:r>
      <w:r w:rsidRPr="0019779A">
        <w:rPr>
          <w:rFonts w:cstheme="minorHAnsi"/>
          <w:sz w:val="24"/>
          <w:szCs w:val="24"/>
        </w:rPr>
        <w:tab/>
        <w:t>126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4.7.5. </w:t>
      </w:r>
      <w:r w:rsidRPr="0019779A">
        <w:rPr>
          <w:rFonts w:cstheme="minorHAnsi"/>
          <w:sz w:val="24"/>
          <w:szCs w:val="24"/>
        </w:rPr>
        <w:t>CRONOGRAMAS DE CAPACITACIÓN</w:t>
      </w:r>
      <w:r w:rsidRPr="0019779A">
        <w:rPr>
          <w:rFonts w:cstheme="minorHAnsi"/>
          <w:sz w:val="24"/>
          <w:szCs w:val="24"/>
        </w:rPr>
        <w:tab/>
        <w:t>127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4.7.6. </w:t>
      </w:r>
      <w:r w:rsidRPr="0019779A">
        <w:rPr>
          <w:rFonts w:cstheme="minorHAnsi"/>
          <w:sz w:val="24"/>
          <w:szCs w:val="24"/>
        </w:rPr>
        <w:t>DISEÑO DE CURSOS Y PRUEBAS DE CONOCIMIENTO</w:t>
      </w:r>
      <w:r w:rsidRPr="0019779A">
        <w:rPr>
          <w:rFonts w:cstheme="minorHAnsi"/>
          <w:sz w:val="24"/>
          <w:szCs w:val="24"/>
        </w:rPr>
        <w:tab/>
        <w:t>129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4.7.7. </w:t>
      </w:r>
      <w:r w:rsidRPr="0019779A">
        <w:rPr>
          <w:rFonts w:cstheme="minorHAnsi"/>
          <w:sz w:val="24"/>
          <w:szCs w:val="24"/>
        </w:rPr>
        <w:t>DISEÑO DE UN CURSO DE CAPACITACIÓN</w:t>
      </w:r>
      <w:r w:rsidRPr="0019779A">
        <w:rPr>
          <w:rFonts w:cstheme="minorHAnsi"/>
          <w:sz w:val="24"/>
          <w:szCs w:val="24"/>
        </w:rPr>
        <w:tab/>
        <w:t>129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4.7.8. </w:t>
      </w:r>
      <w:r w:rsidRPr="0019779A">
        <w:rPr>
          <w:rFonts w:cstheme="minorHAnsi"/>
          <w:sz w:val="24"/>
          <w:szCs w:val="24"/>
        </w:rPr>
        <w:t>PRUEBAS DE CONOCIMIENTO</w:t>
      </w:r>
      <w:r w:rsidRPr="0019779A">
        <w:rPr>
          <w:rFonts w:cstheme="minorHAnsi"/>
          <w:sz w:val="24"/>
          <w:szCs w:val="24"/>
        </w:rPr>
        <w:tab/>
        <w:t>142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4.8</w:t>
      </w:r>
      <w:r w:rsidRPr="0019779A">
        <w:rPr>
          <w:rFonts w:cstheme="minorHAnsi"/>
          <w:sz w:val="24"/>
          <w:szCs w:val="24"/>
        </w:rPr>
        <w:t>. AUDITORÍA</w:t>
      </w:r>
      <w:r w:rsidRPr="0019779A">
        <w:rPr>
          <w:rFonts w:cstheme="minorHAnsi"/>
          <w:sz w:val="24"/>
          <w:szCs w:val="24"/>
        </w:rPr>
        <w:tab/>
        <w:t>148</w:t>
      </w:r>
    </w:p>
    <w:p w:rsidR="0019779A" w:rsidRPr="0019779A" w:rsidRDefault="0019779A" w:rsidP="0019779A">
      <w:pPr>
        <w:tabs>
          <w:tab w:val="right" w:leader="dot" w:pos="8838"/>
        </w:tabs>
        <w:ind w:left="426"/>
        <w:rPr>
          <w:rFonts w:cstheme="minorHAnsi"/>
          <w:b/>
          <w:sz w:val="24"/>
          <w:szCs w:val="24"/>
        </w:rPr>
      </w:pPr>
      <w:r w:rsidRPr="0019779A">
        <w:rPr>
          <w:rFonts w:cstheme="minorHAnsi"/>
          <w:b/>
          <w:sz w:val="24"/>
          <w:szCs w:val="24"/>
        </w:rPr>
        <w:t xml:space="preserve">4.8.1. </w:t>
      </w:r>
      <w:r w:rsidRPr="0019779A">
        <w:rPr>
          <w:rFonts w:cstheme="minorHAnsi"/>
          <w:sz w:val="24"/>
          <w:szCs w:val="24"/>
        </w:rPr>
        <w:t>PLANIFICACION DE LA AUDITORÍA</w:t>
      </w:r>
      <w:r w:rsidRPr="0019779A">
        <w:rPr>
          <w:rFonts w:cstheme="minorHAnsi"/>
          <w:sz w:val="24"/>
          <w:szCs w:val="24"/>
        </w:rPr>
        <w:tab/>
        <w:t>148</w:t>
      </w:r>
    </w:p>
    <w:p w:rsidR="0019779A" w:rsidRPr="0019779A" w:rsidRDefault="0019779A" w:rsidP="0019779A">
      <w:pPr>
        <w:tabs>
          <w:tab w:val="right" w:leader="dot" w:pos="8838"/>
        </w:tabs>
        <w:ind w:left="426"/>
        <w:rPr>
          <w:rFonts w:cstheme="minorHAnsi"/>
          <w:b/>
          <w:sz w:val="24"/>
          <w:szCs w:val="24"/>
        </w:rPr>
      </w:pPr>
      <w:r w:rsidRPr="0019779A">
        <w:rPr>
          <w:rFonts w:cstheme="minorHAnsi"/>
          <w:b/>
          <w:sz w:val="24"/>
          <w:szCs w:val="24"/>
        </w:rPr>
        <w:t xml:space="preserve">4.8.2. </w:t>
      </w:r>
      <w:r w:rsidRPr="0019779A">
        <w:rPr>
          <w:rFonts w:cstheme="minorHAnsi"/>
          <w:sz w:val="24"/>
          <w:szCs w:val="24"/>
        </w:rPr>
        <w:t>OBJETIVOS DE LA AUDITORÍA</w:t>
      </w:r>
      <w:r w:rsidRPr="0019779A">
        <w:rPr>
          <w:rFonts w:cstheme="minorHAnsi"/>
          <w:sz w:val="24"/>
          <w:szCs w:val="24"/>
        </w:rPr>
        <w:tab/>
        <w:t>148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4.8.3. </w:t>
      </w:r>
      <w:r w:rsidRPr="0019779A">
        <w:rPr>
          <w:rFonts w:cstheme="minorHAnsi"/>
          <w:sz w:val="24"/>
          <w:szCs w:val="24"/>
        </w:rPr>
        <w:t>CRITERIOS DE AUDITORÍA</w:t>
      </w:r>
      <w:r w:rsidRPr="0019779A">
        <w:rPr>
          <w:rFonts w:cstheme="minorHAnsi"/>
          <w:sz w:val="24"/>
          <w:szCs w:val="24"/>
        </w:rPr>
        <w:tab/>
        <w:t>148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4.8.4. </w:t>
      </w:r>
      <w:r w:rsidRPr="0019779A">
        <w:rPr>
          <w:rFonts w:cstheme="minorHAnsi"/>
          <w:sz w:val="24"/>
          <w:szCs w:val="24"/>
        </w:rPr>
        <w:t>ALCANDE DE LA AUDITORÍA</w:t>
      </w:r>
      <w:r w:rsidRPr="0019779A">
        <w:rPr>
          <w:rFonts w:cstheme="minorHAnsi"/>
          <w:sz w:val="24"/>
          <w:szCs w:val="24"/>
        </w:rPr>
        <w:tab/>
        <w:t>149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4.8.5. </w:t>
      </w:r>
      <w:r w:rsidRPr="0019779A">
        <w:rPr>
          <w:rFonts w:cstheme="minorHAnsi"/>
          <w:sz w:val="24"/>
          <w:szCs w:val="24"/>
        </w:rPr>
        <w:t>FECHA Y LUGAR DE LA AUDITORÍA</w:t>
      </w:r>
      <w:r w:rsidRPr="0019779A">
        <w:rPr>
          <w:rFonts w:cstheme="minorHAnsi"/>
          <w:sz w:val="24"/>
          <w:szCs w:val="24"/>
        </w:rPr>
        <w:tab/>
        <w:t>149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4.8.6. </w:t>
      </w:r>
      <w:r w:rsidRPr="0019779A">
        <w:rPr>
          <w:rFonts w:cstheme="minorHAnsi"/>
          <w:sz w:val="24"/>
          <w:szCs w:val="24"/>
        </w:rPr>
        <w:t>EQUIPO AUDITOR</w:t>
      </w:r>
      <w:r w:rsidRPr="0019779A">
        <w:rPr>
          <w:rFonts w:cstheme="minorHAnsi"/>
          <w:sz w:val="24"/>
          <w:szCs w:val="24"/>
        </w:rPr>
        <w:tab/>
        <w:t>150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4.8.7. </w:t>
      </w:r>
      <w:r w:rsidRPr="0019779A">
        <w:rPr>
          <w:rFonts w:cstheme="minorHAnsi"/>
          <w:sz w:val="24"/>
          <w:szCs w:val="24"/>
        </w:rPr>
        <w:t>PROGRAMA DE AUDITORÍA</w:t>
      </w:r>
      <w:r w:rsidRPr="0019779A">
        <w:rPr>
          <w:rFonts w:cstheme="minorHAnsi"/>
          <w:sz w:val="24"/>
          <w:szCs w:val="24"/>
        </w:rPr>
        <w:tab/>
        <w:t>151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4.8.8. </w:t>
      </w:r>
      <w:r w:rsidRPr="0019779A">
        <w:rPr>
          <w:rFonts w:cstheme="minorHAnsi"/>
          <w:sz w:val="24"/>
          <w:szCs w:val="24"/>
        </w:rPr>
        <w:t>PLAN DE AUDITORÍA</w:t>
      </w:r>
      <w:r w:rsidRPr="0019779A">
        <w:rPr>
          <w:rFonts w:cstheme="minorHAnsi"/>
          <w:sz w:val="24"/>
          <w:szCs w:val="24"/>
        </w:rPr>
        <w:tab/>
        <w:t>152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4.8.9. </w:t>
      </w:r>
      <w:r w:rsidRPr="0019779A">
        <w:rPr>
          <w:rFonts w:cstheme="minorHAnsi"/>
          <w:sz w:val="24"/>
          <w:szCs w:val="24"/>
        </w:rPr>
        <w:t>EJECUCIÓN DE LA AUDITORÍA</w:t>
      </w:r>
      <w:r w:rsidRPr="0019779A">
        <w:rPr>
          <w:rFonts w:cstheme="minorHAnsi"/>
          <w:sz w:val="24"/>
          <w:szCs w:val="24"/>
        </w:rPr>
        <w:tab/>
        <w:t>153</w:t>
      </w:r>
    </w:p>
    <w:p w:rsidR="0019779A" w:rsidRPr="0019779A" w:rsidRDefault="0019779A" w:rsidP="0019779A">
      <w:pPr>
        <w:tabs>
          <w:tab w:val="right" w:leader="dot" w:pos="8838"/>
        </w:tabs>
        <w:ind w:left="426"/>
        <w:rPr>
          <w:rFonts w:cstheme="minorHAnsi"/>
          <w:b/>
          <w:sz w:val="24"/>
          <w:szCs w:val="24"/>
        </w:rPr>
      </w:pPr>
      <w:r w:rsidRPr="0019779A">
        <w:rPr>
          <w:rFonts w:cstheme="minorHAnsi"/>
          <w:b/>
          <w:sz w:val="24"/>
          <w:szCs w:val="24"/>
        </w:rPr>
        <w:t xml:space="preserve">4.8.10. </w:t>
      </w:r>
      <w:r w:rsidRPr="0019779A">
        <w:rPr>
          <w:rFonts w:cstheme="minorHAnsi"/>
          <w:sz w:val="24"/>
          <w:szCs w:val="24"/>
        </w:rPr>
        <w:t>FORMATO REPORTE DE NO CONFORMIDADES</w:t>
      </w:r>
      <w:r w:rsidRPr="0019779A">
        <w:rPr>
          <w:rFonts w:cstheme="minorHAnsi"/>
          <w:sz w:val="24"/>
          <w:szCs w:val="24"/>
        </w:rPr>
        <w:tab/>
        <w:t>154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4.8.11. </w:t>
      </w:r>
      <w:r w:rsidRPr="0019779A">
        <w:rPr>
          <w:rFonts w:cstheme="minorHAnsi"/>
          <w:sz w:val="24"/>
          <w:szCs w:val="24"/>
        </w:rPr>
        <w:t>HALLAZGOS ENCONTRADOS</w:t>
      </w:r>
      <w:r w:rsidRPr="0019779A">
        <w:rPr>
          <w:rFonts w:cstheme="minorHAnsi"/>
          <w:sz w:val="24"/>
          <w:szCs w:val="24"/>
        </w:rPr>
        <w:tab/>
        <w:t>154</w:t>
      </w:r>
    </w:p>
    <w:p w:rsidR="0019779A" w:rsidRPr="0019779A" w:rsidRDefault="0019779A" w:rsidP="0019779A">
      <w:pPr>
        <w:tabs>
          <w:tab w:val="right" w:leader="dot" w:pos="8838"/>
        </w:tabs>
        <w:ind w:left="426"/>
        <w:rPr>
          <w:rFonts w:cstheme="minorHAnsi"/>
          <w:b/>
          <w:sz w:val="24"/>
          <w:szCs w:val="24"/>
        </w:rPr>
      </w:pPr>
      <w:r w:rsidRPr="0019779A">
        <w:rPr>
          <w:rFonts w:cstheme="minorHAnsi"/>
          <w:b/>
          <w:sz w:val="24"/>
          <w:szCs w:val="24"/>
        </w:rPr>
        <w:t xml:space="preserve">4.8.12. </w:t>
      </w:r>
      <w:r w:rsidRPr="0019779A">
        <w:rPr>
          <w:rFonts w:cstheme="minorHAnsi"/>
          <w:sz w:val="24"/>
          <w:szCs w:val="24"/>
        </w:rPr>
        <w:t>RESULTADOS DE LA AUDITORÍA</w:t>
      </w:r>
      <w:r w:rsidRPr="0019779A">
        <w:rPr>
          <w:rFonts w:cstheme="minorHAnsi"/>
          <w:sz w:val="24"/>
          <w:szCs w:val="24"/>
        </w:rPr>
        <w:tab/>
        <w:t>155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4.9</w:t>
      </w:r>
      <w:r w:rsidRPr="0019779A">
        <w:rPr>
          <w:rFonts w:cstheme="minorHAnsi"/>
          <w:sz w:val="24"/>
          <w:szCs w:val="24"/>
        </w:rPr>
        <w:t xml:space="preserve"> MEJORAMIENTO CONTINUO</w:t>
      </w:r>
      <w:r w:rsidRPr="0019779A">
        <w:rPr>
          <w:rFonts w:cstheme="minorHAnsi"/>
          <w:sz w:val="24"/>
          <w:szCs w:val="24"/>
        </w:rPr>
        <w:tab/>
        <w:t>156</w:t>
      </w:r>
    </w:p>
    <w:p w:rsidR="0019779A" w:rsidRPr="0019779A" w:rsidRDefault="0019779A" w:rsidP="0019779A">
      <w:pPr>
        <w:tabs>
          <w:tab w:val="right" w:leader="dot" w:pos="8838"/>
        </w:tabs>
        <w:ind w:left="426"/>
        <w:rPr>
          <w:rFonts w:cstheme="minorHAnsi"/>
          <w:b/>
          <w:sz w:val="24"/>
          <w:szCs w:val="24"/>
        </w:rPr>
      </w:pPr>
      <w:r w:rsidRPr="0019779A">
        <w:rPr>
          <w:rFonts w:cstheme="minorHAnsi"/>
          <w:b/>
          <w:sz w:val="24"/>
          <w:szCs w:val="24"/>
        </w:rPr>
        <w:t xml:space="preserve">4.9.1. </w:t>
      </w:r>
      <w:r w:rsidRPr="0019779A">
        <w:rPr>
          <w:rFonts w:cstheme="minorHAnsi"/>
          <w:sz w:val="24"/>
          <w:szCs w:val="24"/>
        </w:rPr>
        <w:t>INDICADORES</w:t>
      </w:r>
      <w:r w:rsidRPr="0019779A">
        <w:rPr>
          <w:rFonts w:cstheme="minorHAnsi"/>
          <w:sz w:val="24"/>
          <w:szCs w:val="24"/>
        </w:rPr>
        <w:tab/>
        <w:t>156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4.9.2. </w:t>
      </w:r>
      <w:r w:rsidRPr="0019779A">
        <w:rPr>
          <w:rFonts w:cstheme="minorHAnsi"/>
          <w:sz w:val="24"/>
          <w:szCs w:val="24"/>
        </w:rPr>
        <w:t>INDICADOR DEL CUMPLIMIENTO DEL PLAN DE CAPACITACIÓN</w:t>
      </w:r>
      <w:r w:rsidRPr="0019779A">
        <w:rPr>
          <w:rFonts w:cstheme="minorHAnsi"/>
          <w:sz w:val="24"/>
          <w:szCs w:val="24"/>
        </w:rPr>
        <w:tab/>
        <w:t>157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4.10.3</w:t>
      </w:r>
      <w:r w:rsidRPr="0019779A">
        <w:rPr>
          <w:rFonts w:cstheme="minorHAnsi"/>
          <w:sz w:val="24"/>
          <w:szCs w:val="24"/>
        </w:rPr>
        <w:t>. INDICADOR DE PERSONAS CAPACITADAS</w:t>
      </w:r>
      <w:r w:rsidRPr="0019779A">
        <w:rPr>
          <w:rFonts w:cstheme="minorHAnsi"/>
          <w:sz w:val="24"/>
          <w:szCs w:val="24"/>
        </w:rPr>
        <w:tab/>
        <w:t>157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4.9.4. </w:t>
      </w:r>
      <w:r w:rsidRPr="0019779A">
        <w:rPr>
          <w:rFonts w:cstheme="minorHAnsi"/>
          <w:sz w:val="24"/>
          <w:szCs w:val="24"/>
        </w:rPr>
        <w:t>INDICADOR DE INCIDENTES</w:t>
      </w:r>
      <w:r w:rsidRPr="0019779A">
        <w:rPr>
          <w:rFonts w:cstheme="minorHAnsi"/>
          <w:sz w:val="24"/>
          <w:szCs w:val="24"/>
        </w:rPr>
        <w:tab/>
        <w:t>158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4.9.5. </w:t>
      </w:r>
      <w:r w:rsidRPr="0019779A">
        <w:rPr>
          <w:rFonts w:cstheme="minorHAnsi"/>
          <w:sz w:val="24"/>
          <w:szCs w:val="24"/>
        </w:rPr>
        <w:t>INDICADOR DE EFICACIA DE LAS INSPECCIONES PROGRAMADAS</w:t>
      </w:r>
      <w:r w:rsidRPr="0019779A">
        <w:rPr>
          <w:rFonts w:cstheme="minorHAnsi"/>
          <w:sz w:val="24"/>
          <w:szCs w:val="24"/>
        </w:rPr>
        <w:tab/>
        <w:t>159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4.9.6. </w:t>
      </w:r>
      <w:r w:rsidRPr="0019779A">
        <w:rPr>
          <w:rFonts w:cstheme="minorHAnsi"/>
          <w:sz w:val="24"/>
          <w:szCs w:val="24"/>
        </w:rPr>
        <w:t>INDICADOR DE CUMPLIMIENTO RTL SART</w:t>
      </w:r>
      <w:r w:rsidRPr="0019779A">
        <w:rPr>
          <w:rFonts w:cstheme="minorHAnsi"/>
          <w:sz w:val="24"/>
          <w:szCs w:val="24"/>
        </w:rPr>
        <w:tab/>
        <w:t>159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4.9.7. </w:t>
      </w:r>
      <w:r w:rsidRPr="0019779A">
        <w:rPr>
          <w:rFonts w:cstheme="minorHAnsi"/>
          <w:sz w:val="24"/>
          <w:szCs w:val="24"/>
        </w:rPr>
        <w:t>INDICADOR DE CONTROL DE ACCIONES DE MEJORA</w:t>
      </w:r>
      <w:r w:rsidRPr="0019779A">
        <w:rPr>
          <w:rFonts w:cstheme="minorHAnsi"/>
          <w:sz w:val="24"/>
          <w:szCs w:val="24"/>
        </w:rPr>
        <w:tab/>
        <w:t>159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4.9.8. </w:t>
      </w:r>
      <w:r w:rsidRPr="0019779A">
        <w:rPr>
          <w:rFonts w:cstheme="minorHAnsi"/>
          <w:sz w:val="24"/>
          <w:szCs w:val="24"/>
        </w:rPr>
        <w:t>RESULTADOS DE EVALUACIÓN</w:t>
      </w:r>
      <w:r w:rsidRPr="0019779A">
        <w:rPr>
          <w:rFonts w:cstheme="minorHAnsi"/>
          <w:sz w:val="24"/>
          <w:szCs w:val="24"/>
        </w:rPr>
        <w:tab/>
        <w:t>160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4.9.9. </w:t>
      </w:r>
      <w:r w:rsidRPr="0019779A">
        <w:rPr>
          <w:rFonts w:cstheme="minorHAnsi"/>
          <w:sz w:val="24"/>
          <w:szCs w:val="24"/>
        </w:rPr>
        <w:t>RESULTADO DEL CUMPLIMIENTO DEL PLAN DE CAPACITACIÓN</w:t>
      </w:r>
      <w:r w:rsidRPr="0019779A">
        <w:rPr>
          <w:rFonts w:cstheme="minorHAnsi"/>
          <w:sz w:val="24"/>
          <w:szCs w:val="24"/>
        </w:rPr>
        <w:tab/>
        <w:t>160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4.9.10. </w:t>
      </w:r>
      <w:r w:rsidRPr="0019779A">
        <w:rPr>
          <w:rFonts w:cstheme="minorHAnsi"/>
          <w:sz w:val="24"/>
          <w:szCs w:val="24"/>
        </w:rPr>
        <w:t>RESULTADO DE PERSONAS CAPACITADAS</w:t>
      </w:r>
      <w:r w:rsidRPr="0019779A">
        <w:rPr>
          <w:rFonts w:cstheme="minorHAnsi"/>
          <w:sz w:val="24"/>
          <w:szCs w:val="24"/>
        </w:rPr>
        <w:tab/>
        <w:t>161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4.9.11. </w:t>
      </w:r>
      <w:r w:rsidRPr="0019779A">
        <w:rPr>
          <w:rFonts w:cstheme="minorHAnsi"/>
          <w:sz w:val="24"/>
          <w:szCs w:val="24"/>
        </w:rPr>
        <w:t>RESULTADO DE INCIDENTES</w:t>
      </w:r>
      <w:r w:rsidRPr="0019779A">
        <w:rPr>
          <w:rFonts w:cstheme="minorHAnsi"/>
          <w:sz w:val="24"/>
          <w:szCs w:val="24"/>
        </w:rPr>
        <w:tab/>
        <w:t>162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4.9.12. </w:t>
      </w:r>
      <w:r w:rsidRPr="0019779A">
        <w:rPr>
          <w:rFonts w:cstheme="minorHAnsi"/>
          <w:sz w:val="24"/>
          <w:szCs w:val="24"/>
        </w:rPr>
        <w:t>RESULTADO</w:t>
      </w:r>
      <w:r w:rsidRPr="0019779A">
        <w:rPr>
          <w:rFonts w:cstheme="minorHAnsi"/>
          <w:b/>
          <w:sz w:val="24"/>
          <w:szCs w:val="24"/>
        </w:rPr>
        <w:t xml:space="preserve"> </w:t>
      </w:r>
      <w:r w:rsidRPr="0019779A">
        <w:rPr>
          <w:rFonts w:cstheme="minorHAnsi"/>
          <w:sz w:val="24"/>
          <w:szCs w:val="24"/>
        </w:rPr>
        <w:t>DE EFICACIA DE LAS INSPECCIONES PROGRAMADAS</w:t>
      </w:r>
      <w:r w:rsidRPr="0019779A">
        <w:rPr>
          <w:rFonts w:cstheme="minorHAnsi"/>
          <w:sz w:val="24"/>
          <w:szCs w:val="24"/>
        </w:rPr>
        <w:tab/>
        <w:t>163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4.9.13. </w:t>
      </w:r>
      <w:r w:rsidRPr="0019779A">
        <w:rPr>
          <w:rFonts w:cstheme="minorHAnsi"/>
          <w:sz w:val="24"/>
          <w:szCs w:val="24"/>
        </w:rPr>
        <w:t>RESULTADO DE CUMPLIMIENTO RTL SART</w:t>
      </w:r>
      <w:r w:rsidRPr="0019779A">
        <w:rPr>
          <w:rFonts w:cstheme="minorHAnsi"/>
          <w:sz w:val="24"/>
          <w:szCs w:val="24"/>
        </w:rPr>
        <w:tab/>
        <w:t>164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4.9.14.</w:t>
      </w:r>
      <w:r w:rsidRPr="0019779A">
        <w:rPr>
          <w:rFonts w:cstheme="minorHAnsi"/>
          <w:sz w:val="24"/>
          <w:szCs w:val="24"/>
        </w:rPr>
        <w:t xml:space="preserve"> RESULTADO DE CONTROL DE ACCIONES DE MEJORA</w:t>
      </w:r>
      <w:r w:rsidRPr="0019779A">
        <w:rPr>
          <w:rFonts w:cstheme="minorHAnsi"/>
          <w:sz w:val="24"/>
          <w:szCs w:val="24"/>
        </w:rPr>
        <w:tab/>
        <w:t>165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4.9.15.</w:t>
      </w:r>
      <w:r w:rsidRPr="0019779A">
        <w:rPr>
          <w:rFonts w:cstheme="minorHAnsi"/>
          <w:sz w:val="24"/>
          <w:szCs w:val="24"/>
        </w:rPr>
        <w:t xml:space="preserve"> MATRIZ DE  ACCIONES CORRECTIVAS</w:t>
      </w:r>
      <w:r w:rsidRPr="0019779A">
        <w:rPr>
          <w:rFonts w:cstheme="minorHAnsi"/>
          <w:sz w:val="24"/>
          <w:szCs w:val="24"/>
        </w:rPr>
        <w:tab/>
        <w:t>166</w:t>
      </w:r>
    </w:p>
    <w:p w:rsidR="0019779A" w:rsidRPr="0019779A" w:rsidRDefault="0019779A" w:rsidP="0019779A">
      <w:pPr>
        <w:rPr>
          <w:rFonts w:cstheme="minorHAnsi"/>
          <w:sz w:val="24"/>
          <w:szCs w:val="24"/>
        </w:rPr>
      </w:pPr>
    </w:p>
    <w:p w:rsidR="0019779A" w:rsidRPr="0019779A" w:rsidRDefault="0019779A" w:rsidP="0019779A">
      <w:pPr>
        <w:tabs>
          <w:tab w:val="left" w:pos="1134"/>
          <w:tab w:val="right" w:leader="dot" w:pos="8789"/>
        </w:tabs>
        <w:spacing w:after="100" w:afterAutospacing="1" w:line="240" w:lineRule="auto"/>
        <w:ind w:right="49"/>
        <w:rPr>
          <w:rFonts w:eastAsia="Times New Roman" w:cstheme="minorHAnsi"/>
          <w:b/>
          <w:bCs/>
          <w:noProof/>
          <w:sz w:val="24"/>
          <w:szCs w:val="24"/>
          <w:lang w:eastAsia="es-ES"/>
        </w:rPr>
      </w:pPr>
      <w:r w:rsidRPr="0019779A">
        <w:rPr>
          <w:rFonts w:eastAsia="Times New Roman" w:cstheme="minorHAnsi"/>
          <w:b/>
          <w:bCs/>
          <w:noProof/>
          <w:sz w:val="24"/>
          <w:szCs w:val="24"/>
          <w:lang w:eastAsia="es-ES"/>
        </w:rPr>
        <w:t>CAPÍTULO V</w:t>
      </w:r>
      <w:r w:rsidRPr="0019779A">
        <w:rPr>
          <w:rFonts w:eastAsia="Times New Roman" w:cstheme="minorHAnsi"/>
          <w:b/>
          <w:bCs/>
          <w:noProof/>
          <w:sz w:val="24"/>
          <w:szCs w:val="24"/>
          <w:lang w:eastAsia="es-ES"/>
        </w:rPr>
        <w:tab/>
        <w:t>167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5. ANÁLISIS DE RESULTADOS</w:t>
      </w:r>
      <w:r w:rsidRPr="0019779A">
        <w:rPr>
          <w:rFonts w:cstheme="minorHAnsi"/>
          <w:sz w:val="24"/>
          <w:szCs w:val="24"/>
        </w:rPr>
        <w:tab/>
        <w:t>167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5.1.</w:t>
      </w:r>
      <w:r w:rsidRPr="0019779A">
        <w:rPr>
          <w:rFonts w:cstheme="minorHAnsi"/>
          <w:sz w:val="24"/>
          <w:szCs w:val="24"/>
        </w:rPr>
        <w:t xml:space="preserve"> CONTROL DE LAS CONDICIONES INSEGURAS </w:t>
      </w:r>
      <w:r w:rsidRPr="0019779A">
        <w:rPr>
          <w:rFonts w:cstheme="minorHAnsi"/>
          <w:sz w:val="24"/>
          <w:szCs w:val="24"/>
        </w:rPr>
        <w:tab/>
        <w:t>167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5.2.</w:t>
      </w:r>
      <w:r w:rsidRPr="0019779A">
        <w:rPr>
          <w:rFonts w:cstheme="minorHAnsi"/>
          <w:sz w:val="24"/>
          <w:szCs w:val="24"/>
        </w:rPr>
        <w:t xml:space="preserve"> RESULTADO DE INDICADORES </w:t>
      </w:r>
      <w:r w:rsidRPr="0019779A">
        <w:rPr>
          <w:rFonts w:cstheme="minorHAnsi"/>
          <w:sz w:val="24"/>
          <w:szCs w:val="24"/>
        </w:rPr>
        <w:tab/>
        <w:t>169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5.3.</w:t>
      </w:r>
      <w:r w:rsidRPr="0019779A">
        <w:rPr>
          <w:rFonts w:cstheme="minorHAnsi"/>
          <w:sz w:val="24"/>
          <w:szCs w:val="24"/>
        </w:rPr>
        <w:t xml:space="preserve"> COSTOS TOTALES </w:t>
      </w:r>
      <w:r w:rsidRPr="0019779A">
        <w:rPr>
          <w:rFonts w:cstheme="minorHAnsi"/>
          <w:sz w:val="24"/>
          <w:szCs w:val="24"/>
        </w:rPr>
        <w:tab/>
        <w:t>170</w:t>
      </w:r>
    </w:p>
    <w:p w:rsidR="0019779A" w:rsidRPr="0019779A" w:rsidRDefault="0019779A" w:rsidP="0019779A">
      <w:pPr>
        <w:tabs>
          <w:tab w:val="right" w:leader="dot" w:pos="8838"/>
        </w:tabs>
        <w:ind w:left="426"/>
        <w:rPr>
          <w:rFonts w:cstheme="minorHAnsi"/>
          <w:sz w:val="24"/>
          <w:szCs w:val="24"/>
        </w:rPr>
      </w:pPr>
    </w:p>
    <w:p w:rsidR="0019779A" w:rsidRPr="0019779A" w:rsidRDefault="0019779A" w:rsidP="0019779A">
      <w:pPr>
        <w:tabs>
          <w:tab w:val="left" w:pos="1134"/>
          <w:tab w:val="right" w:leader="dot" w:pos="8789"/>
        </w:tabs>
        <w:spacing w:after="100" w:afterAutospacing="1" w:line="240" w:lineRule="auto"/>
        <w:ind w:right="49"/>
        <w:rPr>
          <w:rFonts w:eastAsia="Times New Roman" w:cstheme="minorHAnsi"/>
          <w:b/>
          <w:bCs/>
          <w:noProof/>
          <w:sz w:val="24"/>
          <w:szCs w:val="24"/>
          <w:lang w:eastAsia="es-ES"/>
        </w:rPr>
      </w:pPr>
      <w:r w:rsidRPr="0019779A">
        <w:rPr>
          <w:rFonts w:eastAsia="Times New Roman" w:cstheme="minorHAnsi"/>
          <w:b/>
          <w:bCs/>
          <w:noProof/>
          <w:sz w:val="24"/>
          <w:szCs w:val="24"/>
          <w:lang w:eastAsia="es-ES"/>
        </w:rPr>
        <w:t>CAPÍTULO VI</w:t>
      </w:r>
      <w:r w:rsidRPr="0019779A">
        <w:rPr>
          <w:rFonts w:eastAsia="Times New Roman" w:cstheme="minorHAnsi"/>
          <w:b/>
          <w:bCs/>
          <w:noProof/>
          <w:sz w:val="24"/>
          <w:szCs w:val="24"/>
          <w:lang w:eastAsia="es-ES"/>
        </w:rPr>
        <w:tab/>
        <w:t>172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6. CONCLUSIONES Y RECOMENDACIONES</w:t>
      </w:r>
      <w:r w:rsidRPr="0019779A">
        <w:rPr>
          <w:rFonts w:cstheme="minorHAnsi"/>
          <w:sz w:val="24"/>
          <w:szCs w:val="24"/>
        </w:rPr>
        <w:tab/>
        <w:t>172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6.1. </w:t>
      </w:r>
      <w:r w:rsidRPr="0019779A">
        <w:rPr>
          <w:rFonts w:cstheme="minorHAnsi"/>
          <w:sz w:val="24"/>
          <w:szCs w:val="24"/>
        </w:rPr>
        <w:t>CONCLUSIONES</w:t>
      </w:r>
      <w:r w:rsidRPr="0019779A">
        <w:rPr>
          <w:rFonts w:cstheme="minorHAnsi"/>
          <w:sz w:val="24"/>
          <w:szCs w:val="24"/>
        </w:rPr>
        <w:tab/>
        <w:t>172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6.2. </w:t>
      </w:r>
      <w:r w:rsidRPr="0019779A">
        <w:rPr>
          <w:rFonts w:cstheme="minorHAnsi"/>
          <w:sz w:val="24"/>
          <w:szCs w:val="24"/>
        </w:rPr>
        <w:t>RECOMENDACIONES</w:t>
      </w:r>
      <w:r w:rsidRPr="0019779A">
        <w:rPr>
          <w:rFonts w:cstheme="minorHAnsi"/>
          <w:sz w:val="24"/>
          <w:szCs w:val="24"/>
        </w:rPr>
        <w:tab/>
        <w:t>175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REFERENCIAS BIBLIOGRÁFICAS</w:t>
      </w:r>
      <w:r w:rsidRPr="0019779A">
        <w:rPr>
          <w:rFonts w:cstheme="minorHAnsi"/>
          <w:sz w:val="24"/>
          <w:szCs w:val="24"/>
        </w:rPr>
        <w:tab/>
        <w:t>178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ANEXOS</w:t>
      </w:r>
      <w:r w:rsidRPr="0019779A">
        <w:rPr>
          <w:rFonts w:cstheme="minorHAnsi"/>
          <w:sz w:val="24"/>
          <w:szCs w:val="24"/>
        </w:rPr>
        <w:tab/>
        <w:t>181</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A:</w:t>
      </w:r>
      <w:r w:rsidRPr="0019779A">
        <w:rPr>
          <w:rFonts w:cstheme="minorHAnsi"/>
          <w:sz w:val="24"/>
          <w:szCs w:val="24"/>
        </w:rPr>
        <w:t xml:space="preserve"> ESTRUCTURAS.</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A.1:</w:t>
      </w:r>
      <w:r w:rsidRPr="0019779A">
        <w:rPr>
          <w:rFonts w:cstheme="minorHAnsi"/>
          <w:sz w:val="24"/>
          <w:szCs w:val="24"/>
        </w:rPr>
        <w:t xml:space="preserve"> ESTRUCTURA DEL REGLAMENTO PARA EL SISTEMA DE AUDITORÍA DE RIESGOS DEL TRABAJO “SART”.</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A.2:</w:t>
      </w:r>
      <w:r w:rsidRPr="0019779A">
        <w:rPr>
          <w:rFonts w:cstheme="minorHAnsi"/>
          <w:sz w:val="24"/>
          <w:szCs w:val="24"/>
        </w:rPr>
        <w:t xml:space="preserve"> ESTRUCTURA DEL CÓDIGO DE TRABAJO.</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A.3:</w:t>
      </w:r>
      <w:r w:rsidRPr="0019779A">
        <w:rPr>
          <w:rFonts w:cstheme="minorHAnsi"/>
          <w:sz w:val="24"/>
          <w:szCs w:val="24"/>
        </w:rPr>
        <w:t xml:space="preserve"> ESTRUCTURA</w:t>
      </w:r>
      <w:r w:rsidRPr="0019779A">
        <w:rPr>
          <w:rFonts w:cstheme="minorHAnsi"/>
          <w:b/>
          <w:sz w:val="24"/>
          <w:szCs w:val="24"/>
        </w:rPr>
        <w:t xml:space="preserve"> </w:t>
      </w:r>
      <w:r w:rsidRPr="0019779A">
        <w:rPr>
          <w:rFonts w:cstheme="minorHAnsi"/>
          <w:sz w:val="24"/>
          <w:szCs w:val="24"/>
        </w:rPr>
        <w:t>DE OHSAS 18001:2007.</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B:</w:t>
      </w:r>
      <w:r w:rsidRPr="0019779A">
        <w:rPr>
          <w:rFonts w:cstheme="minorHAnsi"/>
          <w:sz w:val="24"/>
          <w:szCs w:val="24"/>
        </w:rPr>
        <w:t xml:space="preserve"> LISTA DE EMPLEADOS.</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C:</w:t>
      </w:r>
      <w:r w:rsidRPr="0019779A">
        <w:rPr>
          <w:rFonts w:cstheme="minorHAnsi"/>
          <w:sz w:val="24"/>
          <w:szCs w:val="24"/>
        </w:rPr>
        <w:t xml:space="preserve"> MAPEO DE LA EMPRESA.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D:</w:t>
      </w:r>
      <w:r w:rsidRPr="0019779A">
        <w:rPr>
          <w:rFonts w:cstheme="minorHAnsi"/>
          <w:sz w:val="24"/>
          <w:szCs w:val="24"/>
        </w:rPr>
        <w:t xml:space="preserve"> REQUISITOS TÉCNICOSS LEGALES INICIALES.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w:t>
      </w:r>
      <w:r w:rsidRPr="0019779A">
        <w:rPr>
          <w:rFonts w:cstheme="minorHAnsi"/>
          <w:sz w:val="24"/>
          <w:szCs w:val="24"/>
        </w:rPr>
        <w:t xml:space="preserve"> PROFESIOGRAMAS.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E1:</w:t>
      </w:r>
      <w:r w:rsidRPr="0019779A">
        <w:rPr>
          <w:rFonts w:cstheme="minorHAnsi"/>
          <w:sz w:val="24"/>
          <w:szCs w:val="24"/>
        </w:rPr>
        <w:t xml:space="preserve"> PROFESIOGRAMA DEL TRABAJADOR.</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E2:</w:t>
      </w:r>
      <w:r w:rsidRPr="0019779A">
        <w:rPr>
          <w:rFonts w:cstheme="minorHAnsi"/>
          <w:sz w:val="24"/>
          <w:szCs w:val="24"/>
        </w:rPr>
        <w:t xml:space="preserve"> PROFESIOGRAMA DEL ALMACENAMIENTO DE MERCADERÍA.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E3:</w:t>
      </w:r>
      <w:r w:rsidRPr="0019779A">
        <w:rPr>
          <w:rFonts w:cstheme="minorHAnsi"/>
          <w:sz w:val="24"/>
          <w:szCs w:val="24"/>
        </w:rPr>
        <w:t xml:space="preserve"> PROFESIOGRAMA DE LA DISTRIBUCIÓN DE MERCADERÍA.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E4:</w:t>
      </w:r>
      <w:r w:rsidRPr="0019779A">
        <w:rPr>
          <w:rFonts w:cstheme="minorHAnsi"/>
          <w:sz w:val="24"/>
          <w:szCs w:val="24"/>
        </w:rPr>
        <w:t xml:space="preserve"> PROFESIOGRAMA DEL DESPACHO DE MERCADERÍA.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E5:</w:t>
      </w:r>
      <w:r w:rsidRPr="0019779A">
        <w:rPr>
          <w:rFonts w:cstheme="minorHAnsi"/>
          <w:sz w:val="24"/>
          <w:szCs w:val="24"/>
        </w:rPr>
        <w:t xml:space="preserve"> PROFESIOGRAMA DEL SISTEMA DE PROTECCIÓN INEFICAZ.</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E6:</w:t>
      </w:r>
      <w:r w:rsidRPr="0019779A">
        <w:rPr>
          <w:rFonts w:cstheme="minorHAnsi"/>
          <w:sz w:val="24"/>
          <w:szCs w:val="24"/>
        </w:rPr>
        <w:t xml:space="preserve"> PROFESIOGRAMA DE ESCALERAS DE MANO SIN RESISTENCIA SUFICIENTE.</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E.7:</w:t>
      </w:r>
      <w:r w:rsidRPr="0019779A">
        <w:rPr>
          <w:rFonts w:cstheme="minorHAnsi"/>
          <w:sz w:val="24"/>
          <w:szCs w:val="24"/>
        </w:rPr>
        <w:t xml:space="preserve"> PROFESIOGRAMA DE ABERTURAS EN PAREDES O  SUELOS.</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E.8:</w:t>
      </w:r>
      <w:r w:rsidRPr="0019779A">
        <w:rPr>
          <w:rFonts w:cstheme="minorHAnsi"/>
          <w:sz w:val="24"/>
          <w:szCs w:val="24"/>
        </w:rPr>
        <w:t xml:space="preserve"> PROFESIOGRAMA DE LOS EQUIPOS MANUALES CONTRA INCENDIOS.</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F:</w:t>
      </w:r>
      <w:r w:rsidRPr="0019779A">
        <w:rPr>
          <w:rFonts w:cstheme="minorHAnsi"/>
          <w:sz w:val="24"/>
          <w:szCs w:val="24"/>
        </w:rPr>
        <w:t xml:space="preserve"> CAPACITACIONES.</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G:</w:t>
      </w:r>
      <w:r w:rsidRPr="0019779A">
        <w:rPr>
          <w:rFonts w:cstheme="minorHAnsi"/>
          <w:sz w:val="24"/>
          <w:szCs w:val="24"/>
        </w:rPr>
        <w:t xml:space="preserve"> LISTADO DE ASISTENCIA A LA  CAPACITACIÓN.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G.1:</w:t>
      </w:r>
      <w:r w:rsidRPr="0019779A">
        <w:rPr>
          <w:rFonts w:cstheme="minorHAnsi"/>
          <w:sz w:val="24"/>
          <w:szCs w:val="24"/>
        </w:rPr>
        <w:t xml:space="preserve"> LISTADO DE ASISTENCIA A LA  CAPACITACIÓN DE  EPP.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G.2:</w:t>
      </w:r>
      <w:r w:rsidRPr="0019779A">
        <w:rPr>
          <w:rFonts w:cstheme="minorHAnsi"/>
          <w:sz w:val="24"/>
          <w:szCs w:val="24"/>
        </w:rPr>
        <w:t xml:space="preserve"> LISTADO DE ASISTENCIA A LA  CAPACITACIÓN DE USO Y MANTENIMIENTO DE EXTINTORES.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G.3:</w:t>
      </w:r>
      <w:r w:rsidRPr="0019779A">
        <w:rPr>
          <w:rFonts w:cstheme="minorHAnsi"/>
          <w:sz w:val="24"/>
          <w:szCs w:val="24"/>
        </w:rPr>
        <w:t xml:space="preserve"> LISTADO DE ASISTENCIA A LA  CAPACITACIÓN DE PREVENCIÓN DE RIESGOS LABORALES.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G.4:</w:t>
      </w:r>
      <w:r w:rsidRPr="0019779A">
        <w:rPr>
          <w:rFonts w:cstheme="minorHAnsi"/>
          <w:sz w:val="24"/>
          <w:szCs w:val="24"/>
        </w:rPr>
        <w:t xml:space="preserve"> LISTADO DE ASISTENCIA A LA  CAPACITACIÓN DE ERGONOMÍA OCUPACIONAL.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H:</w:t>
      </w:r>
      <w:r w:rsidRPr="0019779A">
        <w:rPr>
          <w:rFonts w:cstheme="minorHAnsi"/>
          <w:sz w:val="24"/>
          <w:szCs w:val="24"/>
        </w:rPr>
        <w:t xml:space="preserve"> REPORTES DE INCIDENCIAS.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H.1:</w:t>
      </w:r>
      <w:r w:rsidRPr="0019779A">
        <w:rPr>
          <w:rFonts w:cstheme="minorHAnsi"/>
          <w:sz w:val="24"/>
          <w:szCs w:val="24"/>
        </w:rPr>
        <w:t xml:space="preserve"> REPORTES DE INCIDENCIAS #1.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H.2:</w:t>
      </w:r>
      <w:r w:rsidRPr="0019779A">
        <w:rPr>
          <w:rFonts w:cstheme="minorHAnsi"/>
          <w:sz w:val="24"/>
          <w:szCs w:val="24"/>
        </w:rPr>
        <w:t xml:space="preserve"> REPORTES DE INCIDENCIAS #2.</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H.3:</w:t>
      </w:r>
      <w:r w:rsidRPr="0019779A">
        <w:rPr>
          <w:rFonts w:cstheme="minorHAnsi"/>
          <w:sz w:val="24"/>
          <w:szCs w:val="24"/>
        </w:rPr>
        <w:t xml:space="preserve"> REPORTES DE INCIDENCIAS #3.</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I:</w:t>
      </w:r>
      <w:r w:rsidRPr="0019779A">
        <w:rPr>
          <w:rFonts w:cstheme="minorHAnsi"/>
          <w:sz w:val="24"/>
          <w:szCs w:val="24"/>
        </w:rPr>
        <w:t xml:space="preserve"> INSPECCIONES PROGRAMADAS.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I.1:</w:t>
      </w:r>
      <w:r w:rsidRPr="0019779A">
        <w:rPr>
          <w:rFonts w:cstheme="minorHAnsi"/>
          <w:sz w:val="24"/>
          <w:szCs w:val="24"/>
        </w:rPr>
        <w:t xml:space="preserve"> INSPECCIÓN PROGRAMADA DE VEHÍCULOS.</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I.2:</w:t>
      </w:r>
      <w:r w:rsidRPr="0019779A">
        <w:rPr>
          <w:rFonts w:cstheme="minorHAnsi"/>
          <w:sz w:val="24"/>
          <w:szCs w:val="24"/>
        </w:rPr>
        <w:t xml:space="preserve"> INSPECCIÓN PROGRAMADA DE ORDEN Y ASEO.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I.3:</w:t>
      </w:r>
      <w:r w:rsidRPr="0019779A">
        <w:rPr>
          <w:rFonts w:cstheme="minorHAnsi"/>
          <w:sz w:val="24"/>
          <w:szCs w:val="24"/>
        </w:rPr>
        <w:t xml:space="preserve"> INSPECCIÓN PROGRAMADA DE ALMACENAMIENTO DE BODEGA.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w:t>
      </w:r>
      <w:r w:rsidRPr="0019779A">
        <w:rPr>
          <w:rFonts w:cstheme="minorHAnsi"/>
          <w:sz w:val="24"/>
          <w:szCs w:val="24"/>
        </w:rPr>
        <w:t xml:space="preserve"> REPORTES DE NO CONFORMIDADES.</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J.1:</w:t>
      </w:r>
      <w:r w:rsidRPr="0019779A">
        <w:rPr>
          <w:rFonts w:cstheme="minorHAnsi"/>
          <w:sz w:val="24"/>
          <w:szCs w:val="24"/>
        </w:rPr>
        <w:t xml:space="preserve"> REPORTES DE NO CONFORMIDADES #1.</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J.2:</w:t>
      </w:r>
      <w:r w:rsidRPr="0019779A">
        <w:rPr>
          <w:rFonts w:cstheme="minorHAnsi"/>
          <w:sz w:val="24"/>
          <w:szCs w:val="24"/>
        </w:rPr>
        <w:t xml:space="preserve"> REPORTES DE NO CONFORMIDADES #2.</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J.3:</w:t>
      </w:r>
      <w:r w:rsidRPr="0019779A">
        <w:rPr>
          <w:rFonts w:cstheme="minorHAnsi"/>
          <w:sz w:val="24"/>
          <w:szCs w:val="24"/>
        </w:rPr>
        <w:t xml:space="preserve"> REPORTES DE NO CONFORMIDADES #3.</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J.4:</w:t>
      </w:r>
      <w:r w:rsidRPr="0019779A">
        <w:rPr>
          <w:rFonts w:cstheme="minorHAnsi"/>
          <w:sz w:val="24"/>
          <w:szCs w:val="24"/>
        </w:rPr>
        <w:t xml:space="preserve"> REPORTES DE NO CONFORMIDADES #4. </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J.5:</w:t>
      </w:r>
      <w:r w:rsidRPr="0019779A">
        <w:rPr>
          <w:rFonts w:cstheme="minorHAnsi"/>
          <w:sz w:val="24"/>
          <w:szCs w:val="24"/>
        </w:rPr>
        <w:t xml:space="preserve"> REPORTES DE NO CONFORMIDADES #5.</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J.6:</w:t>
      </w:r>
      <w:r w:rsidRPr="0019779A">
        <w:rPr>
          <w:rFonts w:cstheme="minorHAnsi"/>
          <w:sz w:val="24"/>
          <w:szCs w:val="24"/>
        </w:rPr>
        <w:t xml:space="preserve"> REPORTES DE NO CONFORMIDADES #6.</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J.7:</w:t>
      </w:r>
      <w:r w:rsidRPr="0019779A">
        <w:rPr>
          <w:rFonts w:cstheme="minorHAnsi"/>
          <w:sz w:val="24"/>
          <w:szCs w:val="24"/>
        </w:rPr>
        <w:t xml:space="preserve"> REPORTES DE NO CONFORMIDADES #7.</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J.8:</w:t>
      </w:r>
      <w:r w:rsidRPr="0019779A">
        <w:rPr>
          <w:rFonts w:cstheme="minorHAnsi"/>
          <w:sz w:val="24"/>
          <w:szCs w:val="24"/>
        </w:rPr>
        <w:t xml:space="preserve"> REPORTES DE NO CONFORMIDADES #8.</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J.9:</w:t>
      </w:r>
      <w:r w:rsidRPr="0019779A">
        <w:rPr>
          <w:rFonts w:cstheme="minorHAnsi"/>
          <w:sz w:val="24"/>
          <w:szCs w:val="24"/>
        </w:rPr>
        <w:t xml:space="preserve"> REPORTES DE NO CONFORMIDADES #9.</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J.10:</w:t>
      </w:r>
      <w:r w:rsidRPr="0019779A">
        <w:rPr>
          <w:rFonts w:cstheme="minorHAnsi"/>
          <w:sz w:val="24"/>
          <w:szCs w:val="24"/>
        </w:rPr>
        <w:t xml:space="preserve"> REPORTES DE NO CONFORMIDADES #10.</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J.11:</w:t>
      </w:r>
      <w:r w:rsidRPr="0019779A">
        <w:rPr>
          <w:rFonts w:cstheme="minorHAnsi"/>
          <w:sz w:val="24"/>
          <w:szCs w:val="24"/>
        </w:rPr>
        <w:t xml:space="preserve"> REPORTES DE NO CONFORMIDADES #11.</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J.12:</w:t>
      </w:r>
      <w:r w:rsidRPr="0019779A">
        <w:rPr>
          <w:rFonts w:cstheme="minorHAnsi"/>
          <w:sz w:val="24"/>
          <w:szCs w:val="24"/>
        </w:rPr>
        <w:t xml:space="preserve"> REPORTES DE NO CONFORMIDADES #12.</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J.13:</w:t>
      </w:r>
      <w:r w:rsidRPr="0019779A">
        <w:rPr>
          <w:rFonts w:cstheme="minorHAnsi"/>
          <w:sz w:val="24"/>
          <w:szCs w:val="24"/>
        </w:rPr>
        <w:t xml:space="preserve"> REPORTES DE NO CONFORMIDADES #13.</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J.14:</w:t>
      </w:r>
      <w:r w:rsidRPr="0019779A">
        <w:rPr>
          <w:rFonts w:cstheme="minorHAnsi"/>
          <w:sz w:val="24"/>
          <w:szCs w:val="24"/>
        </w:rPr>
        <w:t xml:space="preserve"> REPORTES DE NO CONFORMIDADES #14.</w:t>
      </w:r>
    </w:p>
    <w:p w:rsidR="0019779A" w:rsidRPr="0019779A" w:rsidRDefault="0019779A" w:rsidP="0019779A">
      <w:pPr>
        <w:tabs>
          <w:tab w:val="left" w:pos="284"/>
          <w:tab w:val="right" w:leader="dot" w:pos="8838"/>
        </w:tabs>
        <w:ind w:left="426"/>
        <w:rPr>
          <w:rFonts w:cstheme="minorHAnsi"/>
          <w:sz w:val="24"/>
          <w:szCs w:val="24"/>
        </w:rPr>
      </w:pPr>
      <w:r w:rsidRPr="0019779A">
        <w:rPr>
          <w:rFonts w:cstheme="minorHAnsi"/>
          <w:b/>
          <w:sz w:val="24"/>
          <w:szCs w:val="24"/>
        </w:rPr>
        <w:t>ANEXO J.15:</w:t>
      </w:r>
      <w:r w:rsidRPr="0019779A">
        <w:rPr>
          <w:rFonts w:cstheme="minorHAnsi"/>
          <w:sz w:val="24"/>
          <w:szCs w:val="24"/>
        </w:rPr>
        <w:t xml:space="preserve"> REPORTES DE NO CONFORMIDADES #15.</w:t>
      </w:r>
    </w:p>
    <w:p w:rsidR="0019779A" w:rsidRPr="0019779A" w:rsidRDefault="0019779A" w:rsidP="0019779A">
      <w:pPr>
        <w:rPr>
          <w:rFonts w:cstheme="minorHAnsi"/>
          <w:sz w:val="24"/>
          <w:szCs w:val="24"/>
        </w:rPr>
      </w:pPr>
    </w:p>
    <w:p w:rsidR="0019779A" w:rsidRPr="0019779A" w:rsidRDefault="0019779A" w:rsidP="0019779A">
      <w:pPr>
        <w:jc w:val="center"/>
        <w:rPr>
          <w:rFonts w:cstheme="minorHAnsi"/>
          <w:b/>
          <w:sz w:val="28"/>
          <w:szCs w:val="28"/>
        </w:rPr>
      </w:pPr>
      <w:bookmarkStart w:id="23" w:name="_Toc245742842"/>
      <w:bookmarkStart w:id="24" w:name="_Toc245742843"/>
      <w:r w:rsidRPr="0019779A">
        <w:rPr>
          <w:rFonts w:cstheme="minorHAnsi"/>
          <w:b/>
          <w:sz w:val="28"/>
          <w:szCs w:val="28"/>
        </w:rPr>
        <w:t>ABREVIATURAS</w:t>
      </w:r>
      <w:bookmarkEnd w:id="23"/>
    </w:p>
    <w:p w:rsidR="0019779A" w:rsidRPr="0019779A" w:rsidRDefault="0019779A" w:rsidP="0019779A">
      <w:pPr>
        <w:rPr>
          <w:rFonts w:cstheme="minorHAnsi"/>
          <w:sz w:val="24"/>
          <w:szCs w:val="24"/>
        </w:rPr>
      </w:pPr>
      <w:r w:rsidRPr="0019779A">
        <w:rPr>
          <w:rFonts w:cstheme="minorHAnsi"/>
          <w:b/>
          <w:sz w:val="24"/>
          <w:szCs w:val="24"/>
        </w:rPr>
        <w:t xml:space="preserve">ACC.- </w:t>
      </w:r>
      <w:r w:rsidRPr="0019779A">
        <w:rPr>
          <w:rFonts w:cstheme="minorHAnsi"/>
          <w:sz w:val="24"/>
          <w:szCs w:val="24"/>
        </w:rPr>
        <w:t>Acciones.</w:t>
      </w:r>
    </w:p>
    <w:p w:rsidR="0019779A" w:rsidRPr="0019779A" w:rsidRDefault="0019779A" w:rsidP="0019779A">
      <w:pPr>
        <w:rPr>
          <w:rFonts w:cstheme="minorHAnsi"/>
          <w:sz w:val="24"/>
          <w:szCs w:val="24"/>
        </w:rPr>
      </w:pPr>
      <w:r w:rsidRPr="0019779A">
        <w:rPr>
          <w:rFonts w:cstheme="minorHAnsi"/>
          <w:b/>
          <w:sz w:val="24"/>
          <w:szCs w:val="24"/>
        </w:rPr>
        <w:t xml:space="preserve">DM.- </w:t>
      </w:r>
      <w:r w:rsidRPr="0019779A">
        <w:rPr>
          <w:rFonts w:cstheme="minorHAnsi"/>
          <w:sz w:val="24"/>
          <w:szCs w:val="24"/>
        </w:rPr>
        <w:t>Despacho de Mercadería.</w:t>
      </w:r>
    </w:p>
    <w:p w:rsidR="0019779A" w:rsidRPr="0019779A" w:rsidRDefault="0019779A" w:rsidP="0019779A">
      <w:pPr>
        <w:rPr>
          <w:rFonts w:cstheme="minorHAnsi"/>
          <w:sz w:val="24"/>
          <w:szCs w:val="24"/>
          <w:lang w:eastAsia="es-EC"/>
        </w:rPr>
      </w:pPr>
      <w:r w:rsidRPr="0019779A">
        <w:rPr>
          <w:rFonts w:cstheme="minorHAnsi"/>
          <w:b/>
          <w:sz w:val="24"/>
          <w:szCs w:val="24"/>
          <w:lang w:eastAsia="es-EC"/>
        </w:rPr>
        <w:t xml:space="preserve">EPC.- </w:t>
      </w:r>
      <w:r w:rsidRPr="0019779A">
        <w:rPr>
          <w:rFonts w:cstheme="minorHAnsi"/>
          <w:sz w:val="24"/>
          <w:szCs w:val="24"/>
          <w:lang w:eastAsia="es-EC"/>
        </w:rPr>
        <w:t>Equipo de Protección Colectiva.</w:t>
      </w:r>
    </w:p>
    <w:p w:rsidR="0019779A" w:rsidRPr="0019779A" w:rsidRDefault="0019779A" w:rsidP="0019779A">
      <w:pPr>
        <w:rPr>
          <w:rFonts w:cstheme="minorHAnsi"/>
          <w:sz w:val="24"/>
          <w:szCs w:val="24"/>
          <w:lang w:eastAsia="es-EC"/>
        </w:rPr>
      </w:pPr>
      <w:r w:rsidRPr="0019779A">
        <w:rPr>
          <w:rFonts w:cstheme="minorHAnsi"/>
          <w:b/>
          <w:sz w:val="24"/>
          <w:szCs w:val="24"/>
          <w:lang w:eastAsia="es-EC"/>
        </w:rPr>
        <w:t xml:space="preserve">EPP.- </w:t>
      </w:r>
      <w:r w:rsidRPr="0019779A">
        <w:rPr>
          <w:rFonts w:cstheme="minorHAnsi"/>
          <w:sz w:val="24"/>
          <w:szCs w:val="24"/>
          <w:lang w:eastAsia="es-EC"/>
        </w:rPr>
        <w:t>Equipo de Protección Personal.</w:t>
      </w:r>
    </w:p>
    <w:p w:rsidR="0019779A" w:rsidRPr="0019779A" w:rsidRDefault="0019779A" w:rsidP="0019779A">
      <w:pPr>
        <w:rPr>
          <w:rFonts w:cstheme="minorHAnsi"/>
          <w:sz w:val="24"/>
          <w:szCs w:val="24"/>
        </w:rPr>
      </w:pPr>
      <w:r w:rsidRPr="0019779A">
        <w:rPr>
          <w:rFonts w:cstheme="minorHAnsi"/>
          <w:b/>
          <w:sz w:val="24"/>
          <w:szCs w:val="24"/>
        </w:rPr>
        <w:t xml:space="preserve">EQ.- </w:t>
      </w:r>
      <w:r w:rsidRPr="0019779A">
        <w:rPr>
          <w:rFonts w:cstheme="minorHAnsi"/>
          <w:sz w:val="24"/>
          <w:szCs w:val="24"/>
        </w:rPr>
        <w:t>Equipo.</w:t>
      </w:r>
    </w:p>
    <w:p w:rsidR="0019779A" w:rsidRPr="0019779A" w:rsidRDefault="0019779A" w:rsidP="0019779A">
      <w:pPr>
        <w:rPr>
          <w:rFonts w:cstheme="minorHAnsi"/>
          <w:sz w:val="24"/>
          <w:szCs w:val="24"/>
        </w:rPr>
      </w:pPr>
      <w:r w:rsidRPr="0019779A">
        <w:rPr>
          <w:rFonts w:cstheme="minorHAnsi"/>
          <w:b/>
          <w:sz w:val="24"/>
          <w:szCs w:val="24"/>
        </w:rPr>
        <w:t xml:space="preserve">GO.- </w:t>
      </w:r>
      <w:r w:rsidRPr="0019779A">
        <w:rPr>
          <w:rFonts w:cstheme="minorHAnsi"/>
          <w:sz w:val="24"/>
          <w:szCs w:val="24"/>
        </w:rPr>
        <w:t>Guías Operativas.</w:t>
      </w:r>
    </w:p>
    <w:p w:rsidR="0019779A" w:rsidRPr="0019779A" w:rsidRDefault="0019779A" w:rsidP="0019779A">
      <w:pPr>
        <w:rPr>
          <w:rFonts w:cstheme="minorHAnsi"/>
          <w:sz w:val="24"/>
          <w:szCs w:val="24"/>
        </w:rPr>
      </w:pPr>
      <w:r w:rsidRPr="0019779A">
        <w:rPr>
          <w:rFonts w:cstheme="minorHAnsi"/>
          <w:b/>
          <w:sz w:val="24"/>
          <w:szCs w:val="24"/>
        </w:rPr>
        <w:t xml:space="preserve">LBOA.- </w:t>
      </w:r>
      <w:r w:rsidRPr="0019779A">
        <w:rPr>
          <w:rFonts w:cstheme="minorHAnsi"/>
          <w:sz w:val="24"/>
          <w:szCs w:val="24"/>
        </w:rPr>
        <w:t>Limpieza de la Bodega y otras Áreas.</w:t>
      </w:r>
    </w:p>
    <w:p w:rsidR="0019779A" w:rsidRPr="0019779A" w:rsidRDefault="0019779A" w:rsidP="0019779A">
      <w:pPr>
        <w:rPr>
          <w:rFonts w:cstheme="minorHAnsi"/>
          <w:sz w:val="24"/>
          <w:szCs w:val="24"/>
        </w:rPr>
      </w:pPr>
      <w:r w:rsidRPr="0019779A">
        <w:rPr>
          <w:rFonts w:cstheme="minorHAnsi"/>
          <w:b/>
          <w:sz w:val="24"/>
          <w:szCs w:val="24"/>
        </w:rPr>
        <w:t xml:space="preserve">MPV.- </w:t>
      </w:r>
      <w:r w:rsidRPr="0019779A">
        <w:rPr>
          <w:rFonts w:cstheme="minorHAnsi"/>
          <w:sz w:val="24"/>
          <w:szCs w:val="24"/>
        </w:rPr>
        <w:t>Mantenimiento Preventivo de Vehículos.</w:t>
      </w:r>
    </w:p>
    <w:p w:rsidR="0019779A" w:rsidRPr="0019779A" w:rsidRDefault="0019779A" w:rsidP="0019779A">
      <w:pPr>
        <w:rPr>
          <w:rFonts w:cstheme="minorHAnsi"/>
          <w:sz w:val="24"/>
          <w:szCs w:val="24"/>
        </w:rPr>
      </w:pPr>
      <w:r w:rsidRPr="0019779A">
        <w:rPr>
          <w:rFonts w:cstheme="minorHAnsi"/>
          <w:b/>
          <w:sz w:val="24"/>
          <w:szCs w:val="24"/>
        </w:rPr>
        <w:t xml:space="preserve">MV.- </w:t>
      </w:r>
      <w:r w:rsidRPr="0019779A">
        <w:rPr>
          <w:rFonts w:cstheme="minorHAnsi"/>
          <w:sz w:val="24"/>
          <w:szCs w:val="24"/>
        </w:rPr>
        <w:t>Mantenimiento de Vehículos.</w:t>
      </w:r>
    </w:p>
    <w:p w:rsidR="0019779A" w:rsidRPr="0019779A" w:rsidRDefault="0019779A" w:rsidP="0019779A">
      <w:pPr>
        <w:rPr>
          <w:rFonts w:cstheme="minorHAnsi"/>
          <w:sz w:val="24"/>
          <w:szCs w:val="24"/>
        </w:rPr>
      </w:pPr>
      <w:r w:rsidRPr="0019779A">
        <w:rPr>
          <w:rFonts w:cstheme="minorHAnsi"/>
          <w:b/>
          <w:sz w:val="24"/>
          <w:szCs w:val="24"/>
        </w:rPr>
        <w:t xml:space="preserve">OIT.- </w:t>
      </w:r>
      <w:r w:rsidRPr="0019779A">
        <w:rPr>
          <w:rFonts w:cstheme="minorHAnsi"/>
          <w:sz w:val="24"/>
          <w:szCs w:val="24"/>
        </w:rPr>
        <w:t>Organización Internacional del Trabajo.</w:t>
      </w:r>
    </w:p>
    <w:p w:rsidR="0019779A" w:rsidRPr="0019779A" w:rsidRDefault="0019779A" w:rsidP="0019779A">
      <w:pPr>
        <w:rPr>
          <w:rFonts w:cstheme="minorHAnsi"/>
          <w:sz w:val="24"/>
          <w:szCs w:val="24"/>
        </w:rPr>
      </w:pPr>
      <w:r w:rsidRPr="0019779A">
        <w:rPr>
          <w:rFonts w:cstheme="minorHAnsi"/>
          <w:b/>
          <w:sz w:val="24"/>
          <w:szCs w:val="24"/>
        </w:rPr>
        <w:t xml:space="preserve">PO.- </w:t>
      </w:r>
      <w:r w:rsidRPr="0019779A">
        <w:rPr>
          <w:rFonts w:cstheme="minorHAnsi"/>
          <w:sz w:val="24"/>
          <w:szCs w:val="24"/>
        </w:rPr>
        <w:t>Procedimiento Operativo.</w:t>
      </w:r>
    </w:p>
    <w:p w:rsidR="0019779A" w:rsidRPr="0019779A" w:rsidRDefault="0019779A" w:rsidP="0019779A">
      <w:pPr>
        <w:rPr>
          <w:rFonts w:cstheme="minorHAnsi"/>
          <w:sz w:val="24"/>
          <w:szCs w:val="24"/>
        </w:rPr>
      </w:pPr>
      <w:r w:rsidRPr="0019779A">
        <w:rPr>
          <w:rFonts w:cstheme="minorHAnsi"/>
          <w:b/>
          <w:sz w:val="24"/>
          <w:szCs w:val="24"/>
        </w:rPr>
        <w:t xml:space="preserve">PROT.- </w:t>
      </w:r>
      <w:r w:rsidRPr="0019779A">
        <w:rPr>
          <w:rFonts w:cstheme="minorHAnsi"/>
          <w:sz w:val="24"/>
          <w:szCs w:val="24"/>
        </w:rPr>
        <w:t>Protección.</w:t>
      </w:r>
    </w:p>
    <w:p w:rsidR="0019779A" w:rsidRPr="0019779A" w:rsidRDefault="0019779A" w:rsidP="0019779A">
      <w:pPr>
        <w:rPr>
          <w:rFonts w:cstheme="minorHAnsi"/>
          <w:sz w:val="24"/>
          <w:szCs w:val="24"/>
        </w:rPr>
      </w:pPr>
      <w:r w:rsidRPr="0019779A">
        <w:rPr>
          <w:rFonts w:cstheme="minorHAnsi"/>
          <w:b/>
          <w:sz w:val="24"/>
          <w:szCs w:val="24"/>
        </w:rPr>
        <w:t xml:space="preserve">PERS.- </w:t>
      </w:r>
      <w:r w:rsidRPr="0019779A">
        <w:rPr>
          <w:rFonts w:cstheme="minorHAnsi"/>
          <w:sz w:val="24"/>
          <w:szCs w:val="24"/>
        </w:rPr>
        <w:t>Personal.</w:t>
      </w:r>
    </w:p>
    <w:p w:rsidR="0019779A" w:rsidRPr="0019779A" w:rsidRDefault="0019779A" w:rsidP="0019779A">
      <w:pPr>
        <w:rPr>
          <w:rFonts w:cstheme="minorHAnsi"/>
          <w:sz w:val="24"/>
          <w:szCs w:val="24"/>
        </w:rPr>
      </w:pPr>
      <w:r w:rsidRPr="0019779A">
        <w:rPr>
          <w:rFonts w:cstheme="minorHAnsi"/>
          <w:b/>
          <w:sz w:val="24"/>
          <w:szCs w:val="24"/>
        </w:rPr>
        <w:t xml:space="preserve">RAP.- </w:t>
      </w:r>
      <w:r w:rsidRPr="0019779A">
        <w:rPr>
          <w:rFonts w:cstheme="minorHAnsi"/>
          <w:sz w:val="24"/>
          <w:szCs w:val="24"/>
        </w:rPr>
        <w:t>Recepción y Almacenamiento de Productos.</w:t>
      </w:r>
    </w:p>
    <w:p w:rsidR="0019779A" w:rsidRPr="0019779A" w:rsidRDefault="0019779A" w:rsidP="0019779A">
      <w:pPr>
        <w:rPr>
          <w:rFonts w:cstheme="minorHAnsi"/>
          <w:sz w:val="24"/>
          <w:szCs w:val="24"/>
        </w:rPr>
      </w:pPr>
      <w:r w:rsidRPr="0019779A">
        <w:rPr>
          <w:rFonts w:cstheme="minorHAnsi"/>
          <w:b/>
          <w:sz w:val="24"/>
          <w:szCs w:val="24"/>
        </w:rPr>
        <w:t xml:space="preserve">RTL.- </w:t>
      </w:r>
      <w:r w:rsidRPr="0019779A">
        <w:rPr>
          <w:rFonts w:cstheme="minorHAnsi"/>
          <w:sz w:val="24"/>
          <w:szCs w:val="24"/>
        </w:rPr>
        <w:t>Requisitos Técnicos Legales.</w:t>
      </w:r>
    </w:p>
    <w:p w:rsidR="0019779A" w:rsidRPr="0019779A" w:rsidRDefault="0019779A" w:rsidP="0019779A">
      <w:pPr>
        <w:rPr>
          <w:rFonts w:cstheme="minorHAnsi"/>
          <w:sz w:val="24"/>
          <w:szCs w:val="24"/>
        </w:rPr>
      </w:pPr>
      <w:r w:rsidRPr="0019779A">
        <w:rPr>
          <w:rFonts w:cstheme="minorHAnsi"/>
          <w:b/>
          <w:sz w:val="24"/>
          <w:szCs w:val="24"/>
        </w:rPr>
        <w:t xml:space="preserve">SART.- </w:t>
      </w:r>
      <w:r w:rsidRPr="0019779A">
        <w:rPr>
          <w:rFonts w:cstheme="minorHAnsi"/>
          <w:sz w:val="24"/>
          <w:szCs w:val="24"/>
        </w:rPr>
        <w:t>Sistema de Auditoría de  Riesgos del Trabajo.</w:t>
      </w:r>
    </w:p>
    <w:p w:rsidR="0019779A" w:rsidRPr="0019779A" w:rsidRDefault="0019779A" w:rsidP="0019779A">
      <w:pPr>
        <w:rPr>
          <w:rFonts w:cstheme="minorHAnsi"/>
          <w:sz w:val="24"/>
          <w:szCs w:val="24"/>
        </w:rPr>
      </w:pPr>
      <w:r w:rsidRPr="0019779A">
        <w:rPr>
          <w:rFonts w:cstheme="minorHAnsi"/>
          <w:b/>
          <w:sz w:val="24"/>
          <w:szCs w:val="24"/>
        </w:rPr>
        <w:t xml:space="preserve">SGRT.- </w:t>
      </w:r>
      <w:r w:rsidRPr="0019779A">
        <w:rPr>
          <w:rFonts w:cstheme="minorHAnsi"/>
          <w:sz w:val="24"/>
          <w:szCs w:val="24"/>
        </w:rPr>
        <w:t>Seguro General de Riesgos del Trabajo.</w:t>
      </w:r>
    </w:p>
    <w:p w:rsidR="0019779A" w:rsidRPr="0019779A" w:rsidRDefault="0019779A" w:rsidP="0019779A">
      <w:pPr>
        <w:rPr>
          <w:rFonts w:cstheme="minorHAnsi"/>
          <w:sz w:val="24"/>
          <w:szCs w:val="24"/>
        </w:rPr>
      </w:pPr>
      <w:r w:rsidRPr="0019779A">
        <w:rPr>
          <w:rFonts w:cstheme="minorHAnsi"/>
          <w:b/>
          <w:sz w:val="24"/>
          <w:szCs w:val="24"/>
        </w:rPr>
        <w:t xml:space="preserve">S&amp;SO.- </w:t>
      </w:r>
      <w:r w:rsidRPr="0019779A">
        <w:rPr>
          <w:rFonts w:cstheme="minorHAnsi"/>
          <w:sz w:val="24"/>
          <w:szCs w:val="24"/>
        </w:rPr>
        <w:t>Seguridad y Salud Ocupacional.</w:t>
      </w:r>
    </w:p>
    <w:bookmarkEnd w:id="24"/>
    <w:p w:rsidR="0019779A" w:rsidRPr="0019779A" w:rsidRDefault="0019779A" w:rsidP="0019779A">
      <w:pPr>
        <w:rPr>
          <w:rFonts w:cstheme="minorHAnsi"/>
          <w:sz w:val="24"/>
          <w:szCs w:val="24"/>
        </w:rPr>
      </w:pPr>
      <w:r w:rsidRPr="0019779A">
        <w:rPr>
          <w:rFonts w:cstheme="minorHAnsi"/>
          <w:b/>
          <w:sz w:val="24"/>
          <w:szCs w:val="24"/>
        </w:rPr>
        <w:t xml:space="preserve">SST.- </w:t>
      </w:r>
      <w:r w:rsidRPr="0019779A">
        <w:rPr>
          <w:rFonts w:cstheme="minorHAnsi"/>
          <w:sz w:val="24"/>
          <w:szCs w:val="24"/>
        </w:rPr>
        <w:t>Seguridad y Salud del Trabajo.</w:t>
      </w:r>
    </w:p>
    <w:p w:rsidR="0019779A" w:rsidRPr="0019779A" w:rsidRDefault="0019779A" w:rsidP="0019779A">
      <w:pPr>
        <w:rPr>
          <w:rFonts w:cstheme="minorHAnsi"/>
          <w:sz w:val="24"/>
          <w:szCs w:val="24"/>
        </w:rPr>
      </w:pPr>
    </w:p>
    <w:p w:rsidR="0019779A" w:rsidRPr="0019779A" w:rsidRDefault="0019779A" w:rsidP="0019779A">
      <w:pPr>
        <w:keepNext/>
        <w:spacing w:line="240" w:lineRule="auto"/>
        <w:jc w:val="center"/>
        <w:outlineLvl w:val="1"/>
        <w:rPr>
          <w:rFonts w:cstheme="minorHAnsi"/>
          <w:b/>
          <w:sz w:val="28"/>
          <w:szCs w:val="28"/>
        </w:rPr>
      </w:pPr>
      <w:r w:rsidRPr="0019779A">
        <w:rPr>
          <w:rFonts w:cstheme="minorHAnsi"/>
          <w:b/>
          <w:sz w:val="28"/>
          <w:szCs w:val="28"/>
        </w:rPr>
        <w:t>ÍNDICE DE TABLAS</w:t>
      </w:r>
    </w:p>
    <w:p w:rsidR="0019779A" w:rsidRPr="0019779A" w:rsidRDefault="0019779A" w:rsidP="0019779A">
      <w:pPr>
        <w:rPr>
          <w:rFonts w:cstheme="minorHAnsi"/>
          <w:sz w:val="24"/>
          <w:szCs w:val="24"/>
        </w:rPr>
      </w:pP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 </w:t>
      </w:r>
      <w:r w:rsidRPr="0019779A">
        <w:rPr>
          <w:rFonts w:cstheme="minorHAnsi"/>
          <w:sz w:val="24"/>
          <w:szCs w:val="24"/>
        </w:rPr>
        <w:t>NIVEL DE RIESGO</w:t>
      </w:r>
      <w:r w:rsidRPr="0019779A">
        <w:rPr>
          <w:rFonts w:cstheme="minorHAnsi"/>
          <w:sz w:val="24"/>
          <w:szCs w:val="24"/>
        </w:rPr>
        <w:tab/>
        <w:t>16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 </w:t>
      </w:r>
      <w:r w:rsidRPr="0019779A">
        <w:rPr>
          <w:rFonts w:cstheme="minorHAnsi"/>
          <w:sz w:val="24"/>
          <w:szCs w:val="24"/>
        </w:rPr>
        <w:t>COMPARACIÓN OHSAS Y SART</w:t>
      </w:r>
      <w:r w:rsidRPr="0019779A">
        <w:rPr>
          <w:rFonts w:cstheme="minorHAnsi"/>
          <w:sz w:val="24"/>
          <w:szCs w:val="24"/>
        </w:rPr>
        <w:tab/>
        <w:t>49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 </w:t>
      </w:r>
      <w:r w:rsidRPr="0019779A">
        <w:rPr>
          <w:rFonts w:cstheme="minorHAnsi"/>
          <w:sz w:val="24"/>
          <w:szCs w:val="24"/>
        </w:rPr>
        <w:t>RIESGO EN EMPRESA DE CONSUMO MASIVO</w:t>
      </w:r>
      <w:r w:rsidRPr="0019779A">
        <w:rPr>
          <w:rFonts w:cstheme="minorHAnsi"/>
          <w:sz w:val="24"/>
          <w:szCs w:val="24"/>
        </w:rPr>
        <w:tab/>
        <w:t>50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 </w:t>
      </w:r>
      <w:r w:rsidRPr="0019779A">
        <w:rPr>
          <w:rFonts w:cstheme="minorHAnsi"/>
          <w:sz w:val="24"/>
          <w:szCs w:val="24"/>
        </w:rPr>
        <w:t>DEFINICIONES PROPIAS DEL NEGOCIO</w:t>
      </w:r>
      <w:r w:rsidRPr="0019779A">
        <w:rPr>
          <w:rFonts w:cstheme="minorHAnsi"/>
          <w:sz w:val="24"/>
          <w:szCs w:val="24"/>
        </w:rPr>
        <w:tab/>
        <w:t>51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 </w:t>
      </w:r>
      <w:r w:rsidRPr="0019779A">
        <w:rPr>
          <w:rFonts w:cstheme="minorHAnsi"/>
          <w:sz w:val="24"/>
          <w:szCs w:val="24"/>
        </w:rPr>
        <w:t>NÚMERO DE EMPLEADOS</w:t>
      </w:r>
      <w:r w:rsidRPr="0019779A">
        <w:rPr>
          <w:rFonts w:cstheme="minorHAnsi"/>
          <w:sz w:val="24"/>
          <w:szCs w:val="24"/>
        </w:rPr>
        <w:tab/>
        <w:t>57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 </w:t>
      </w:r>
      <w:r w:rsidRPr="0019779A">
        <w:rPr>
          <w:rFonts w:cstheme="minorHAnsi"/>
          <w:sz w:val="24"/>
          <w:szCs w:val="24"/>
        </w:rPr>
        <w:t>EDAD PROMEDIO PERSONAL DE BODEGA</w:t>
      </w:r>
      <w:r w:rsidRPr="0019779A">
        <w:rPr>
          <w:rFonts w:cstheme="minorHAnsi"/>
          <w:sz w:val="24"/>
          <w:szCs w:val="24"/>
        </w:rPr>
        <w:tab/>
        <w:t>61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7: </w:t>
      </w:r>
      <w:r w:rsidRPr="0019779A">
        <w:rPr>
          <w:rFonts w:cstheme="minorHAnsi"/>
          <w:sz w:val="24"/>
          <w:szCs w:val="24"/>
        </w:rPr>
        <w:t xml:space="preserve">PESO MÁXIMO </w:t>
      </w:r>
      <w:r w:rsidRPr="0019779A">
        <w:rPr>
          <w:rFonts w:cstheme="minorHAnsi"/>
          <w:sz w:val="24"/>
          <w:szCs w:val="24"/>
        </w:rPr>
        <w:tab/>
        <w:t>64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8: </w:t>
      </w:r>
      <w:r w:rsidRPr="0019779A">
        <w:rPr>
          <w:rFonts w:cstheme="minorHAnsi"/>
          <w:sz w:val="24"/>
          <w:szCs w:val="24"/>
        </w:rPr>
        <w:t>EDAD Y PESO DE TRABAJADORES</w:t>
      </w:r>
      <w:r w:rsidRPr="0019779A">
        <w:rPr>
          <w:rFonts w:cstheme="minorHAnsi"/>
          <w:sz w:val="24"/>
          <w:szCs w:val="24"/>
        </w:rPr>
        <w:tab/>
        <w:t>64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9: </w:t>
      </w:r>
      <w:r w:rsidRPr="0019779A">
        <w:rPr>
          <w:rFonts w:cstheme="minorHAnsi"/>
          <w:sz w:val="24"/>
          <w:szCs w:val="24"/>
        </w:rPr>
        <w:t>LÍNEAS DE PRODUCTOS</w:t>
      </w:r>
      <w:r w:rsidRPr="0019779A">
        <w:rPr>
          <w:rFonts w:cstheme="minorHAnsi"/>
          <w:sz w:val="24"/>
          <w:szCs w:val="24"/>
        </w:rPr>
        <w:tab/>
        <w:t>65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10: </w:t>
      </w:r>
      <w:r w:rsidRPr="0019779A">
        <w:rPr>
          <w:rFonts w:cstheme="minorHAnsi"/>
          <w:sz w:val="24"/>
          <w:szCs w:val="24"/>
        </w:rPr>
        <w:t xml:space="preserve">ACCIDENTES POTENCIALES E IMPACTO ECONÓMICO </w:t>
      </w:r>
      <w:r w:rsidRPr="0019779A">
        <w:rPr>
          <w:rFonts w:cstheme="minorHAnsi"/>
          <w:sz w:val="24"/>
          <w:szCs w:val="24"/>
        </w:rPr>
        <w:tab/>
        <w:t>67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11: </w:t>
      </w:r>
      <w:r w:rsidRPr="0019779A">
        <w:rPr>
          <w:rFonts w:cstheme="minorHAnsi"/>
          <w:sz w:val="24"/>
          <w:szCs w:val="24"/>
        </w:rPr>
        <w:t>MULTAS Y DEMANDAS</w:t>
      </w:r>
      <w:r w:rsidRPr="0019779A">
        <w:rPr>
          <w:rFonts w:cstheme="minorHAnsi"/>
          <w:sz w:val="24"/>
          <w:szCs w:val="24"/>
        </w:rPr>
        <w:tab/>
        <w:t>68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12: </w:t>
      </w:r>
      <w:r w:rsidRPr="0019779A">
        <w:rPr>
          <w:rFonts w:cstheme="minorHAnsi"/>
          <w:sz w:val="24"/>
          <w:szCs w:val="24"/>
        </w:rPr>
        <w:t>INVERSIÓN POR TIPOS DE RIESGOS</w:t>
      </w:r>
      <w:r w:rsidRPr="0019779A">
        <w:rPr>
          <w:rFonts w:cstheme="minorHAnsi"/>
          <w:sz w:val="24"/>
          <w:szCs w:val="24"/>
        </w:rPr>
        <w:tab/>
        <w:t>76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13: </w:t>
      </w:r>
      <w:r w:rsidRPr="0019779A">
        <w:rPr>
          <w:rFonts w:cstheme="minorHAnsi"/>
          <w:sz w:val="24"/>
          <w:szCs w:val="24"/>
        </w:rPr>
        <w:t>MATRIZ DE RIESGOS</w:t>
      </w:r>
      <w:r w:rsidRPr="0019779A">
        <w:rPr>
          <w:rFonts w:cstheme="minorHAnsi"/>
          <w:sz w:val="24"/>
          <w:szCs w:val="24"/>
        </w:rPr>
        <w:tab/>
        <w:t>77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14: </w:t>
      </w:r>
      <w:r w:rsidRPr="0019779A">
        <w:rPr>
          <w:rFonts w:cstheme="minorHAnsi"/>
          <w:sz w:val="24"/>
          <w:szCs w:val="24"/>
        </w:rPr>
        <w:t>RIESGOS</w:t>
      </w:r>
      <w:r w:rsidRPr="0019779A">
        <w:rPr>
          <w:rFonts w:cstheme="minorHAnsi"/>
          <w:sz w:val="24"/>
          <w:szCs w:val="24"/>
        </w:rPr>
        <w:tab/>
        <w:t>77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15: </w:t>
      </w:r>
      <w:r w:rsidRPr="0019779A">
        <w:rPr>
          <w:rFonts w:cstheme="minorHAnsi"/>
          <w:sz w:val="24"/>
          <w:szCs w:val="24"/>
        </w:rPr>
        <w:t>FACILIDAD DE IMPLEMENTACIÓN</w:t>
      </w:r>
      <w:r w:rsidRPr="0019779A">
        <w:rPr>
          <w:rFonts w:cstheme="minorHAnsi"/>
          <w:sz w:val="24"/>
          <w:szCs w:val="24"/>
        </w:rPr>
        <w:tab/>
        <w:t>78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16: </w:t>
      </w:r>
      <w:r w:rsidRPr="0019779A">
        <w:rPr>
          <w:rFonts w:cstheme="minorHAnsi"/>
          <w:sz w:val="24"/>
          <w:szCs w:val="24"/>
        </w:rPr>
        <w:t xml:space="preserve">NIVELES DE RIESGOS </w:t>
      </w:r>
      <w:r w:rsidRPr="0019779A">
        <w:rPr>
          <w:rFonts w:cstheme="minorHAnsi"/>
          <w:sz w:val="24"/>
          <w:szCs w:val="24"/>
        </w:rPr>
        <w:tab/>
        <w:t>78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17: </w:t>
      </w:r>
      <w:r w:rsidRPr="0019779A">
        <w:rPr>
          <w:rFonts w:cstheme="minorHAnsi"/>
          <w:sz w:val="24"/>
          <w:szCs w:val="24"/>
        </w:rPr>
        <w:t>CRONOGRAMA DE GERENCIA PARA LA ELIMINACION DE LOS RIESGOS POTENCIALES DE LA EMPRESA</w:t>
      </w:r>
      <w:r w:rsidRPr="0019779A">
        <w:rPr>
          <w:rFonts w:cstheme="minorHAnsi"/>
          <w:sz w:val="24"/>
          <w:szCs w:val="24"/>
        </w:rPr>
        <w:tab/>
        <w:t>79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TABLA 18:</w:t>
      </w:r>
      <w:r w:rsidRPr="0019779A">
        <w:rPr>
          <w:rFonts w:cstheme="minorHAnsi"/>
          <w:sz w:val="24"/>
          <w:szCs w:val="24"/>
        </w:rPr>
        <w:t xml:space="preserve"> TAREA DE RECEPCIÓN Y ALMACENAMIENTO DE MERCADERÍA</w:t>
      </w:r>
      <w:r w:rsidRPr="0019779A">
        <w:rPr>
          <w:rFonts w:cstheme="minorHAnsi"/>
          <w:sz w:val="24"/>
          <w:szCs w:val="24"/>
        </w:rPr>
        <w:tab/>
        <w:t>80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19: </w:t>
      </w:r>
      <w:r w:rsidRPr="0019779A">
        <w:rPr>
          <w:rFonts w:cstheme="minorHAnsi"/>
          <w:sz w:val="24"/>
          <w:szCs w:val="24"/>
        </w:rPr>
        <w:t>TAREA DE DESPACHAR MERCADERÍA</w:t>
      </w:r>
      <w:r w:rsidRPr="0019779A">
        <w:rPr>
          <w:rFonts w:cstheme="minorHAnsi"/>
          <w:sz w:val="24"/>
          <w:szCs w:val="24"/>
        </w:rPr>
        <w:tab/>
        <w:t>80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20: </w:t>
      </w:r>
      <w:r w:rsidRPr="0019779A">
        <w:rPr>
          <w:rFonts w:cstheme="minorHAnsi"/>
          <w:sz w:val="24"/>
          <w:szCs w:val="24"/>
        </w:rPr>
        <w:t>TAREA DE MANTENIMIENTO DE VEHÍCULO</w:t>
      </w:r>
      <w:r w:rsidRPr="0019779A">
        <w:rPr>
          <w:rFonts w:cstheme="minorHAnsi"/>
          <w:sz w:val="24"/>
          <w:szCs w:val="24"/>
        </w:rPr>
        <w:tab/>
        <w:t>80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21: </w:t>
      </w:r>
      <w:r w:rsidRPr="0019779A">
        <w:rPr>
          <w:rFonts w:cstheme="minorHAnsi"/>
          <w:sz w:val="24"/>
          <w:szCs w:val="24"/>
        </w:rPr>
        <w:t>ANÁLISIS DE TAREA DE RECEPCIÓN Y ALMACENAMIENTO DE MERCADERÍA</w:t>
      </w:r>
      <w:r w:rsidRPr="0019779A">
        <w:rPr>
          <w:rFonts w:cstheme="minorHAnsi"/>
          <w:sz w:val="24"/>
          <w:szCs w:val="24"/>
        </w:rPr>
        <w:tab/>
        <w:t>81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22: </w:t>
      </w:r>
      <w:r w:rsidRPr="0019779A">
        <w:rPr>
          <w:rFonts w:cstheme="minorHAnsi"/>
          <w:sz w:val="24"/>
          <w:szCs w:val="24"/>
        </w:rPr>
        <w:t>ANÁLISIS DE TAREA DE DESPACHAR MERCADERÍA</w:t>
      </w:r>
      <w:r w:rsidRPr="0019779A">
        <w:rPr>
          <w:rFonts w:cstheme="minorHAnsi"/>
          <w:sz w:val="24"/>
          <w:szCs w:val="24"/>
        </w:rPr>
        <w:tab/>
        <w:t>83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23: </w:t>
      </w:r>
      <w:r w:rsidRPr="0019779A">
        <w:rPr>
          <w:rFonts w:cstheme="minorHAnsi"/>
          <w:sz w:val="24"/>
          <w:szCs w:val="24"/>
        </w:rPr>
        <w:t>ANÁLISIS DE TAREA DE MANTENIMIENTO DE VEHÍCULO</w:t>
      </w:r>
      <w:r w:rsidRPr="0019779A">
        <w:rPr>
          <w:rFonts w:cstheme="minorHAnsi"/>
          <w:sz w:val="24"/>
          <w:szCs w:val="24"/>
        </w:rPr>
        <w:tab/>
        <w:t>84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24: </w:t>
      </w:r>
      <w:r w:rsidRPr="0019779A">
        <w:rPr>
          <w:rFonts w:cstheme="minorHAnsi"/>
          <w:sz w:val="24"/>
          <w:szCs w:val="24"/>
        </w:rPr>
        <w:t>EVALUACIÓN DE RIESGOS DE TAREA DE RECEPCIÓN Y ALMACENAMIENTO DE MERCADERÍA</w:t>
      </w:r>
      <w:r w:rsidRPr="0019779A">
        <w:rPr>
          <w:rFonts w:cstheme="minorHAnsi"/>
          <w:sz w:val="24"/>
          <w:szCs w:val="24"/>
        </w:rPr>
        <w:tab/>
        <w:t>86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25: </w:t>
      </w:r>
      <w:r w:rsidRPr="0019779A">
        <w:rPr>
          <w:rFonts w:cstheme="minorHAnsi"/>
          <w:sz w:val="24"/>
          <w:szCs w:val="24"/>
        </w:rPr>
        <w:t>EVALUACIÓN DE RIESGO DE TAREA DE DESPACHAR MERCADERÍA</w:t>
      </w:r>
      <w:r w:rsidRPr="0019779A">
        <w:rPr>
          <w:rFonts w:cstheme="minorHAnsi"/>
          <w:sz w:val="24"/>
          <w:szCs w:val="24"/>
        </w:rPr>
        <w:tab/>
        <w:t>88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26: </w:t>
      </w:r>
      <w:r w:rsidRPr="0019779A">
        <w:rPr>
          <w:rFonts w:cstheme="minorHAnsi"/>
          <w:sz w:val="24"/>
          <w:szCs w:val="24"/>
        </w:rPr>
        <w:t>EVALUACIÓN DE RIESGO DE TAREA DE MANTENIMIENTO DE VEHÍCULO</w:t>
      </w:r>
      <w:r w:rsidRPr="0019779A">
        <w:rPr>
          <w:rFonts w:cstheme="minorHAnsi"/>
          <w:sz w:val="24"/>
          <w:szCs w:val="24"/>
        </w:rPr>
        <w:tab/>
        <w:t>89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27: </w:t>
      </w:r>
      <w:r w:rsidRPr="0019779A">
        <w:rPr>
          <w:rFonts w:cstheme="minorHAnsi"/>
          <w:sz w:val="24"/>
          <w:szCs w:val="24"/>
        </w:rPr>
        <w:t>PROCEDIMIENTO OPERATIVO #1</w:t>
      </w:r>
      <w:r w:rsidRPr="0019779A">
        <w:rPr>
          <w:rFonts w:cstheme="minorHAnsi"/>
          <w:sz w:val="24"/>
          <w:szCs w:val="24"/>
        </w:rPr>
        <w:tab/>
        <w:t>93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28: </w:t>
      </w:r>
      <w:r w:rsidRPr="0019779A">
        <w:rPr>
          <w:rFonts w:cstheme="minorHAnsi"/>
          <w:sz w:val="24"/>
          <w:szCs w:val="24"/>
        </w:rPr>
        <w:t>PROCEDIMIENTO OPERATIVO #2</w:t>
      </w:r>
      <w:r w:rsidRPr="0019779A">
        <w:rPr>
          <w:rFonts w:cstheme="minorHAnsi"/>
          <w:sz w:val="24"/>
          <w:szCs w:val="24"/>
        </w:rPr>
        <w:tab/>
        <w:t>95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29: </w:t>
      </w:r>
      <w:r w:rsidRPr="0019779A">
        <w:rPr>
          <w:rFonts w:cstheme="minorHAnsi"/>
          <w:sz w:val="24"/>
          <w:szCs w:val="24"/>
        </w:rPr>
        <w:t>MATERIALES NECESARIOS PARA EFECTUAR LA LIMPIEZA</w:t>
      </w:r>
      <w:r w:rsidRPr="0019779A">
        <w:rPr>
          <w:rFonts w:cstheme="minorHAnsi"/>
          <w:sz w:val="24"/>
          <w:szCs w:val="24"/>
        </w:rPr>
        <w:tab/>
        <w:t>96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30: </w:t>
      </w:r>
      <w:r w:rsidRPr="0019779A">
        <w:rPr>
          <w:rFonts w:cstheme="minorHAnsi"/>
          <w:sz w:val="24"/>
          <w:szCs w:val="24"/>
        </w:rPr>
        <w:t>PROCEDIMIENTO OPERATIVO #3</w:t>
      </w:r>
      <w:r w:rsidRPr="0019779A">
        <w:rPr>
          <w:rFonts w:cstheme="minorHAnsi"/>
          <w:sz w:val="24"/>
          <w:szCs w:val="24"/>
        </w:rPr>
        <w:tab/>
        <w:t>99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TABLA 31:</w:t>
      </w:r>
      <w:r w:rsidRPr="0019779A">
        <w:rPr>
          <w:rFonts w:cstheme="minorHAnsi"/>
          <w:sz w:val="24"/>
          <w:szCs w:val="24"/>
        </w:rPr>
        <w:t xml:space="preserve"> EQUIPOS Y MATERIALES ESENCIALES PARA EL MANTENIMIENTO PREVENTIVO DE VEHÍCULOS</w:t>
      </w:r>
      <w:r w:rsidRPr="0019779A">
        <w:rPr>
          <w:rFonts w:cstheme="minorHAnsi"/>
          <w:sz w:val="24"/>
          <w:szCs w:val="24"/>
        </w:rPr>
        <w:tab/>
        <w:t>100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32: </w:t>
      </w:r>
      <w:r w:rsidRPr="0019779A">
        <w:rPr>
          <w:rFonts w:cstheme="minorHAnsi"/>
          <w:sz w:val="24"/>
          <w:szCs w:val="24"/>
        </w:rPr>
        <w:t>PROCEDIMIENTO OPERATIVO #4</w:t>
      </w:r>
      <w:r w:rsidRPr="0019779A">
        <w:rPr>
          <w:rFonts w:cstheme="minorHAnsi"/>
          <w:sz w:val="24"/>
          <w:szCs w:val="24"/>
        </w:rPr>
        <w:tab/>
        <w:t>103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33: </w:t>
      </w:r>
      <w:r w:rsidRPr="0019779A">
        <w:rPr>
          <w:rFonts w:cstheme="minorHAnsi"/>
          <w:sz w:val="24"/>
          <w:szCs w:val="24"/>
        </w:rPr>
        <w:t>CRONOGRAMA DE INSPECCIONES PROGRAMADAS</w:t>
      </w:r>
      <w:r w:rsidRPr="0019779A">
        <w:rPr>
          <w:rFonts w:cstheme="minorHAnsi"/>
          <w:sz w:val="24"/>
          <w:szCs w:val="24"/>
        </w:rPr>
        <w:tab/>
        <w:t>120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34: </w:t>
      </w:r>
      <w:r w:rsidRPr="0019779A">
        <w:rPr>
          <w:rFonts w:cstheme="minorHAnsi"/>
          <w:sz w:val="24"/>
          <w:szCs w:val="24"/>
        </w:rPr>
        <w:t>FORMATO DE INSPECCIÓN DE VEHÍCULOS</w:t>
      </w:r>
      <w:r w:rsidRPr="0019779A">
        <w:rPr>
          <w:rFonts w:cstheme="minorHAnsi"/>
          <w:sz w:val="24"/>
          <w:szCs w:val="24"/>
        </w:rPr>
        <w:tab/>
        <w:t>121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35: </w:t>
      </w:r>
      <w:r w:rsidRPr="0019779A">
        <w:rPr>
          <w:rFonts w:cstheme="minorHAnsi"/>
          <w:sz w:val="24"/>
          <w:szCs w:val="24"/>
        </w:rPr>
        <w:t xml:space="preserve">FORMATO DE INSPECCIÓN DE ORDEN Y ASEO </w:t>
      </w:r>
      <w:r w:rsidRPr="0019779A">
        <w:rPr>
          <w:rFonts w:cstheme="minorHAnsi"/>
          <w:sz w:val="24"/>
          <w:szCs w:val="24"/>
        </w:rPr>
        <w:tab/>
        <w:t>123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36: </w:t>
      </w:r>
      <w:r w:rsidRPr="0019779A">
        <w:rPr>
          <w:rFonts w:cstheme="minorHAnsi"/>
          <w:sz w:val="24"/>
          <w:szCs w:val="24"/>
        </w:rPr>
        <w:t>FORMATO DE INSPECCIÓNDE ALMACENAMIENTO DE BODEGA</w:t>
      </w:r>
      <w:r w:rsidRPr="0019779A">
        <w:rPr>
          <w:rFonts w:cstheme="minorHAnsi"/>
          <w:sz w:val="24"/>
          <w:szCs w:val="24"/>
        </w:rPr>
        <w:tab/>
        <w:t>124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37: </w:t>
      </w:r>
      <w:r w:rsidRPr="0019779A">
        <w:rPr>
          <w:rFonts w:cstheme="minorHAnsi"/>
          <w:sz w:val="24"/>
          <w:szCs w:val="24"/>
        </w:rPr>
        <w:t>VALORACIÓN DE PROFESIOGRAMAS</w:t>
      </w:r>
      <w:r w:rsidRPr="0019779A">
        <w:rPr>
          <w:rFonts w:cstheme="minorHAnsi"/>
          <w:sz w:val="24"/>
          <w:szCs w:val="24"/>
        </w:rPr>
        <w:tab/>
        <w:t>125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TABLA 38:</w:t>
      </w:r>
      <w:r w:rsidRPr="0019779A">
        <w:rPr>
          <w:rFonts w:cstheme="minorHAnsi"/>
          <w:sz w:val="24"/>
          <w:szCs w:val="24"/>
        </w:rPr>
        <w:t xml:space="preserve"> CRONOGRAMA DE CAPACITACIÓN DE ABRIL</w:t>
      </w:r>
      <w:r w:rsidRPr="0019779A">
        <w:rPr>
          <w:rFonts w:cstheme="minorHAnsi"/>
          <w:sz w:val="24"/>
          <w:szCs w:val="24"/>
        </w:rPr>
        <w:tab/>
        <w:t>127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39: </w:t>
      </w:r>
      <w:r w:rsidRPr="0019779A">
        <w:rPr>
          <w:rFonts w:cstheme="minorHAnsi"/>
          <w:sz w:val="24"/>
          <w:szCs w:val="24"/>
        </w:rPr>
        <w:t>CRONOGRAMA ANUAL DE CAPACITACIÓN</w:t>
      </w:r>
      <w:r w:rsidRPr="0019779A">
        <w:rPr>
          <w:rFonts w:cstheme="minorHAnsi"/>
          <w:sz w:val="24"/>
          <w:szCs w:val="24"/>
        </w:rPr>
        <w:tab/>
        <w:t>128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40: </w:t>
      </w:r>
      <w:r w:rsidRPr="0019779A">
        <w:rPr>
          <w:rFonts w:cstheme="minorHAnsi"/>
          <w:sz w:val="24"/>
          <w:szCs w:val="24"/>
        </w:rPr>
        <w:t>CAPACITACIÓN 1</w:t>
      </w:r>
      <w:r w:rsidRPr="0019779A">
        <w:rPr>
          <w:rFonts w:cstheme="minorHAnsi"/>
          <w:sz w:val="24"/>
          <w:szCs w:val="24"/>
        </w:rPr>
        <w:tab/>
        <w:t>131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41: </w:t>
      </w:r>
      <w:r w:rsidRPr="0019779A">
        <w:rPr>
          <w:rFonts w:cstheme="minorHAnsi"/>
          <w:sz w:val="24"/>
          <w:szCs w:val="24"/>
        </w:rPr>
        <w:t>CAPACITACIÓN 2</w:t>
      </w:r>
      <w:r w:rsidRPr="0019779A">
        <w:rPr>
          <w:rFonts w:cstheme="minorHAnsi"/>
          <w:sz w:val="24"/>
          <w:szCs w:val="24"/>
        </w:rPr>
        <w:tab/>
        <w:t>133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42: </w:t>
      </w:r>
      <w:r w:rsidRPr="0019779A">
        <w:rPr>
          <w:rFonts w:cstheme="minorHAnsi"/>
          <w:sz w:val="24"/>
          <w:szCs w:val="24"/>
        </w:rPr>
        <w:t>CAPACITACIÓN 3</w:t>
      </w:r>
      <w:r w:rsidRPr="0019779A">
        <w:rPr>
          <w:rFonts w:cstheme="minorHAnsi"/>
          <w:sz w:val="24"/>
          <w:szCs w:val="24"/>
        </w:rPr>
        <w:tab/>
        <w:t>135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43: </w:t>
      </w:r>
      <w:r w:rsidRPr="0019779A">
        <w:rPr>
          <w:rFonts w:cstheme="minorHAnsi"/>
          <w:sz w:val="24"/>
          <w:szCs w:val="24"/>
        </w:rPr>
        <w:t>CAPACITACIÓN 4</w:t>
      </w:r>
      <w:r w:rsidRPr="0019779A">
        <w:rPr>
          <w:rFonts w:cstheme="minorHAnsi"/>
          <w:sz w:val="24"/>
          <w:szCs w:val="24"/>
        </w:rPr>
        <w:tab/>
        <w:t>137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44: </w:t>
      </w:r>
      <w:r w:rsidRPr="0019779A">
        <w:rPr>
          <w:rFonts w:cstheme="minorHAnsi"/>
          <w:sz w:val="24"/>
          <w:szCs w:val="24"/>
        </w:rPr>
        <w:t>CAPACITACIÓN 5</w:t>
      </w:r>
      <w:r w:rsidRPr="0019779A">
        <w:rPr>
          <w:rFonts w:cstheme="minorHAnsi"/>
          <w:sz w:val="24"/>
          <w:szCs w:val="24"/>
        </w:rPr>
        <w:tab/>
        <w:t>139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45: </w:t>
      </w:r>
      <w:r w:rsidRPr="0019779A">
        <w:rPr>
          <w:rFonts w:cstheme="minorHAnsi"/>
          <w:sz w:val="24"/>
          <w:szCs w:val="24"/>
        </w:rPr>
        <w:t>CAPACITACIÓN 6</w:t>
      </w:r>
      <w:r w:rsidRPr="0019779A">
        <w:rPr>
          <w:rFonts w:cstheme="minorHAnsi"/>
          <w:sz w:val="24"/>
          <w:szCs w:val="24"/>
        </w:rPr>
        <w:tab/>
        <w:t>141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46: </w:t>
      </w:r>
      <w:r w:rsidRPr="0019779A">
        <w:rPr>
          <w:rFonts w:cstheme="minorHAnsi"/>
          <w:sz w:val="24"/>
          <w:szCs w:val="24"/>
        </w:rPr>
        <w:t>PRUEBA DE CONOCIMIENTO DE EQUIPO DE PROTECCIÓN PERSONAL</w:t>
      </w:r>
      <w:r w:rsidRPr="0019779A">
        <w:rPr>
          <w:rFonts w:cstheme="minorHAnsi"/>
          <w:sz w:val="24"/>
          <w:szCs w:val="24"/>
        </w:rPr>
        <w:tab/>
        <w:t>142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TABLA 47:</w:t>
      </w:r>
      <w:r w:rsidRPr="0019779A">
        <w:rPr>
          <w:rFonts w:cstheme="minorHAnsi"/>
          <w:sz w:val="24"/>
          <w:szCs w:val="24"/>
        </w:rPr>
        <w:t xml:space="preserve"> PRUEBA DE CONOCIMIENTO DE USO Y MANTENIMIENTO DE EXTINTORES </w:t>
      </w:r>
      <w:r w:rsidRPr="0019779A">
        <w:rPr>
          <w:rFonts w:cstheme="minorHAnsi"/>
          <w:sz w:val="24"/>
          <w:szCs w:val="24"/>
        </w:rPr>
        <w:tab/>
        <w:t>143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48: </w:t>
      </w:r>
      <w:r w:rsidRPr="0019779A">
        <w:rPr>
          <w:rFonts w:cstheme="minorHAnsi"/>
          <w:sz w:val="24"/>
          <w:szCs w:val="24"/>
        </w:rPr>
        <w:t xml:space="preserve">PRUEBA DE CONOCIMIENTO DE ORDEN Y LIMPIEZA </w:t>
      </w:r>
      <w:r w:rsidRPr="0019779A">
        <w:rPr>
          <w:rFonts w:cstheme="minorHAnsi"/>
          <w:sz w:val="24"/>
          <w:szCs w:val="24"/>
        </w:rPr>
        <w:tab/>
        <w:t>144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49: </w:t>
      </w:r>
      <w:r w:rsidRPr="0019779A">
        <w:rPr>
          <w:rFonts w:cstheme="minorHAnsi"/>
          <w:sz w:val="24"/>
          <w:szCs w:val="24"/>
        </w:rPr>
        <w:t>PRUEBA DE CONOCIMIENTO DESEÑALES DE SEGURIDAD</w:t>
      </w:r>
      <w:r w:rsidRPr="0019779A">
        <w:rPr>
          <w:rFonts w:cstheme="minorHAnsi"/>
          <w:sz w:val="24"/>
          <w:szCs w:val="24"/>
        </w:rPr>
        <w:tab/>
        <w:t>145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50: </w:t>
      </w:r>
      <w:r w:rsidRPr="0019779A">
        <w:rPr>
          <w:rFonts w:cstheme="minorHAnsi"/>
          <w:sz w:val="24"/>
          <w:szCs w:val="24"/>
        </w:rPr>
        <w:t>PRUEBA DE CONOCIMIENTO DE PREVENCIÓN DE RIESGOS LABORALES</w:t>
      </w:r>
      <w:r w:rsidRPr="0019779A">
        <w:rPr>
          <w:rFonts w:cstheme="minorHAnsi"/>
          <w:sz w:val="24"/>
          <w:szCs w:val="24"/>
        </w:rPr>
        <w:tab/>
        <w:t>146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51: </w:t>
      </w:r>
      <w:r w:rsidRPr="0019779A">
        <w:rPr>
          <w:rFonts w:cstheme="minorHAnsi"/>
          <w:sz w:val="24"/>
          <w:szCs w:val="24"/>
        </w:rPr>
        <w:t>PRUEBA DE CONOCIMIENTO DE ERGONOMÍA OCUPACIONAL</w:t>
      </w:r>
      <w:r w:rsidRPr="0019779A">
        <w:rPr>
          <w:rFonts w:cstheme="minorHAnsi"/>
          <w:sz w:val="24"/>
          <w:szCs w:val="24"/>
        </w:rPr>
        <w:tab/>
        <w:t>147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52: </w:t>
      </w:r>
      <w:r w:rsidRPr="0019779A">
        <w:rPr>
          <w:rFonts w:cstheme="minorHAnsi"/>
          <w:sz w:val="24"/>
          <w:szCs w:val="24"/>
        </w:rPr>
        <w:t>EQUIPO AUDITOR</w:t>
      </w:r>
      <w:r w:rsidRPr="0019779A">
        <w:rPr>
          <w:rFonts w:cstheme="minorHAnsi"/>
          <w:sz w:val="24"/>
          <w:szCs w:val="24"/>
        </w:rPr>
        <w:tab/>
        <w:t>150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53: </w:t>
      </w:r>
      <w:r w:rsidRPr="0019779A">
        <w:rPr>
          <w:rFonts w:cstheme="minorHAnsi"/>
          <w:sz w:val="24"/>
          <w:szCs w:val="24"/>
        </w:rPr>
        <w:t>PROGRAMA DE AUDITORÍA</w:t>
      </w:r>
      <w:r w:rsidRPr="0019779A">
        <w:rPr>
          <w:rFonts w:cstheme="minorHAnsi"/>
          <w:sz w:val="24"/>
          <w:szCs w:val="24"/>
        </w:rPr>
        <w:tab/>
        <w:t>151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54: </w:t>
      </w:r>
      <w:r w:rsidRPr="0019779A">
        <w:rPr>
          <w:rFonts w:cstheme="minorHAnsi"/>
          <w:sz w:val="24"/>
          <w:szCs w:val="24"/>
        </w:rPr>
        <w:t>ÁREAS A AUDITAR</w:t>
      </w:r>
      <w:r w:rsidRPr="0019779A">
        <w:rPr>
          <w:rFonts w:cstheme="minorHAnsi"/>
          <w:sz w:val="24"/>
          <w:szCs w:val="24"/>
        </w:rPr>
        <w:tab/>
        <w:t>151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55: </w:t>
      </w:r>
      <w:r w:rsidRPr="0019779A">
        <w:rPr>
          <w:rFonts w:cstheme="minorHAnsi"/>
          <w:sz w:val="24"/>
          <w:szCs w:val="24"/>
        </w:rPr>
        <w:t>PLAN DE AUDITORÍA</w:t>
      </w:r>
      <w:r w:rsidRPr="0019779A">
        <w:rPr>
          <w:rFonts w:cstheme="minorHAnsi"/>
          <w:sz w:val="24"/>
          <w:szCs w:val="24"/>
        </w:rPr>
        <w:tab/>
        <w:t>152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56: </w:t>
      </w:r>
      <w:r w:rsidRPr="0019779A">
        <w:rPr>
          <w:rFonts w:cstheme="minorHAnsi"/>
          <w:sz w:val="24"/>
          <w:szCs w:val="24"/>
        </w:rPr>
        <w:t>FORMATO REPORTE DE NO CONFORMIDADES</w:t>
      </w:r>
      <w:r w:rsidRPr="0019779A">
        <w:rPr>
          <w:rFonts w:cstheme="minorHAnsi"/>
          <w:sz w:val="24"/>
          <w:szCs w:val="24"/>
        </w:rPr>
        <w:tab/>
        <w:t>153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57: </w:t>
      </w:r>
      <w:r w:rsidRPr="0019779A">
        <w:rPr>
          <w:rFonts w:cstheme="minorHAnsi"/>
          <w:sz w:val="24"/>
          <w:szCs w:val="24"/>
        </w:rPr>
        <w:t>RESULTADOS DE LA AUDITORÍA</w:t>
      </w:r>
      <w:r w:rsidRPr="0019779A">
        <w:rPr>
          <w:rFonts w:cstheme="minorHAnsi"/>
          <w:sz w:val="24"/>
          <w:szCs w:val="24"/>
        </w:rPr>
        <w:tab/>
        <w:t>155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58: </w:t>
      </w:r>
      <w:r w:rsidRPr="0019779A">
        <w:rPr>
          <w:rFonts w:cstheme="minorHAnsi"/>
          <w:sz w:val="24"/>
          <w:szCs w:val="24"/>
        </w:rPr>
        <w:t>INDICADORES</w:t>
      </w:r>
      <w:r w:rsidRPr="0019779A">
        <w:rPr>
          <w:rFonts w:cstheme="minorHAnsi"/>
          <w:sz w:val="24"/>
          <w:szCs w:val="24"/>
        </w:rPr>
        <w:tab/>
        <w:t>156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59: </w:t>
      </w:r>
      <w:r w:rsidRPr="0019779A">
        <w:rPr>
          <w:rFonts w:cstheme="minorHAnsi"/>
          <w:sz w:val="24"/>
          <w:szCs w:val="24"/>
        </w:rPr>
        <w:t>INDICADOR DEL CUMPLIMIENTO DEL PLAN DE CAPACITACIÓN</w:t>
      </w:r>
      <w:r w:rsidRPr="0019779A">
        <w:rPr>
          <w:rFonts w:cstheme="minorHAnsi"/>
          <w:sz w:val="24"/>
          <w:szCs w:val="24"/>
        </w:rPr>
        <w:tab/>
        <w:t>157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TABLA 60:</w:t>
      </w:r>
      <w:r w:rsidRPr="0019779A">
        <w:rPr>
          <w:rFonts w:cstheme="minorHAnsi"/>
          <w:sz w:val="24"/>
          <w:szCs w:val="24"/>
        </w:rPr>
        <w:t xml:space="preserve"> INDICADOR DE PERSONAS CAPACITADAS</w:t>
      </w:r>
      <w:r w:rsidRPr="0019779A">
        <w:rPr>
          <w:rFonts w:cstheme="minorHAnsi"/>
          <w:sz w:val="24"/>
          <w:szCs w:val="24"/>
        </w:rPr>
        <w:tab/>
        <w:t>157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61: </w:t>
      </w:r>
      <w:r w:rsidRPr="0019779A">
        <w:rPr>
          <w:rFonts w:cstheme="minorHAnsi"/>
          <w:sz w:val="24"/>
          <w:szCs w:val="24"/>
        </w:rPr>
        <w:t>INDICADOR DE INCIDENTES</w:t>
      </w:r>
      <w:r w:rsidRPr="0019779A">
        <w:rPr>
          <w:rFonts w:cstheme="minorHAnsi"/>
          <w:sz w:val="24"/>
          <w:szCs w:val="24"/>
        </w:rPr>
        <w:tab/>
        <w:t>158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62: </w:t>
      </w:r>
      <w:r w:rsidRPr="0019779A">
        <w:rPr>
          <w:rFonts w:cstheme="minorHAnsi"/>
          <w:sz w:val="24"/>
          <w:szCs w:val="24"/>
        </w:rPr>
        <w:t>INDICADOR DE EFICIENCIA DE LAS INSPECCIONES PROGRAMADAS</w:t>
      </w:r>
      <w:r w:rsidRPr="0019779A">
        <w:rPr>
          <w:rFonts w:cstheme="minorHAnsi"/>
          <w:sz w:val="24"/>
          <w:szCs w:val="24"/>
        </w:rPr>
        <w:tab/>
        <w:t>158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63: </w:t>
      </w:r>
      <w:r w:rsidRPr="0019779A">
        <w:rPr>
          <w:rFonts w:cstheme="minorHAnsi"/>
          <w:sz w:val="24"/>
          <w:szCs w:val="24"/>
        </w:rPr>
        <w:t>INDICADOR DEL CUMPLIMIENTO RTL SART</w:t>
      </w:r>
      <w:r w:rsidRPr="0019779A">
        <w:rPr>
          <w:rFonts w:cstheme="minorHAnsi"/>
          <w:sz w:val="24"/>
          <w:szCs w:val="24"/>
        </w:rPr>
        <w:tab/>
        <w:t>159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64: </w:t>
      </w:r>
      <w:r w:rsidRPr="0019779A">
        <w:rPr>
          <w:rFonts w:cstheme="minorHAnsi"/>
          <w:sz w:val="24"/>
          <w:szCs w:val="24"/>
        </w:rPr>
        <w:t>INDICADOR DE CONTROL DE LAS ACCIONES DE MEJORA</w:t>
      </w:r>
      <w:r w:rsidRPr="0019779A">
        <w:rPr>
          <w:rFonts w:cstheme="minorHAnsi"/>
          <w:sz w:val="24"/>
          <w:szCs w:val="24"/>
        </w:rPr>
        <w:tab/>
        <w:t>159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65: </w:t>
      </w:r>
      <w:r w:rsidRPr="0019779A">
        <w:rPr>
          <w:rFonts w:cstheme="minorHAnsi"/>
          <w:sz w:val="24"/>
          <w:szCs w:val="24"/>
        </w:rPr>
        <w:t>MATRIZ DE ACCIONES CORRECTIVAS</w:t>
      </w:r>
      <w:r w:rsidRPr="0019779A">
        <w:rPr>
          <w:rFonts w:cstheme="minorHAnsi"/>
          <w:sz w:val="24"/>
          <w:szCs w:val="24"/>
        </w:rPr>
        <w:tab/>
        <w:t>166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66: </w:t>
      </w:r>
      <w:r w:rsidRPr="0019779A">
        <w:rPr>
          <w:rFonts w:cstheme="minorHAnsi"/>
          <w:sz w:val="24"/>
          <w:szCs w:val="24"/>
        </w:rPr>
        <w:t>HALLAZGOS</w:t>
      </w:r>
      <w:r w:rsidRPr="0019779A">
        <w:rPr>
          <w:rFonts w:cstheme="minorHAnsi"/>
          <w:sz w:val="24"/>
          <w:szCs w:val="24"/>
        </w:rPr>
        <w:tab/>
        <w:t>168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67: </w:t>
      </w:r>
      <w:r w:rsidRPr="0019779A">
        <w:rPr>
          <w:rFonts w:cstheme="minorHAnsi"/>
          <w:sz w:val="24"/>
          <w:szCs w:val="24"/>
        </w:rPr>
        <w:t>RESULTADO DE INDICADORES</w:t>
      </w:r>
      <w:r w:rsidRPr="0019779A">
        <w:rPr>
          <w:rFonts w:cstheme="minorHAnsi"/>
          <w:sz w:val="24"/>
          <w:szCs w:val="24"/>
        </w:rPr>
        <w:tab/>
        <w:t>169</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TABLA 68: </w:t>
      </w:r>
      <w:r w:rsidRPr="0019779A">
        <w:rPr>
          <w:rFonts w:cstheme="minorHAnsi"/>
          <w:sz w:val="24"/>
          <w:szCs w:val="24"/>
        </w:rPr>
        <w:t>COSTOS TOTALES</w:t>
      </w:r>
      <w:r w:rsidRPr="0019779A">
        <w:rPr>
          <w:rFonts w:cstheme="minorHAnsi"/>
          <w:sz w:val="24"/>
          <w:szCs w:val="24"/>
        </w:rPr>
        <w:tab/>
        <w:t>170</w:t>
      </w:r>
    </w:p>
    <w:p w:rsidR="0019779A" w:rsidRPr="0019779A" w:rsidRDefault="0019779A" w:rsidP="0019779A">
      <w:pPr>
        <w:rPr>
          <w:rFonts w:cstheme="minorHAnsi"/>
          <w:sz w:val="24"/>
          <w:szCs w:val="24"/>
        </w:rPr>
      </w:pPr>
    </w:p>
    <w:p w:rsidR="0019779A" w:rsidRPr="0019779A" w:rsidRDefault="0019779A" w:rsidP="0019779A">
      <w:pPr>
        <w:keepNext/>
        <w:spacing w:line="240" w:lineRule="auto"/>
        <w:jc w:val="center"/>
        <w:outlineLvl w:val="1"/>
        <w:rPr>
          <w:rFonts w:cstheme="minorHAnsi"/>
          <w:b/>
          <w:sz w:val="24"/>
          <w:szCs w:val="24"/>
        </w:rPr>
      </w:pPr>
    </w:p>
    <w:p w:rsidR="0019779A" w:rsidRPr="0019779A" w:rsidRDefault="0019779A" w:rsidP="0019779A">
      <w:pPr>
        <w:rPr>
          <w:rFonts w:cstheme="minorHAnsi"/>
          <w:sz w:val="24"/>
          <w:szCs w:val="24"/>
        </w:rPr>
      </w:pPr>
    </w:p>
    <w:p w:rsidR="0019779A" w:rsidRPr="0019779A" w:rsidRDefault="0019779A" w:rsidP="0019779A">
      <w:pPr>
        <w:keepNext/>
        <w:spacing w:line="240" w:lineRule="auto"/>
        <w:jc w:val="center"/>
        <w:outlineLvl w:val="1"/>
        <w:rPr>
          <w:rFonts w:cstheme="minorHAnsi"/>
          <w:b/>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rPr>
          <w:rFonts w:cstheme="minorHAnsi"/>
          <w:sz w:val="24"/>
          <w:szCs w:val="24"/>
        </w:rPr>
      </w:pPr>
    </w:p>
    <w:p w:rsidR="0019779A" w:rsidRPr="0019779A" w:rsidRDefault="0019779A" w:rsidP="0019779A">
      <w:pPr>
        <w:keepNext/>
        <w:spacing w:line="240" w:lineRule="auto"/>
        <w:jc w:val="center"/>
        <w:outlineLvl w:val="1"/>
        <w:rPr>
          <w:rFonts w:cstheme="minorHAnsi"/>
          <w:b/>
          <w:sz w:val="28"/>
          <w:szCs w:val="28"/>
        </w:rPr>
      </w:pPr>
      <w:r w:rsidRPr="0019779A">
        <w:rPr>
          <w:rFonts w:cstheme="minorHAnsi"/>
          <w:b/>
          <w:sz w:val="28"/>
          <w:szCs w:val="28"/>
        </w:rPr>
        <w:t>ÍNDICE DE FIGURAS</w:t>
      </w:r>
    </w:p>
    <w:p w:rsidR="0019779A" w:rsidRPr="0019779A" w:rsidRDefault="0019779A" w:rsidP="0019779A">
      <w:pPr>
        <w:rPr>
          <w:rFonts w:cstheme="minorHAnsi"/>
          <w:sz w:val="24"/>
          <w:szCs w:val="24"/>
        </w:rPr>
      </w:pP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 </w:t>
      </w:r>
      <w:r w:rsidRPr="0019779A">
        <w:rPr>
          <w:rFonts w:cstheme="minorHAnsi"/>
          <w:sz w:val="24"/>
          <w:szCs w:val="24"/>
        </w:rPr>
        <w:t>IDENTIFICACIÓN DE PELIGROS Y EVALUACIÓN DE RIESGOS</w:t>
      </w:r>
      <w:r w:rsidRPr="0019779A">
        <w:rPr>
          <w:rFonts w:cstheme="minorHAnsi"/>
          <w:sz w:val="24"/>
          <w:szCs w:val="24"/>
        </w:rPr>
        <w:tab/>
        <w:t>14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2: </w:t>
      </w:r>
      <w:r w:rsidRPr="0019779A">
        <w:rPr>
          <w:rFonts w:cstheme="minorHAnsi"/>
          <w:sz w:val="24"/>
          <w:szCs w:val="24"/>
        </w:rPr>
        <w:t>CÍRCULO DE DEMING</w:t>
      </w:r>
      <w:r w:rsidRPr="0019779A">
        <w:rPr>
          <w:rFonts w:cstheme="minorHAnsi"/>
          <w:sz w:val="24"/>
          <w:szCs w:val="24"/>
        </w:rPr>
        <w:tab/>
        <w:t>17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3: </w:t>
      </w:r>
      <w:r w:rsidRPr="0019779A">
        <w:rPr>
          <w:rFonts w:cstheme="minorHAnsi"/>
          <w:sz w:val="24"/>
          <w:szCs w:val="24"/>
        </w:rPr>
        <w:t>PIRÁMIDE DE BIRD</w:t>
      </w:r>
      <w:r w:rsidRPr="0019779A">
        <w:rPr>
          <w:rFonts w:cstheme="minorHAnsi"/>
          <w:sz w:val="24"/>
          <w:szCs w:val="24"/>
        </w:rPr>
        <w:tab/>
        <w:t>20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4: </w:t>
      </w:r>
      <w:r w:rsidRPr="0019779A">
        <w:rPr>
          <w:rFonts w:cstheme="minorHAnsi"/>
          <w:sz w:val="24"/>
          <w:szCs w:val="24"/>
        </w:rPr>
        <w:t>PALLETS</w:t>
      </w:r>
      <w:r w:rsidRPr="0019779A">
        <w:rPr>
          <w:rFonts w:cstheme="minorHAnsi"/>
          <w:sz w:val="24"/>
          <w:szCs w:val="24"/>
        </w:rPr>
        <w:tab/>
        <w:t>53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5: </w:t>
      </w:r>
      <w:r w:rsidRPr="0019779A">
        <w:rPr>
          <w:rFonts w:cstheme="minorHAnsi"/>
          <w:sz w:val="24"/>
          <w:szCs w:val="24"/>
        </w:rPr>
        <w:t xml:space="preserve">ORGANIGRAMA </w:t>
      </w:r>
      <w:r w:rsidRPr="0019779A">
        <w:rPr>
          <w:rFonts w:cstheme="minorHAnsi"/>
          <w:sz w:val="24"/>
          <w:szCs w:val="24"/>
        </w:rPr>
        <w:tab/>
        <w:t>58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6: </w:t>
      </w:r>
      <w:r w:rsidRPr="0019779A">
        <w:rPr>
          <w:rFonts w:cstheme="minorHAnsi"/>
          <w:sz w:val="24"/>
          <w:szCs w:val="24"/>
        </w:rPr>
        <w:t xml:space="preserve">IDENTIFICACIÓN DE PELIGROS </w:t>
      </w:r>
      <w:r w:rsidRPr="0019779A">
        <w:rPr>
          <w:rFonts w:cstheme="minorHAnsi"/>
          <w:sz w:val="24"/>
          <w:szCs w:val="24"/>
        </w:rPr>
        <w:tab/>
        <w:t>73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7: </w:t>
      </w:r>
      <w:r w:rsidRPr="0019779A">
        <w:rPr>
          <w:rFonts w:cstheme="minorHAnsi"/>
          <w:sz w:val="24"/>
          <w:szCs w:val="24"/>
        </w:rPr>
        <w:t>FLUJOGRAMA PROCEDIMIENTO #1</w:t>
      </w:r>
      <w:r w:rsidRPr="0019779A">
        <w:rPr>
          <w:rFonts w:cstheme="minorHAnsi"/>
          <w:sz w:val="24"/>
          <w:szCs w:val="24"/>
        </w:rPr>
        <w:tab/>
        <w:t>92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8: </w:t>
      </w:r>
      <w:r w:rsidRPr="0019779A">
        <w:rPr>
          <w:rFonts w:cstheme="minorHAnsi"/>
          <w:sz w:val="24"/>
          <w:szCs w:val="24"/>
        </w:rPr>
        <w:t>FLUJOGRAMA PROCEDIMIENTO #2</w:t>
      </w:r>
      <w:r w:rsidRPr="0019779A">
        <w:rPr>
          <w:rFonts w:cstheme="minorHAnsi"/>
          <w:sz w:val="24"/>
          <w:szCs w:val="24"/>
        </w:rPr>
        <w:tab/>
        <w:t>94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9: </w:t>
      </w:r>
      <w:r w:rsidRPr="0019779A">
        <w:rPr>
          <w:rFonts w:cstheme="minorHAnsi"/>
          <w:sz w:val="24"/>
          <w:szCs w:val="24"/>
        </w:rPr>
        <w:t>FLUJOGRAMA PROCEDIMIENTO #3</w:t>
      </w:r>
      <w:r w:rsidRPr="0019779A">
        <w:rPr>
          <w:rFonts w:cstheme="minorHAnsi"/>
          <w:sz w:val="24"/>
          <w:szCs w:val="24"/>
        </w:rPr>
        <w:tab/>
        <w:t>98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10: </w:t>
      </w:r>
      <w:r w:rsidRPr="0019779A">
        <w:rPr>
          <w:rFonts w:cstheme="minorHAnsi"/>
          <w:sz w:val="24"/>
          <w:szCs w:val="24"/>
        </w:rPr>
        <w:t>FLUJOGRAMA PROCEDIMIENTO #4</w:t>
      </w:r>
      <w:r w:rsidRPr="0019779A">
        <w:rPr>
          <w:rFonts w:cstheme="minorHAnsi"/>
          <w:sz w:val="24"/>
          <w:szCs w:val="24"/>
        </w:rPr>
        <w:tab/>
        <w:t>102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11: </w:t>
      </w:r>
      <w:r w:rsidRPr="0019779A">
        <w:rPr>
          <w:rFonts w:cstheme="minorHAnsi"/>
          <w:sz w:val="24"/>
          <w:szCs w:val="24"/>
        </w:rPr>
        <w:t>GUÍA OPERATIVA # GO-PO-RAP-001-001</w:t>
      </w:r>
      <w:r w:rsidRPr="0019779A">
        <w:rPr>
          <w:rFonts w:cstheme="minorHAnsi"/>
          <w:sz w:val="24"/>
          <w:szCs w:val="24"/>
        </w:rPr>
        <w:tab/>
        <w:t>105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12: </w:t>
      </w:r>
      <w:r w:rsidRPr="0019779A">
        <w:rPr>
          <w:rFonts w:cstheme="minorHAnsi"/>
          <w:sz w:val="24"/>
          <w:szCs w:val="24"/>
        </w:rPr>
        <w:t>GUÍA OPERATIVA # GO-PO-PDM-002-002</w:t>
      </w:r>
      <w:r w:rsidRPr="0019779A">
        <w:rPr>
          <w:rFonts w:cstheme="minorHAnsi"/>
          <w:sz w:val="24"/>
          <w:szCs w:val="24"/>
        </w:rPr>
        <w:tab/>
        <w:t>107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13: </w:t>
      </w:r>
      <w:r w:rsidRPr="0019779A">
        <w:rPr>
          <w:rFonts w:cstheme="minorHAnsi"/>
          <w:sz w:val="24"/>
          <w:szCs w:val="24"/>
        </w:rPr>
        <w:t>GUÍA OPERATIVA # GO-PO-LBOA-003-003</w:t>
      </w:r>
      <w:r w:rsidRPr="0019779A">
        <w:rPr>
          <w:rFonts w:cstheme="minorHAnsi"/>
          <w:sz w:val="24"/>
          <w:szCs w:val="24"/>
        </w:rPr>
        <w:tab/>
        <w:t>110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14: </w:t>
      </w:r>
      <w:r w:rsidRPr="0019779A">
        <w:rPr>
          <w:rFonts w:cstheme="minorHAnsi"/>
          <w:sz w:val="24"/>
          <w:szCs w:val="24"/>
        </w:rPr>
        <w:t>GUÍA OPERATIVA # GO-PO-MPV-004-004</w:t>
      </w:r>
      <w:r w:rsidRPr="0019779A">
        <w:rPr>
          <w:rFonts w:cstheme="minorHAnsi"/>
          <w:sz w:val="24"/>
          <w:szCs w:val="24"/>
        </w:rPr>
        <w:tab/>
        <w:t>113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15: </w:t>
      </w:r>
      <w:r w:rsidRPr="0019779A">
        <w:rPr>
          <w:rFonts w:cstheme="minorHAnsi"/>
          <w:sz w:val="24"/>
          <w:szCs w:val="24"/>
        </w:rPr>
        <w:t>CAPACITACIÓN 1</w:t>
      </w:r>
      <w:r w:rsidRPr="0019779A">
        <w:rPr>
          <w:rFonts w:cstheme="minorHAnsi"/>
          <w:sz w:val="24"/>
          <w:szCs w:val="24"/>
        </w:rPr>
        <w:tab/>
        <w:t>130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16: </w:t>
      </w:r>
      <w:r w:rsidRPr="0019779A">
        <w:rPr>
          <w:rFonts w:cstheme="minorHAnsi"/>
          <w:sz w:val="24"/>
          <w:szCs w:val="24"/>
        </w:rPr>
        <w:t>CAPACITACIÓN 2</w:t>
      </w:r>
      <w:r w:rsidRPr="0019779A">
        <w:rPr>
          <w:rFonts w:cstheme="minorHAnsi"/>
          <w:sz w:val="24"/>
          <w:szCs w:val="24"/>
        </w:rPr>
        <w:tab/>
        <w:t>132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17: </w:t>
      </w:r>
      <w:r w:rsidRPr="0019779A">
        <w:rPr>
          <w:rFonts w:cstheme="minorHAnsi"/>
          <w:sz w:val="24"/>
          <w:szCs w:val="24"/>
        </w:rPr>
        <w:t>CAPACITACIÓN 3</w:t>
      </w:r>
      <w:r w:rsidRPr="0019779A">
        <w:rPr>
          <w:rFonts w:cstheme="minorHAnsi"/>
          <w:sz w:val="24"/>
          <w:szCs w:val="24"/>
        </w:rPr>
        <w:tab/>
        <w:t>134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18: </w:t>
      </w:r>
      <w:r w:rsidRPr="0019779A">
        <w:rPr>
          <w:rFonts w:cstheme="minorHAnsi"/>
          <w:sz w:val="24"/>
          <w:szCs w:val="24"/>
        </w:rPr>
        <w:t>CAPACITACIÓN 4</w:t>
      </w:r>
      <w:r w:rsidRPr="0019779A">
        <w:rPr>
          <w:rFonts w:cstheme="minorHAnsi"/>
          <w:sz w:val="24"/>
          <w:szCs w:val="24"/>
        </w:rPr>
        <w:tab/>
        <w:t>136</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19: </w:t>
      </w:r>
      <w:r w:rsidRPr="0019779A">
        <w:rPr>
          <w:rFonts w:cstheme="minorHAnsi"/>
          <w:sz w:val="24"/>
          <w:szCs w:val="24"/>
        </w:rPr>
        <w:t>CAPACITACIÓN 5</w:t>
      </w:r>
      <w:r w:rsidRPr="0019779A">
        <w:rPr>
          <w:rFonts w:cstheme="minorHAnsi"/>
          <w:sz w:val="24"/>
          <w:szCs w:val="24"/>
        </w:rPr>
        <w:tab/>
        <w:t>138</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20: </w:t>
      </w:r>
      <w:r w:rsidRPr="0019779A">
        <w:rPr>
          <w:rFonts w:cstheme="minorHAnsi"/>
          <w:sz w:val="24"/>
          <w:szCs w:val="24"/>
        </w:rPr>
        <w:t>CAPACITACIÓN 6</w:t>
      </w:r>
      <w:r w:rsidRPr="0019779A">
        <w:rPr>
          <w:rFonts w:cstheme="minorHAnsi"/>
          <w:sz w:val="24"/>
          <w:szCs w:val="24"/>
        </w:rPr>
        <w:tab/>
        <w:t>140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21: </w:t>
      </w:r>
      <w:r w:rsidRPr="0019779A">
        <w:rPr>
          <w:rFonts w:cstheme="minorHAnsi"/>
          <w:sz w:val="24"/>
          <w:szCs w:val="24"/>
        </w:rPr>
        <w:t>CONTROL DE LAS CONDICIONES INSEGURAS</w:t>
      </w:r>
      <w:r w:rsidRPr="0019779A">
        <w:rPr>
          <w:rFonts w:cstheme="minorHAnsi"/>
          <w:sz w:val="24"/>
          <w:szCs w:val="24"/>
        </w:rPr>
        <w:tab/>
        <w:t>167</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FIGURA 22: </w:t>
      </w:r>
      <w:r w:rsidRPr="0019779A">
        <w:rPr>
          <w:rFonts w:cstheme="minorHAnsi"/>
          <w:sz w:val="24"/>
          <w:szCs w:val="24"/>
        </w:rPr>
        <w:t>HALLAZGOS</w:t>
      </w:r>
      <w:r w:rsidRPr="0019779A">
        <w:rPr>
          <w:rFonts w:cstheme="minorHAnsi"/>
          <w:sz w:val="24"/>
          <w:szCs w:val="24"/>
        </w:rPr>
        <w:tab/>
        <w:t>168</w:t>
      </w:r>
    </w:p>
    <w:bookmarkEnd w:id="19"/>
    <w:bookmarkEnd w:id="20"/>
    <w:bookmarkEnd w:id="21"/>
    <w:bookmarkEnd w:id="22"/>
    <w:p w:rsidR="0019779A" w:rsidRPr="0019779A" w:rsidRDefault="0019779A" w:rsidP="0019779A">
      <w:pPr>
        <w:keepNext/>
        <w:spacing w:line="240" w:lineRule="auto"/>
        <w:jc w:val="center"/>
        <w:outlineLvl w:val="1"/>
        <w:rPr>
          <w:rFonts w:eastAsia="Times New Roman" w:cstheme="minorHAnsi"/>
          <w:b/>
          <w:bCs/>
          <w:kern w:val="32"/>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rsidP="0019779A">
      <w:pPr>
        <w:keepNext/>
        <w:spacing w:line="240" w:lineRule="auto"/>
        <w:jc w:val="center"/>
        <w:outlineLvl w:val="1"/>
        <w:rPr>
          <w:rFonts w:cstheme="minorHAnsi"/>
          <w:b/>
          <w:sz w:val="24"/>
          <w:szCs w:val="24"/>
        </w:rPr>
      </w:pPr>
    </w:p>
    <w:p w:rsidR="0019779A" w:rsidRDefault="0019779A">
      <w:pPr>
        <w:rPr>
          <w:rFonts w:cstheme="minorHAnsi"/>
          <w:b/>
          <w:sz w:val="24"/>
          <w:szCs w:val="24"/>
        </w:rPr>
      </w:pPr>
      <w:r>
        <w:rPr>
          <w:rFonts w:cstheme="minorHAnsi"/>
          <w:b/>
          <w:sz w:val="24"/>
          <w:szCs w:val="24"/>
        </w:rPr>
        <w:br w:type="page"/>
      </w:r>
    </w:p>
    <w:p w:rsidR="0019779A" w:rsidRPr="0019779A" w:rsidRDefault="0019779A" w:rsidP="0019779A">
      <w:pPr>
        <w:keepNext/>
        <w:spacing w:line="240" w:lineRule="auto"/>
        <w:jc w:val="center"/>
        <w:outlineLvl w:val="1"/>
        <w:rPr>
          <w:rFonts w:cstheme="minorHAnsi"/>
          <w:b/>
          <w:sz w:val="24"/>
          <w:szCs w:val="24"/>
        </w:rPr>
      </w:pPr>
      <w:r w:rsidRPr="0019779A">
        <w:rPr>
          <w:rFonts w:cstheme="minorHAnsi"/>
          <w:b/>
          <w:sz w:val="24"/>
          <w:szCs w:val="24"/>
        </w:rPr>
        <w:t>ÍNDICE DE GRÁFICOS</w:t>
      </w:r>
    </w:p>
    <w:p w:rsidR="0019779A" w:rsidRPr="0019779A" w:rsidRDefault="0019779A" w:rsidP="0019779A">
      <w:pPr>
        <w:rPr>
          <w:rFonts w:cstheme="minorHAnsi"/>
          <w:sz w:val="24"/>
          <w:szCs w:val="24"/>
        </w:rPr>
      </w:pP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1: </w:t>
      </w:r>
      <w:r w:rsidRPr="0019779A">
        <w:rPr>
          <w:rFonts w:cstheme="minorHAnsi"/>
          <w:sz w:val="24"/>
          <w:szCs w:val="24"/>
        </w:rPr>
        <w:t>CONCENTRACIÓN DE FUERZA LABORAL</w:t>
      </w:r>
      <w:r w:rsidRPr="0019779A">
        <w:rPr>
          <w:rFonts w:cstheme="minorHAnsi"/>
          <w:sz w:val="24"/>
          <w:szCs w:val="24"/>
        </w:rPr>
        <w:tab/>
        <w:t>60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2: </w:t>
      </w:r>
      <w:r w:rsidRPr="0019779A">
        <w:rPr>
          <w:rFonts w:cstheme="minorHAnsi"/>
          <w:sz w:val="24"/>
          <w:szCs w:val="24"/>
        </w:rPr>
        <w:t>EDAD PROMEDIO PERSONAL DE BODEGA</w:t>
      </w:r>
      <w:r w:rsidRPr="0019779A">
        <w:rPr>
          <w:rFonts w:cstheme="minorHAnsi"/>
          <w:sz w:val="24"/>
          <w:szCs w:val="24"/>
        </w:rPr>
        <w:tab/>
        <w:t>61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3: </w:t>
      </w:r>
      <w:r w:rsidRPr="0019779A">
        <w:rPr>
          <w:rFonts w:cstheme="minorHAnsi"/>
          <w:sz w:val="24"/>
          <w:szCs w:val="24"/>
        </w:rPr>
        <w:t>PERSONAL DE BODEGA EXPUESTA A CARGA</w:t>
      </w:r>
      <w:r w:rsidRPr="0019779A">
        <w:rPr>
          <w:rFonts w:cstheme="minorHAnsi"/>
          <w:sz w:val="24"/>
          <w:szCs w:val="24"/>
        </w:rPr>
        <w:tab/>
        <w:t>63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4: </w:t>
      </w:r>
      <w:r w:rsidRPr="0019779A">
        <w:rPr>
          <w:rFonts w:cstheme="minorHAnsi"/>
          <w:sz w:val="24"/>
          <w:szCs w:val="24"/>
        </w:rPr>
        <w:t>RESULTADO DEL CUMPLIMIENTO DEL PLAN DE CAPACITACIÓN</w:t>
      </w:r>
      <w:r w:rsidRPr="0019779A">
        <w:rPr>
          <w:rFonts w:cstheme="minorHAnsi"/>
          <w:sz w:val="24"/>
          <w:szCs w:val="24"/>
        </w:rPr>
        <w:tab/>
        <w:t>160</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5: </w:t>
      </w:r>
      <w:r w:rsidRPr="0019779A">
        <w:rPr>
          <w:rFonts w:cstheme="minorHAnsi"/>
          <w:sz w:val="24"/>
          <w:szCs w:val="24"/>
        </w:rPr>
        <w:t>RESULTADO DE LA CAPACITACIÓN PERSONAL</w:t>
      </w:r>
      <w:r w:rsidRPr="0019779A">
        <w:rPr>
          <w:rFonts w:cstheme="minorHAnsi"/>
          <w:sz w:val="24"/>
          <w:szCs w:val="24"/>
        </w:rPr>
        <w:tab/>
        <w:t>161</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6: </w:t>
      </w:r>
      <w:r w:rsidRPr="0019779A">
        <w:rPr>
          <w:rFonts w:cstheme="minorHAnsi"/>
          <w:sz w:val="24"/>
          <w:szCs w:val="24"/>
        </w:rPr>
        <w:t>RESULTADO DE REPORTES DE INCIDENTES</w:t>
      </w:r>
      <w:r w:rsidRPr="0019779A">
        <w:rPr>
          <w:rFonts w:cstheme="minorHAnsi"/>
          <w:sz w:val="24"/>
          <w:szCs w:val="24"/>
        </w:rPr>
        <w:tab/>
        <w:t>162</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7: </w:t>
      </w:r>
      <w:r w:rsidRPr="0019779A">
        <w:rPr>
          <w:rFonts w:cstheme="minorHAnsi"/>
          <w:sz w:val="24"/>
          <w:szCs w:val="24"/>
        </w:rPr>
        <w:t>RESULTADO DE EFICACIA DE LAS INSPECCIONES PROGRAMADAS</w:t>
      </w:r>
      <w:r w:rsidRPr="0019779A">
        <w:rPr>
          <w:rFonts w:cstheme="minorHAnsi"/>
          <w:sz w:val="24"/>
          <w:szCs w:val="24"/>
        </w:rPr>
        <w:tab/>
        <w:t>163</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8: </w:t>
      </w:r>
      <w:r w:rsidRPr="0019779A">
        <w:rPr>
          <w:rFonts w:cstheme="minorHAnsi"/>
          <w:sz w:val="24"/>
          <w:szCs w:val="24"/>
        </w:rPr>
        <w:t>RESULTADO DE CUMPLIMIENTO RTL SART</w:t>
      </w:r>
      <w:r w:rsidRPr="0019779A">
        <w:rPr>
          <w:rFonts w:cstheme="minorHAnsi"/>
          <w:sz w:val="24"/>
          <w:szCs w:val="24"/>
        </w:rPr>
        <w:tab/>
        <w:t>164</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9: </w:t>
      </w:r>
      <w:r w:rsidRPr="0019779A">
        <w:rPr>
          <w:rFonts w:cstheme="minorHAnsi"/>
          <w:sz w:val="24"/>
          <w:szCs w:val="24"/>
        </w:rPr>
        <w:t>RESULTADO DE CONTROL DE ACCIONES DE MEJORA</w:t>
      </w:r>
      <w:r w:rsidRPr="0019779A">
        <w:rPr>
          <w:rFonts w:cstheme="minorHAnsi"/>
          <w:sz w:val="24"/>
          <w:szCs w:val="24"/>
        </w:rPr>
        <w:tab/>
        <w:t>165</w:t>
      </w:r>
    </w:p>
    <w:p w:rsidR="0019779A" w:rsidRPr="0019779A" w:rsidRDefault="0019779A" w:rsidP="0019779A">
      <w:pPr>
        <w:tabs>
          <w:tab w:val="right" w:leader="dot" w:pos="8838"/>
        </w:tabs>
        <w:ind w:left="426"/>
        <w:rPr>
          <w:rFonts w:cstheme="minorHAnsi"/>
          <w:sz w:val="24"/>
          <w:szCs w:val="24"/>
        </w:rPr>
      </w:pPr>
      <w:r w:rsidRPr="0019779A">
        <w:rPr>
          <w:rFonts w:cstheme="minorHAnsi"/>
          <w:b/>
          <w:sz w:val="24"/>
          <w:szCs w:val="24"/>
        </w:rPr>
        <w:t xml:space="preserve">GRÁFICO 10: </w:t>
      </w:r>
      <w:r w:rsidRPr="0019779A">
        <w:rPr>
          <w:rFonts w:cstheme="minorHAnsi"/>
          <w:sz w:val="24"/>
          <w:szCs w:val="24"/>
        </w:rPr>
        <w:t>COSTOS TOTALES</w:t>
      </w:r>
      <w:r w:rsidRPr="0019779A">
        <w:rPr>
          <w:rFonts w:cstheme="minorHAnsi"/>
          <w:sz w:val="24"/>
          <w:szCs w:val="24"/>
        </w:rPr>
        <w:tab/>
        <w:t>170</w:t>
      </w:r>
    </w:p>
    <w:p w:rsidR="0019779A" w:rsidRPr="0019779A" w:rsidRDefault="0019779A" w:rsidP="0019779A">
      <w:pPr>
        <w:rPr>
          <w:lang w:val="es-ES"/>
        </w:rPr>
        <w:sectPr w:rsidR="0019779A" w:rsidRPr="0019779A" w:rsidSect="00113772">
          <w:footerReference w:type="default" r:id="rId10"/>
          <w:pgSz w:w="12240" w:h="15840"/>
          <w:pgMar w:top="2268" w:right="1361" w:bottom="1985" w:left="2268" w:header="720" w:footer="720" w:gutter="0"/>
          <w:cols w:space="720"/>
          <w:docGrid w:linePitch="360"/>
        </w:sectPr>
      </w:pPr>
    </w:p>
    <w:p w:rsidR="00622A0C" w:rsidRDefault="00622A0C" w:rsidP="00622A0C">
      <w:pPr>
        <w:pStyle w:val="Sinespaciado"/>
        <w:spacing w:line="480" w:lineRule="auto"/>
        <w:jc w:val="center"/>
        <w:rPr>
          <w:rFonts w:cstheme="minorHAnsi"/>
          <w:b/>
          <w:sz w:val="28"/>
          <w:szCs w:val="28"/>
          <w:lang w:val="es-EC"/>
        </w:rPr>
      </w:pPr>
      <w:r>
        <w:rPr>
          <w:rFonts w:cstheme="minorHAnsi"/>
          <w:b/>
          <w:sz w:val="28"/>
          <w:szCs w:val="28"/>
          <w:lang w:val="es-EC"/>
        </w:rPr>
        <w:t>INTRODUCCIÓN</w:t>
      </w:r>
    </w:p>
    <w:p w:rsidR="00622A0C" w:rsidRDefault="00622A0C" w:rsidP="00622A0C">
      <w:pPr>
        <w:pStyle w:val="Sinespaciado"/>
        <w:jc w:val="both"/>
        <w:rPr>
          <w:rFonts w:cstheme="minorHAnsi"/>
          <w:sz w:val="24"/>
          <w:szCs w:val="24"/>
          <w:lang w:val="es-EC"/>
        </w:rPr>
      </w:pPr>
      <w:r>
        <w:rPr>
          <w:rFonts w:cstheme="minorHAnsi"/>
          <w:sz w:val="24"/>
          <w:szCs w:val="24"/>
          <w:lang w:val="es-EC"/>
        </w:rPr>
        <w:t xml:space="preserve">En 20 de Octubre del 2011 </w:t>
      </w:r>
      <w:r w:rsidRPr="001622E2">
        <w:rPr>
          <w:rFonts w:cstheme="minorHAnsi"/>
          <w:sz w:val="24"/>
          <w:szCs w:val="24"/>
          <w:lang w:val="es-EC"/>
        </w:rPr>
        <w:t xml:space="preserve">según estudios y estadísticas reportadas por la OIT (Organización Internacional de Trabajo), cada año mueren más de 2 millones de personas a causa de accidentes o enfermedades relacionadas con el trabajo. </w:t>
      </w:r>
    </w:p>
    <w:p w:rsidR="00622A0C" w:rsidRDefault="00622A0C" w:rsidP="00622A0C">
      <w:pPr>
        <w:pStyle w:val="Sinespaciado"/>
        <w:jc w:val="both"/>
        <w:rPr>
          <w:rFonts w:cstheme="minorHAnsi"/>
          <w:sz w:val="24"/>
          <w:szCs w:val="24"/>
          <w:lang w:val="es-EC"/>
        </w:rPr>
      </w:pPr>
    </w:p>
    <w:p w:rsidR="00622A0C" w:rsidRDefault="00622A0C" w:rsidP="00622A0C">
      <w:pPr>
        <w:pStyle w:val="Sinespaciado"/>
        <w:jc w:val="both"/>
        <w:rPr>
          <w:rFonts w:cstheme="minorHAnsi"/>
          <w:sz w:val="24"/>
          <w:szCs w:val="24"/>
          <w:lang w:val="es-EC"/>
        </w:rPr>
      </w:pPr>
    </w:p>
    <w:p w:rsidR="00622A0C" w:rsidRDefault="00622A0C" w:rsidP="00622A0C">
      <w:pPr>
        <w:pStyle w:val="Sinespaciado"/>
        <w:jc w:val="both"/>
        <w:rPr>
          <w:rFonts w:cstheme="minorHAnsi"/>
          <w:sz w:val="24"/>
          <w:szCs w:val="24"/>
          <w:lang w:val="es-EC"/>
        </w:rPr>
      </w:pPr>
      <w:r w:rsidRPr="001622E2">
        <w:rPr>
          <w:rFonts w:cstheme="minorHAnsi"/>
          <w:sz w:val="24"/>
          <w:szCs w:val="24"/>
          <w:lang w:val="es-EC"/>
        </w:rPr>
        <w:t xml:space="preserve">De acuerdo con estimaciones moderadas, se producen 270 millones de accidentes en el trabajo y 160 millones de casos de enfermedades profesionales y todo este impacto representa en grandes volúmenes pérdidas para las organizaciones, lo cual es muy preocupante. </w:t>
      </w:r>
    </w:p>
    <w:p w:rsidR="00622A0C" w:rsidRDefault="00622A0C" w:rsidP="00622A0C">
      <w:pPr>
        <w:pStyle w:val="Sinespaciado"/>
        <w:jc w:val="both"/>
        <w:rPr>
          <w:rFonts w:cstheme="minorHAnsi"/>
          <w:sz w:val="24"/>
          <w:szCs w:val="24"/>
          <w:lang w:val="es-EC"/>
        </w:rPr>
      </w:pPr>
    </w:p>
    <w:p w:rsidR="00622A0C" w:rsidRDefault="00622A0C" w:rsidP="00622A0C">
      <w:pPr>
        <w:pStyle w:val="Sinespaciado"/>
        <w:jc w:val="both"/>
        <w:rPr>
          <w:rFonts w:cstheme="minorHAnsi"/>
          <w:sz w:val="24"/>
          <w:szCs w:val="24"/>
          <w:lang w:val="es-EC"/>
        </w:rPr>
      </w:pPr>
    </w:p>
    <w:p w:rsidR="00622A0C" w:rsidRDefault="00622A0C" w:rsidP="00622A0C">
      <w:pPr>
        <w:pStyle w:val="Sinespaciado"/>
        <w:jc w:val="both"/>
        <w:rPr>
          <w:rFonts w:cstheme="minorHAnsi"/>
          <w:sz w:val="24"/>
          <w:szCs w:val="24"/>
          <w:lang w:val="es-EC"/>
        </w:rPr>
      </w:pPr>
      <w:r w:rsidRPr="001622E2">
        <w:rPr>
          <w:rFonts w:cstheme="minorHAnsi"/>
          <w:sz w:val="24"/>
          <w:szCs w:val="24"/>
          <w:lang w:val="es-EC"/>
        </w:rPr>
        <w:t xml:space="preserve">La seguridad en el trabajo difiere enormemente de país en país, entre sectores económicos y grupos sociales. Los países en desarrollo pagan un precio especialmente alto en muertes y lesiones. </w:t>
      </w:r>
    </w:p>
    <w:p w:rsidR="00622A0C" w:rsidRDefault="00622A0C" w:rsidP="00622A0C">
      <w:pPr>
        <w:pStyle w:val="Sinespaciado"/>
        <w:jc w:val="both"/>
        <w:rPr>
          <w:rFonts w:cstheme="minorHAnsi"/>
          <w:sz w:val="24"/>
          <w:szCs w:val="24"/>
          <w:lang w:val="es-EC"/>
        </w:rPr>
      </w:pPr>
    </w:p>
    <w:p w:rsidR="00622A0C" w:rsidRDefault="00622A0C" w:rsidP="00622A0C">
      <w:pPr>
        <w:pStyle w:val="Sinespaciado"/>
        <w:jc w:val="both"/>
        <w:rPr>
          <w:rFonts w:cstheme="minorHAnsi"/>
          <w:sz w:val="24"/>
          <w:szCs w:val="24"/>
          <w:lang w:val="es-EC"/>
        </w:rPr>
      </w:pPr>
    </w:p>
    <w:p w:rsidR="00622A0C" w:rsidRDefault="00622A0C" w:rsidP="00622A0C">
      <w:pPr>
        <w:pStyle w:val="Sinespaciado"/>
        <w:jc w:val="both"/>
        <w:rPr>
          <w:rFonts w:cstheme="minorHAnsi"/>
          <w:sz w:val="24"/>
          <w:szCs w:val="24"/>
          <w:lang w:val="es-EC"/>
        </w:rPr>
      </w:pPr>
      <w:r w:rsidRPr="001622E2">
        <w:rPr>
          <w:rFonts w:cstheme="minorHAnsi"/>
          <w:sz w:val="24"/>
          <w:szCs w:val="24"/>
          <w:lang w:val="es-EC"/>
        </w:rPr>
        <w:t xml:space="preserve">Las industrias y empresas comerciales, en este caso distribuidoras de productos de consumo masivo son muy esenciales para nuestro diario vivir, ya que estas se encargan de suministrar productos de primera necesidad a todos los sectores céntricos y alejados de la cuidad. </w:t>
      </w:r>
    </w:p>
    <w:p w:rsidR="00622A0C" w:rsidRDefault="00622A0C" w:rsidP="00622A0C">
      <w:pPr>
        <w:pStyle w:val="Sinespaciado"/>
        <w:jc w:val="both"/>
        <w:rPr>
          <w:rFonts w:cstheme="minorHAnsi"/>
          <w:sz w:val="24"/>
          <w:szCs w:val="24"/>
          <w:lang w:val="es-EC"/>
        </w:rPr>
      </w:pPr>
    </w:p>
    <w:p w:rsidR="00622A0C" w:rsidRDefault="00622A0C" w:rsidP="00622A0C">
      <w:pPr>
        <w:pStyle w:val="Sinespaciado"/>
        <w:jc w:val="both"/>
        <w:rPr>
          <w:rFonts w:cstheme="minorHAnsi"/>
          <w:sz w:val="24"/>
          <w:szCs w:val="24"/>
          <w:lang w:val="es-EC"/>
        </w:rPr>
      </w:pPr>
    </w:p>
    <w:p w:rsidR="00622A0C" w:rsidRDefault="00622A0C" w:rsidP="00622A0C">
      <w:pPr>
        <w:pStyle w:val="Sinespaciado"/>
        <w:jc w:val="both"/>
        <w:rPr>
          <w:rFonts w:cstheme="minorHAnsi"/>
          <w:sz w:val="24"/>
          <w:szCs w:val="24"/>
        </w:rPr>
      </w:pPr>
      <w:r w:rsidRPr="001622E2">
        <w:rPr>
          <w:rFonts w:cstheme="minorHAnsi"/>
          <w:sz w:val="24"/>
          <w:szCs w:val="24"/>
        </w:rPr>
        <w:t xml:space="preserve">Por lo tanto es una obligación legal de la organización administrar un sistema de gestión de prevención de riesgos laborales para cumplir con los requisitos técnicos legales aplicables en el país y actualmente cumplen con el Sistema de Auditorías de Riesgos del Trabajo dirigidos por el Seguro General de Riesgos de Trabajo. </w:t>
      </w:r>
    </w:p>
    <w:p w:rsidR="00622A0C" w:rsidRDefault="00622A0C" w:rsidP="00622A0C">
      <w:pPr>
        <w:pStyle w:val="Sinespaciado"/>
        <w:jc w:val="both"/>
        <w:rPr>
          <w:rFonts w:cstheme="minorHAnsi"/>
          <w:sz w:val="24"/>
          <w:szCs w:val="24"/>
        </w:rPr>
      </w:pPr>
    </w:p>
    <w:p w:rsidR="00622A0C" w:rsidRDefault="00622A0C" w:rsidP="00622A0C">
      <w:pPr>
        <w:pStyle w:val="Sinespaciado"/>
        <w:jc w:val="both"/>
        <w:rPr>
          <w:rFonts w:cstheme="minorHAnsi"/>
          <w:sz w:val="24"/>
          <w:szCs w:val="24"/>
        </w:rPr>
      </w:pPr>
    </w:p>
    <w:p w:rsidR="00622A0C" w:rsidRDefault="00622A0C" w:rsidP="00622A0C">
      <w:pPr>
        <w:pStyle w:val="Sinespaciado"/>
        <w:jc w:val="both"/>
        <w:rPr>
          <w:rFonts w:cstheme="minorHAnsi"/>
          <w:sz w:val="24"/>
          <w:szCs w:val="24"/>
        </w:rPr>
      </w:pPr>
      <w:r w:rsidRPr="001622E2">
        <w:rPr>
          <w:rFonts w:cstheme="minorHAnsi"/>
          <w:sz w:val="24"/>
          <w:szCs w:val="24"/>
        </w:rPr>
        <w:t>Por tal motivo se necesita el fuerte compromiso de toda la organización para cumplir estas medidas obligatorias, a través de un adecuado liderazgo que delegue funciones y responsabilidades a sus trabajadores, para promover la concientización de una cultura en prevención de riesgos laborales y disminuir los riesgos a los cuales están expuestos los trabajadores en la organización y a parte de todo, lograr tener no como una obligación, sino como un buen habito de acciones proactivas para alcanzar el bienestar de todos los colaboradores.</w:t>
      </w:r>
    </w:p>
    <w:p w:rsidR="00622A0C" w:rsidRPr="00831A41" w:rsidRDefault="00622A0C" w:rsidP="00622A0C">
      <w:pPr>
        <w:tabs>
          <w:tab w:val="right" w:leader="dot" w:pos="8838"/>
        </w:tabs>
        <w:rPr>
          <w:rFonts w:cstheme="minorHAnsi"/>
          <w:sz w:val="24"/>
          <w:szCs w:val="24"/>
        </w:rPr>
      </w:pPr>
    </w:p>
    <w:p w:rsidR="00670D63" w:rsidRPr="00B40214" w:rsidRDefault="00670D63" w:rsidP="00670D63">
      <w:pPr>
        <w:pStyle w:val="Ttulo1"/>
        <w:rPr>
          <w:rFonts w:asciiTheme="minorHAnsi" w:hAnsiTheme="minorHAnsi" w:cstheme="minorHAnsi"/>
          <w:b w:val="0"/>
          <w:sz w:val="48"/>
          <w:szCs w:val="48"/>
          <w:u w:val="single"/>
        </w:rPr>
        <w:sectPr w:rsidR="00670D63" w:rsidRPr="00B40214" w:rsidSect="001F7368">
          <w:footerReference w:type="default" r:id="rId11"/>
          <w:pgSz w:w="12240" w:h="15840"/>
          <w:pgMar w:top="2268" w:right="1361" w:bottom="1985" w:left="2268" w:header="720" w:footer="720" w:gutter="0"/>
          <w:pgNumType w:fmt="upperRoman" w:start="7"/>
          <w:cols w:space="720"/>
          <w:docGrid w:linePitch="360"/>
        </w:sectPr>
      </w:pPr>
    </w:p>
    <w:p w:rsidR="004A3093" w:rsidRPr="000B02CB" w:rsidRDefault="004A3093" w:rsidP="004A3093">
      <w:pPr>
        <w:pStyle w:val="Sinespaciado"/>
        <w:spacing w:line="480" w:lineRule="auto"/>
        <w:jc w:val="center"/>
        <w:rPr>
          <w:rFonts w:cstheme="minorHAnsi"/>
          <w:b/>
          <w:sz w:val="28"/>
          <w:szCs w:val="28"/>
          <w:u w:val="single"/>
          <w:lang w:val="es-EC"/>
        </w:rPr>
      </w:pPr>
      <w:r>
        <w:rPr>
          <w:rFonts w:cstheme="minorHAnsi"/>
          <w:b/>
          <w:sz w:val="28"/>
          <w:szCs w:val="28"/>
          <w:u w:val="single"/>
          <w:lang w:val="es-EC"/>
        </w:rPr>
        <w:t>CAPÍTULO I</w:t>
      </w:r>
    </w:p>
    <w:p w:rsidR="004A3093" w:rsidRDefault="004A3093" w:rsidP="004A3093">
      <w:pPr>
        <w:pStyle w:val="Sinespaciado"/>
        <w:spacing w:line="480" w:lineRule="auto"/>
        <w:jc w:val="both"/>
        <w:rPr>
          <w:rFonts w:cstheme="minorHAnsi"/>
          <w:b/>
          <w:sz w:val="28"/>
          <w:szCs w:val="28"/>
          <w:lang w:val="es-EC"/>
        </w:rPr>
      </w:pPr>
      <w:r>
        <w:rPr>
          <w:rFonts w:cstheme="minorHAnsi"/>
          <w:b/>
          <w:sz w:val="28"/>
          <w:szCs w:val="28"/>
          <w:lang w:val="es-EC"/>
        </w:rPr>
        <w:t xml:space="preserve">1. </w:t>
      </w:r>
      <w:r w:rsidRPr="00AD36AE">
        <w:rPr>
          <w:rFonts w:cstheme="minorHAnsi"/>
          <w:b/>
          <w:sz w:val="28"/>
          <w:szCs w:val="28"/>
          <w:lang w:val="es-EC"/>
        </w:rPr>
        <w:t>GENERALIDADES</w:t>
      </w:r>
    </w:p>
    <w:p w:rsidR="004A3093" w:rsidRPr="00563643" w:rsidRDefault="004A3093" w:rsidP="004A3093">
      <w:pPr>
        <w:pStyle w:val="Sinespaciado"/>
        <w:numPr>
          <w:ilvl w:val="1"/>
          <w:numId w:val="45"/>
        </w:numPr>
        <w:spacing w:line="480" w:lineRule="auto"/>
        <w:jc w:val="both"/>
        <w:rPr>
          <w:rFonts w:cstheme="minorHAnsi"/>
          <w:b/>
          <w:sz w:val="28"/>
          <w:szCs w:val="28"/>
          <w:lang w:val="es-EC"/>
        </w:rPr>
      </w:pPr>
      <w:r w:rsidRPr="00AD36AE">
        <w:rPr>
          <w:rFonts w:cstheme="minorHAnsi"/>
          <w:b/>
          <w:sz w:val="28"/>
          <w:szCs w:val="28"/>
          <w:lang w:val="es-EC"/>
        </w:rPr>
        <w:t>ANTECEDENTES</w:t>
      </w:r>
    </w:p>
    <w:p w:rsidR="004A3093" w:rsidRDefault="004A3093" w:rsidP="004A3093">
      <w:pPr>
        <w:pStyle w:val="Sinespaciado"/>
        <w:spacing w:line="480" w:lineRule="auto"/>
        <w:jc w:val="both"/>
        <w:rPr>
          <w:rFonts w:cstheme="minorHAnsi"/>
          <w:sz w:val="24"/>
          <w:szCs w:val="24"/>
        </w:rPr>
      </w:pPr>
      <w:r w:rsidRPr="00455F4F">
        <w:rPr>
          <w:rFonts w:cstheme="minorHAnsi"/>
          <w:sz w:val="24"/>
          <w:szCs w:val="24"/>
        </w:rPr>
        <w:t>La empresa objeto de estudio es una organización dedicada a la distribución de productos de consumo masivo a diferentes puntos comerciales dentro de la ciudad que carece de un Sistema de Control para Riesgos Operacionales, por tal motivo no cumple con los requisitos técnicos legales exigidos por el S.A.R.T., lo cual es una obligación legal.</w:t>
      </w:r>
    </w:p>
    <w:p w:rsidR="004A3093" w:rsidRDefault="004A3093" w:rsidP="004A3093">
      <w:pPr>
        <w:pStyle w:val="Sinespaciado"/>
        <w:spacing w:line="480" w:lineRule="auto"/>
        <w:jc w:val="both"/>
        <w:rPr>
          <w:rFonts w:cstheme="minorHAnsi"/>
          <w:sz w:val="24"/>
          <w:szCs w:val="24"/>
        </w:rPr>
      </w:pPr>
    </w:p>
    <w:p w:rsidR="004A3093" w:rsidRDefault="004A3093" w:rsidP="004A3093">
      <w:pPr>
        <w:pStyle w:val="Sinespaciado"/>
        <w:spacing w:line="480" w:lineRule="auto"/>
        <w:jc w:val="both"/>
        <w:rPr>
          <w:rFonts w:cstheme="minorHAnsi"/>
          <w:sz w:val="24"/>
          <w:szCs w:val="24"/>
        </w:rPr>
      </w:pPr>
      <w:r w:rsidRPr="00455F4F">
        <w:rPr>
          <w:rFonts w:cstheme="minorHAnsi"/>
          <w:sz w:val="24"/>
          <w:szCs w:val="24"/>
        </w:rPr>
        <w:t xml:space="preserve"> En base a esto, se dis</w:t>
      </w:r>
      <w:r>
        <w:rPr>
          <w:rFonts w:cstheme="minorHAnsi"/>
          <w:sz w:val="24"/>
          <w:szCs w:val="24"/>
        </w:rPr>
        <w:t>eñó</w:t>
      </w:r>
      <w:r w:rsidRPr="00455F4F">
        <w:rPr>
          <w:rFonts w:cstheme="minorHAnsi"/>
          <w:sz w:val="24"/>
          <w:szCs w:val="24"/>
        </w:rPr>
        <w:t xml:space="preserve"> un Sistema de Control Operacion</w:t>
      </w:r>
      <w:r>
        <w:rPr>
          <w:rFonts w:cstheme="minorHAnsi"/>
          <w:sz w:val="24"/>
          <w:szCs w:val="24"/>
        </w:rPr>
        <w:t>al para riesgos de trabajo</w:t>
      </w:r>
      <w:r w:rsidRPr="00455F4F">
        <w:rPr>
          <w:rFonts w:cstheme="minorHAnsi"/>
          <w:sz w:val="24"/>
          <w:szCs w:val="24"/>
        </w:rPr>
        <w:t>.</w:t>
      </w:r>
      <w:r>
        <w:rPr>
          <w:rFonts w:cstheme="minorHAnsi"/>
          <w:sz w:val="24"/>
          <w:szCs w:val="24"/>
        </w:rPr>
        <w:t xml:space="preserve">    </w:t>
      </w:r>
      <w:r w:rsidRPr="00455F4F">
        <w:rPr>
          <w:rFonts w:cstheme="minorHAnsi"/>
          <w:sz w:val="24"/>
          <w:szCs w:val="24"/>
        </w:rPr>
        <w:t>A través de la aplicación del diseño del Sistema de Control alineado a S.A.R.T. se pueden identificar, evaluar y valorar los factores de riesgo en todas las áreas de trabajo para lo cual es esencial capacitar y entrenar al personal determinando las necesidades que deben tener de acuerdo al riesgo que están expue</w:t>
      </w:r>
      <w:r>
        <w:rPr>
          <w:rFonts w:cstheme="minorHAnsi"/>
          <w:sz w:val="24"/>
          <w:szCs w:val="24"/>
        </w:rPr>
        <w:t>stos en su trabajo</w:t>
      </w:r>
      <w:r w:rsidRPr="00455F4F">
        <w:rPr>
          <w:rFonts w:cstheme="minorHAnsi"/>
          <w:sz w:val="24"/>
          <w:szCs w:val="24"/>
        </w:rPr>
        <w:t>.</w:t>
      </w:r>
    </w:p>
    <w:p w:rsidR="004A3093" w:rsidRPr="00455F4F" w:rsidRDefault="004A3093" w:rsidP="004A3093">
      <w:pPr>
        <w:pStyle w:val="Sinespaciado"/>
        <w:spacing w:line="480" w:lineRule="auto"/>
        <w:jc w:val="both"/>
        <w:rPr>
          <w:rFonts w:cstheme="minorHAnsi"/>
          <w:sz w:val="24"/>
          <w:szCs w:val="24"/>
        </w:rPr>
      </w:pPr>
    </w:p>
    <w:p w:rsidR="004A3093" w:rsidRPr="00455F4F" w:rsidRDefault="004A3093" w:rsidP="004A3093">
      <w:pPr>
        <w:pStyle w:val="Sinespaciado"/>
        <w:spacing w:line="480" w:lineRule="auto"/>
        <w:jc w:val="both"/>
        <w:rPr>
          <w:rFonts w:cstheme="minorHAnsi"/>
          <w:sz w:val="24"/>
          <w:szCs w:val="24"/>
        </w:rPr>
      </w:pPr>
      <w:r w:rsidRPr="00455F4F">
        <w:rPr>
          <w:rFonts w:cstheme="minorHAnsi"/>
          <w:sz w:val="24"/>
          <w:szCs w:val="24"/>
        </w:rPr>
        <w:t>En el presente estudio se han identificado los principales peligros que conlleven a riesgos que generen un gran impacto tanto a la organización como a los mismo trabajadores y se han propuesto iniciativas estratégicas  que mejoren las condiciones de</w:t>
      </w:r>
      <w:r>
        <w:rPr>
          <w:rFonts w:cstheme="minorHAnsi"/>
          <w:sz w:val="24"/>
          <w:szCs w:val="24"/>
        </w:rPr>
        <w:t xml:space="preserve"> </w:t>
      </w:r>
      <w:r w:rsidRPr="00455F4F">
        <w:rPr>
          <w:rFonts w:cstheme="minorHAnsi"/>
          <w:sz w:val="24"/>
          <w:szCs w:val="24"/>
        </w:rPr>
        <w:t>vida de los trabajadores al desarrollar una cultura proactiva de prevención de riesgos laborales.</w:t>
      </w:r>
    </w:p>
    <w:p w:rsidR="004A3093" w:rsidRPr="00B63015" w:rsidRDefault="004A3093" w:rsidP="004A3093">
      <w:pPr>
        <w:pStyle w:val="Sinespaciado"/>
        <w:spacing w:line="480" w:lineRule="auto"/>
        <w:jc w:val="both"/>
        <w:rPr>
          <w:rFonts w:cstheme="minorHAnsi"/>
          <w:b/>
          <w:sz w:val="28"/>
          <w:szCs w:val="28"/>
        </w:rPr>
      </w:pPr>
      <w:r>
        <w:rPr>
          <w:rFonts w:cstheme="minorHAnsi"/>
          <w:b/>
          <w:sz w:val="28"/>
          <w:szCs w:val="28"/>
        </w:rPr>
        <w:t>1.3</w:t>
      </w:r>
      <w:r w:rsidRPr="00B63015">
        <w:rPr>
          <w:rFonts w:cstheme="minorHAnsi"/>
          <w:b/>
          <w:sz w:val="28"/>
          <w:szCs w:val="28"/>
        </w:rPr>
        <w:tab/>
        <w:t>OBJETIVO GENERAL</w:t>
      </w:r>
    </w:p>
    <w:p w:rsidR="004A3093" w:rsidRDefault="004A3093" w:rsidP="004A3093">
      <w:pPr>
        <w:pStyle w:val="Sinespaciado"/>
        <w:spacing w:line="480" w:lineRule="auto"/>
        <w:jc w:val="both"/>
        <w:rPr>
          <w:rFonts w:cstheme="minorHAnsi"/>
          <w:sz w:val="24"/>
          <w:szCs w:val="24"/>
        </w:rPr>
      </w:pPr>
      <w:r w:rsidRPr="00CB61CA">
        <w:rPr>
          <w:rFonts w:cstheme="minorHAnsi"/>
          <w:sz w:val="24"/>
          <w:szCs w:val="24"/>
        </w:rPr>
        <w:t>Diseñar un sistema de control</w:t>
      </w:r>
      <w:r>
        <w:rPr>
          <w:rFonts w:cstheme="minorHAnsi"/>
          <w:sz w:val="24"/>
          <w:szCs w:val="24"/>
        </w:rPr>
        <w:t xml:space="preserve"> operacional</w:t>
      </w:r>
      <w:r w:rsidRPr="00CB61CA">
        <w:rPr>
          <w:rFonts w:cstheme="minorHAnsi"/>
          <w:sz w:val="24"/>
          <w:szCs w:val="24"/>
        </w:rPr>
        <w:t xml:space="preserve"> cumpliendo con los requisitos técn</w:t>
      </w:r>
      <w:r>
        <w:rPr>
          <w:rFonts w:cstheme="minorHAnsi"/>
          <w:sz w:val="24"/>
          <w:szCs w:val="24"/>
        </w:rPr>
        <w:t>icos legales establecidos por</w:t>
      </w:r>
      <w:r w:rsidRPr="00CB61CA">
        <w:rPr>
          <w:rFonts w:cstheme="minorHAnsi"/>
          <w:sz w:val="24"/>
          <w:szCs w:val="24"/>
        </w:rPr>
        <w:t xml:space="preserve"> SART con el fin de mejorar las condiciones de vida de los trabajadores, al desarrollar una cultura en proactiva de prevención de riesgos, que permita reportar incidentes para disminuir las lesiones y daños a la salud provocados por los accidentes de trabajo.</w:t>
      </w:r>
    </w:p>
    <w:p w:rsidR="004A3093" w:rsidRDefault="004A3093" w:rsidP="004A3093">
      <w:pPr>
        <w:pStyle w:val="Sinespaciado"/>
        <w:spacing w:line="480" w:lineRule="auto"/>
        <w:jc w:val="both"/>
        <w:rPr>
          <w:rFonts w:cstheme="minorHAnsi"/>
          <w:sz w:val="24"/>
          <w:szCs w:val="24"/>
        </w:rPr>
      </w:pPr>
    </w:p>
    <w:p w:rsidR="004A3093" w:rsidRPr="00B63015" w:rsidRDefault="004A3093" w:rsidP="004A3093">
      <w:pPr>
        <w:pStyle w:val="Sinespaciado"/>
        <w:spacing w:line="480" w:lineRule="auto"/>
        <w:jc w:val="both"/>
        <w:rPr>
          <w:rFonts w:cstheme="minorHAnsi"/>
          <w:b/>
          <w:sz w:val="28"/>
          <w:szCs w:val="28"/>
        </w:rPr>
      </w:pPr>
      <w:r>
        <w:rPr>
          <w:rFonts w:cstheme="minorHAnsi"/>
          <w:b/>
          <w:sz w:val="28"/>
          <w:szCs w:val="28"/>
        </w:rPr>
        <w:t>1.4</w:t>
      </w:r>
      <w:r>
        <w:rPr>
          <w:rFonts w:cstheme="minorHAnsi"/>
          <w:b/>
          <w:sz w:val="28"/>
          <w:szCs w:val="28"/>
        </w:rPr>
        <w:tab/>
        <w:t>OBJETIVOS ESPECÍ</w:t>
      </w:r>
      <w:r w:rsidRPr="00B63015">
        <w:rPr>
          <w:rFonts w:cstheme="minorHAnsi"/>
          <w:b/>
          <w:sz w:val="28"/>
          <w:szCs w:val="28"/>
        </w:rPr>
        <w:t>FICOS</w:t>
      </w:r>
      <w:r>
        <w:rPr>
          <w:rFonts w:cstheme="minorHAnsi"/>
          <w:b/>
          <w:sz w:val="28"/>
          <w:szCs w:val="28"/>
        </w:rPr>
        <w:tab/>
      </w:r>
    </w:p>
    <w:p w:rsidR="004A3093" w:rsidRPr="00CB61CA" w:rsidRDefault="004A3093" w:rsidP="004A3093">
      <w:pPr>
        <w:pStyle w:val="Default"/>
        <w:numPr>
          <w:ilvl w:val="0"/>
          <w:numId w:val="3"/>
        </w:numPr>
        <w:spacing w:line="480" w:lineRule="auto"/>
        <w:jc w:val="both"/>
        <w:rPr>
          <w:rFonts w:asciiTheme="minorHAnsi" w:hAnsiTheme="minorHAnsi" w:cstheme="minorHAnsi"/>
        </w:rPr>
      </w:pPr>
      <w:r>
        <w:rPr>
          <w:rFonts w:asciiTheme="minorHAnsi" w:hAnsiTheme="minorHAnsi" w:cstheme="minorHAnsi"/>
        </w:rPr>
        <w:t>Realizar el diagnó</w:t>
      </w:r>
      <w:r w:rsidRPr="00CB61CA">
        <w:rPr>
          <w:rFonts w:asciiTheme="minorHAnsi" w:hAnsiTheme="minorHAnsi" w:cstheme="minorHAnsi"/>
        </w:rPr>
        <w:t xml:space="preserve">stico situacional de la organización con respecto a los riesgos operacionales y determinar la causar raíz de los problemas encontrados. </w:t>
      </w:r>
    </w:p>
    <w:p w:rsidR="004A3093" w:rsidRPr="00CB61CA" w:rsidRDefault="004A3093" w:rsidP="004A3093">
      <w:pPr>
        <w:pStyle w:val="Default"/>
        <w:numPr>
          <w:ilvl w:val="0"/>
          <w:numId w:val="3"/>
        </w:numPr>
        <w:spacing w:line="480" w:lineRule="auto"/>
        <w:jc w:val="both"/>
        <w:rPr>
          <w:rFonts w:asciiTheme="minorHAnsi" w:hAnsiTheme="minorHAnsi" w:cstheme="minorHAnsi"/>
        </w:rPr>
      </w:pPr>
      <w:r w:rsidRPr="00CB61CA">
        <w:rPr>
          <w:rFonts w:asciiTheme="minorHAnsi" w:hAnsiTheme="minorHAnsi" w:cstheme="minorHAnsi"/>
        </w:rPr>
        <w:t>Formar un equipo de trabajo que lidere y de a conocer el sistema de control para los riesgos operacionales a la organizacional</w:t>
      </w:r>
    </w:p>
    <w:p w:rsidR="004A3093" w:rsidRPr="00CB61CA" w:rsidRDefault="004A3093" w:rsidP="004A3093">
      <w:pPr>
        <w:pStyle w:val="Prrafodelista"/>
        <w:numPr>
          <w:ilvl w:val="0"/>
          <w:numId w:val="3"/>
        </w:numPr>
        <w:autoSpaceDE w:val="0"/>
        <w:autoSpaceDN w:val="0"/>
        <w:adjustRightInd w:val="0"/>
        <w:spacing w:after="0" w:line="480" w:lineRule="auto"/>
        <w:jc w:val="both"/>
        <w:rPr>
          <w:rFonts w:cstheme="minorHAnsi"/>
          <w:color w:val="000000"/>
          <w:sz w:val="24"/>
          <w:szCs w:val="24"/>
        </w:rPr>
      </w:pPr>
      <w:r w:rsidRPr="00CB61CA">
        <w:rPr>
          <w:rFonts w:cstheme="minorHAnsi"/>
          <w:color w:val="000000"/>
          <w:sz w:val="24"/>
          <w:szCs w:val="24"/>
        </w:rPr>
        <w:t xml:space="preserve">Reducir y controlar los niveles de riesgo a través de la correcta identificación y evaluación de los factores de riesgo a los que están expuestos los trabajadores principalmente del área operativa y de la organización. </w:t>
      </w:r>
    </w:p>
    <w:p w:rsidR="004A3093" w:rsidRPr="00CB61CA" w:rsidRDefault="004A3093" w:rsidP="004A3093">
      <w:pPr>
        <w:pStyle w:val="Default"/>
        <w:numPr>
          <w:ilvl w:val="0"/>
          <w:numId w:val="3"/>
        </w:numPr>
        <w:spacing w:line="480" w:lineRule="auto"/>
        <w:jc w:val="both"/>
        <w:rPr>
          <w:rFonts w:asciiTheme="minorHAnsi" w:hAnsiTheme="minorHAnsi" w:cstheme="minorHAnsi"/>
        </w:rPr>
      </w:pPr>
      <w:r w:rsidRPr="00CB61CA">
        <w:rPr>
          <w:rFonts w:asciiTheme="minorHAnsi" w:hAnsiTheme="minorHAnsi" w:cstheme="minorHAnsi"/>
        </w:rPr>
        <w:t>Informar a la organización sobre los riesgos que están expuestos los trabajadores en su lugar de labores con el fin de fomentar la cultura de prevención de riesgos de trabajo.</w:t>
      </w:r>
    </w:p>
    <w:p w:rsidR="004A3093" w:rsidRPr="003966D3" w:rsidRDefault="004A3093" w:rsidP="004A3093">
      <w:pPr>
        <w:pStyle w:val="Default"/>
        <w:numPr>
          <w:ilvl w:val="0"/>
          <w:numId w:val="3"/>
        </w:numPr>
        <w:spacing w:line="480" w:lineRule="auto"/>
        <w:jc w:val="both"/>
        <w:rPr>
          <w:rFonts w:asciiTheme="minorHAnsi" w:hAnsiTheme="minorHAnsi" w:cstheme="minorHAnsi"/>
          <w:color w:val="auto"/>
        </w:rPr>
      </w:pPr>
      <w:r w:rsidRPr="003966D3">
        <w:rPr>
          <w:rFonts w:asciiTheme="minorHAnsi" w:hAnsiTheme="minorHAnsi" w:cstheme="minorHAnsi"/>
        </w:rPr>
        <w:t xml:space="preserve">Elaborar procedimientos, Guías Operativas e Inspecciones programadas </w:t>
      </w:r>
      <w:r>
        <w:rPr>
          <w:rFonts w:asciiTheme="minorHAnsi" w:hAnsiTheme="minorHAnsi" w:cstheme="minorHAnsi"/>
        </w:rPr>
        <w:t>de las tareas críticas.</w:t>
      </w:r>
    </w:p>
    <w:p w:rsidR="004A3093" w:rsidRPr="00CB61CA" w:rsidRDefault="004A3093" w:rsidP="004A3093">
      <w:pPr>
        <w:pStyle w:val="Default"/>
        <w:numPr>
          <w:ilvl w:val="0"/>
          <w:numId w:val="3"/>
        </w:numPr>
        <w:spacing w:line="480" w:lineRule="auto"/>
        <w:jc w:val="both"/>
        <w:rPr>
          <w:rFonts w:asciiTheme="minorHAnsi" w:hAnsiTheme="minorHAnsi" w:cstheme="minorHAnsi"/>
          <w:color w:val="auto"/>
        </w:rPr>
      </w:pPr>
      <w:r w:rsidRPr="00CB61CA">
        <w:rPr>
          <w:rFonts w:asciiTheme="minorHAnsi" w:hAnsiTheme="minorHAnsi" w:cstheme="minorHAnsi"/>
          <w:color w:val="auto"/>
        </w:rPr>
        <w:t>Diseñar un plan de formación para los trabajadores de la organización donde se generen hábitos sobre la importancia de la prevención de riesgos laborales.</w:t>
      </w:r>
    </w:p>
    <w:p w:rsidR="004A3093" w:rsidRDefault="004A3093" w:rsidP="004A3093">
      <w:pPr>
        <w:pStyle w:val="Default"/>
        <w:spacing w:line="480" w:lineRule="auto"/>
        <w:jc w:val="both"/>
        <w:rPr>
          <w:rFonts w:asciiTheme="minorHAnsi" w:hAnsiTheme="minorHAnsi" w:cstheme="minorHAnsi"/>
        </w:rPr>
      </w:pPr>
    </w:p>
    <w:p w:rsidR="004A3093" w:rsidRPr="00C148C2" w:rsidRDefault="004A3093" w:rsidP="004A3093">
      <w:pPr>
        <w:pStyle w:val="Default"/>
        <w:spacing w:line="480" w:lineRule="auto"/>
        <w:jc w:val="both"/>
        <w:rPr>
          <w:rFonts w:asciiTheme="minorHAnsi" w:hAnsiTheme="minorHAnsi" w:cstheme="minorHAnsi"/>
          <w:b/>
          <w:sz w:val="28"/>
          <w:szCs w:val="28"/>
        </w:rPr>
      </w:pPr>
      <w:r w:rsidRPr="00C148C2">
        <w:rPr>
          <w:rFonts w:asciiTheme="minorHAnsi" w:hAnsiTheme="minorHAnsi" w:cstheme="minorHAnsi"/>
          <w:b/>
          <w:sz w:val="28"/>
          <w:szCs w:val="28"/>
        </w:rPr>
        <w:t>1.</w:t>
      </w:r>
      <w:r>
        <w:rPr>
          <w:rFonts w:asciiTheme="minorHAnsi" w:hAnsiTheme="minorHAnsi" w:cstheme="minorHAnsi"/>
          <w:b/>
          <w:sz w:val="28"/>
          <w:szCs w:val="28"/>
        </w:rPr>
        <w:t>5</w:t>
      </w:r>
      <w:r w:rsidRPr="00C148C2">
        <w:rPr>
          <w:rFonts w:asciiTheme="minorHAnsi" w:hAnsiTheme="minorHAnsi" w:cstheme="minorHAnsi"/>
          <w:sz w:val="28"/>
          <w:szCs w:val="28"/>
        </w:rPr>
        <w:tab/>
      </w:r>
      <w:r>
        <w:rPr>
          <w:rFonts w:asciiTheme="minorHAnsi" w:hAnsiTheme="minorHAnsi" w:cstheme="minorHAnsi"/>
          <w:b/>
          <w:sz w:val="28"/>
          <w:szCs w:val="28"/>
        </w:rPr>
        <w:t>METODOLOGÍ</w:t>
      </w:r>
      <w:r w:rsidRPr="00C148C2">
        <w:rPr>
          <w:rFonts w:asciiTheme="minorHAnsi" w:hAnsiTheme="minorHAnsi" w:cstheme="minorHAnsi"/>
          <w:b/>
          <w:sz w:val="28"/>
          <w:szCs w:val="28"/>
        </w:rPr>
        <w:t>A DE LA TESINA</w:t>
      </w:r>
    </w:p>
    <w:p w:rsidR="004A3093" w:rsidRPr="00CB61CA" w:rsidRDefault="004A3093" w:rsidP="004A3093">
      <w:pPr>
        <w:pStyle w:val="Default"/>
        <w:spacing w:line="480" w:lineRule="auto"/>
        <w:jc w:val="both"/>
        <w:rPr>
          <w:rFonts w:asciiTheme="minorHAnsi" w:hAnsiTheme="minorHAnsi" w:cstheme="minorHAnsi"/>
        </w:rPr>
      </w:pPr>
      <w:r w:rsidRPr="00CB61CA">
        <w:rPr>
          <w:rFonts w:asciiTheme="minorHAnsi" w:hAnsiTheme="minorHAnsi" w:cstheme="minorHAnsi"/>
        </w:rPr>
        <w:t>La metodología que se ha planeado para realizar est</w:t>
      </w:r>
      <w:r>
        <w:rPr>
          <w:rFonts w:asciiTheme="minorHAnsi" w:hAnsiTheme="minorHAnsi" w:cstheme="minorHAnsi"/>
        </w:rPr>
        <w:t xml:space="preserve">a tesina se basa en </w:t>
      </w:r>
      <w:r w:rsidRPr="00CB61CA">
        <w:rPr>
          <w:rFonts w:asciiTheme="minorHAnsi" w:hAnsiTheme="minorHAnsi" w:cstheme="minorHAnsi"/>
        </w:rPr>
        <w:t>las siguientes</w:t>
      </w:r>
      <w:r>
        <w:rPr>
          <w:rFonts w:asciiTheme="minorHAnsi" w:hAnsiTheme="minorHAnsi" w:cstheme="minorHAnsi"/>
        </w:rPr>
        <w:t xml:space="preserve"> actividades</w:t>
      </w:r>
      <w:r w:rsidRPr="00CB61CA">
        <w:rPr>
          <w:rFonts w:asciiTheme="minorHAnsi" w:hAnsiTheme="minorHAnsi" w:cstheme="minorHAnsi"/>
        </w:rPr>
        <w:t>:</w:t>
      </w:r>
    </w:p>
    <w:p w:rsidR="004A3093" w:rsidRPr="00CB61CA" w:rsidRDefault="004A3093" w:rsidP="004A3093">
      <w:pPr>
        <w:pStyle w:val="Default"/>
        <w:numPr>
          <w:ilvl w:val="0"/>
          <w:numId w:val="1"/>
        </w:numPr>
        <w:spacing w:line="480" w:lineRule="auto"/>
        <w:jc w:val="both"/>
        <w:rPr>
          <w:rFonts w:asciiTheme="minorHAnsi" w:hAnsiTheme="minorHAnsi" w:cstheme="minorHAnsi"/>
        </w:rPr>
      </w:pPr>
      <w:r>
        <w:rPr>
          <w:rFonts w:asciiTheme="minorHAnsi" w:hAnsiTheme="minorHAnsi" w:cstheme="minorHAnsi"/>
        </w:rPr>
        <w:t>L</w:t>
      </w:r>
      <w:r w:rsidRPr="00CB61CA">
        <w:rPr>
          <w:rFonts w:asciiTheme="minorHAnsi" w:hAnsiTheme="minorHAnsi" w:cstheme="minorHAnsi"/>
        </w:rPr>
        <w:t>a observación directa de las actividades que realizan los trabajadores en su jornada laboral cotidiana,</w:t>
      </w:r>
    </w:p>
    <w:p w:rsidR="004A3093" w:rsidRPr="00CB61CA" w:rsidRDefault="004A3093" w:rsidP="004A3093">
      <w:pPr>
        <w:pStyle w:val="Default"/>
        <w:numPr>
          <w:ilvl w:val="0"/>
          <w:numId w:val="1"/>
        </w:numPr>
        <w:spacing w:line="480" w:lineRule="auto"/>
        <w:jc w:val="both"/>
        <w:rPr>
          <w:rFonts w:asciiTheme="minorHAnsi" w:hAnsiTheme="minorHAnsi" w:cstheme="minorHAnsi"/>
        </w:rPr>
      </w:pPr>
      <w:r>
        <w:rPr>
          <w:rFonts w:asciiTheme="minorHAnsi" w:hAnsiTheme="minorHAnsi" w:cstheme="minorHAnsi"/>
        </w:rPr>
        <w:t>Entrevistas que permiten</w:t>
      </w:r>
      <w:r w:rsidRPr="00CB61CA">
        <w:rPr>
          <w:rFonts w:asciiTheme="minorHAnsi" w:hAnsiTheme="minorHAnsi" w:cstheme="minorHAnsi"/>
        </w:rPr>
        <w:t xml:space="preserve"> conocer sus fortalezas y debilidades, los tipos de procesos que poseen, y la cultura de los traba</w:t>
      </w:r>
      <w:r>
        <w:rPr>
          <w:rFonts w:asciiTheme="minorHAnsi" w:hAnsiTheme="minorHAnsi" w:cstheme="minorHAnsi"/>
        </w:rPr>
        <w:t>ja</w:t>
      </w:r>
      <w:r w:rsidRPr="00CB61CA">
        <w:rPr>
          <w:rFonts w:asciiTheme="minorHAnsi" w:hAnsiTheme="minorHAnsi" w:cstheme="minorHAnsi"/>
        </w:rPr>
        <w:t xml:space="preserve">dores en </w:t>
      </w:r>
      <w:r>
        <w:rPr>
          <w:rFonts w:asciiTheme="minorHAnsi" w:hAnsiTheme="minorHAnsi" w:cstheme="minorHAnsi"/>
        </w:rPr>
        <w:t>prevención de riesgos laborales.</w:t>
      </w:r>
    </w:p>
    <w:p w:rsidR="004A3093" w:rsidRDefault="004A3093" w:rsidP="004A3093">
      <w:pPr>
        <w:pStyle w:val="Default"/>
        <w:spacing w:line="480" w:lineRule="auto"/>
        <w:jc w:val="both"/>
        <w:rPr>
          <w:rFonts w:asciiTheme="minorHAnsi" w:hAnsiTheme="minorHAnsi" w:cstheme="minorHAnsi"/>
        </w:rPr>
      </w:pPr>
      <w:r w:rsidRPr="00CB61CA">
        <w:rPr>
          <w:rFonts w:asciiTheme="minorHAnsi" w:hAnsiTheme="minorHAnsi" w:cstheme="minorHAnsi"/>
        </w:rPr>
        <w:t>Con la recopilación de datos e información de e</w:t>
      </w:r>
      <w:r>
        <w:rPr>
          <w:rFonts w:asciiTheme="minorHAnsi" w:hAnsiTheme="minorHAnsi" w:cstheme="minorHAnsi"/>
        </w:rPr>
        <w:t>stas actividades, se condensa y se continúa</w:t>
      </w:r>
      <w:r w:rsidRPr="00CB61CA">
        <w:rPr>
          <w:rFonts w:asciiTheme="minorHAnsi" w:hAnsiTheme="minorHAnsi" w:cstheme="minorHAnsi"/>
        </w:rPr>
        <w:t xml:space="preserve"> con el proceso de Identificación de Peligros y Evaluación d</w:t>
      </w:r>
      <w:r>
        <w:rPr>
          <w:rFonts w:asciiTheme="minorHAnsi" w:hAnsiTheme="minorHAnsi" w:cstheme="minorHAnsi"/>
        </w:rPr>
        <w:t xml:space="preserve">e Riesgos para llegar a la </w:t>
      </w:r>
      <w:r w:rsidRPr="00CB61CA">
        <w:rPr>
          <w:rFonts w:asciiTheme="minorHAnsi" w:hAnsiTheme="minorHAnsi" w:cstheme="minorHAnsi"/>
        </w:rPr>
        <w:t>conclusión y recomendación final.</w:t>
      </w:r>
    </w:p>
    <w:p w:rsidR="004A3093" w:rsidRDefault="004A3093" w:rsidP="004A3093">
      <w:pPr>
        <w:pStyle w:val="Default"/>
        <w:spacing w:line="480" w:lineRule="auto"/>
        <w:jc w:val="both"/>
        <w:rPr>
          <w:rFonts w:asciiTheme="minorHAnsi" w:hAnsiTheme="minorHAnsi" w:cstheme="minorHAnsi"/>
        </w:rPr>
      </w:pPr>
    </w:p>
    <w:p w:rsidR="004A3093" w:rsidRDefault="004A3093" w:rsidP="004A3093">
      <w:pPr>
        <w:pStyle w:val="Default"/>
        <w:spacing w:line="480" w:lineRule="auto"/>
        <w:jc w:val="both"/>
        <w:rPr>
          <w:rFonts w:asciiTheme="minorHAnsi" w:hAnsiTheme="minorHAnsi" w:cstheme="minorHAnsi"/>
        </w:rPr>
      </w:pPr>
    </w:p>
    <w:p w:rsidR="004A3093" w:rsidRDefault="004A3093" w:rsidP="004A3093">
      <w:pPr>
        <w:pStyle w:val="Default"/>
        <w:spacing w:line="480" w:lineRule="auto"/>
        <w:jc w:val="both"/>
        <w:rPr>
          <w:rFonts w:asciiTheme="minorHAnsi" w:hAnsiTheme="minorHAnsi" w:cstheme="minorHAnsi"/>
        </w:rPr>
      </w:pPr>
    </w:p>
    <w:p w:rsidR="004A3093" w:rsidRPr="00B45FE6" w:rsidRDefault="004A3093" w:rsidP="004A3093">
      <w:pPr>
        <w:spacing w:line="480" w:lineRule="auto"/>
        <w:jc w:val="center"/>
        <w:rPr>
          <w:rFonts w:cstheme="minorHAnsi"/>
          <w:b/>
          <w:sz w:val="28"/>
          <w:szCs w:val="28"/>
          <w:u w:val="single"/>
          <w:lang w:val="es-ES"/>
        </w:rPr>
      </w:pPr>
      <w:r>
        <w:rPr>
          <w:rFonts w:cstheme="minorHAnsi"/>
          <w:b/>
          <w:sz w:val="28"/>
          <w:szCs w:val="28"/>
          <w:u w:val="single"/>
          <w:lang w:val="es-ES"/>
        </w:rPr>
        <w:t>CAPÍTULO II</w:t>
      </w:r>
    </w:p>
    <w:p w:rsidR="004A3093" w:rsidRPr="00C148C2" w:rsidRDefault="004A3093" w:rsidP="004A3093">
      <w:pPr>
        <w:spacing w:line="480" w:lineRule="auto"/>
        <w:rPr>
          <w:rFonts w:cstheme="minorHAnsi"/>
          <w:b/>
          <w:sz w:val="28"/>
          <w:szCs w:val="28"/>
          <w:lang w:val="es-ES"/>
        </w:rPr>
      </w:pPr>
      <w:r>
        <w:rPr>
          <w:rFonts w:cstheme="minorHAnsi"/>
          <w:b/>
          <w:sz w:val="28"/>
          <w:szCs w:val="28"/>
          <w:lang w:val="es-ES"/>
        </w:rPr>
        <w:t>2. MARCO TEÓ</w:t>
      </w:r>
      <w:r w:rsidRPr="00C148C2">
        <w:rPr>
          <w:rFonts w:cstheme="minorHAnsi"/>
          <w:b/>
          <w:sz w:val="28"/>
          <w:szCs w:val="28"/>
          <w:lang w:val="es-ES"/>
        </w:rPr>
        <w:t>RICO</w:t>
      </w:r>
    </w:p>
    <w:p w:rsidR="004A3093" w:rsidRPr="00436A4D" w:rsidRDefault="004A3093" w:rsidP="004A3093">
      <w:pPr>
        <w:spacing w:line="480" w:lineRule="auto"/>
        <w:jc w:val="both"/>
        <w:rPr>
          <w:rFonts w:cstheme="minorHAnsi"/>
          <w:b/>
          <w:sz w:val="28"/>
          <w:szCs w:val="28"/>
          <w:lang w:val="es-ES"/>
        </w:rPr>
      </w:pPr>
      <w:r w:rsidRPr="00436A4D">
        <w:rPr>
          <w:rFonts w:cstheme="minorHAnsi"/>
          <w:b/>
          <w:sz w:val="28"/>
          <w:szCs w:val="28"/>
          <w:lang w:val="es-ES"/>
        </w:rPr>
        <w:t>2.1 Generalidades Seguridad Industrial</w:t>
      </w:r>
    </w:p>
    <w:p w:rsidR="004A3093" w:rsidRPr="00E639ED" w:rsidRDefault="004A3093" w:rsidP="004A3093">
      <w:pPr>
        <w:pStyle w:val="NormalWeb"/>
        <w:spacing w:before="0" w:beforeAutospacing="0" w:after="0" w:afterAutospacing="0" w:line="480" w:lineRule="auto"/>
        <w:jc w:val="both"/>
        <w:rPr>
          <w:rFonts w:asciiTheme="minorHAnsi" w:hAnsiTheme="minorHAnsi" w:cstheme="minorHAnsi"/>
          <w:color w:val="000000" w:themeColor="text1"/>
          <w:lang w:val="es-ES"/>
        </w:rPr>
      </w:pPr>
      <w:r w:rsidRPr="00E639ED">
        <w:rPr>
          <w:rFonts w:asciiTheme="minorHAnsi" w:hAnsiTheme="minorHAnsi" w:cstheme="minorHAnsi"/>
          <w:color w:val="000000" w:themeColor="text1"/>
          <w:lang w:val="es-ES"/>
        </w:rPr>
        <w:t xml:space="preserve">La </w:t>
      </w:r>
      <w:r w:rsidRPr="003A7137">
        <w:rPr>
          <w:rStyle w:val="Textoennegrita"/>
          <w:rFonts w:asciiTheme="minorHAnsi" w:eastAsia="SimSun" w:hAnsiTheme="minorHAnsi" w:cstheme="minorHAnsi"/>
          <w:b w:val="0"/>
          <w:color w:val="000000" w:themeColor="text1"/>
          <w:lang w:val="es-EC"/>
        </w:rPr>
        <w:t>seguridad industrial</w:t>
      </w:r>
      <w:r w:rsidRPr="00E639ED">
        <w:rPr>
          <w:rFonts w:asciiTheme="minorHAnsi" w:hAnsiTheme="minorHAnsi" w:cstheme="minorHAnsi"/>
          <w:color w:val="000000" w:themeColor="text1"/>
          <w:lang w:val="es-ES"/>
        </w:rPr>
        <w:t xml:space="preserve"> es un área multidisciplinaria que se encarga de </w:t>
      </w:r>
      <w:r w:rsidRPr="003A7137">
        <w:rPr>
          <w:rStyle w:val="Textoennegrita"/>
          <w:rFonts w:asciiTheme="minorHAnsi" w:eastAsia="SimSun" w:hAnsiTheme="minorHAnsi" w:cstheme="minorHAnsi"/>
          <w:b w:val="0"/>
          <w:color w:val="000000" w:themeColor="text1"/>
          <w:lang w:val="es-EC"/>
        </w:rPr>
        <w:t>minimizar los</w:t>
      </w:r>
      <w:r w:rsidRPr="00E639ED">
        <w:rPr>
          <w:rStyle w:val="Textoennegrita"/>
          <w:rFonts w:asciiTheme="minorHAnsi" w:eastAsia="SimSun" w:hAnsiTheme="minorHAnsi" w:cstheme="minorHAnsi"/>
          <w:color w:val="000000" w:themeColor="text1"/>
          <w:lang w:val="es-EC"/>
        </w:rPr>
        <w:t xml:space="preserve"> </w:t>
      </w:r>
      <w:r w:rsidRPr="003A7137">
        <w:rPr>
          <w:rStyle w:val="Textoennegrita"/>
          <w:rFonts w:asciiTheme="minorHAnsi" w:eastAsia="SimSun" w:hAnsiTheme="minorHAnsi" w:cstheme="minorHAnsi"/>
          <w:b w:val="0"/>
          <w:color w:val="000000" w:themeColor="text1"/>
          <w:lang w:val="es-EC"/>
        </w:rPr>
        <w:t>riesgos en la industria</w:t>
      </w:r>
      <w:r w:rsidRPr="00E639ED">
        <w:rPr>
          <w:rFonts w:asciiTheme="minorHAnsi" w:hAnsiTheme="minorHAnsi" w:cstheme="minorHAnsi"/>
          <w:color w:val="000000" w:themeColor="text1"/>
          <w:lang w:val="es-ES"/>
        </w:rPr>
        <w:t xml:space="preserve">, los principales riesgos en la industria están vinculados a los </w:t>
      </w:r>
      <w:hyperlink r:id="rId12" w:history="1">
        <w:r w:rsidRPr="003A7137">
          <w:rPr>
            <w:rStyle w:val="Textoennegrita"/>
            <w:rFonts w:asciiTheme="minorHAnsi" w:eastAsia="SimSun" w:hAnsiTheme="minorHAnsi" w:cstheme="minorHAnsi"/>
            <w:b w:val="0"/>
            <w:color w:val="000000" w:themeColor="text1"/>
            <w:lang w:val="es-EC"/>
          </w:rPr>
          <w:t>accidentes</w:t>
        </w:r>
      </w:hyperlink>
      <w:r w:rsidRPr="00E639ED">
        <w:rPr>
          <w:rFonts w:asciiTheme="minorHAnsi" w:hAnsiTheme="minorHAnsi" w:cstheme="minorHAnsi"/>
          <w:color w:val="000000" w:themeColor="text1"/>
          <w:lang w:val="es-ES"/>
        </w:rPr>
        <w:t xml:space="preserve">, que pueden tener un importante impacto ambiental y perjudicar a regiones enteras, aún más allá de la </w:t>
      </w:r>
      <w:hyperlink r:id="rId13" w:history="1">
        <w:r w:rsidRPr="003A7137">
          <w:rPr>
            <w:rStyle w:val="Textoennegrita"/>
            <w:rFonts w:asciiTheme="minorHAnsi" w:eastAsia="SimSun" w:hAnsiTheme="minorHAnsi" w:cstheme="minorHAnsi"/>
            <w:b w:val="0"/>
            <w:color w:val="000000" w:themeColor="text1"/>
            <w:lang w:val="es-EC"/>
          </w:rPr>
          <w:t>empresa</w:t>
        </w:r>
      </w:hyperlink>
      <w:r w:rsidRPr="00E639ED">
        <w:rPr>
          <w:rFonts w:asciiTheme="minorHAnsi" w:hAnsiTheme="minorHAnsi" w:cstheme="minorHAnsi"/>
          <w:color w:val="000000" w:themeColor="text1"/>
          <w:lang w:val="es-ES"/>
        </w:rPr>
        <w:t xml:space="preserve"> donde ocurre el siniestro.</w:t>
      </w:r>
    </w:p>
    <w:p w:rsidR="004A3093" w:rsidRPr="00E639ED" w:rsidRDefault="004A3093" w:rsidP="004A3093">
      <w:pPr>
        <w:pStyle w:val="NormalWeb"/>
        <w:spacing w:before="0" w:beforeAutospacing="0" w:after="0" w:afterAutospacing="0" w:line="480" w:lineRule="auto"/>
        <w:jc w:val="both"/>
        <w:rPr>
          <w:rFonts w:asciiTheme="minorHAnsi" w:hAnsiTheme="minorHAnsi" w:cstheme="minorHAnsi"/>
          <w:color w:val="000000" w:themeColor="text1"/>
          <w:lang w:val="es-ES"/>
        </w:rPr>
      </w:pPr>
    </w:p>
    <w:p w:rsidR="004A3093" w:rsidRPr="00E639ED" w:rsidRDefault="004A3093" w:rsidP="004A3093">
      <w:pPr>
        <w:pStyle w:val="NormalWeb"/>
        <w:spacing w:before="0" w:beforeAutospacing="0" w:after="0" w:afterAutospacing="0" w:line="480" w:lineRule="auto"/>
        <w:jc w:val="both"/>
        <w:rPr>
          <w:rFonts w:asciiTheme="minorHAnsi" w:hAnsiTheme="minorHAnsi" w:cstheme="minorHAnsi"/>
          <w:color w:val="000000" w:themeColor="text1"/>
          <w:lang w:val="es-ES"/>
        </w:rPr>
      </w:pPr>
      <w:r w:rsidRPr="00E639ED">
        <w:rPr>
          <w:rFonts w:asciiTheme="minorHAnsi" w:hAnsiTheme="minorHAnsi" w:cstheme="minorHAnsi"/>
          <w:color w:val="000000" w:themeColor="text1"/>
          <w:lang w:val="es-ES"/>
        </w:rPr>
        <w:t>La seguridad indus</w:t>
      </w:r>
      <w:r>
        <w:rPr>
          <w:rFonts w:asciiTheme="minorHAnsi" w:hAnsiTheme="minorHAnsi" w:cstheme="minorHAnsi"/>
          <w:color w:val="000000" w:themeColor="text1"/>
          <w:lang w:val="es-ES"/>
        </w:rPr>
        <w:t>trial, por lo tanto, consiste en</w:t>
      </w:r>
      <w:r w:rsidRPr="00E639ED">
        <w:rPr>
          <w:rFonts w:asciiTheme="minorHAnsi" w:hAnsiTheme="minorHAnsi" w:cstheme="minorHAnsi"/>
          <w:color w:val="000000" w:themeColor="text1"/>
          <w:lang w:val="es-ES"/>
        </w:rPr>
        <w:t xml:space="preserve"> la </w:t>
      </w:r>
      <w:r w:rsidRPr="003A7137">
        <w:rPr>
          <w:rStyle w:val="Textoennegrita"/>
          <w:rFonts w:asciiTheme="minorHAnsi" w:eastAsia="SimSun" w:hAnsiTheme="minorHAnsi" w:cstheme="minorHAnsi"/>
          <w:b w:val="0"/>
          <w:color w:val="000000" w:themeColor="text1"/>
          <w:lang w:val="es-EC"/>
        </w:rPr>
        <w:t>protección de los trabajadores</w:t>
      </w:r>
      <w:r w:rsidRPr="00E639ED">
        <w:rPr>
          <w:rFonts w:asciiTheme="minorHAnsi" w:hAnsiTheme="minorHAnsi" w:cstheme="minorHAnsi"/>
          <w:color w:val="000000" w:themeColor="text1"/>
          <w:lang w:val="es-ES"/>
        </w:rPr>
        <w:t xml:space="preserve"> y su monitoreo médico, la </w:t>
      </w:r>
      <w:r w:rsidRPr="003A7137">
        <w:rPr>
          <w:rStyle w:val="Textoennegrita"/>
          <w:rFonts w:asciiTheme="minorHAnsi" w:eastAsia="SimSun" w:hAnsiTheme="minorHAnsi" w:cstheme="minorHAnsi"/>
          <w:b w:val="0"/>
          <w:color w:val="000000" w:themeColor="text1"/>
          <w:lang w:val="es-EC"/>
        </w:rPr>
        <w:t>implementación de controles técnicos</w:t>
      </w:r>
      <w:r w:rsidRPr="00E639ED">
        <w:rPr>
          <w:rFonts w:asciiTheme="minorHAnsi" w:hAnsiTheme="minorHAnsi" w:cstheme="minorHAnsi"/>
          <w:color w:val="000000" w:themeColor="text1"/>
          <w:lang w:val="es-ES"/>
        </w:rPr>
        <w:t xml:space="preserve"> y la formación vinculada al control de riesgos, por tal motivo podemos concluir que su misión principal es trabajar para prevenir los siniestros.</w:t>
      </w:r>
    </w:p>
    <w:p w:rsidR="004A3093" w:rsidRPr="00E639ED" w:rsidRDefault="004A3093" w:rsidP="004A3093">
      <w:pPr>
        <w:pStyle w:val="NormalWeb"/>
        <w:spacing w:before="0" w:beforeAutospacing="0" w:after="0" w:afterAutospacing="0" w:line="480" w:lineRule="auto"/>
        <w:jc w:val="both"/>
        <w:rPr>
          <w:rFonts w:asciiTheme="minorHAnsi" w:hAnsiTheme="minorHAnsi" w:cstheme="minorHAnsi"/>
          <w:color w:val="000000" w:themeColor="text1"/>
          <w:lang w:val="es-ES"/>
        </w:rPr>
      </w:pPr>
    </w:p>
    <w:p w:rsidR="004A3093" w:rsidRDefault="004A3093" w:rsidP="004A3093">
      <w:pPr>
        <w:spacing w:line="480" w:lineRule="auto"/>
        <w:jc w:val="both"/>
        <w:rPr>
          <w:rStyle w:val="textonormalgris1"/>
          <w:rFonts w:asciiTheme="minorHAnsi" w:hAnsiTheme="minorHAnsi" w:cstheme="minorHAnsi"/>
          <w:color w:val="000000" w:themeColor="text1"/>
          <w:sz w:val="24"/>
          <w:szCs w:val="24"/>
          <w:lang w:val="es-ES"/>
        </w:rPr>
      </w:pPr>
      <w:r w:rsidRPr="00663F07">
        <w:rPr>
          <w:rStyle w:val="textonormalgris1"/>
          <w:rFonts w:asciiTheme="minorHAnsi" w:hAnsiTheme="minorHAnsi" w:cstheme="minorHAnsi"/>
          <w:color w:val="000000" w:themeColor="text1"/>
          <w:sz w:val="24"/>
          <w:szCs w:val="24"/>
          <w:lang w:val="es-ES"/>
        </w:rPr>
        <w:t>La implementación de todo sistema de seguridad y salud ocupacional, beneficia tanto a la empresa como al trabajador.</w:t>
      </w:r>
    </w:p>
    <w:p w:rsidR="004A3093" w:rsidRDefault="004A3093" w:rsidP="004A3093">
      <w:pPr>
        <w:spacing w:line="480" w:lineRule="auto"/>
        <w:jc w:val="both"/>
        <w:rPr>
          <w:rStyle w:val="textonormalgris1"/>
          <w:rFonts w:asciiTheme="minorHAnsi" w:hAnsiTheme="minorHAnsi" w:cstheme="minorHAnsi"/>
          <w:color w:val="000000" w:themeColor="text1"/>
          <w:sz w:val="24"/>
          <w:szCs w:val="24"/>
          <w:lang w:val="es-ES"/>
        </w:rPr>
      </w:pPr>
    </w:p>
    <w:p w:rsidR="004A3093" w:rsidRPr="00663F07" w:rsidRDefault="004A3093" w:rsidP="004A3093">
      <w:pPr>
        <w:spacing w:line="480" w:lineRule="auto"/>
        <w:jc w:val="both"/>
        <w:rPr>
          <w:rStyle w:val="textonormalgris1"/>
          <w:rFonts w:asciiTheme="minorHAnsi" w:hAnsiTheme="minorHAnsi" w:cstheme="minorHAnsi"/>
          <w:color w:val="000000" w:themeColor="text1"/>
          <w:sz w:val="24"/>
          <w:szCs w:val="24"/>
          <w:lang w:val="es-ES"/>
        </w:rPr>
      </w:pPr>
    </w:p>
    <w:p w:rsidR="004A3093" w:rsidRPr="00663F07" w:rsidRDefault="004A3093" w:rsidP="004A3093">
      <w:pPr>
        <w:spacing w:line="480" w:lineRule="auto"/>
        <w:jc w:val="both"/>
        <w:rPr>
          <w:rStyle w:val="textonormalgris1"/>
          <w:rFonts w:asciiTheme="minorHAnsi" w:hAnsiTheme="minorHAnsi" w:cstheme="minorHAnsi"/>
          <w:b/>
          <w:color w:val="000000" w:themeColor="text1"/>
          <w:sz w:val="28"/>
          <w:szCs w:val="28"/>
          <w:lang w:val="es-ES"/>
        </w:rPr>
      </w:pPr>
      <w:r>
        <w:rPr>
          <w:rStyle w:val="textonormalgris1"/>
          <w:rFonts w:asciiTheme="minorHAnsi" w:hAnsiTheme="minorHAnsi" w:cstheme="minorHAnsi"/>
          <w:b/>
          <w:color w:val="000000" w:themeColor="text1"/>
          <w:sz w:val="28"/>
          <w:szCs w:val="28"/>
          <w:lang w:val="es-ES"/>
        </w:rPr>
        <w:t>2.2 Definiciones</w:t>
      </w:r>
    </w:p>
    <w:p w:rsidR="004A3093" w:rsidRDefault="004A3093" w:rsidP="004A3093">
      <w:pPr>
        <w:autoSpaceDE w:val="0"/>
        <w:autoSpaceDN w:val="0"/>
        <w:adjustRightInd w:val="0"/>
        <w:spacing w:after="0" w:line="480" w:lineRule="auto"/>
        <w:jc w:val="both"/>
        <w:rPr>
          <w:rFonts w:cstheme="minorHAnsi"/>
          <w:sz w:val="24"/>
          <w:szCs w:val="24"/>
        </w:rPr>
      </w:pPr>
      <w:r w:rsidRPr="00C07702">
        <w:rPr>
          <w:rFonts w:cstheme="minorHAnsi"/>
          <w:b/>
          <w:bCs/>
          <w:sz w:val="24"/>
          <w:szCs w:val="24"/>
        </w:rPr>
        <w:t xml:space="preserve">Acción correctiva¹: </w:t>
      </w:r>
      <w:r w:rsidRPr="00C07702">
        <w:rPr>
          <w:rFonts w:cstheme="minorHAnsi"/>
          <w:sz w:val="24"/>
          <w:szCs w:val="24"/>
        </w:rPr>
        <w:t>Acción tomada para corregir las causas de una NO conformidad detectada u</w:t>
      </w:r>
      <w:r>
        <w:rPr>
          <w:rFonts w:cstheme="minorHAnsi"/>
          <w:sz w:val="24"/>
          <w:szCs w:val="24"/>
        </w:rPr>
        <w:t xml:space="preserve"> </w:t>
      </w:r>
      <w:r w:rsidRPr="00C07702">
        <w:rPr>
          <w:rFonts w:cstheme="minorHAnsi"/>
          <w:sz w:val="24"/>
          <w:szCs w:val="24"/>
        </w:rPr>
        <w:t>otra situación indeseable (accidente y/o enfermedad profesional/ocupacional).</w:t>
      </w:r>
    </w:p>
    <w:p w:rsidR="004A3093" w:rsidRPr="00C07702" w:rsidRDefault="004A3093" w:rsidP="004A3093">
      <w:pPr>
        <w:autoSpaceDE w:val="0"/>
        <w:autoSpaceDN w:val="0"/>
        <w:adjustRightInd w:val="0"/>
        <w:spacing w:after="0" w:line="480" w:lineRule="auto"/>
        <w:jc w:val="both"/>
        <w:rPr>
          <w:rFonts w:cstheme="minorHAnsi"/>
          <w:sz w:val="24"/>
          <w:szCs w:val="24"/>
        </w:rPr>
      </w:pPr>
    </w:p>
    <w:p w:rsidR="004A3093" w:rsidRPr="00C07702"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Acción Preventiva</w:t>
      </w:r>
      <w:r w:rsidRPr="00C07702">
        <w:rPr>
          <w:rFonts w:cstheme="minorHAnsi"/>
          <w:b/>
          <w:bCs/>
          <w:sz w:val="24"/>
          <w:szCs w:val="24"/>
        </w:rPr>
        <w:t xml:space="preserve">: </w:t>
      </w:r>
      <w:r w:rsidRPr="00C07702">
        <w:rPr>
          <w:rFonts w:cstheme="minorHAnsi"/>
          <w:sz w:val="24"/>
          <w:szCs w:val="24"/>
        </w:rPr>
        <w:t>Acción tomada para disminuir o eliminar las causas potenciales (de los</w:t>
      </w:r>
      <w:r>
        <w:rPr>
          <w:rFonts w:cstheme="minorHAnsi"/>
          <w:sz w:val="24"/>
          <w:szCs w:val="24"/>
        </w:rPr>
        <w:t xml:space="preserve"> </w:t>
      </w:r>
      <w:r w:rsidRPr="00C07702">
        <w:rPr>
          <w:rFonts w:cstheme="minorHAnsi"/>
          <w:sz w:val="24"/>
          <w:szCs w:val="24"/>
        </w:rPr>
        <w:t>accidentes y/o enfermedades profesional/ocupacionales antes que sucedan) de una NO</w:t>
      </w:r>
      <w:r>
        <w:rPr>
          <w:rFonts w:cstheme="minorHAnsi"/>
          <w:sz w:val="24"/>
          <w:szCs w:val="24"/>
        </w:rPr>
        <w:t xml:space="preserve"> </w:t>
      </w:r>
      <w:r w:rsidRPr="00C07702">
        <w:rPr>
          <w:rFonts w:cstheme="minorHAnsi"/>
          <w:sz w:val="24"/>
          <w:szCs w:val="24"/>
        </w:rPr>
        <w:t>conformidad u otra situación.</w:t>
      </w:r>
    </w:p>
    <w:p w:rsidR="004A3093" w:rsidRDefault="004A3093" w:rsidP="004A3093">
      <w:pPr>
        <w:autoSpaceDE w:val="0"/>
        <w:autoSpaceDN w:val="0"/>
        <w:adjustRightInd w:val="0"/>
        <w:spacing w:after="0" w:line="480" w:lineRule="auto"/>
        <w:jc w:val="both"/>
        <w:rPr>
          <w:rFonts w:cstheme="minorHAnsi"/>
          <w:b/>
          <w:bCs/>
          <w:sz w:val="24"/>
          <w:szCs w:val="24"/>
        </w:rPr>
      </w:pPr>
    </w:p>
    <w:p w:rsidR="004A3093" w:rsidRPr="00C07702" w:rsidRDefault="004A3093" w:rsidP="004A3093">
      <w:pPr>
        <w:autoSpaceDE w:val="0"/>
        <w:autoSpaceDN w:val="0"/>
        <w:adjustRightInd w:val="0"/>
        <w:spacing w:after="0" w:line="480" w:lineRule="auto"/>
        <w:jc w:val="both"/>
        <w:rPr>
          <w:rFonts w:cstheme="minorHAnsi"/>
          <w:sz w:val="24"/>
          <w:szCs w:val="24"/>
        </w:rPr>
      </w:pPr>
      <w:r w:rsidRPr="00C07702">
        <w:rPr>
          <w:rFonts w:cstheme="minorHAnsi"/>
          <w:b/>
          <w:bCs/>
          <w:sz w:val="24"/>
          <w:szCs w:val="24"/>
        </w:rPr>
        <w:t xml:space="preserve">Auditoría de Riesgos del Trabajo: </w:t>
      </w:r>
      <w:r w:rsidRPr="00C07702">
        <w:rPr>
          <w:rFonts w:cstheme="minorHAnsi"/>
          <w:sz w:val="24"/>
          <w:szCs w:val="24"/>
        </w:rPr>
        <w:t>Proceso sistemático, independiente y documentado para</w:t>
      </w:r>
      <w:r>
        <w:rPr>
          <w:rFonts w:cstheme="minorHAnsi"/>
          <w:sz w:val="24"/>
          <w:szCs w:val="24"/>
        </w:rPr>
        <w:t xml:space="preserve"> </w:t>
      </w:r>
      <w:r w:rsidRPr="00C07702">
        <w:rPr>
          <w:rFonts w:cstheme="minorHAnsi"/>
          <w:sz w:val="24"/>
          <w:szCs w:val="24"/>
        </w:rPr>
        <w:t>obtener evidencias del cumplimiento de la normativa técnico-legal vigente en materia de</w:t>
      </w:r>
      <w:r>
        <w:rPr>
          <w:rFonts w:cstheme="minorHAnsi"/>
          <w:sz w:val="24"/>
          <w:szCs w:val="24"/>
        </w:rPr>
        <w:t xml:space="preserve"> </w:t>
      </w:r>
      <w:r w:rsidRPr="00C07702">
        <w:rPr>
          <w:rFonts w:cstheme="minorHAnsi"/>
          <w:sz w:val="24"/>
          <w:szCs w:val="24"/>
        </w:rPr>
        <w:t>seguridad y salud en el trabajo, aplicable a la empresa u organización.</w:t>
      </w:r>
    </w:p>
    <w:p w:rsidR="004A3093" w:rsidRDefault="004A3093" w:rsidP="004A3093">
      <w:pPr>
        <w:autoSpaceDE w:val="0"/>
        <w:autoSpaceDN w:val="0"/>
        <w:adjustRightInd w:val="0"/>
        <w:spacing w:after="0" w:line="480" w:lineRule="auto"/>
        <w:jc w:val="both"/>
        <w:rPr>
          <w:rFonts w:cstheme="minorHAnsi"/>
          <w:b/>
          <w:bCs/>
          <w:sz w:val="24"/>
          <w:szCs w:val="24"/>
        </w:rPr>
      </w:pPr>
    </w:p>
    <w:p w:rsidR="004A3093"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Competencia</w:t>
      </w:r>
      <w:r w:rsidRPr="00C07702">
        <w:rPr>
          <w:rFonts w:cstheme="minorHAnsi"/>
          <w:b/>
          <w:bCs/>
          <w:sz w:val="24"/>
          <w:szCs w:val="24"/>
        </w:rPr>
        <w:t xml:space="preserve">: </w:t>
      </w:r>
      <w:r w:rsidRPr="00C07702">
        <w:rPr>
          <w:rFonts w:cstheme="minorHAnsi"/>
          <w:sz w:val="24"/>
          <w:szCs w:val="24"/>
        </w:rPr>
        <w:t>Atributos personales y aptitud demostrada para aplicar conocimientos y</w:t>
      </w:r>
      <w:r>
        <w:rPr>
          <w:rFonts w:cstheme="minorHAnsi"/>
          <w:sz w:val="24"/>
          <w:szCs w:val="24"/>
        </w:rPr>
        <w:t xml:space="preserve"> </w:t>
      </w:r>
      <w:r w:rsidRPr="00C07702">
        <w:rPr>
          <w:rFonts w:cstheme="minorHAnsi"/>
          <w:sz w:val="24"/>
          <w:szCs w:val="24"/>
        </w:rPr>
        <w:t>habilidades.</w:t>
      </w:r>
    </w:p>
    <w:p w:rsidR="004A3093" w:rsidRDefault="004A3093" w:rsidP="004A3093">
      <w:pPr>
        <w:autoSpaceDE w:val="0"/>
        <w:autoSpaceDN w:val="0"/>
        <w:adjustRightInd w:val="0"/>
        <w:spacing w:after="0" w:line="480" w:lineRule="auto"/>
        <w:jc w:val="both"/>
        <w:rPr>
          <w:rFonts w:cstheme="minorHAnsi"/>
          <w:sz w:val="24"/>
          <w:szCs w:val="24"/>
        </w:rPr>
      </w:pPr>
    </w:p>
    <w:p w:rsidR="004A3093" w:rsidRDefault="004A3093" w:rsidP="004A3093">
      <w:pPr>
        <w:autoSpaceDE w:val="0"/>
        <w:autoSpaceDN w:val="0"/>
        <w:adjustRightInd w:val="0"/>
        <w:spacing w:after="0" w:line="480" w:lineRule="auto"/>
        <w:jc w:val="both"/>
        <w:rPr>
          <w:rFonts w:cstheme="minorHAnsi"/>
          <w:sz w:val="24"/>
          <w:szCs w:val="24"/>
        </w:rPr>
      </w:pPr>
    </w:p>
    <w:p w:rsidR="004A3093" w:rsidRPr="000613CE" w:rsidRDefault="004A3093" w:rsidP="004A3093">
      <w:pPr>
        <w:pStyle w:val="Prrafodelista"/>
        <w:spacing w:after="0" w:line="240" w:lineRule="auto"/>
        <w:ind w:left="284"/>
        <w:rPr>
          <w:b/>
          <w:sz w:val="20"/>
          <w:szCs w:val="20"/>
        </w:rPr>
      </w:pPr>
      <w:r w:rsidRPr="000613CE">
        <w:rPr>
          <w:b/>
          <w:sz w:val="20"/>
          <w:szCs w:val="20"/>
        </w:rPr>
        <w:t>__________________________________________________________________________</w:t>
      </w:r>
    </w:p>
    <w:p w:rsidR="004A3093" w:rsidRDefault="004A3093" w:rsidP="004A3093">
      <w:pPr>
        <w:spacing w:after="0" w:line="240" w:lineRule="auto"/>
        <w:ind w:left="284"/>
        <w:jc w:val="both"/>
        <w:rPr>
          <w:sz w:val="20"/>
          <w:szCs w:val="20"/>
        </w:rPr>
      </w:pPr>
      <w:r>
        <w:rPr>
          <w:sz w:val="20"/>
          <w:szCs w:val="20"/>
        </w:rPr>
        <w:t>1.</w:t>
      </w:r>
      <w:r w:rsidRPr="000613CE">
        <w:rPr>
          <w:sz w:val="20"/>
          <w:szCs w:val="20"/>
        </w:rPr>
        <w:t xml:space="preserve"> Definiciones</w:t>
      </w:r>
      <w:r>
        <w:rPr>
          <w:sz w:val="20"/>
          <w:szCs w:val="20"/>
        </w:rPr>
        <w:t xml:space="preserve"> según Instructivo de Aplicación del reglamento para SART</w:t>
      </w:r>
      <w:r w:rsidRPr="000613CE">
        <w:rPr>
          <w:sz w:val="20"/>
          <w:szCs w:val="20"/>
        </w:rPr>
        <w:t>.</w:t>
      </w:r>
    </w:p>
    <w:p w:rsidR="004A3093" w:rsidRDefault="004A3093" w:rsidP="004A3093">
      <w:pPr>
        <w:autoSpaceDE w:val="0"/>
        <w:autoSpaceDN w:val="0"/>
        <w:adjustRightInd w:val="0"/>
        <w:spacing w:after="0" w:line="480" w:lineRule="auto"/>
        <w:jc w:val="both"/>
        <w:rPr>
          <w:rFonts w:cstheme="minorHAnsi"/>
          <w:b/>
          <w:bCs/>
          <w:sz w:val="24"/>
          <w:szCs w:val="24"/>
        </w:rPr>
      </w:pPr>
    </w:p>
    <w:p w:rsidR="004A3093" w:rsidRPr="00C07702" w:rsidRDefault="004A3093" w:rsidP="004A3093">
      <w:pPr>
        <w:autoSpaceDE w:val="0"/>
        <w:autoSpaceDN w:val="0"/>
        <w:adjustRightInd w:val="0"/>
        <w:spacing w:after="0" w:line="480" w:lineRule="auto"/>
        <w:jc w:val="both"/>
        <w:rPr>
          <w:rFonts w:cstheme="minorHAnsi"/>
          <w:sz w:val="24"/>
          <w:szCs w:val="24"/>
        </w:rPr>
      </w:pPr>
      <w:r w:rsidRPr="00C07702">
        <w:rPr>
          <w:rFonts w:cstheme="minorHAnsi"/>
          <w:b/>
          <w:bCs/>
          <w:sz w:val="24"/>
          <w:szCs w:val="24"/>
        </w:rPr>
        <w:t xml:space="preserve">Condiciones de trabajo¹: </w:t>
      </w:r>
      <w:r w:rsidRPr="00C07702">
        <w:rPr>
          <w:rFonts w:cstheme="minorHAnsi"/>
          <w:sz w:val="24"/>
          <w:szCs w:val="24"/>
        </w:rPr>
        <w:t>Cualquier característica del mismo que pueda tener una influencia</w:t>
      </w:r>
      <w:r>
        <w:rPr>
          <w:rFonts w:cstheme="minorHAnsi"/>
          <w:sz w:val="24"/>
          <w:szCs w:val="24"/>
        </w:rPr>
        <w:t xml:space="preserve"> </w:t>
      </w:r>
      <w:r w:rsidRPr="00C07702">
        <w:rPr>
          <w:rFonts w:cstheme="minorHAnsi"/>
          <w:sz w:val="24"/>
          <w:szCs w:val="24"/>
        </w:rPr>
        <w:t>significativa en la generación de riesgos para la seguridad y salud de los trabajadores.</w:t>
      </w:r>
    </w:p>
    <w:p w:rsidR="004A3093" w:rsidRDefault="004A3093" w:rsidP="004A3093">
      <w:pPr>
        <w:autoSpaceDE w:val="0"/>
        <w:autoSpaceDN w:val="0"/>
        <w:adjustRightInd w:val="0"/>
        <w:spacing w:after="0" w:line="480" w:lineRule="auto"/>
        <w:jc w:val="both"/>
        <w:rPr>
          <w:rFonts w:cstheme="minorHAnsi"/>
          <w:b/>
          <w:bCs/>
          <w:sz w:val="24"/>
          <w:szCs w:val="24"/>
        </w:rPr>
      </w:pPr>
    </w:p>
    <w:p w:rsidR="004A3093"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Conformidad</w:t>
      </w:r>
      <w:r w:rsidRPr="00C07702">
        <w:rPr>
          <w:rFonts w:cstheme="minorHAnsi"/>
          <w:b/>
          <w:bCs/>
          <w:sz w:val="24"/>
          <w:szCs w:val="24"/>
        </w:rPr>
        <w:t xml:space="preserve">: </w:t>
      </w:r>
      <w:r w:rsidRPr="00C07702">
        <w:rPr>
          <w:rFonts w:cstheme="minorHAnsi"/>
          <w:sz w:val="24"/>
          <w:szCs w:val="24"/>
        </w:rPr>
        <w:t>Cumplimiento de una disposición técnico-legal en materia de seguridad y salud</w:t>
      </w:r>
      <w:r>
        <w:rPr>
          <w:rFonts w:cstheme="minorHAnsi"/>
          <w:sz w:val="24"/>
          <w:szCs w:val="24"/>
        </w:rPr>
        <w:t xml:space="preserve"> </w:t>
      </w:r>
      <w:r w:rsidRPr="00C07702">
        <w:rPr>
          <w:rFonts w:cstheme="minorHAnsi"/>
          <w:sz w:val="24"/>
          <w:szCs w:val="24"/>
        </w:rPr>
        <w:t>en el trabajo.</w:t>
      </w:r>
    </w:p>
    <w:p w:rsidR="004A3093" w:rsidRDefault="004A3093" w:rsidP="004A3093">
      <w:pPr>
        <w:autoSpaceDE w:val="0"/>
        <w:autoSpaceDN w:val="0"/>
        <w:adjustRightInd w:val="0"/>
        <w:spacing w:after="0" w:line="480" w:lineRule="auto"/>
        <w:jc w:val="both"/>
        <w:rPr>
          <w:rFonts w:cstheme="minorHAnsi"/>
          <w:sz w:val="24"/>
          <w:szCs w:val="24"/>
        </w:rPr>
      </w:pPr>
    </w:p>
    <w:p w:rsidR="004A3093"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Corrección</w:t>
      </w:r>
      <w:r w:rsidRPr="00C07702">
        <w:rPr>
          <w:rFonts w:cstheme="minorHAnsi"/>
          <w:b/>
          <w:bCs/>
          <w:sz w:val="24"/>
          <w:szCs w:val="24"/>
        </w:rPr>
        <w:t xml:space="preserve">: </w:t>
      </w:r>
      <w:r w:rsidRPr="00C07702">
        <w:rPr>
          <w:rFonts w:cstheme="minorHAnsi"/>
          <w:sz w:val="24"/>
          <w:szCs w:val="24"/>
        </w:rPr>
        <w:t>Acción tomada para eliminar una no conformidad detectada.</w:t>
      </w:r>
    </w:p>
    <w:p w:rsidR="004A3093" w:rsidRDefault="004A3093" w:rsidP="004A3093">
      <w:pPr>
        <w:autoSpaceDE w:val="0"/>
        <w:autoSpaceDN w:val="0"/>
        <w:adjustRightInd w:val="0"/>
        <w:spacing w:after="0" w:line="480" w:lineRule="auto"/>
        <w:jc w:val="both"/>
        <w:rPr>
          <w:rFonts w:cstheme="minorHAnsi"/>
          <w:sz w:val="24"/>
          <w:szCs w:val="24"/>
        </w:rPr>
      </w:pPr>
    </w:p>
    <w:p w:rsidR="004A3093"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Criterios de auditoría</w:t>
      </w:r>
      <w:r w:rsidRPr="00224ED0">
        <w:rPr>
          <w:rFonts w:cstheme="minorHAnsi"/>
          <w:b/>
          <w:bCs/>
          <w:sz w:val="24"/>
          <w:szCs w:val="24"/>
        </w:rPr>
        <w:t xml:space="preserve">: </w:t>
      </w:r>
      <w:r w:rsidRPr="00224ED0">
        <w:rPr>
          <w:rFonts w:cstheme="minorHAnsi"/>
          <w:sz w:val="24"/>
          <w:szCs w:val="24"/>
        </w:rPr>
        <w:t>Conjunto de políticas, procedimientos o requisitos.</w:t>
      </w:r>
    </w:p>
    <w:p w:rsidR="004A3093" w:rsidRPr="00224ED0" w:rsidRDefault="004A3093" w:rsidP="004A3093">
      <w:pPr>
        <w:autoSpaceDE w:val="0"/>
        <w:autoSpaceDN w:val="0"/>
        <w:adjustRightInd w:val="0"/>
        <w:spacing w:after="0" w:line="480" w:lineRule="auto"/>
        <w:jc w:val="both"/>
        <w:rPr>
          <w:rFonts w:cstheme="minorHAnsi"/>
          <w:sz w:val="24"/>
          <w:szCs w:val="24"/>
        </w:rPr>
      </w:pPr>
    </w:p>
    <w:p w:rsidR="004A3093" w:rsidRPr="00C07702"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Gestión administrativa</w:t>
      </w:r>
      <w:r w:rsidRPr="00C07702">
        <w:rPr>
          <w:rFonts w:cstheme="minorHAnsi"/>
          <w:b/>
          <w:bCs/>
          <w:sz w:val="24"/>
          <w:szCs w:val="24"/>
        </w:rPr>
        <w:t xml:space="preserve">: </w:t>
      </w:r>
      <w:r w:rsidRPr="00C07702">
        <w:rPr>
          <w:rFonts w:cstheme="minorHAnsi"/>
          <w:sz w:val="24"/>
          <w:szCs w:val="24"/>
        </w:rPr>
        <w:t>Conjunto de acciones coordinadas para definir la política,</w:t>
      </w:r>
      <w:r>
        <w:rPr>
          <w:rFonts w:cstheme="minorHAnsi"/>
          <w:sz w:val="24"/>
          <w:szCs w:val="24"/>
        </w:rPr>
        <w:t xml:space="preserve"> </w:t>
      </w:r>
      <w:r w:rsidRPr="00C07702">
        <w:rPr>
          <w:rFonts w:cstheme="minorHAnsi"/>
          <w:sz w:val="24"/>
          <w:szCs w:val="24"/>
        </w:rPr>
        <w:t>planificación, organización, integración-implantación, verificación, control y mejoramiento</w:t>
      </w:r>
      <w:r>
        <w:rPr>
          <w:rFonts w:cstheme="minorHAnsi"/>
          <w:sz w:val="24"/>
          <w:szCs w:val="24"/>
        </w:rPr>
        <w:t xml:space="preserve"> </w:t>
      </w:r>
      <w:r w:rsidRPr="00C07702">
        <w:rPr>
          <w:rFonts w:cstheme="minorHAnsi"/>
          <w:sz w:val="24"/>
          <w:szCs w:val="24"/>
        </w:rPr>
        <w:t>continúo.</w:t>
      </w:r>
    </w:p>
    <w:p w:rsidR="004A3093" w:rsidRDefault="004A3093" w:rsidP="004A3093">
      <w:pPr>
        <w:autoSpaceDE w:val="0"/>
        <w:autoSpaceDN w:val="0"/>
        <w:adjustRightInd w:val="0"/>
        <w:spacing w:after="0" w:line="480" w:lineRule="auto"/>
        <w:jc w:val="both"/>
        <w:rPr>
          <w:rFonts w:cstheme="minorHAnsi"/>
          <w:b/>
          <w:bCs/>
          <w:sz w:val="24"/>
          <w:szCs w:val="24"/>
        </w:rPr>
      </w:pPr>
    </w:p>
    <w:p w:rsidR="004A3093"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Gestión técnica</w:t>
      </w:r>
      <w:r w:rsidRPr="00C07702">
        <w:rPr>
          <w:rFonts w:cstheme="minorHAnsi"/>
          <w:b/>
          <w:bCs/>
          <w:sz w:val="24"/>
          <w:szCs w:val="24"/>
        </w:rPr>
        <w:t xml:space="preserve">: </w:t>
      </w:r>
      <w:r w:rsidRPr="00C07702">
        <w:rPr>
          <w:rFonts w:cstheme="minorHAnsi"/>
          <w:sz w:val="24"/>
          <w:szCs w:val="24"/>
        </w:rPr>
        <w:t>Sistema normativo, herramientas y métodos que permiten identificar, medir,</w:t>
      </w:r>
      <w:r>
        <w:rPr>
          <w:rFonts w:cstheme="minorHAnsi"/>
          <w:sz w:val="24"/>
          <w:szCs w:val="24"/>
        </w:rPr>
        <w:t xml:space="preserve"> </w:t>
      </w:r>
      <w:r w:rsidRPr="00C07702">
        <w:rPr>
          <w:rFonts w:cstheme="minorHAnsi"/>
          <w:sz w:val="24"/>
          <w:szCs w:val="24"/>
        </w:rPr>
        <w:t>evaluar, controlar y vigilar los factores de riesgo ocupacional a nivel ambiental y biológico.</w:t>
      </w:r>
    </w:p>
    <w:p w:rsidR="004A3093" w:rsidRDefault="004A3093" w:rsidP="004A3093">
      <w:pPr>
        <w:autoSpaceDE w:val="0"/>
        <w:autoSpaceDN w:val="0"/>
        <w:adjustRightInd w:val="0"/>
        <w:spacing w:after="0" w:line="480" w:lineRule="auto"/>
        <w:jc w:val="both"/>
        <w:rPr>
          <w:rFonts w:cstheme="minorHAnsi"/>
          <w:b/>
          <w:bCs/>
          <w:sz w:val="24"/>
          <w:szCs w:val="24"/>
        </w:rPr>
      </w:pPr>
    </w:p>
    <w:p w:rsidR="004A3093" w:rsidRPr="00C07702"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Gestión de talento humano</w:t>
      </w:r>
      <w:r w:rsidRPr="00C07702">
        <w:rPr>
          <w:rFonts w:cstheme="minorHAnsi"/>
          <w:b/>
          <w:bCs/>
          <w:sz w:val="24"/>
          <w:szCs w:val="24"/>
        </w:rPr>
        <w:t xml:space="preserve">: </w:t>
      </w:r>
      <w:r w:rsidRPr="00C07702">
        <w:rPr>
          <w:rFonts w:cstheme="minorHAnsi"/>
          <w:sz w:val="24"/>
          <w:szCs w:val="24"/>
        </w:rPr>
        <w:t>Sistema normativo, herramientas y métodos que permitan</w:t>
      </w:r>
      <w:r>
        <w:rPr>
          <w:rFonts w:cstheme="minorHAnsi"/>
          <w:sz w:val="24"/>
          <w:szCs w:val="24"/>
        </w:rPr>
        <w:t xml:space="preserve"> </w:t>
      </w:r>
      <w:r w:rsidRPr="00C07702">
        <w:rPr>
          <w:rFonts w:cstheme="minorHAnsi"/>
          <w:sz w:val="24"/>
          <w:szCs w:val="24"/>
        </w:rPr>
        <w:t>seleccionar, informar, comunicar, capacitar, adiestrar sobre los factores de riesgo ocupacional y</w:t>
      </w:r>
      <w:r>
        <w:rPr>
          <w:rFonts w:cstheme="minorHAnsi"/>
          <w:sz w:val="24"/>
          <w:szCs w:val="24"/>
        </w:rPr>
        <w:t xml:space="preserve"> </w:t>
      </w:r>
      <w:r w:rsidRPr="00C07702">
        <w:rPr>
          <w:rFonts w:cstheme="minorHAnsi"/>
          <w:sz w:val="24"/>
          <w:szCs w:val="24"/>
        </w:rPr>
        <w:t>técnicas de prevención del puesto de trabajo y generales de la organización a los trabajadores de</w:t>
      </w:r>
      <w:r>
        <w:rPr>
          <w:rFonts w:cstheme="minorHAnsi"/>
          <w:sz w:val="24"/>
          <w:szCs w:val="24"/>
        </w:rPr>
        <w:t xml:space="preserve"> </w:t>
      </w:r>
      <w:r w:rsidRPr="00C07702">
        <w:rPr>
          <w:rFonts w:cstheme="minorHAnsi"/>
          <w:sz w:val="24"/>
          <w:szCs w:val="24"/>
        </w:rPr>
        <w:t>la empresa u organización.</w:t>
      </w:r>
    </w:p>
    <w:p w:rsidR="004A3093" w:rsidRDefault="004A3093" w:rsidP="004A3093">
      <w:pPr>
        <w:autoSpaceDE w:val="0"/>
        <w:autoSpaceDN w:val="0"/>
        <w:adjustRightInd w:val="0"/>
        <w:spacing w:after="0" w:line="480" w:lineRule="auto"/>
        <w:jc w:val="both"/>
        <w:rPr>
          <w:rFonts w:cstheme="minorHAnsi"/>
          <w:b/>
          <w:bCs/>
          <w:sz w:val="24"/>
          <w:szCs w:val="24"/>
        </w:rPr>
      </w:pPr>
    </w:p>
    <w:p w:rsidR="004A3093" w:rsidRPr="00C07702"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Mejora continua</w:t>
      </w:r>
      <w:r w:rsidRPr="00C07702">
        <w:rPr>
          <w:rFonts w:cstheme="minorHAnsi"/>
          <w:b/>
          <w:bCs/>
          <w:sz w:val="24"/>
          <w:szCs w:val="24"/>
        </w:rPr>
        <w:t xml:space="preserve">: </w:t>
      </w:r>
      <w:r w:rsidRPr="00C07702">
        <w:rPr>
          <w:rFonts w:cstheme="minorHAnsi"/>
          <w:sz w:val="24"/>
          <w:szCs w:val="24"/>
        </w:rPr>
        <w:t>Proceso recurrente de optimización del sistema de gestión de la seguridad y</w:t>
      </w:r>
      <w:r>
        <w:rPr>
          <w:rFonts w:cstheme="minorHAnsi"/>
          <w:sz w:val="24"/>
          <w:szCs w:val="24"/>
        </w:rPr>
        <w:t xml:space="preserve"> </w:t>
      </w:r>
      <w:r w:rsidRPr="00C07702">
        <w:rPr>
          <w:rFonts w:cstheme="minorHAnsi"/>
          <w:sz w:val="24"/>
          <w:szCs w:val="24"/>
        </w:rPr>
        <w:t>salud en el trabajo para lograr mejoras en el desempeño de la seguridad y salud en el trabajo</w:t>
      </w:r>
      <w:r>
        <w:rPr>
          <w:rFonts w:cstheme="minorHAnsi"/>
          <w:sz w:val="24"/>
          <w:szCs w:val="24"/>
        </w:rPr>
        <w:t xml:space="preserve"> </w:t>
      </w:r>
      <w:r w:rsidRPr="00C07702">
        <w:rPr>
          <w:rFonts w:cstheme="minorHAnsi"/>
          <w:sz w:val="24"/>
          <w:szCs w:val="24"/>
        </w:rPr>
        <w:t>global de forma coherente con la política de la seguridad y salud en el trabajo de la empresa u</w:t>
      </w:r>
      <w:r>
        <w:rPr>
          <w:rFonts w:cstheme="minorHAnsi"/>
          <w:sz w:val="24"/>
          <w:szCs w:val="24"/>
        </w:rPr>
        <w:t xml:space="preserve"> </w:t>
      </w:r>
      <w:r w:rsidRPr="00C07702">
        <w:rPr>
          <w:rFonts w:cstheme="minorHAnsi"/>
          <w:sz w:val="24"/>
          <w:szCs w:val="24"/>
        </w:rPr>
        <w:t>organización</w:t>
      </w:r>
    </w:p>
    <w:p w:rsidR="004A3093" w:rsidRDefault="004A3093" w:rsidP="004A3093">
      <w:pPr>
        <w:autoSpaceDE w:val="0"/>
        <w:autoSpaceDN w:val="0"/>
        <w:adjustRightInd w:val="0"/>
        <w:spacing w:after="0" w:line="480" w:lineRule="auto"/>
        <w:jc w:val="both"/>
        <w:rPr>
          <w:rFonts w:cstheme="minorHAnsi"/>
          <w:b/>
          <w:bCs/>
          <w:sz w:val="24"/>
          <w:szCs w:val="24"/>
        </w:rPr>
      </w:pPr>
    </w:p>
    <w:p w:rsidR="004A3093" w:rsidRPr="002B0457" w:rsidRDefault="004A3093" w:rsidP="004A3093">
      <w:pPr>
        <w:autoSpaceDE w:val="0"/>
        <w:autoSpaceDN w:val="0"/>
        <w:adjustRightInd w:val="0"/>
        <w:spacing w:after="0" w:line="480" w:lineRule="auto"/>
        <w:jc w:val="both"/>
        <w:rPr>
          <w:rFonts w:cstheme="minorHAnsi"/>
          <w:sz w:val="24"/>
          <w:szCs w:val="24"/>
        </w:rPr>
      </w:pPr>
      <w:r>
        <w:rPr>
          <w:rFonts w:cstheme="minorHAnsi"/>
          <w:b/>
          <w:bCs/>
          <w:sz w:val="24"/>
          <w:szCs w:val="24"/>
        </w:rPr>
        <w:t>No conformidad</w:t>
      </w:r>
      <w:r w:rsidRPr="00C07702">
        <w:rPr>
          <w:rFonts w:cstheme="minorHAnsi"/>
          <w:b/>
          <w:bCs/>
          <w:sz w:val="24"/>
          <w:szCs w:val="24"/>
        </w:rPr>
        <w:t xml:space="preserve">: </w:t>
      </w:r>
      <w:r w:rsidRPr="00C07702">
        <w:rPr>
          <w:rFonts w:cstheme="minorHAnsi"/>
          <w:sz w:val="24"/>
          <w:szCs w:val="24"/>
        </w:rPr>
        <w:t>Incumplimiento de un requisito técnico legal en seguridad y salud en el</w:t>
      </w:r>
      <w:r>
        <w:rPr>
          <w:rFonts w:cstheme="minorHAnsi"/>
          <w:sz w:val="24"/>
          <w:szCs w:val="24"/>
        </w:rPr>
        <w:t xml:space="preserve"> </w:t>
      </w:r>
      <w:r w:rsidRPr="00C07702">
        <w:rPr>
          <w:rFonts w:cstheme="minorHAnsi"/>
          <w:sz w:val="24"/>
          <w:szCs w:val="24"/>
        </w:rPr>
        <w:t>trabajo o una desviación de los requisitos del sistema de gestión de seguridad y salud en el</w:t>
      </w:r>
      <w:r>
        <w:rPr>
          <w:rFonts w:cstheme="minorHAnsi"/>
          <w:sz w:val="24"/>
          <w:szCs w:val="24"/>
        </w:rPr>
        <w:t xml:space="preserve"> </w:t>
      </w:r>
      <w:r w:rsidRPr="00C07702">
        <w:rPr>
          <w:rFonts w:cstheme="minorHAnsi"/>
          <w:sz w:val="24"/>
          <w:szCs w:val="24"/>
        </w:rPr>
        <w:t>trabajo de la empresa/organización.</w:t>
      </w:r>
    </w:p>
    <w:p w:rsidR="004A3093" w:rsidRDefault="004A3093" w:rsidP="004A3093">
      <w:pPr>
        <w:autoSpaceDE w:val="0"/>
        <w:autoSpaceDN w:val="0"/>
        <w:adjustRightInd w:val="0"/>
        <w:spacing w:after="0" w:line="480" w:lineRule="auto"/>
        <w:jc w:val="both"/>
        <w:rPr>
          <w:rFonts w:ascii="Times New Roman" w:hAnsi="Times New Roman" w:cs="Times New Roman"/>
          <w:b/>
          <w:bCs/>
          <w:sz w:val="24"/>
          <w:szCs w:val="24"/>
        </w:rPr>
      </w:pPr>
    </w:p>
    <w:p w:rsidR="004A3093" w:rsidRDefault="004A3093" w:rsidP="004A3093">
      <w:pPr>
        <w:autoSpaceDE w:val="0"/>
        <w:autoSpaceDN w:val="0"/>
        <w:adjustRightInd w:val="0"/>
        <w:spacing w:after="0" w:line="480" w:lineRule="auto"/>
        <w:jc w:val="both"/>
        <w:rPr>
          <w:rFonts w:cstheme="minorHAnsi"/>
          <w:color w:val="000000"/>
          <w:sz w:val="24"/>
          <w:szCs w:val="24"/>
        </w:rPr>
      </w:pPr>
      <w:r w:rsidRPr="005246D7">
        <w:rPr>
          <w:rFonts w:cstheme="minorHAnsi"/>
          <w:b/>
          <w:bCs/>
          <w:color w:val="000000"/>
          <w:sz w:val="24"/>
          <w:szCs w:val="24"/>
        </w:rPr>
        <w:t>Accidente</w:t>
      </w:r>
      <w:r>
        <w:rPr>
          <w:rFonts w:cstheme="minorHAnsi"/>
          <w:b/>
          <w:bCs/>
          <w:color w:val="000000"/>
          <w:sz w:val="24"/>
          <w:szCs w:val="24"/>
        </w:rPr>
        <w:t>²</w:t>
      </w:r>
      <w:r w:rsidRPr="005246D7">
        <w:rPr>
          <w:rFonts w:cstheme="minorHAnsi"/>
          <w:b/>
          <w:bCs/>
          <w:color w:val="000000"/>
          <w:sz w:val="24"/>
          <w:szCs w:val="24"/>
        </w:rPr>
        <w:t xml:space="preserve">: </w:t>
      </w:r>
      <w:r>
        <w:rPr>
          <w:rFonts w:cstheme="minorHAnsi"/>
          <w:color w:val="000000"/>
          <w:sz w:val="24"/>
          <w:szCs w:val="24"/>
        </w:rPr>
        <w:t>Es un suceso inesperado que interrumpe el proceso del trabajo y trae consigo una lesión o un daño potencial.</w:t>
      </w:r>
    </w:p>
    <w:p w:rsidR="004A3093" w:rsidRDefault="004A3093" w:rsidP="004A3093">
      <w:pPr>
        <w:autoSpaceDE w:val="0"/>
        <w:autoSpaceDN w:val="0"/>
        <w:adjustRightInd w:val="0"/>
        <w:spacing w:after="0" w:line="480" w:lineRule="auto"/>
        <w:jc w:val="both"/>
        <w:rPr>
          <w:rFonts w:cstheme="minorHAnsi"/>
          <w:color w:val="000000"/>
          <w:sz w:val="24"/>
          <w:szCs w:val="24"/>
        </w:rPr>
      </w:pPr>
      <w:r>
        <w:rPr>
          <w:rFonts w:cstheme="minorHAnsi"/>
          <w:color w:val="000000"/>
          <w:sz w:val="24"/>
          <w:szCs w:val="24"/>
        </w:rPr>
        <w:t xml:space="preserve"> </w:t>
      </w:r>
    </w:p>
    <w:p w:rsidR="004A3093" w:rsidRPr="002F2C86" w:rsidRDefault="004A3093" w:rsidP="004A3093">
      <w:pPr>
        <w:autoSpaceDE w:val="0"/>
        <w:autoSpaceDN w:val="0"/>
        <w:adjustRightInd w:val="0"/>
        <w:spacing w:after="0" w:line="480" w:lineRule="auto"/>
        <w:jc w:val="both"/>
        <w:rPr>
          <w:rFonts w:cstheme="minorHAnsi"/>
          <w:color w:val="000000"/>
          <w:sz w:val="24"/>
          <w:szCs w:val="24"/>
        </w:rPr>
      </w:pPr>
      <w:r w:rsidRPr="00DB1464">
        <w:rPr>
          <w:rFonts w:cstheme="minorHAnsi"/>
          <w:b/>
          <w:color w:val="000000"/>
          <w:sz w:val="24"/>
          <w:szCs w:val="24"/>
        </w:rPr>
        <w:t>Peligro</w:t>
      </w:r>
      <w:r>
        <w:rPr>
          <w:rFonts w:cstheme="minorHAnsi"/>
          <w:b/>
          <w:color w:val="000000"/>
          <w:sz w:val="24"/>
          <w:szCs w:val="24"/>
        </w:rPr>
        <w:t>²</w:t>
      </w:r>
      <w:r w:rsidRPr="00DB1464">
        <w:rPr>
          <w:rFonts w:cstheme="minorHAnsi"/>
          <w:b/>
          <w:color w:val="000000"/>
          <w:sz w:val="24"/>
          <w:szCs w:val="24"/>
        </w:rPr>
        <w:t>:</w:t>
      </w:r>
      <w:r w:rsidRPr="002F2C86">
        <w:rPr>
          <w:rFonts w:cstheme="minorHAnsi"/>
          <w:color w:val="000000"/>
          <w:sz w:val="24"/>
          <w:szCs w:val="24"/>
        </w:rPr>
        <w:t xml:space="preserve"> Es un estado que, con cierta probabilidad, puede causar lesiones, daños a equipamientos o instalaciones, pérdida de material o bienes, o una disminución en la capacidad de realizar una función determinada.</w:t>
      </w:r>
    </w:p>
    <w:p w:rsidR="004A3093" w:rsidRDefault="004A3093" w:rsidP="004A3093">
      <w:pPr>
        <w:autoSpaceDE w:val="0"/>
        <w:autoSpaceDN w:val="0"/>
        <w:adjustRightInd w:val="0"/>
        <w:spacing w:after="0" w:line="480" w:lineRule="auto"/>
        <w:jc w:val="both"/>
        <w:rPr>
          <w:rFonts w:cstheme="minorHAnsi"/>
          <w:b/>
          <w:color w:val="000000"/>
          <w:sz w:val="24"/>
          <w:szCs w:val="24"/>
        </w:rPr>
      </w:pPr>
    </w:p>
    <w:p w:rsidR="004A3093" w:rsidRPr="002F2C86" w:rsidRDefault="004A3093" w:rsidP="004A3093">
      <w:pPr>
        <w:autoSpaceDE w:val="0"/>
        <w:autoSpaceDN w:val="0"/>
        <w:adjustRightInd w:val="0"/>
        <w:spacing w:after="0" w:line="480" w:lineRule="auto"/>
        <w:jc w:val="both"/>
        <w:rPr>
          <w:rFonts w:cstheme="minorHAnsi"/>
          <w:color w:val="000000"/>
          <w:sz w:val="24"/>
          <w:szCs w:val="24"/>
        </w:rPr>
      </w:pPr>
      <w:r w:rsidRPr="00DB1464">
        <w:rPr>
          <w:rFonts w:cstheme="minorHAnsi"/>
          <w:b/>
          <w:color w:val="000000"/>
          <w:sz w:val="24"/>
          <w:szCs w:val="24"/>
        </w:rPr>
        <w:t>Amenaza:</w:t>
      </w:r>
      <w:r w:rsidRPr="002F2C86">
        <w:rPr>
          <w:rFonts w:cstheme="minorHAnsi"/>
          <w:color w:val="000000"/>
          <w:sz w:val="24"/>
          <w:szCs w:val="24"/>
        </w:rPr>
        <w:t xml:space="preserve"> La amenaza inherente a una situación depende de la exposición relativa a un peligro.</w:t>
      </w:r>
    </w:p>
    <w:p w:rsidR="004A3093" w:rsidRDefault="004A3093" w:rsidP="004A3093">
      <w:pPr>
        <w:autoSpaceDE w:val="0"/>
        <w:autoSpaceDN w:val="0"/>
        <w:adjustRightInd w:val="0"/>
        <w:spacing w:after="0" w:line="480" w:lineRule="auto"/>
        <w:jc w:val="both"/>
        <w:rPr>
          <w:rFonts w:cstheme="minorHAnsi"/>
          <w:b/>
          <w:color w:val="000000"/>
          <w:sz w:val="24"/>
          <w:szCs w:val="24"/>
        </w:rPr>
      </w:pPr>
    </w:p>
    <w:p w:rsidR="004A3093" w:rsidRDefault="004A3093" w:rsidP="004A3093">
      <w:pPr>
        <w:autoSpaceDE w:val="0"/>
        <w:autoSpaceDN w:val="0"/>
        <w:adjustRightInd w:val="0"/>
        <w:spacing w:after="0" w:line="480" w:lineRule="auto"/>
        <w:jc w:val="both"/>
        <w:rPr>
          <w:rFonts w:cstheme="minorHAnsi"/>
          <w:color w:val="000000"/>
          <w:sz w:val="24"/>
          <w:szCs w:val="24"/>
        </w:rPr>
      </w:pPr>
      <w:r w:rsidRPr="00DB1464">
        <w:rPr>
          <w:rFonts w:cstheme="minorHAnsi"/>
          <w:b/>
          <w:color w:val="000000"/>
          <w:sz w:val="24"/>
          <w:szCs w:val="24"/>
        </w:rPr>
        <w:t>Daño:</w:t>
      </w:r>
      <w:r w:rsidRPr="002F2C86">
        <w:rPr>
          <w:rFonts w:cstheme="minorHAnsi"/>
          <w:color w:val="000000"/>
          <w:sz w:val="24"/>
          <w:szCs w:val="24"/>
        </w:rPr>
        <w:t xml:space="preserve"> Es la severidad de la lesión o la magnitud de la pérdida que surge de un peligro fuera de control.</w:t>
      </w:r>
    </w:p>
    <w:p w:rsidR="004A3093" w:rsidRPr="00B35FDB" w:rsidRDefault="004A3093" w:rsidP="004A3093">
      <w:pPr>
        <w:autoSpaceDE w:val="0"/>
        <w:autoSpaceDN w:val="0"/>
        <w:adjustRightInd w:val="0"/>
        <w:spacing w:after="0" w:line="480" w:lineRule="auto"/>
        <w:jc w:val="both"/>
        <w:rPr>
          <w:rFonts w:cstheme="minorHAnsi"/>
          <w:color w:val="000000"/>
          <w:sz w:val="24"/>
          <w:szCs w:val="24"/>
        </w:rPr>
      </w:pPr>
    </w:p>
    <w:p w:rsidR="004A3093" w:rsidRDefault="004A3093" w:rsidP="004A3093">
      <w:pPr>
        <w:autoSpaceDE w:val="0"/>
        <w:autoSpaceDN w:val="0"/>
        <w:adjustRightInd w:val="0"/>
        <w:spacing w:after="0" w:line="480" w:lineRule="auto"/>
        <w:jc w:val="both"/>
        <w:rPr>
          <w:rFonts w:cstheme="minorHAnsi"/>
          <w:color w:val="000000"/>
          <w:sz w:val="24"/>
          <w:szCs w:val="24"/>
        </w:rPr>
      </w:pPr>
      <w:r w:rsidRPr="00DB1464">
        <w:rPr>
          <w:rFonts w:cstheme="minorHAnsi"/>
          <w:b/>
          <w:color w:val="000000"/>
          <w:sz w:val="24"/>
          <w:szCs w:val="24"/>
        </w:rPr>
        <w:t>Riesgo:</w:t>
      </w:r>
      <w:r w:rsidRPr="002F2C86">
        <w:rPr>
          <w:rFonts w:cstheme="minorHAnsi"/>
          <w:color w:val="000000"/>
          <w:sz w:val="24"/>
          <w:szCs w:val="24"/>
        </w:rPr>
        <w:t xml:space="preserve"> Es una función de la probabilidad de perdida y la magnitud de la posibilidad de pérdida.</w:t>
      </w:r>
    </w:p>
    <w:p w:rsidR="004A3093" w:rsidRPr="002F2C86" w:rsidRDefault="004A3093" w:rsidP="004A3093">
      <w:pPr>
        <w:autoSpaceDE w:val="0"/>
        <w:autoSpaceDN w:val="0"/>
        <w:adjustRightInd w:val="0"/>
        <w:spacing w:after="0" w:line="480" w:lineRule="auto"/>
        <w:jc w:val="both"/>
        <w:rPr>
          <w:rFonts w:cstheme="minorHAnsi"/>
          <w:color w:val="000000"/>
          <w:sz w:val="24"/>
          <w:szCs w:val="24"/>
        </w:rPr>
      </w:pPr>
    </w:p>
    <w:p w:rsidR="004A3093" w:rsidRDefault="004A3093" w:rsidP="004A3093">
      <w:pPr>
        <w:autoSpaceDE w:val="0"/>
        <w:autoSpaceDN w:val="0"/>
        <w:adjustRightInd w:val="0"/>
        <w:spacing w:after="0" w:line="480" w:lineRule="auto"/>
        <w:jc w:val="both"/>
        <w:rPr>
          <w:rFonts w:cstheme="minorHAnsi"/>
          <w:color w:val="000000"/>
          <w:sz w:val="24"/>
          <w:szCs w:val="24"/>
        </w:rPr>
      </w:pPr>
      <w:r w:rsidRPr="00792F2F">
        <w:rPr>
          <w:rFonts w:cstheme="minorHAnsi"/>
          <w:b/>
          <w:color w:val="000000"/>
          <w:sz w:val="24"/>
          <w:szCs w:val="24"/>
        </w:rPr>
        <w:t>Seguridad:</w:t>
      </w:r>
      <w:r w:rsidRPr="002F2C86">
        <w:rPr>
          <w:rFonts w:cstheme="minorHAnsi"/>
          <w:color w:val="000000"/>
          <w:sz w:val="24"/>
          <w:szCs w:val="24"/>
        </w:rPr>
        <w:t xml:space="preserve"> Es la ausencia de peligros o la minimización de exposición a los peligros.</w:t>
      </w:r>
    </w:p>
    <w:p w:rsidR="004A3093" w:rsidRPr="00B35FDB" w:rsidRDefault="004A3093" w:rsidP="004A3093">
      <w:pPr>
        <w:autoSpaceDE w:val="0"/>
        <w:autoSpaceDN w:val="0"/>
        <w:adjustRightInd w:val="0"/>
        <w:spacing w:after="0" w:line="480" w:lineRule="auto"/>
        <w:jc w:val="both"/>
        <w:rPr>
          <w:rFonts w:cstheme="minorHAnsi"/>
          <w:color w:val="000000"/>
          <w:sz w:val="24"/>
          <w:szCs w:val="24"/>
        </w:rPr>
      </w:pPr>
    </w:p>
    <w:p w:rsidR="004A3093" w:rsidRPr="00D80C0D" w:rsidRDefault="004A3093" w:rsidP="004A3093">
      <w:pPr>
        <w:autoSpaceDE w:val="0"/>
        <w:autoSpaceDN w:val="0"/>
        <w:adjustRightInd w:val="0"/>
        <w:spacing w:after="0" w:line="480" w:lineRule="auto"/>
        <w:jc w:val="both"/>
        <w:rPr>
          <w:rFonts w:cstheme="minorHAnsi"/>
          <w:color w:val="000000"/>
          <w:sz w:val="24"/>
          <w:szCs w:val="24"/>
        </w:rPr>
      </w:pPr>
      <w:r w:rsidRPr="00792F2F">
        <w:rPr>
          <w:rFonts w:cstheme="minorHAnsi"/>
          <w:b/>
          <w:color w:val="000000"/>
          <w:sz w:val="24"/>
          <w:szCs w:val="24"/>
        </w:rPr>
        <w:t>Salud Ocupacional:</w:t>
      </w:r>
      <w:r w:rsidRPr="002F2C86">
        <w:rPr>
          <w:rFonts w:cstheme="minorHAnsi"/>
          <w:color w:val="000000"/>
          <w:sz w:val="24"/>
          <w:szCs w:val="24"/>
        </w:rPr>
        <w:t xml:space="preserve"> Es una ciencia que busca proteger y mejorar la salud física, mental, social y espiritual de los trabajadores en sus puestos de trabajo, repercutiendo positivamente en la empresa.</w:t>
      </w:r>
    </w:p>
    <w:p w:rsidR="004A3093" w:rsidRPr="005246D7" w:rsidRDefault="004A3093" w:rsidP="004A3093">
      <w:pPr>
        <w:autoSpaceDE w:val="0"/>
        <w:autoSpaceDN w:val="0"/>
        <w:adjustRightInd w:val="0"/>
        <w:spacing w:after="0" w:line="480" w:lineRule="auto"/>
        <w:jc w:val="both"/>
        <w:rPr>
          <w:rFonts w:cstheme="minorHAnsi"/>
          <w:sz w:val="24"/>
          <w:szCs w:val="24"/>
        </w:rPr>
      </w:pPr>
    </w:p>
    <w:p w:rsidR="004A3093" w:rsidRDefault="004A3093" w:rsidP="004A3093">
      <w:pPr>
        <w:spacing w:line="480" w:lineRule="auto"/>
        <w:jc w:val="both"/>
        <w:rPr>
          <w:rFonts w:cstheme="minorHAnsi"/>
          <w:sz w:val="24"/>
          <w:szCs w:val="24"/>
        </w:rPr>
      </w:pPr>
      <w:r>
        <w:rPr>
          <w:rFonts w:cstheme="minorHAnsi"/>
          <w:b/>
          <w:bCs/>
          <w:sz w:val="24"/>
          <w:szCs w:val="24"/>
        </w:rPr>
        <w:t>Seguridad Industrial</w:t>
      </w:r>
      <w:r w:rsidRPr="005246D7">
        <w:rPr>
          <w:rFonts w:cstheme="minorHAnsi"/>
          <w:b/>
          <w:bCs/>
          <w:sz w:val="24"/>
          <w:szCs w:val="24"/>
        </w:rPr>
        <w:t xml:space="preserve">: </w:t>
      </w:r>
      <w:r>
        <w:rPr>
          <w:rFonts w:cstheme="minorHAnsi"/>
          <w:sz w:val="24"/>
          <w:szCs w:val="24"/>
        </w:rPr>
        <w:t>Es el conjunto de medidas, medios y actitudes que tienen como finalidad disminuir los riesgos y en consecuencia, evitar los accidentes de trabajo.</w:t>
      </w:r>
    </w:p>
    <w:p w:rsidR="004A3093" w:rsidRDefault="004A3093" w:rsidP="004A3093">
      <w:pPr>
        <w:spacing w:line="480" w:lineRule="auto"/>
        <w:jc w:val="both"/>
        <w:rPr>
          <w:rFonts w:cstheme="minorHAnsi"/>
          <w:sz w:val="24"/>
          <w:szCs w:val="24"/>
        </w:rPr>
      </w:pPr>
    </w:p>
    <w:p w:rsidR="004A3093" w:rsidRDefault="004A3093" w:rsidP="004A3093">
      <w:pPr>
        <w:spacing w:line="480" w:lineRule="auto"/>
        <w:jc w:val="both"/>
        <w:rPr>
          <w:rFonts w:cstheme="minorHAnsi"/>
          <w:sz w:val="24"/>
          <w:szCs w:val="24"/>
        </w:rPr>
      </w:pPr>
      <w:r w:rsidRPr="00F27BE9">
        <w:rPr>
          <w:rFonts w:cstheme="minorHAnsi"/>
          <w:b/>
          <w:sz w:val="24"/>
          <w:szCs w:val="24"/>
        </w:rPr>
        <w:t>Las Medidas:</w:t>
      </w:r>
      <w:r>
        <w:rPr>
          <w:rFonts w:cstheme="minorHAnsi"/>
          <w:sz w:val="24"/>
          <w:szCs w:val="24"/>
        </w:rPr>
        <w:t xml:space="preserve"> Son todas las disposiciones de leyes y reglamentos tendientes a crear, mantener y mejorar las condiciones de seguridad para desarrollar una actividad productiva, evitando que esta se retrase o detenga por causas imprevistas.</w:t>
      </w:r>
    </w:p>
    <w:p w:rsidR="004A3093" w:rsidRDefault="004A3093" w:rsidP="004A3093">
      <w:pPr>
        <w:spacing w:line="480" w:lineRule="auto"/>
        <w:jc w:val="both"/>
        <w:rPr>
          <w:rFonts w:cstheme="minorHAnsi"/>
          <w:sz w:val="24"/>
          <w:szCs w:val="24"/>
        </w:rPr>
      </w:pPr>
    </w:p>
    <w:p w:rsidR="004A3093" w:rsidRDefault="004A3093" w:rsidP="004A3093">
      <w:pPr>
        <w:spacing w:after="0" w:line="480" w:lineRule="auto"/>
        <w:jc w:val="both"/>
        <w:rPr>
          <w:rFonts w:cstheme="minorHAnsi"/>
          <w:sz w:val="24"/>
          <w:szCs w:val="24"/>
        </w:rPr>
      </w:pPr>
      <w:r>
        <w:rPr>
          <w:rFonts w:cstheme="minorHAnsi"/>
          <w:b/>
          <w:sz w:val="24"/>
          <w:szCs w:val="24"/>
        </w:rPr>
        <w:t>Los Medios</w:t>
      </w:r>
      <w:r w:rsidRPr="00EE009F">
        <w:rPr>
          <w:rFonts w:cstheme="minorHAnsi"/>
          <w:b/>
          <w:sz w:val="24"/>
          <w:szCs w:val="24"/>
        </w:rPr>
        <w:t xml:space="preserve">: </w:t>
      </w:r>
      <w:r w:rsidRPr="00EE009F">
        <w:rPr>
          <w:rFonts w:cstheme="minorHAnsi"/>
          <w:sz w:val="24"/>
          <w:szCs w:val="24"/>
        </w:rPr>
        <w:t>Son todos los elementos intelectuales y materiales destinados a la protección de la integridad física y salud de los trabajadores, la seguridad de las edificaciones, el buen estado y normal funcionamiento de las instalaciones y maquinarias.</w:t>
      </w:r>
    </w:p>
    <w:p w:rsidR="004A3093" w:rsidRDefault="004A3093" w:rsidP="004A3093">
      <w:pPr>
        <w:spacing w:after="0" w:line="480" w:lineRule="auto"/>
        <w:jc w:val="both"/>
        <w:rPr>
          <w:rFonts w:cstheme="minorHAnsi"/>
          <w:sz w:val="24"/>
          <w:szCs w:val="24"/>
        </w:rPr>
      </w:pPr>
    </w:p>
    <w:p w:rsidR="004A3093" w:rsidRPr="00E1183F" w:rsidRDefault="004A3093" w:rsidP="004A3093">
      <w:pPr>
        <w:spacing w:line="480" w:lineRule="auto"/>
        <w:jc w:val="both"/>
        <w:rPr>
          <w:rFonts w:cstheme="minorHAnsi"/>
          <w:sz w:val="24"/>
          <w:szCs w:val="24"/>
        </w:rPr>
      </w:pPr>
      <w:r>
        <w:rPr>
          <w:rFonts w:cstheme="minorHAnsi"/>
          <w:b/>
          <w:sz w:val="24"/>
          <w:szCs w:val="24"/>
        </w:rPr>
        <w:t>Las A</w:t>
      </w:r>
      <w:r w:rsidRPr="00A36FBF">
        <w:rPr>
          <w:rFonts w:cstheme="minorHAnsi"/>
          <w:b/>
          <w:sz w:val="24"/>
          <w:szCs w:val="24"/>
        </w:rPr>
        <w:t xml:space="preserve">ctitudes: </w:t>
      </w:r>
      <w:r>
        <w:rPr>
          <w:rFonts w:cstheme="minorHAnsi"/>
          <w:sz w:val="24"/>
          <w:szCs w:val="24"/>
        </w:rPr>
        <w:t>Están constituidas por la determinación de todo el elemento humano de evitar los actos inseguros, tanto si se trata de la voluntad  del empresario para asignar recursos económicos destinados al mejoramiento de las condiciones de seguridad</w:t>
      </w:r>
    </w:p>
    <w:p w:rsidR="004A3093" w:rsidRDefault="004A3093" w:rsidP="004A3093">
      <w:pPr>
        <w:autoSpaceDE w:val="0"/>
        <w:autoSpaceDN w:val="0"/>
        <w:adjustRightInd w:val="0"/>
        <w:spacing w:after="0" w:line="480" w:lineRule="auto"/>
        <w:jc w:val="both"/>
        <w:rPr>
          <w:rFonts w:cstheme="minorHAnsi"/>
          <w:color w:val="000000"/>
          <w:sz w:val="24"/>
          <w:szCs w:val="24"/>
        </w:rPr>
      </w:pPr>
    </w:p>
    <w:p w:rsidR="004A3093" w:rsidRPr="000613CE" w:rsidRDefault="004A3093" w:rsidP="004A3093">
      <w:pPr>
        <w:pStyle w:val="Prrafodelista"/>
        <w:spacing w:after="0" w:line="240" w:lineRule="auto"/>
        <w:ind w:left="284"/>
        <w:rPr>
          <w:b/>
          <w:sz w:val="20"/>
          <w:szCs w:val="20"/>
        </w:rPr>
      </w:pPr>
      <w:r w:rsidRPr="000613CE">
        <w:rPr>
          <w:b/>
          <w:sz w:val="20"/>
          <w:szCs w:val="20"/>
        </w:rPr>
        <w:t>__________________________________________________________________________</w:t>
      </w:r>
    </w:p>
    <w:p w:rsidR="004A3093" w:rsidRPr="002F50DB" w:rsidRDefault="004A3093" w:rsidP="004A3093">
      <w:pPr>
        <w:spacing w:after="0" w:line="240" w:lineRule="auto"/>
        <w:rPr>
          <w:sz w:val="20"/>
          <w:szCs w:val="20"/>
        </w:rPr>
      </w:pPr>
      <w:r>
        <w:rPr>
          <w:sz w:val="20"/>
          <w:szCs w:val="20"/>
          <w:lang w:val="es-ES"/>
        </w:rPr>
        <w:t xml:space="preserve">     2.</w:t>
      </w:r>
      <w:r w:rsidRPr="002F50DB">
        <w:rPr>
          <w:sz w:val="20"/>
          <w:szCs w:val="20"/>
        </w:rPr>
        <w:t xml:space="preserve"> Definiciones: Manual Sintetizado de Seguridad e Higiene Industrial de Grimaldi y Simons</w:t>
      </w:r>
    </w:p>
    <w:p w:rsidR="004A3093" w:rsidRPr="005246D7" w:rsidRDefault="004A3093" w:rsidP="004A3093">
      <w:pPr>
        <w:autoSpaceDE w:val="0"/>
        <w:autoSpaceDN w:val="0"/>
        <w:adjustRightInd w:val="0"/>
        <w:spacing w:after="0" w:line="480" w:lineRule="auto"/>
        <w:jc w:val="both"/>
        <w:rPr>
          <w:rFonts w:cstheme="minorHAnsi"/>
          <w:color w:val="000000"/>
          <w:sz w:val="24"/>
          <w:szCs w:val="24"/>
        </w:rPr>
      </w:pPr>
    </w:p>
    <w:p w:rsidR="004A3093" w:rsidRDefault="004A3093" w:rsidP="004A3093">
      <w:pPr>
        <w:autoSpaceDE w:val="0"/>
        <w:autoSpaceDN w:val="0"/>
        <w:adjustRightInd w:val="0"/>
        <w:spacing w:after="0" w:line="480" w:lineRule="auto"/>
        <w:jc w:val="both"/>
        <w:rPr>
          <w:rFonts w:cstheme="minorHAnsi"/>
          <w:color w:val="000000"/>
          <w:sz w:val="24"/>
          <w:szCs w:val="24"/>
        </w:rPr>
      </w:pPr>
      <w:r w:rsidRPr="005246D7">
        <w:rPr>
          <w:rFonts w:cstheme="minorHAnsi"/>
          <w:b/>
          <w:bCs/>
          <w:color w:val="000000"/>
          <w:sz w:val="24"/>
          <w:szCs w:val="24"/>
        </w:rPr>
        <w:t>Acto Inseguro</w:t>
      </w:r>
      <w:r>
        <w:rPr>
          <w:rFonts w:cstheme="minorHAnsi"/>
          <w:b/>
          <w:bCs/>
          <w:color w:val="000000"/>
          <w:sz w:val="24"/>
          <w:szCs w:val="24"/>
        </w:rPr>
        <w:t>³</w:t>
      </w:r>
      <w:r w:rsidRPr="005246D7">
        <w:rPr>
          <w:rFonts w:cstheme="minorHAnsi"/>
          <w:b/>
          <w:bCs/>
          <w:color w:val="000000"/>
          <w:sz w:val="24"/>
          <w:szCs w:val="24"/>
        </w:rPr>
        <w:t xml:space="preserve">: </w:t>
      </w:r>
      <w:r w:rsidRPr="005246D7">
        <w:rPr>
          <w:rFonts w:cstheme="minorHAnsi"/>
          <w:color w:val="000000"/>
          <w:sz w:val="24"/>
          <w:szCs w:val="24"/>
        </w:rPr>
        <w:t>Son las causas que dependen de las acciones del propio trabajador.</w:t>
      </w:r>
    </w:p>
    <w:p w:rsidR="004A3093" w:rsidRPr="00B83C0B" w:rsidRDefault="004A3093" w:rsidP="004A3093">
      <w:pPr>
        <w:autoSpaceDE w:val="0"/>
        <w:autoSpaceDN w:val="0"/>
        <w:adjustRightInd w:val="0"/>
        <w:spacing w:after="0" w:line="480" w:lineRule="auto"/>
        <w:jc w:val="both"/>
        <w:rPr>
          <w:rFonts w:cstheme="minorHAnsi"/>
          <w:color w:val="000000"/>
          <w:sz w:val="24"/>
          <w:szCs w:val="24"/>
        </w:rPr>
      </w:pPr>
      <w:r w:rsidRPr="005246D7">
        <w:rPr>
          <w:rFonts w:cstheme="minorHAnsi"/>
          <w:color w:val="000000"/>
          <w:sz w:val="24"/>
          <w:szCs w:val="24"/>
        </w:rPr>
        <w:t xml:space="preserve"> </w:t>
      </w:r>
    </w:p>
    <w:p w:rsidR="004A3093" w:rsidRDefault="004A3093" w:rsidP="004A3093">
      <w:pPr>
        <w:autoSpaceDE w:val="0"/>
        <w:autoSpaceDN w:val="0"/>
        <w:adjustRightInd w:val="0"/>
        <w:spacing w:after="0" w:line="480" w:lineRule="auto"/>
        <w:jc w:val="both"/>
        <w:rPr>
          <w:rFonts w:cstheme="minorHAnsi"/>
          <w:color w:val="000000"/>
          <w:sz w:val="24"/>
          <w:szCs w:val="24"/>
        </w:rPr>
      </w:pPr>
      <w:r w:rsidRPr="00D80C0D">
        <w:rPr>
          <w:rFonts w:cstheme="minorHAnsi"/>
          <w:b/>
          <w:color w:val="000000"/>
          <w:sz w:val="24"/>
          <w:szCs w:val="24"/>
        </w:rPr>
        <w:t>Condiciones Inseguras:</w:t>
      </w:r>
      <w:r w:rsidRPr="00D80C0D">
        <w:rPr>
          <w:rFonts w:cstheme="minorHAnsi"/>
          <w:color w:val="000000"/>
          <w:sz w:val="24"/>
          <w:szCs w:val="24"/>
        </w:rPr>
        <w:t xml:space="preserve"> Son las que se derivan del medio en que los trabajadores realizan sus tareas y que se refieren al grado de inseguridad que pueden tener los locales, maquinarias, los equipos y los puntos de operación. </w:t>
      </w:r>
    </w:p>
    <w:p w:rsidR="004A3093" w:rsidRPr="00B35FDB" w:rsidRDefault="004A3093" w:rsidP="004A3093">
      <w:pPr>
        <w:autoSpaceDE w:val="0"/>
        <w:autoSpaceDN w:val="0"/>
        <w:adjustRightInd w:val="0"/>
        <w:spacing w:after="0" w:line="480" w:lineRule="auto"/>
        <w:jc w:val="both"/>
        <w:rPr>
          <w:rFonts w:cstheme="minorHAnsi"/>
          <w:color w:val="000000"/>
          <w:sz w:val="24"/>
          <w:szCs w:val="24"/>
        </w:rPr>
      </w:pPr>
    </w:p>
    <w:p w:rsidR="004A3093" w:rsidRPr="002F2C86" w:rsidRDefault="004A3093" w:rsidP="004A3093">
      <w:pPr>
        <w:autoSpaceDE w:val="0"/>
        <w:autoSpaceDN w:val="0"/>
        <w:adjustRightInd w:val="0"/>
        <w:spacing w:after="0" w:line="480" w:lineRule="auto"/>
        <w:jc w:val="both"/>
        <w:rPr>
          <w:rFonts w:cstheme="minorHAnsi"/>
          <w:color w:val="000000"/>
          <w:sz w:val="24"/>
          <w:szCs w:val="24"/>
        </w:rPr>
      </w:pPr>
      <w:r w:rsidRPr="002F2C86">
        <w:rPr>
          <w:rFonts w:cstheme="minorHAnsi"/>
          <w:b/>
          <w:color w:val="000000"/>
          <w:sz w:val="24"/>
          <w:szCs w:val="24"/>
        </w:rPr>
        <w:t>Inspección programada:</w:t>
      </w:r>
      <w:r w:rsidRPr="002F2C86">
        <w:rPr>
          <w:rFonts w:cstheme="minorHAnsi"/>
          <w:color w:val="000000"/>
          <w:sz w:val="24"/>
          <w:szCs w:val="24"/>
        </w:rPr>
        <w:t xml:space="preserve"> Recorrido sistemático por un área o actividad, establecido según un cronograma, a través de la aplicación de un instrumento por parte de responsables capacitados, durante la cual se busca identificar condiciones de orden, aseo de máquinas, equipos o instalaciones seguras. </w:t>
      </w:r>
    </w:p>
    <w:p w:rsidR="004A3093" w:rsidRDefault="004A3093" w:rsidP="004A3093">
      <w:pPr>
        <w:autoSpaceDE w:val="0"/>
        <w:autoSpaceDN w:val="0"/>
        <w:adjustRightInd w:val="0"/>
        <w:spacing w:after="0" w:line="480" w:lineRule="auto"/>
        <w:jc w:val="both"/>
        <w:rPr>
          <w:rFonts w:cstheme="minorHAnsi"/>
          <w:b/>
          <w:color w:val="000000"/>
          <w:sz w:val="24"/>
          <w:szCs w:val="24"/>
        </w:rPr>
      </w:pPr>
    </w:p>
    <w:p w:rsidR="004A3093" w:rsidRDefault="004A3093" w:rsidP="004A3093">
      <w:pPr>
        <w:autoSpaceDE w:val="0"/>
        <w:autoSpaceDN w:val="0"/>
        <w:adjustRightInd w:val="0"/>
        <w:spacing w:after="0" w:line="480" w:lineRule="auto"/>
        <w:jc w:val="both"/>
        <w:rPr>
          <w:rFonts w:cstheme="minorHAnsi"/>
          <w:color w:val="000000"/>
          <w:sz w:val="24"/>
          <w:szCs w:val="24"/>
        </w:rPr>
      </w:pPr>
      <w:r w:rsidRPr="00D80C0D">
        <w:rPr>
          <w:rFonts w:cstheme="minorHAnsi"/>
          <w:b/>
          <w:color w:val="000000"/>
          <w:sz w:val="24"/>
          <w:szCs w:val="24"/>
        </w:rPr>
        <w:t>Incidente:</w:t>
      </w:r>
      <w:r w:rsidRPr="00D80C0D">
        <w:rPr>
          <w:rFonts w:cstheme="minorHAnsi"/>
          <w:color w:val="000000"/>
          <w:sz w:val="24"/>
          <w:szCs w:val="24"/>
        </w:rPr>
        <w:t xml:space="preserve"> Evento relacionado con el trabajo en el cual la lesión, la enfermedad (sin importar la severidad) o la fatalidad ocurrieron, o hubieran podido ocurrir.</w:t>
      </w:r>
    </w:p>
    <w:p w:rsidR="004A3093" w:rsidRDefault="004A3093" w:rsidP="004A3093">
      <w:pPr>
        <w:autoSpaceDE w:val="0"/>
        <w:autoSpaceDN w:val="0"/>
        <w:adjustRightInd w:val="0"/>
        <w:spacing w:after="0" w:line="480" w:lineRule="auto"/>
        <w:jc w:val="both"/>
        <w:rPr>
          <w:rFonts w:cstheme="minorHAnsi"/>
          <w:b/>
          <w:color w:val="000000"/>
          <w:sz w:val="24"/>
          <w:szCs w:val="24"/>
        </w:rPr>
      </w:pPr>
    </w:p>
    <w:p w:rsidR="004A3093" w:rsidRPr="002F2C86" w:rsidRDefault="004A3093" w:rsidP="004A3093">
      <w:pPr>
        <w:autoSpaceDE w:val="0"/>
        <w:autoSpaceDN w:val="0"/>
        <w:adjustRightInd w:val="0"/>
        <w:spacing w:after="0" w:line="480" w:lineRule="auto"/>
        <w:jc w:val="both"/>
        <w:rPr>
          <w:rFonts w:cstheme="minorHAnsi"/>
          <w:color w:val="000000"/>
          <w:sz w:val="24"/>
          <w:szCs w:val="24"/>
        </w:rPr>
      </w:pPr>
      <w:r w:rsidRPr="00DB1464">
        <w:rPr>
          <w:rFonts w:cstheme="minorHAnsi"/>
          <w:b/>
          <w:color w:val="000000"/>
          <w:sz w:val="24"/>
          <w:szCs w:val="24"/>
        </w:rPr>
        <w:t>Lista de chequeo:</w:t>
      </w:r>
      <w:r w:rsidRPr="002F2C86">
        <w:rPr>
          <w:rFonts w:cstheme="minorHAnsi"/>
          <w:color w:val="000000"/>
          <w:sz w:val="24"/>
          <w:szCs w:val="24"/>
        </w:rPr>
        <w:t xml:space="preserve"> Lista de aspectos predeterminados a observar siguiendo un método de observación ordenado y posibilitando el registro de lo observado en un documento para posterior seguimiento.  </w:t>
      </w:r>
    </w:p>
    <w:p w:rsidR="004A3093" w:rsidRDefault="004A3093" w:rsidP="004A3093">
      <w:pPr>
        <w:spacing w:after="0" w:line="480" w:lineRule="auto"/>
        <w:jc w:val="both"/>
        <w:rPr>
          <w:rFonts w:cstheme="minorHAnsi"/>
          <w:sz w:val="24"/>
          <w:szCs w:val="24"/>
        </w:rPr>
      </w:pPr>
    </w:p>
    <w:p w:rsidR="004A3093" w:rsidRPr="000613CE" w:rsidRDefault="004A3093" w:rsidP="004A3093">
      <w:pPr>
        <w:pStyle w:val="Prrafodelista"/>
        <w:spacing w:after="0" w:line="240" w:lineRule="auto"/>
        <w:ind w:left="284"/>
        <w:rPr>
          <w:b/>
          <w:sz w:val="20"/>
          <w:szCs w:val="20"/>
        </w:rPr>
      </w:pPr>
      <w:r w:rsidRPr="000613CE">
        <w:rPr>
          <w:b/>
          <w:sz w:val="20"/>
          <w:szCs w:val="20"/>
        </w:rPr>
        <w:t>_________________________________________________________________________</w:t>
      </w:r>
    </w:p>
    <w:p w:rsidR="004A3093" w:rsidRPr="00CE20D1" w:rsidRDefault="004A3093" w:rsidP="004A3093">
      <w:pPr>
        <w:spacing w:after="0" w:line="240" w:lineRule="auto"/>
        <w:ind w:left="284"/>
        <w:jc w:val="both"/>
        <w:rPr>
          <w:sz w:val="20"/>
          <w:szCs w:val="20"/>
        </w:rPr>
      </w:pPr>
      <w:r>
        <w:rPr>
          <w:sz w:val="20"/>
          <w:szCs w:val="20"/>
        </w:rPr>
        <w:t xml:space="preserve">3. </w:t>
      </w:r>
      <w:r w:rsidRPr="000613CE">
        <w:rPr>
          <w:sz w:val="20"/>
          <w:szCs w:val="20"/>
        </w:rPr>
        <w:t>Definicio</w:t>
      </w:r>
      <w:r>
        <w:rPr>
          <w:sz w:val="20"/>
          <w:szCs w:val="20"/>
        </w:rPr>
        <w:t>nes: Administración e Ingeniería de Seguridad Ocupacional de Coronel Flores</w:t>
      </w:r>
      <w:r w:rsidRPr="000613CE">
        <w:rPr>
          <w:sz w:val="20"/>
          <w:szCs w:val="20"/>
        </w:rPr>
        <w:t>.</w:t>
      </w:r>
    </w:p>
    <w:p w:rsidR="004A3093" w:rsidRDefault="004A3093" w:rsidP="004A3093">
      <w:pPr>
        <w:spacing w:line="480" w:lineRule="auto"/>
        <w:jc w:val="both"/>
        <w:rPr>
          <w:sz w:val="24"/>
          <w:szCs w:val="24"/>
        </w:rPr>
      </w:pPr>
      <w:r w:rsidRPr="001A1EF9">
        <w:rPr>
          <w:b/>
          <w:sz w:val="24"/>
          <w:szCs w:val="24"/>
        </w:rPr>
        <w:t>Higiene Industrial</w:t>
      </w:r>
      <w:r>
        <w:rPr>
          <w:rFonts w:cstheme="minorHAnsi"/>
          <w:b/>
          <w:sz w:val="24"/>
          <w:szCs w:val="24"/>
          <w:vertAlign w:val="superscript"/>
        </w:rPr>
        <w:t>4</w:t>
      </w:r>
      <w:r w:rsidRPr="001A1EF9">
        <w:rPr>
          <w:b/>
          <w:sz w:val="24"/>
          <w:szCs w:val="24"/>
        </w:rPr>
        <w:t xml:space="preserve">.- </w:t>
      </w:r>
      <w:r w:rsidRPr="001A1EF9">
        <w:rPr>
          <w:sz w:val="24"/>
          <w:szCs w:val="24"/>
        </w:rPr>
        <w:t>Es considerada una disciplina cuyo objeto es el estudio de la prevención de enfermedades ocupacionales o profesionales causadas por la exposición temporal o permanente del trabajador a los agentes físicos, químicos y/o biológicos.</w:t>
      </w:r>
    </w:p>
    <w:p w:rsidR="004A3093" w:rsidRDefault="004A3093" w:rsidP="004A3093">
      <w:pPr>
        <w:spacing w:line="480" w:lineRule="auto"/>
        <w:jc w:val="both"/>
        <w:rPr>
          <w:sz w:val="24"/>
          <w:szCs w:val="24"/>
        </w:rPr>
      </w:pPr>
    </w:p>
    <w:p w:rsidR="004A3093" w:rsidRDefault="004A3093" w:rsidP="004A3093">
      <w:pPr>
        <w:spacing w:line="480" w:lineRule="auto"/>
        <w:jc w:val="both"/>
        <w:rPr>
          <w:b/>
          <w:sz w:val="24"/>
          <w:szCs w:val="24"/>
        </w:rPr>
      </w:pPr>
      <w:r w:rsidRPr="009C49A6">
        <w:rPr>
          <w:b/>
          <w:iCs/>
          <w:sz w:val="24"/>
          <w:szCs w:val="24"/>
        </w:rPr>
        <w:t>Ergonomía:</w:t>
      </w:r>
      <w:r w:rsidRPr="009C49A6">
        <w:rPr>
          <w:b/>
          <w:sz w:val="24"/>
          <w:szCs w:val="24"/>
        </w:rPr>
        <w:t xml:space="preserve"> </w:t>
      </w:r>
      <w:r w:rsidRPr="009C49A6">
        <w:rPr>
          <w:sz w:val="24"/>
          <w:szCs w:val="24"/>
        </w:rPr>
        <w:t>Es la moderna Ciencia del mejoramiento de las condiciones de trabajo humano, en función de las facultades y limitaciones reales de los hombres que desarrollan su labor productiva. Viene de</w:t>
      </w:r>
      <w:r w:rsidRPr="009C49A6">
        <w:rPr>
          <w:b/>
          <w:sz w:val="24"/>
          <w:szCs w:val="24"/>
        </w:rPr>
        <w:t xml:space="preserve">: </w:t>
      </w:r>
      <w:r w:rsidRPr="009C49A6">
        <w:rPr>
          <w:iCs/>
          <w:sz w:val="24"/>
          <w:szCs w:val="24"/>
        </w:rPr>
        <w:t>Ergòn -</w:t>
      </w:r>
      <w:r w:rsidRPr="009C49A6">
        <w:rPr>
          <w:b/>
          <w:sz w:val="24"/>
          <w:szCs w:val="24"/>
        </w:rPr>
        <w:t xml:space="preserve"> Género - Trabajo y de </w:t>
      </w:r>
      <w:r w:rsidRPr="009C49A6">
        <w:rPr>
          <w:iCs/>
          <w:sz w:val="24"/>
          <w:szCs w:val="24"/>
        </w:rPr>
        <w:t>Nomos</w:t>
      </w:r>
      <w:r w:rsidRPr="009C49A6">
        <w:rPr>
          <w:b/>
          <w:sz w:val="24"/>
          <w:szCs w:val="24"/>
        </w:rPr>
        <w:t xml:space="preserve"> - Ley o Norma</w:t>
      </w:r>
      <w:r>
        <w:rPr>
          <w:b/>
          <w:sz w:val="24"/>
          <w:szCs w:val="24"/>
        </w:rPr>
        <w:t>.</w:t>
      </w:r>
    </w:p>
    <w:p w:rsidR="004A3093" w:rsidRPr="006560AB" w:rsidRDefault="004A3093" w:rsidP="004A3093">
      <w:pPr>
        <w:spacing w:line="480" w:lineRule="auto"/>
        <w:jc w:val="both"/>
        <w:rPr>
          <w:b/>
          <w:sz w:val="24"/>
          <w:szCs w:val="24"/>
        </w:rPr>
      </w:pPr>
    </w:p>
    <w:p w:rsidR="004A3093" w:rsidRDefault="004A3093" w:rsidP="004A3093">
      <w:pPr>
        <w:spacing w:line="480" w:lineRule="auto"/>
        <w:jc w:val="both"/>
        <w:rPr>
          <w:rFonts w:ascii="Calibri" w:eastAsia="Calibri" w:hAnsi="Calibri" w:cs="Times New Roman"/>
          <w:bCs/>
          <w:sz w:val="24"/>
          <w:szCs w:val="24"/>
        </w:rPr>
      </w:pPr>
      <w:r>
        <w:rPr>
          <w:b/>
          <w:bCs/>
          <w:sz w:val="24"/>
          <w:szCs w:val="24"/>
        </w:rPr>
        <w:t>Fuerza:</w:t>
      </w:r>
      <w:r w:rsidRPr="00311B57">
        <w:rPr>
          <w:b/>
          <w:bCs/>
          <w:sz w:val="24"/>
          <w:szCs w:val="24"/>
        </w:rPr>
        <w:t xml:space="preserve"> </w:t>
      </w:r>
      <w:r w:rsidRPr="00311B57">
        <w:rPr>
          <w:rFonts w:ascii="Calibri" w:eastAsia="Calibri" w:hAnsi="Calibri" w:cs="Times New Roman"/>
          <w:bCs/>
          <w:sz w:val="24"/>
          <w:szCs w:val="24"/>
        </w:rPr>
        <w:t>Cantidad de esfuerzo muscular requerido para desarrollar una tarea. Generalmente, a mayor necesidad de fuerza, mayor es el grado de riesgo. Un alto uso de fuerza se relaciona con desarrollo de lesiones músculo-tendinosas en cuello, hombro, espalda, antebrazo, muñeca y mano.</w:t>
      </w:r>
    </w:p>
    <w:p w:rsidR="004A3093" w:rsidRDefault="004A3093" w:rsidP="004A3093">
      <w:pPr>
        <w:spacing w:line="480" w:lineRule="auto"/>
        <w:jc w:val="both"/>
        <w:rPr>
          <w:rFonts w:ascii="Calibri" w:eastAsia="Calibri" w:hAnsi="Calibri" w:cs="Times New Roman"/>
          <w:bCs/>
          <w:sz w:val="24"/>
          <w:szCs w:val="24"/>
        </w:rPr>
      </w:pPr>
    </w:p>
    <w:p w:rsidR="004A3093" w:rsidRDefault="00D840F8" w:rsidP="004A3093">
      <w:pPr>
        <w:spacing w:line="480" w:lineRule="auto"/>
        <w:jc w:val="both"/>
        <w:rPr>
          <w:b/>
          <w:bCs/>
          <w:sz w:val="24"/>
          <w:szCs w:val="24"/>
        </w:rPr>
      </w:pPr>
      <w:hyperlink r:id="rId14" w:history="1">
        <w:r w:rsidR="004A3093" w:rsidRPr="004E2598">
          <w:rPr>
            <w:b/>
            <w:sz w:val="24"/>
            <w:szCs w:val="24"/>
          </w:rPr>
          <w:t>Programa de Ergonomía</w:t>
        </w:r>
      </w:hyperlink>
      <w:r w:rsidR="004A3093" w:rsidRPr="004E2598">
        <w:rPr>
          <w:b/>
          <w:bCs/>
          <w:sz w:val="24"/>
          <w:szCs w:val="24"/>
        </w:rPr>
        <w:t>:</w:t>
      </w:r>
      <w:r w:rsidR="004A3093" w:rsidRPr="004E2598">
        <w:rPr>
          <w:bCs/>
          <w:sz w:val="24"/>
          <w:szCs w:val="24"/>
        </w:rPr>
        <w:t xml:space="preserve"> Proceso sistemático de prever, identificar, analizar y controlar factores de riesgo ergonómico</w:t>
      </w:r>
      <w:r w:rsidR="004A3093" w:rsidRPr="004E2598">
        <w:rPr>
          <w:b/>
          <w:bCs/>
          <w:sz w:val="24"/>
          <w:szCs w:val="24"/>
        </w:rPr>
        <w:t xml:space="preserve">. </w:t>
      </w:r>
    </w:p>
    <w:p w:rsidR="004A3093" w:rsidRDefault="004A3093" w:rsidP="004A3093">
      <w:pPr>
        <w:spacing w:line="480" w:lineRule="auto"/>
        <w:jc w:val="both"/>
        <w:rPr>
          <w:rFonts w:ascii="Calibri" w:eastAsia="Calibri" w:hAnsi="Calibri" w:cs="Calibri"/>
          <w:sz w:val="24"/>
          <w:szCs w:val="24"/>
        </w:rPr>
      </w:pPr>
      <w:r w:rsidRPr="0017424E">
        <w:rPr>
          <w:rFonts w:cstheme="minorHAnsi"/>
          <w:b/>
          <w:bCs/>
          <w:sz w:val="24"/>
          <w:szCs w:val="24"/>
        </w:rPr>
        <w:t xml:space="preserve">Manejo Manual de Materiales: </w:t>
      </w:r>
      <w:r w:rsidRPr="0017424E">
        <w:rPr>
          <w:rFonts w:ascii="Calibri" w:eastAsia="Calibri" w:hAnsi="Calibri" w:cs="Calibri"/>
          <w:sz w:val="24"/>
          <w:szCs w:val="24"/>
        </w:rPr>
        <w:t>Tareas realizadas por personas, incluyendo levante, transporte y movilización de materiales, realizadas sin ayuda de elementos mecánicos.</w:t>
      </w:r>
    </w:p>
    <w:p w:rsidR="004A3093" w:rsidRDefault="004A3093" w:rsidP="004A3093">
      <w:pPr>
        <w:spacing w:line="480" w:lineRule="auto"/>
        <w:jc w:val="both"/>
        <w:rPr>
          <w:rFonts w:ascii="Calibri" w:eastAsia="Calibri" w:hAnsi="Calibri" w:cs="Calibri"/>
          <w:sz w:val="24"/>
          <w:szCs w:val="24"/>
        </w:rPr>
      </w:pPr>
    </w:p>
    <w:p w:rsidR="004A3093" w:rsidRDefault="004A3093" w:rsidP="004A3093">
      <w:pPr>
        <w:spacing w:line="480" w:lineRule="auto"/>
        <w:jc w:val="both"/>
        <w:rPr>
          <w:bCs/>
          <w:sz w:val="24"/>
          <w:szCs w:val="24"/>
        </w:rPr>
      </w:pPr>
      <w:r w:rsidRPr="006A2EA7">
        <w:rPr>
          <w:b/>
          <w:bCs/>
          <w:sz w:val="24"/>
          <w:szCs w:val="24"/>
        </w:rPr>
        <w:t xml:space="preserve">Lesión laboral: </w:t>
      </w:r>
      <w:r w:rsidRPr="006A2EA7">
        <w:rPr>
          <w:bCs/>
          <w:sz w:val="24"/>
          <w:szCs w:val="24"/>
        </w:rPr>
        <w:t>Cualquier daño que sufra un trabajador, ya sea un corte, fractura, desgarro, amputación, etc., el cual deriva de un evento relacionado al trabajo</w:t>
      </w:r>
      <w:r>
        <w:rPr>
          <w:bCs/>
          <w:sz w:val="24"/>
          <w:szCs w:val="24"/>
        </w:rPr>
        <w:t>.</w:t>
      </w:r>
    </w:p>
    <w:p w:rsidR="004A3093" w:rsidRPr="006A2EA7" w:rsidRDefault="004A3093" w:rsidP="004A3093">
      <w:pPr>
        <w:spacing w:line="480" w:lineRule="auto"/>
        <w:jc w:val="both"/>
        <w:rPr>
          <w:b/>
          <w:bCs/>
          <w:sz w:val="24"/>
          <w:szCs w:val="24"/>
        </w:rPr>
      </w:pPr>
    </w:p>
    <w:p w:rsidR="004A3093" w:rsidRDefault="004A3093" w:rsidP="004A3093">
      <w:pPr>
        <w:spacing w:line="480" w:lineRule="auto"/>
        <w:jc w:val="both"/>
        <w:rPr>
          <w:rFonts w:ascii="Calibri" w:eastAsia="Calibri" w:hAnsi="Calibri" w:cs="Calibri"/>
          <w:sz w:val="24"/>
          <w:szCs w:val="24"/>
        </w:rPr>
      </w:pPr>
      <w:r w:rsidRPr="00874764">
        <w:rPr>
          <w:rFonts w:cstheme="minorHAnsi"/>
          <w:b/>
          <w:bCs/>
          <w:sz w:val="24"/>
          <w:szCs w:val="24"/>
        </w:rPr>
        <w:t xml:space="preserve">Posturas Forzadas: </w:t>
      </w:r>
      <w:r w:rsidRPr="00874764">
        <w:rPr>
          <w:rFonts w:ascii="Calibri" w:eastAsia="Calibri" w:hAnsi="Calibri" w:cs="Calibri"/>
          <w:sz w:val="24"/>
          <w:szCs w:val="24"/>
        </w:rPr>
        <w:t>La postura es la posición que adquiere el cuerpo al desarrollar las actividades del trabajo. Una postura forzada está asociada a un mayor riesgo de lesión. Se entiende que mientras más se desvía una articulación de su posición neutral (natural), mayor será el riesgo de lesión.</w:t>
      </w:r>
    </w:p>
    <w:p w:rsidR="004A3093" w:rsidRDefault="004A3093" w:rsidP="004A3093">
      <w:pPr>
        <w:spacing w:line="480" w:lineRule="auto"/>
        <w:jc w:val="both"/>
        <w:rPr>
          <w:rFonts w:ascii="Calibri" w:eastAsia="Calibri" w:hAnsi="Calibri" w:cs="Calibri"/>
          <w:sz w:val="24"/>
          <w:szCs w:val="24"/>
        </w:rPr>
      </w:pPr>
    </w:p>
    <w:p w:rsidR="004A3093" w:rsidRDefault="004A3093" w:rsidP="004A3093">
      <w:pPr>
        <w:spacing w:line="480" w:lineRule="auto"/>
        <w:jc w:val="both"/>
        <w:rPr>
          <w:rFonts w:ascii="Calibri" w:eastAsia="Calibri" w:hAnsi="Calibri" w:cs="Calibri"/>
          <w:sz w:val="24"/>
          <w:szCs w:val="24"/>
        </w:rPr>
      </w:pPr>
      <w:r w:rsidRPr="00874764">
        <w:rPr>
          <w:rFonts w:cstheme="minorHAnsi"/>
          <w:b/>
          <w:bCs/>
          <w:sz w:val="24"/>
          <w:szCs w:val="24"/>
        </w:rPr>
        <w:t>Riesgo ergonómico:</w:t>
      </w:r>
      <w:r w:rsidRPr="00874764">
        <w:rPr>
          <w:rFonts w:cstheme="minorHAnsi"/>
          <w:sz w:val="24"/>
          <w:szCs w:val="24"/>
        </w:rPr>
        <w:t xml:space="preserve"> </w:t>
      </w:r>
      <w:r>
        <w:rPr>
          <w:rFonts w:ascii="Calibri" w:eastAsia="Calibri" w:hAnsi="Calibri" w:cs="Calibri"/>
          <w:sz w:val="24"/>
          <w:szCs w:val="24"/>
        </w:rPr>
        <w:t>E</w:t>
      </w:r>
      <w:r w:rsidRPr="00874764">
        <w:rPr>
          <w:rFonts w:ascii="Calibri" w:eastAsia="Calibri" w:hAnsi="Calibri" w:cs="Calibri"/>
          <w:sz w:val="24"/>
          <w:szCs w:val="24"/>
        </w:rPr>
        <w:t>s una expresión matemática referida a la probabilidad de sufrir un evento adverso e indeseado (accidente o enfermedad) en el trabajo y condicionado por ciertos 'factores de riesgo ergonómico'.</w:t>
      </w:r>
    </w:p>
    <w:p w:rsidR="004A3093" w:rsidRDefault="004A3093" w:rsidP="004A3093">
      <w:pPr>
        <w:spacing w:line="480" w:lineRule="auto"/>
        <w:jc w:val="both"/>
        <w:rPr>
          <w:rFonts w:ascii="Calibri" w:eastAsia="Calibri" w:hAnsi="Calibri" w:cs="Calibri"/>
          <w:sz w:val="24"/>
          <w:szCs w:val="24"/>
        </w:rPr>
      </w:pPr>
    </w:p>
    <w:p w:rsidR="004A3093" w:rsidRPr="000613CE" w:rsidRDefault="004A3093" w:rsidP="004A3093">
      <w:pPr>
        <w:pStyle w:val="Prrafodelista"/>
        <w:spacing w:after="0" w:line="240" w:lineRule="auto"/>
        <w:ind w:left="284"/>
        <w:rPr>
          <w:b/>
          <w:sz w:val="20"/>
          <w:szCs w:val="20"/>
        </w:rPr>
      </w:pPr>
      <w:r w:rsidRPr="000613CE">
        <w:rPr>
          <w:b/>
          <w:sz w:val="20"/>
          <w:szCs w:val="20"/>
        </w:rPr>
        <w:t>__________________________________________________________________________</w:t>
      </w:r>
    </w:p>
    <w:p w:rsidR="004A3093" w:rsidRPr="000613CE" w:rsidRDefault="004A3093" w:rsidP="004A3093">
      <w:pPr>
        <w:spacing w:after="0" w:line="240" w:lineRule="auto"/>
        <w:ind w:left="284"/>
        <w:rPr>
          <w:sz w:val="20"/>
          <w:szCs w:val="20"/>
        </w:rPr>
      </w:pPr>
      <w:r>
        <w:rPr>
          <w:sz w:val="20"/>
          <w:szCs w:val="20"/>
        </w:rPr>
        <w:t xml:space="preserve">4. </w:t>
      </w:r>
      <w:r w:rsidRPr="000613CE">
        <w:rPr>
          <w:sz w:val="20"/>
          <w:szCs w:val="20"/>
        </w:rPr>
        <w:t xml:space="preserve"> Definiciones, Cruz Alberto y Garnica Andrés, Ergonomía Aplicada.</w:t>
      </w:r>
    </w:p>
    <w:p w:rsidR="004A3093" w:rsidRPr="000568EF" w:rsidRDefault="004A3093" w:rsidP="004A3093">
      <w:pPr>
        <w:spacing w:line="480" w:lineRule="auto"/>
        <w:jc w:val="both"/>
        <w:rPr>
          <w:rFonts w:ascii="Calibri" w:eastAsia="Calibri" w:hAnsi="Calibri" w:cs="Calibri"/>
          <w:sz w:val="24"/>
          <w:szCs w:val="24"/>
          <w:lang w:val="es-ES"/>
        </w:rPr>
      </w:pPr>
    </w:p>
    <w:p w:rsidR="004A3093" w:rsidRDefault="004A3093" w:rsidP="004A3093">
      <w:pPr>
        <w:spacing w:line="480" w:lineRule="auto"/>
        <w:jc w:val="both"/>
        <w:rPr>
          <w:sz w:val="24"/>
          <w:szCs w:val="24"/>
        </w:rPr>
      </w:pPr>
      <w:r w:rsidRPr="00E457EF">
        <w:rPr>
          <w:b/>
          <w:sz w:val="24"/>
          <w:szCs w:val="24"/>
        </w:rPr>
        <w:t>Tasa de Incidencia</w:t>
      </w:r>
      <w:r>
        <w:rPr>
          <w:b/>
          <w:sz w:val="24"/>
          <w:szCs w:val="24"/>
          <w:vertAlign w:val="superscript"/>
        </w:rPr>
        <w:t>5</w:t>
      </w:r>
      <w:r w:rsidRPr="00E457EF">
        <w:rPr>
          <w:b/>
          <w:sz w:val="24"/>
          <w:szCs w:val="24"/>
        </w:rPr>
        <w:t>.-</w:t>
      </w:r>
      <w:r w:rsidRPr="00E457EF">
        <w:rPr>
          <w:sz w:val="24"/>
          <w:szCs w:val="24"/>
        </w:rPr>
        <w:t xml:space="preserve"> Tasa de lesiones y enfermedades relacionadas con el trabajo que comprende muertes, número de días de trabajo perdidos, incidencia de riesgos específicos, tasa de lesiones por días de trabajo perdidos.</w:t>
      </w: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Default="004A3093" w:rsidP="004A3093">
      <w:pPr>
        <w:pStyle w:val="Prrafodelista"/>
        <w:spacing w:after="0" w:line="240" w:lineRule="auto"/>
        <w:ind w:left="284"/>
        <w:rPr>
          <w:b/>
          <w:sz w:val="20"/>
          <w:szCs w:val="20"/>
        </w:rPr>
      </w:pPr>
    </w:p>
    <w:p w:rsidR="004A3093" w:rsidRPr="000613CE" w:rsidRDefault="004A3093" w:rsidP="004A3093">
      <w:pPr>
        <w:pStyle w:val="Prrafodelista"/>
        <w:spacing w:after="0" w:line="240" w:lineRule="auto"/>
        <w:ind w:left="284"/>
        <w:rPr>
          <w:b/>
          <w:sz w:val="20"/>
          <w:szCs w:val="20"/>
        </w:rPr>
      </w:pPr>
      <w:r w:rsidRPr="000613CE">
        <w:rPr>
          <w:b/>
          <w:sz w:val="20"/>
          <w:szCs w:val="20"/>
        </w:rPr>
        <w:t>__________________________________________________________________________</w:t>
      </w:r>
    </w:p>
    <w:p w:rsidR="004A3093" w:rsidRPr="000568EF" w:rsidRDefault="004A3093" w:rsidP="004A3093">
      <w:pPr>
        <w:spacing w:after="0" w:line="240" w:lineRule="auto"/>
        <w:ind w:left="284"/>
        <w:rPr>
          <w:sz w:val="20"/>
          <w:szCs w:val="20"/>
        </w:rPr>
      </w:pPr>
      <w:r>
        <w:rPr>
          <w:sz w:val="20"/>
          <w:szCs w:val="20"/>
        </w:rPr>
        <w:t xml:space="preserve">5. </w:t>
      </w:r>
      <w:r w:rsidRPr="000613CE">
        <w:rPr>
          <w:sz w:val="20"/>
          <w:szCs w:val="20"/>
        </w:rPr>
        <w:t>Definiciones, Asfahl C.Ra</w:t>
      </w:r>
      <w:r>
        <w:rPr>
          <w:sz w:val="20"/>
          <w:szCs w:val="20"/>
        </w:rPr>
        <w:t>y, Seguridad Industrial y Salud</w:t>
      </w:r>
    </w:p>
    <w:p w:rsidR="004A3093" w:rsidRPr="00C56BC3" w:rsidRDefault="004A3093" w:rsidP="004A3093">
      <w:pPr>
        <w:spacing w:after="0" w:line="480" w:lineRule="auto"/>
        <w:rPr>
          <w:rFonts w:cstheme="minorHAnsi"/>
          <w:b/>
          <w:sz w:val="28"/>
          <w:szCs w:val="28"/>
          <w:lang w:val="es-ES"/>
        </w:rPr>
      </w:pPr>
      <w:r>
        <w:rPr>
          <w:rFonts w:cstheme="minorHAnsi"/>
          <w:b/>
          <w:sz w:val="28"/>
          <w:szCs w:val="28"/>
          <w:lang w:val="es-ES"/>
        </w:rPr>
        <w:t xml:space="preserve">2.3 </w:t>
      </w:r>
      <w:r w:rsidRPr="00C56BC3">
        <w:rPr>
          <w:rFonts w:cstheme="minorHAnsi"/>
          <w:b/>
          <w:sz w:val="28"/>
          <w:szCs w:val="28"/>
          <w:lang w:val="es-ES"/>
        </w:rPr>
        <w:t>Herramientas de Análisis para un Sistema de Gestión de Seguridad  y Salud Ocupacional.</w:t>
      </w:r>
    </w:p>
    <w:p w:rsidR="004A3093" w:rsidRPr="00484F31" w:rsidRDefault="004A3093" w:rsidP="004A3093">
      <w:pPr>
        <w:spacing w:line="480" w:lineRule="auto"/>
        <w:rPr>
          <w:rFonts w:cstheme="minorHAnsi"/>
          <w:b/>
          <w:bCs/>
          <w:sz w:val="28"/>
          <w:szCs w:val="28"/>
        </w:rPr>
      </w:pPr>
      <w:r>
        <w:rPr>
          <w:rFonts w:cstheme="minorHAnsi"/>
          <w:b/>
          <w:sz w:val="28"/>
          <w:szCs w:val="28"/>
          <w:lang w:val="es-ES"/>
        </w:rPr>
        <w:t>2.3</w:t>
      </w:r>
      <w:r w:rsidRPr="00484F31">
        <w:rPr>
          <w:rFonts w:cstheme="minorHAnsi"/>
          <w:b/>
          <w:sz w:val="28"/>
          <w:szCs w:val="28"/>
          <w:lang w:val="es-ES"/>
        </w:rPr>
        <w:t xml:space="preserve"> .1 </w:t>
      </w:r>
      <w:r w:rsidRPr="00484F31">
        <w:rPr>
          <w:rFonts w:cstheme="minorHAnsi"/>
          <w:b/>
          <w:bCs/>
          <w:sz w:val="28"/>
          <w:szCs w:val="28"/>
        </w:rPr>
        <w:t>Identificación de Peligros y Evaluación de Riesgos.</w:t>
      </w:r>
    </w:p>
    <w:p w:rsidR="004A3093" w:rsidRDefault="004A3093" w:rsidP="004A3093">
      <w:pPr>
        <w:spacing w:after="0" w:line="240" w:lineRule="auto"/>
        <w:jc w:val="both"/>
        <w:rPr>
          <w:rFonts w:cstheme="minorHAnsi"/>
          <w:b/>
          <w:bCs/>
          <w:sz w:val="24"/>
          <w:szCs w:val="24"/>
          <w:u w:val="single"/>
        </w:rPr>
      </w:pPr>
      <w:r>
        <w:rPr>
          <w:rFonts w:cstheme="minorHAnsi"/>
          <w:b/>
          <w:bCs/>
          <w:noProof/>
          <w:sz w:val="24"/>
          <w:szCs w:val="24"/>
          <w:u w:val="single"/>
          <w:lang w:eastAsia="es-EC"/>
        </w:rPr>
        <w:drawing>
          <wp:inline distT="0" distB="0" distL="0" distR="0">
            <wp:extent cx="5486400" cy="3200400"/>
            <wp:effectExtent l="0" t="0" r="0" b="0"/>
            <wp:docPr id="11"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4A3093" w:rsidRDefault="004A3093" w:rsidP="004A3093">
      <w:pPr>
        <w:pStyle w:val="Epgrafe"/>
        <w:spacing w:after="0" w:line="240" w:lineRule="auto"/>
        <w:jc w:val="center"/>
        <w:rPr>
          <w:rFonts w:cs="Calibri"/>
          <w:noProof/>
          <w:color w:val="000000"/>
          <w:sz w:val="24"/>
          <w:szCs w:val="24"/>
        </w:rPr>
      </w:pPr>
      <w:r>
        <w:t>FIGURA 1: Identificación de Peligros y Evaluación de Riesgos.</w:t>
      </w:r>
    </w:p>
    <w:p w:rsidR="004A3093" w:rsidRDefault="00D840F8" w:rsidP="004A3093">
      <w:pPr>
        <w:spacing w:after="0" w:line="480" w:lineRule="auto"/>
        <w:jc w:val="both"/>
        <w:rPr>
          <w:rFonts w:cstheme="minorHAnsi"/>
          <w:b/>
          <w:bCs/>
          <w:sz w:val="24"/>
          <w:szCs w:val="24"/>
          <w:u w:val="single"/>
        </w:rPr>
      </w:pPr>
      <w:r w:rsidRPr="00D840F8">
        <w:rPr>
          <w:rFonts w:cstheme="minorHAnsi"/>
          <w:b/>
          <w:bCs/>
          <w:noProof/>
          <w:sz w:val="24"/>
          <w:szCs w:val="24"/>
          <w:lang w:val="es-ES"/>
        </w:rPr>
        <w:pict>
          <v:shape id="_x0000_s1083" type="#_x0000_t202" style="position:absolute;left:0;text-align:left;margin-left:134.1pt;margin-top:.9pt;width:172.05pt;height:17.95pt;z-index:251750400;mso-width-percent:400;mso-width-percent:400;mso-width-relative:margin;mso-height-relative:margin" stroked="f">
            <v:textbox style="mso-next-textbox:#_x0000_s1083">
              <w:txbxContent>
                <w:p w:rsidR="000538E8" w:rsidRPr="007D3088" w:rsidRDefault="000538E8" w:rsidP="004A3093">
                  <w:pPr>
                    <w:jc w:val="center"/>
                    <w:rPr>
                      <w:sz w:val="20"/>
                      <w:szCs w:val="20"/>
                      <w:lang w:val="es-ES"/>
                    </w:rPr>
                  </w:pPr>
                  <w:r w:rsidRPr="007D3088">
                    <w:rPr>
                      <w:b/>
                      <w:sz w:val="20"/>
                      <w:szCs w:val="20"/>
                      <w:lang w:val="es-ES"/>
                    </w:rPr>
                    <w:t>Fuente:</w:t>
                  </w:r>
                  <w:r w:rsidRPr="007D3088">
                    <w:rPr>
                      <w:sz w:val="20"/>
                      <w:szCs w:val="20"/>
                      <w:lang w:val="es-ES"/>
                    </w:rPr>
                    <w:t xml:space="preserve"> Seguridad Industrial Asfahl C. Ray</w:t>
                  </w:r>
                </w:p>
              </w:txbxContent>
            </v:textbox>
          </v:shape>
        </w:pict>
      </w:r>
    </w:p>
    <w:p w:rsidR="004A3093" w:rsidRPr="00C56BC3" w:rsidRDefault="004A3093" w:rsidP="004A3093">
      <w:pPr>
        <w:spacing w:line="480" w:lineRule="auto"/>
        <w:jc w:val="both"/>
        <w:rPr>
          <w:rFonts w:cstheme="minorHAnsi"/>
          <w:b/>
          <w:sz w:val="28"/>
          <w:szCs w:val="28"/>
        </w:rPr>
      </w:pPr>
      <w:r w:rsidRPr="00C56BC3">
        <w:rPr>
          <w:rFonts w:cstheme="minorHAnsi"/>
          <w:b/>
          <w:bCs/>
          <w:sz w:val="24"/>
          <w:szCs w:val="24"/>
          <w:u w:val="single"/>
        </w:rPr>
        <w:t>Análisis de Tareas</w:t>
      </w:r>
      <w:r w:rsidRPr="00C56BC3">
        <w:rPr>
          <w:rFonts w:cstheme="minorHAnsi"/>
          <w:b/>
          <w:bCs/>
          <w:sz w:val="24"/>
          <w:szCs w:val="24"/>
        </w:rPr>
        <w:t>:</w:t>
      </w:r>
      <w:r w:rsidRPr="00C56BC3">
        <w:rPr>
          <w:rFonts w:cstheme="minorHAnsi"/>
          <w:b/>
          <w:bCs/>
          <w:sz w:val="28"/>
          <w:szCs w:val="28"/>
        </w:rPr>
        <w:t xml:space="preserve"> </w:t>
      </w:r>
      <w:r w:rsidRPr="00C56BC3">
        <w:rPr>
          <w:rFonts w:cstheme="minorHAnsi"/>
          <w:bCs/>
          <w:sz w:val="24"/>
          <w:szCs w:val="24"/>
        </w:rPr>
        <w:t>Separar tareas por pasos donde se identifiquen los peligros.</w:t>
      </w:r>
    </w:p>
    <w:p w:rsidR="004A3093" w:rsidRPr="00C56BC3" w:rsidRDefault="004A3093" w:rsidP="004A3093">
      <w:pPr>
        <w:spacing w:line="480" w:lineRule="auto"/>
        <w:jc w:val="both"/>
        <w:rPr>
          <w:rFonts w:cstheme="minorHAnsi"/>
          <w:bCs/>
          <w:sz w:val="24"/>
          <w:szCs w:val="24"/>
        </w:rPr>
      </w:pPr>
      <w:r w:rsidRPr="00C56BC3">
        <w:rPr>
          <w:rFonts w:cstheme="minorHAnsi"/>
          <w:b/>
          <w:bCs/>
          <w:sz w:val="24"/>
          <w:szCs w:val="24"/>
          <w:u w:val="single"/>
        </w:rPr>
        <w:t>Evaluación de Riesgos</w:t>
      </w:r>
      <w:r w:rsidRPr="00C56BC3">
        <w:rPr>
          <w:rFonts w:cstheme="minorHAnsi"/>
          <w:b/>
          <w:bCs/>
          <w:sz w:val="24"/>
          <w:szCs w:val="24"/>
        </w:rPr>
        <w:t xml:space="preserve">: </w:t>
      </w:r>
      <w:r w:rsidRPr="00C56BC3">
        <w:rPr>
          <w:rFonts w:cstheme="minorHAnsi"/>
          <w:bCs/>
          <w:sz w:val="24"/>
          <w:szCs w:val="24"/>
        </w:rPr>
        <w:t>Definir los riesgos para que los responsables puedan tomar medidas de prevención.</w:t>
      </w:r>
    </w:p>
    <w:p w:rsidR="004A3093" w:rsidRPr="00C56BC3" w:rsidRDefault="004A3093" w:rsidP="004A3093">
      <w:pPr>
        <w:spacing w:line="480" w:lineRule="auto"/>
        <w:jc w:val="both"/>
        <w:rPr>
          <w:rFonts w:cstheme="minorHAnsi"/>
          <w:bCs/>
          <w:sz w:val="24"/>
          <w:szCs w:val="24"/>
        </w:rPr>
      </w:pPr>
      <w:r w:rsidRPr="00C56BC3">
        <w:rPr>
          <w:rFonts w:cstheme="minorHAnsi"/>
          <w:b/>
          <w:bCs/>
          <w:sz w:val="24"/>
          <w:szCs w:val="24"/>
          <w:u w:val="single"/>
        </w:rPr>
        <w:t>Valoración de Riesgos</w:t>
      </w:r>
      <w:r w:rsidRPr="00C56BC3">
        <w:rPr>
          <w:rFonts w:cstheme="minorHAnsi"/>
          <w:b/>
          <w:bCs/>
          <w:sz w:val="24"/>
          <w:szCs w:val="24"/>
        </w:rPr>
        <w:t xml:space="preserve">: </w:t>
      </w:r>
      <w:r w:rsidRPr="00C56BC3">
        <w:rPr>
          <w:rFonts w:cstheme="minorHAnsi"/>
          <w:bCs/>
          <w:sz w:val="24"/>
          <w:szCs w:val="24"/>
        </w:rPr>
        <w:t>Definir cuál es el nivel de riesgos para obtener medidas preventivas dependiendo de la gravedad del problema.</w:t>
      </w:r>
    </w:p>
    <w:p w:rsidR="004A3093" w:rsidRDefault="004A3093" w:rsidP="004A3093">
      <w:pPr>
        <w:spacing w:line="480" w:lineRule="auto"/>
        <w:jc w:val="both"/>
        <w:rPr>
          <w:rFonts w:cstheme="minorHAnsi"/>
          <w:bCs/>
          <w:sz w:val="24"/>
          <w:szCs w:val="24"/>
        </w:rPr>
      </w:pPr>
      <w:r w:rsidRPr="00C56BC3">
        <w:rPr>
          <w:rFonts w:cstheme="minorHAnsi"/>
          <w:bCs/>
          <w:sz w:val="24"/>
          <w:szCs w:val="24"/>
        </w:rPr>
        <w:t>Para valorar la magnitud de estos riesgos se pueden utilizar algunas metodologías como la de William Fine.</w:t>
      </w:r>
    </w:p>
    <w:p w:rsidR="004A3093" w:rsidRPr="00706770" w:rsidRDefault="004A3093" w:rsidP="004A3093">
      <w:pPr>
        <w:spacing w:line="480" w:lineRule="auto"/>
        <w:jc w:val="both"/>
        <w:rPr>
          <w:rFonts w:cstheme="minorHAnsi"/>
          <w:b/>
          <w:sz w:val="28"/>
          <w:szCs w:val="28"/>
        </w:rPr>
      </w:pPr>
      <w:r>
        <w:rPr>
          <w:rFonts w:cstheme="minorHAnsi"/>
          <w:b/>
          <w:bCs/>
          <w:sz w:val="28"/>
          <w:szCs w:val="28"/>
        </w:rPr>
        <w:t>2.3</w:t>
      </w:r>
      <w:r w:rsidRPr="00706770">
        <w:rPr>
          <w:rFonts w:cstheme="minorHAnsi"/>
          <w:b/>
          <w:bCs/>
          <w:sz w:val="28"/>
          <w:szCs w:val="28"/>
        </w:rPr>
        <w:t>.2 Método de William Fine</w:t>
      </w:r>
    </w:p>
    <w:p w:rsidR="004A3093" w:rsidRDefault="004A3093" w:rsidP="004A3093">
      <w:pPr>
        <w:spacing w:after="0" w:line="480" w:lineRule="auto"/>
        <w:jc w:val="both"/>
        <w:rPr>
          <w:rFonts w:cstheme="minorHAnsi"/>
          <w:sz w:val="24"/>
          <w:szCs w:val="24"/>
          <w:lang w:val="es-ES"/>
        </w:rPr>
      </w:pPr>
      <w:r w:rsidRPr="00C56BC3">
        <w:rPr>
          <w:rFonts w:cstheme="minorHAnsi"/>
          <w:sz w:val="24"/>
          <w:szCs w:val="24"/>
          <w:lang w:val="es-ES"/>
        </w:rPr>
        <w:t>El método de William Fine es un procedimiento originalmente previsto para el control de los riesgos cuyas medidas usadas para la reducción de los mismos eran de alto coste. Este método probabilístico, permite calcular el grado de peligrosidad de cada riesgo identificado, a través de una fórmula matemática que vincula la probabilidad de ocurrencia, las consecuencias que pueden originarse en caso de ocurrencia del evento y la exposición a dicho riesgo.</w:t>
      </w:r>
    </w:p>
    <w:p w:rsidR="004A3093" w:rsidRPr="00C56BC3" w:rsidRDefault="004A3093" w:rsidP="004A3093">
      <w:pPr>
        <w:spacing w:line="480" w:lineRule="auto"/>
        <w:jc w:val="both"/>
        <w:rPr>
          <w:rFonts w:cstheme="minorHAnsi"/>
          <w:color w:val="000000"/>
          <w:sz w:val="24"/>
          <w:szCs w:val="24"/>
          <w:lang w:val="es-ES"/>
        </w:rPr>
      </w:pPr>
      <w:r w:rsidRPr="00C56BC3">
        <w:rPr>
          <w:rFonts w:cstheme="minorHAnsi"/>
          <w:color w:val="000000"/>
          <w:sz w:val="24"/>
          <w:szCs w:val="24"/>
          <w:lang w:val="es-ES"/>
        </w:rPr>
        <w:t xml:space="preserve">La fórmula de la </w:t>
      </w:r>
      <w:r w:rsidRPr="00C56BC3">
        <w:rPr>
          <w:rFonts w:cstheme="minorHAnsi"/>
          <w:b/>
          <w:bCs/>
          <w:color w:val="000000"/>
          <w:sz w:val="24"/>
          <w:szCs w:val="24"/>
          <w:lang w:val="es-ES"/>
        </w:rPr>
        <w:t>Magnitud del Riesgo</w:t>
      </w:r>
      <w:r w:rsidRPr="00C56BC3">
        <w:rPr>
          <w:rFonts w:cstheme="minorHAnsi"/>
          <w:color w:val="000000"/>
          <w:sz w:val="24"/>
          <w:szCs w:val="24"/>
          <w:lang w:val="es-ES"/>
        </w:rPr>
        <w:t xml:space="preserve">  o </w:t>
      </w:r>
      <w:r w:rsidRPr="00C56BC3">
        <w:rPr>
          <w:rFonts w:cstheme="minorHAnsi"/>
          <w:b/>
          <w:color w:val="000000"/>
          <w:sz w:val="24"/>
          <w:szCs w:val="24"/>
          <w:lang w:val="es-ES"/>
        </w:rPr>
        <w:t>Grado de Peligrosidad</w:t>
      </w:r>
      <w:r w:rsidRPr="00C56BC3">
        <w:rPr>
          <w:rFonts w:cstheme="minorHAnsi"/>
          <w:color w:val="000000"/>
          <w:sz w:val="24"/>
          <w:szCs w:val="24"/>
          <w:lang w:val="es-ES"/>
        </w:rPr>
        <w:t xml:space="preserve"> es la siguiente:</w:t>
      </w:r>
    </w:p>
    <w:p w:rsidR="004A3093" w:rsidRPr="00C56BC3" w:rsidRDefault="004A3093" w:rsidP="004A3093">
      <w:pPr>
        <w:spacing w:line="480" w:lineRule="auto"/>
        <w:jc w:val="both"/>
        <w:rPr>
          <w:rFonts w:cstheme="minorHAnsi"/>
          <w:color w:val="000000"/>
          <w:sz w:val="24"/>
          <w:szCs w:val="24"/>
          <w:lang w:val="es-ES"/>
        </w:rPr>
      </w:pPr>
      <w:r w:rsidRPr="00C56BC3">
        <w:rPr>
          <w:rFonts w:cstheme="minorHAnsi"/>
          <w:b/>
          <w:bCs/>
          <w:color w:val="000000"/>
          <w:sz w:val="24"/>
          <w:szCs w:val="24"/>
          <w:lang w:val="es-CO"/>
        </w:rPr>
        <w:t>RIESGO =  CONSECUENCIAS X EXPOSICION X PROBABILIDAD</w:t>
      </w:r>
      <w:r w:rsidRPr="00C56BC3">
        <w:rPr>
          <w:rFonts w:cstheme="minorHAnsi"/>
          <w:b/>
          <w:bCs/>
          <w:color w:val="000000"/>
          <w:sz w:val="24"/>
          <w:szCs w:val="24"/>
          <w:lang w:val="es-ES"/>
        </w:rPr>
        <w:t xml:space="preserve"> </w:t>
      </w:r>
    </w:p>
    <w:p w:rsidR="004A3093" w:rsidRDefault="004A3093" w:rsidP="004A3093">
      <w:pPr>
        <w:pStyle w:val="Ttulo4"/>
        <w:spacing w:line="480" w:lineRule="auto"/>
        <w:ind w:left="0"/>
        <w:rPr>
          <w:sz w:val="28"/>
          <w:bdr w:val="single" w:sz="4" w:space="0" w:color="auto"/>
        </w:rPr>
      </w:pPr>
      <w:r>
        <w:rPr>
          <w:sz w:val="28"/>
          <w:bdr w:val="single" w:sz="12" w:space="0" w:color="auto"/>
        </w:rPr>
        <w:t>GP = C x E x P</w:t>
      </w:r>
    </w:p>
    <w:p w:rsidR="004A3093" w:rsidRPr="00C56BC3" w:rsidRDefault="004A3093" w:rsidP="004A3093">
      <w:pPr>
        <w:numPr>
          <w:ilvl w:val="0"/>
          <w:numId w:val="5"/>
        </w:numPr>
        <w:tabs>
          <w:tab w:val="clear" w:pos="1080"/>
        </w:tabs>
        <w:spacing w:after="0" w:line="480" w:lineRule="auto"/>
        <w:ind w:left="360"/>
        <w:jc w:val="both"/>
        <w:rPr>
          <w:rFonts w:cstheme="minorHAnsi"/>
          <w:color w:val="000000"/>
          <w:sz w:val="24"/>
          <w:szCs w:val="24"/>
        </w:rPr>
      </w:pPr>
      <w:r w:rsidRPr="00C56BC3">
        <w:rPr>
          <w:rFonts w:cstheme="minorHAnsi"/>
          <w:color w:val="000000"/>
          <w:sz w:val="24"/>
          <w:szCs w:val="24"/>
        </w:rPr>
        <w:t xml:space="preserve">Las Consecuencias (C) </w:t>
      </w:r>
    </w:p>
    <w:p w:rsidR="004A3093" w:rsidRPr="00C56BC3" w:rsidRDefault="004A3093" w:rsidP="004A3093">
      <w:pPr>
        <w:numPr>
          <w:ilvl w:val="0"/>
          <w:numId w:val="5"/>
        </w:numPr>
        <w:tabs>
          <w:tab w:val="clear" w:pos="1080"/>
        </w:tabs>
        <w:spacing w:after="0" w:line="480" w:lineRule="auto"/>
        <w:ind w:left="360"/>
        <w:jc w:val="both"/>
        <w:rPr>
          <w:rFonts w:cstheme="minorHAnsi"/>
          <w:color w:val="000000"/>
          <w:sz w:val="24"/>
          <w:szCs w:val="24"/>
        </w:rPr>
      </w:pPr>
      <w:smartTag w:uri="urn:schemas-microsoft-com:office:smarttags" w:element="PersonName">
        <w:smartTagPr>
          <w:attr w:name="ProductID" w:val="La Exposici￳n"/>
        </w:smartTagPr>
        <w:r w:rsidRPr="00C56BC3">
          <w:rPr>
            <w:rFonts w:cstheme="minorHAnsi"/>
            <w:color w:val="000000"/>
            <w:sz w:val="24"/>
            <w:szCs w:val="24"/>
          </w:rPr>
          <w:t>La Exposición</w:t>
        </w:r>
      </w:smartTag>
      <w:r w:rsidRPr="00C56BC3">
        <w:rPr>
          <w:rFonts w:cstheme="minorHAnsi"/>
          <w:color w:val="000000"/>
          <w:sz w:val="24"/>
          <w:szCs w:val="24"/>
        </w:rPr>
        <w:t xml:space="preserve"> (E) </w:t>
      </w:r>
    </w:p>
    <w:p w:rsidR="004A3093" w:rsidRPr="00C56BC3" w:rsidRDefault="004A3093" w:rsidP="004A3093">
      <w:pPr>
        <w:numPr>
          <w:ilvl w:val="0"/>
          <w:numId w:val="5"/>
        </w:numPr>
        <w:tabs>
          <w:tab w:val="clear" w:pos="1080"/>
        </w:tabs>
        <w:spacing w:after="0" w:line="480" w:lineRule="auto"/>
        <w:ind w:left="360"/>
        <w:jc w:val="both"/>
        <w:rPr>
          <w:rFonts w:cstheme="minorHAnsi"/>
          <w:color w:val="000000"/>
          <w:sz w:val="24"/>
          <w:szCs w:val="24"/>
        </w:rPr>
      </w:pPr>
      <w:smartTag w:uri="urn:schemas-microsoft-com:office:smarttags" w:element="PersonName">
        <w:smartTagPr>
          <w:attr w:name="ProductID" w:val="La Probabilidad"/>
        </w:smartTagPr>
        <w:r w:rsidRPr="00C56BC3">
          <w:rPr>
            <w:rFonts w:cstheme="minorHAnsi"/>
            <w:color w:val="000000"/>
            <w:sz w:val="24"/>
            <w:szCs w:val="24"/>
          </w:rPr>
          <w:t>La Probabilidad</w:t>
        </w:r>
      </w:smartTag>
      <w:r w:rsidRPr="00C56BC3">
        <w:rPr>
          <w:rFonts w:cstheme="minorHAnsi"/>
          <w:color w:val="000000"/>
          <w:sz w:val="24"/>
          <w:szCs w:val="24"/>
        </w:rPr>
        <w:t xml:space="preserve"> (P) </w:t>
      </w:r>
    </w:p>
    <w:p w:rsidR="004A3093" w:rsidRPr="00ED108E" w:rsidRDefault="004A3093" w:rsidP="004A3093">
      <w:pPr>
        <w:spacing w:line="480" w:lineRule="auto"/>
        <w:jc w:val="both"/>
        <w:rPr>
          <w:rFonts w:ascii="Times New Roman" w:hAnsi="Times New Roman" w:cs="Times New Roman"/>
          <w:color w:val="000000"/>
          <w:sz w:val="24"/>
          <w:szCs w:val="24"/>
        </w:rPr>
      </w:pPr>
    </w:p>
    <w:p w:rsidR="004A3093" w:rsidRPr="00C56BC3" w:rsidRDefault="004A3093" w:rsidP="004A3093">
      <w:pPr>
        <w:spacing w:after="0" w:line="480" w:lineRule="auto"/>
        <w:ind w:left="360"/>
        <w:jc w:val="both"/>
        <w:rPr>
          <w:rFonts w:cstheme="minorHAnsi"/>
          <w:color w:val="000000"/>
          <w:sz w:val="24"/>
          <w:szCs w:val="24"/>
          <w:lang w:val="es-ES"/>
        </w:rPr>
      </w:pPr>
      <w:r w:rsidRPr="00C56BC3">
        <w:rPr>
          <w:rFonts w:cstheme="minorHAnsi"/>
          <w:b/>
          <w:bCs/>
          <w:color w:val="000000"/>
          <w:sz w:val="24"/>
          <w:szCs w:val="24"/>
          <w:lang w:val="es-ES"/>
        </w:rPr>
        <w:t>Consecuencia (C):</w:t>
      </w:r>
      <w:r w:rsidRPr="00C56BC3">
        <w:rPr>
          <w:rFonts w:cstheme="minorHAnsi"/>
          <w:color w:val="000000"/>
          <w:sz w:val="24"/>
          <w:szCs w:val="24"/>
          <w:lang w:val="es-ES"/>
        </w:rPr>
        <w:t xml:space="preserve"> Se define como el daño debido al riesgo que se considera, incluyendo desgracias personales y daños materiales.</w:t>
      </w:r>
    </w:p>
    <w:p w:rsidR="004A3093" w:rsidRPr="00C56BC3" w:rsidRDefault="004A3093" w:rsidP="004A3093">
      <w:pPr>
        <w:spacing w:after="0" w:line="480" w:lineRule="auto"/>
        <w:ind w:left="360"/>
        <w:jc w:val="both"/>
        <w:rPr>
          <w:rFonts w:cstheme="minorHAnsi"/>
          <w:color w:val="000000"/>
          <w:sz w:val="24"/>
          <w:szCs w:val="24"/>
          <w:lang w:val="es-ES"/>
        </w:rPr>
      </w:pPr>
      <w:r w:rsidRPr="00C56BC3">
        <w:rPr>
          <w:rFonts w:cstheme="minorHAnsi"/>
          <w:b/>
          <w:bCs/>
          <w:color w:val="000000"/>
          <w:sz w:val="24"/>
          <w:szCs w:val="24"/>
          <w:lang w:val="es-ES"/>
        </w:rPr>
        <w:t>Exposición (E):</w:t>
      </w:r>
      <w:r w:rsidRPr="00C56BC3">
        <w:rPr>
          <w:rFonts w:cstheme="minorHAnsi"/>
          <w:color w:val="000000"/>
          <w:sz w:val="24"/>
          <w:szCs w:val="24"/>
          <w:lang w:val="es-ES"/>
        </w:rPr>
        <w:t xml:space="preserve"> Se define como la frecuencia con que se presenta la situación de riesgo, siendo tal el primer acontecimiento indeseado que iniciaría la secuencia del accidente. Mientras más grande sea la exposición a una situación potencialmente peligrosa, mayor es el riesgo asociado a dicha situación.</w:t>
      </w:r>
    </w:p>
    <w:p w:rsidR="004A3093" w:rsidRPr="00C56BC3" w:rsidRDefault="004A3093" w:rsidP="004A3093">
      <w:pPr>
        <w:spacing w:after="0" w:line="480" w:lineRule="auto"/>
        <w:ind w:left="360"/>
        <w:jc w:val="both"/>
        <w:rPr>
          <w:rFonts w:cstheme="minorHAnsi"/>
          <w:sz w:val="24"/>
          <w:szCs w:val="24"/>
          <w:lang w:val="es-ES"/>
        </w:rPr>
      </w:pPr>
      <w:r w:rsidRPr="00C56BC3">
        <w:rPr>
          <w:rFonts w:cstheme="minorHAnsi"/>
          <w:b/>
          <w:bCs/>
          <w:sz w:val="24"/>
          <w:szCs w:val="24"/>
          <w:lang w:val="es-ES"/>
        </w:rPr>
        <w:t>Probabilidad (P):</w:t>
      </w:r>
      <w:r w:rsidRPr="00C56BC3">
        <w:rPr>
          <w:rFonts w:cstheme="minorHAnsi"/>
          <w:sz w:val="24"/>
          <w:szCs w:val="24"/>
          <w:lang w:val="es-ES"/>
        </w:rPr>
        <w:t xml:space="preserve"> Este factor se refiere a la probabilidad de que una vez presentada la situación de riesgo, los acontecimientos de la secuencia completa del accidente se sucedan en el tiempo, originando accidente y consecuencias.</w:t>
      </w:r>
    </w:p>
    <w:tbl>
      <w:tblPr>
        <w:tblW w:w="7736" w:type="dxa"/>
        <w:jc w:val="center"/>
        <w:tblCellMar>
          <w:left w:w="70" w:type="dxa"/>
          <w:right w:w="70" w:type="dxa"/>
        </w:tblCellMar>
        <w:tblLook w:val="04A0"/>
      </w:tblPr>
      <w:tblGrid>
        <w:gridCol w:w="1406"/>
        <w:gridCol w:w="1845"/>
        <w:gridCol w:w="4485"/>
      </w:tblGrid>
      <w:tr w:rsidR="004A3093" w:rsidRPr="00BA1652" w:rsidTr="000538E8">
        <w:trPr>
          <w:trHeight w:val="537"/>
          <w:jc w:val="center"/>
        </w:trPr>
        <w:tc>
          <w:tcPr>
            <w:tcW w:w="7736" w:type="dxa"/>
            <w:gridSpan w:val="3"/>
            <w:vMerge w:val="restart"/>
            <w:tcBorders>
              <w:top w:val="single" w:sz="8" w:space="0" w:color="auto"/>
              <w:left w:val="single" w:sz="8" w:space="0" w:color="auto"/>
              <w:bottom w:val="single" w:sz="8" w:space="0" w:color="000000"/>
              <w:right w:val="single" w:sz="8" w:space="0" w:color="000000"/>
            </w:tcBorders>
            <w:shd w:val="clear" w:color="000000" w:fill="F2DDDC"/>
            <w:noWrap/>
            <w:vAlign w:val="bottom"/>
            <w:hideMark/>
          </w:tcPr>
          <w:p w:rsidR="004A3093" w:rsidRPr="00BA1652" w:rsidRDefault="004A3093" w:rsidP="000538E8">
            <w:pPr>
              <w:spacing w:after="0" w:line="240" w:lineRule="auto"/>
              <w:jc w:val="center"/>
              <w:rPr>
                <w:rFonts w:ascii="Calibri" w:eastAsia="Times New Roman" w:hAnsi="Calibri" w:cs="Calibri"/>
                <w:b/>
                <w:bCs/>
                <w:color w:val="000000"/>
                <w:lang w:eastAsia="es-EC"/>
              </w:rPr>
            </w:pPr>
            <w:r w:rsidRPr="00BA1652">
              <w:rPr>
                <w:rFonts w:ascii="Calibri" w:eastAsia="Times New Roman" w:hAnsi="Calibri" w:cs="Calibri"/>
                <w:b/>
                <w:bCs/>
                <w:color w:val="000000"/>
                <w:lang w:eastAsia="es-EC"/>
              </w:rPr>
              <w:t>Nivel de Riesgo: Probabilidad x Consecuencias Exposición</w:t>
            </w:r>
          </w:p>
        </w:tc>
      </w:tr>
      <w:tr w:rsidR="004A3093" w:rsidRPr="00BA1652" w:rsidTr="000538E8">
        <w:trPr>
          <w:trHeight w:val="269"/>
          <w:jc w:val="center"/>
        </w:trPr>
        <w:tc>
          <w:tcPr>
            <w:tcW w:w="7736" w:type="dxa"/>
            <w:gridSpan w:val="3"/>
            <w:vMerge/>
            <w:tcBorders>
              <w:top w:val="single" w:sz="8" w:space="0" w:color="auto"/>
              <w:left w:val="single" w:sz="8" w:space="0" w:color="auto"/>
              <w:bottom w:val="single" w:sz="8" w:space="0" w:color="000000"/>
              <w:right w:val="single" w:sz="8" w:space="0" w:color="000000"/>
            </w:tcBorders>
            <w:vAlign w:val="center"/>
            <w:hideMark/>
          </w:tcPr>
          <w:p w:rsidR="004A3093" w:rsidRPr="00BA1652" w:rsidRDefault="004A3093" w:rsidP="000538E8">
            <w:pPr>
              <w:spacing w:after="0" w:line="240" w:lineRule="auto"/>
              <w:rPr>
                <w:rFonts w:ascii="Calibri" w:eastAsia="Times New Roman" w:hAnsi="Calibri" w:cs="Calibri"/>
                <w:b/>
                <w:bCs/>
                <w:color w:val="000000"/>
                <w:lang w:eastAsia="es-EC"/>
              </w:rPr>
            </w:pPr>
          </w:p>
        </w:tc>
      </w:tr>
      <w:tr w:rsidR="004A3093" w:rsidRPr="00BA1652" w:rsidTr="000538E8">
        <w:trPr>
          <w:trHeight w:val="615"/>
          <w:jc w:val="center"/>
        </w:trPr>
        <w:tc>
          <w:tcPr>
            <w:tcW w:w="1406" w:type="dxa"/>
            <w:tcBorders>
              <w:top w:val="nil"/>
              <w:left w:val="single" w:sz="8" w:space="0" w:color="auto"/>
              <w:bottom w:val="single" w:sz="8" w:space="0" w:color="auto"/>
              <w:right w:val="single" w:sz="8" w:space="0" w:color="auto"/>
            </w:tcBorders>
            <w:shd w:val="clear" w:color="000000" w:fill="CCC0DA"/>
            <w:noWrap/>
            <w:vAlign w:val="bottom"/>
            <w:hideMark/>
          </w:tcPr>
          <w:p w:rsidR="004A3093" w:rsidRPr="00BA1652" w:rsidRDefault="004A3093" w:rsidP="000538E8">
            <w:pPr>
              <w:spacing w:after="0" w:line="240" w:lineRule="auto"/>
              <w:jc w:val="center"/>
              <w:rPr>
                <w:rFonts w:ascii="Calibri" w:eastAsia="Times New Roman" w:hAnsi="Calibri" w:cs="Calibri"/>
                <w:b/>
                <w:bCs/>
                <w:color w:val="000000"/>
                <w:lang w:eastAsia="es-EC"/>
              </w:rPr>
            </w:pPr>
            <w:r w:rsidRPr="00BA1652">
              <w:rPr>
                <w:rFonts w:ascii="Calibri" w:eastAsia="Times New Roman" w:hAnsi="Calibri" w:cs="Calibri"/>
                <w:b/>
                <w:bCs/>
                <w:color w:val="000000"/>
                <w:lang w:eastAsia="es-EC"/>
              </w:rPr>
              <w:t>Valor(PXCXE)</w:t>
            </w:r>
          </w:p>
        </w:tc>
        <w:tc>
          <w:tcPr>
            <w:tcW w:w="1845" w:type="dxa"/>
            <w:tcBorders>
              <w:top w:val="nil"/>
              <w:left w:val="nil"/>
              <w:bottom w:val="single" w:sz="8" w:space="0" w:color="auto"/>
              <w:right w:val="single" w:sz="8" w:space="0" w:color="auto"/>
            </w:tcBorders>
            <w:shd w:val="clear" w:color="000000" w:fill="CCC0DA"/>
            <w:vAlign w:val="bottom"/>
            <w:hideMark/>
          </w:tcPr>
          <w:p w:rsidR="004A3093" w:rsidRPr="00BA1652" w:rsidRDefault="004A3093" w:rsidP="000538E8">
            <w:pPr>
              <w:spacing w:after="0" w:line="240" w:lineRule="auto"/>
              <w:jc w:val="center"/>
              <w:rPr>
                <w:rFonts w:ascii="Calibri" w:eastAsia="Times New Roman" w:hAnsi="Calibri" w:cs="Calibri"/>
                <w:b/>
                <w:bCs/>
                <w:color w:val="000000"/>
                <w:lang w:eastAsia="es-EC"/>
              </w:rPr>
            </w:pPr>
            <w:r w:rsidRPr="00BA1652">
              <w:rPr>
                <w:rFonts w:ascii="Calibri" w:eastAsia="Times New Roman" w:hAnsi="Calibri" w:cs="Calibri"/>
                <w:b/>
                <w:bCs/>
                <w:color w:val="000000"/>
                <w:lang w:eastAsia="es-EC"/>
              </w:rPr>
              <w:t>Grado de Peligrosidad del Riesgo</w:t>
            </w:r>
          </w:p>
        </w:tc>
        <w:tc>
          <w:tcPr>
            <w:tcW w:w="4485" w:type="dxa"/>
            <w:tcBorders>
              <w:top w:val="nil"/>
              <w:left w:val="nil"/>
              <w:bottom w:val="single" w:sz="8" w:space="0" w:color="auto"/>
              <w:right w:val="single" w:sz="8" w:space="0" w:color="auto"/>
            </w:tcBorders>
            <w:shd w:val="clear" w:color="000000" w:fill="CCC0DA"/>
            <w:noWrap/>
            <w:vAlign w:val="bottom"/>
            <w:hideMark/>
          </w:tcPr>
          <w:p w:rsidR="004A3093" w:rsidRPr="00BA1652" w:rsidRDefault="004A3093" w:rsidP="000538E8">
            <w:pPr>
              <w:spacing w:after="0" w:line="240" w:lineRule="auto"/>
              <w:jc w:val="center"/>
              <w:rPr>
                <w:rFonts w:ascii="Calibri" w:eastAsia="Times New Roman" w:hAnsi="Calibri" w:cs="Calibri"/>
                <w:b/>
                <w:bCs/>
                <w:color w:val="000000"/>
                <w:lang w:eastAsia="es-EC"/>
              </w:rPr>
            </w:pPr>
            <w:r w:rsidRPr="00BA1652">
              <w:rPr>
                <w:rFonts w:ascii="Calibri" w:eastAsia="Times New Roman" w:hAnsi="Calibri" w:cs="Calibri"/>
                <w:b/>
                <w:bCs/>
                <w:color w:val="000000"/>
                <w:lang w:eastAsia="es-EC"/>
              </w:rPr>
              <w:t>Acción</w:t>
            </w:r>
          </w:p>
        </w:tc>
      </w:tr>
      <w:tr w:rsidR="004A3093" w:rsidRPr="00BA1652" w:rsidTr="000538E8">
        <w:trPr>
          <w:trHeight w:val="300"/>
          <w:jc w:val="center"/>
        </w:trPr>
        <w:tc>
          <w:tcPr>
            <w:tcW w:w="1406" w:type="dxa"/>
            <w:tcBorders>
              <w:top w:val="nil"/>
              <w:left w:val="single" w:sz="8" w:space="0" w:color="auto"/>
              <w:bottom w:val="nil"/>
              <w:right w:val="single" w:sz="8" w:space="0" w:color="auto"/>
            </w:tcBorders>
            <w:shd w:val="clear" w:color="000000" w:fill="E5E0EC"/>
            <w:noWrap/>
            <w:vAlign w:val="bottom"/>
            <w:hideMark/>
          </w:tcPr>
          <w:p w:rsidR="004A3093" w:rsidRPr="00BA1652" w:rsidRDefault="004A3093" w:rsidP="000538E8">
            <w:pPr>
              <w:spacing w:after="0" w:line="240" w:lineRule="auto"/>
              <w:rPr>
                <w:rFonts w:ascii="Calibri" w:eastAsia="Times New Roman" w:hAnsi="Calibri" w:cs="Calibri"/>
                <w:color w:val="000000"/>
                <w:lang w:eastAsia="es-EC"/>
              </w:rPr>
            </w:pPr>
            <w:r w:rsidRPr="00BA1652">
              <w:rPr>
                <w:rFonts w:ascii="Calibri" w:eastAsia="Times New Roman" w:hAnsi="Calibri" w:cs="Calibri"/>
                <w:color w:val="000000"/>
                <w:lang w:eastAsia="es-EC"/>
              </w:rPr>
              <w:t>GP ≤ 18</w:t>
            </w:r>
          </w:p>
        </w:tc>
        <w:tc>
          <w:tcPr>
            <w:tcW w:w="1845" w:type="dxa"/>
            <w:tcBorders>
              <w:top w:val="nil"/>
              <w:left w:val="nil"/>
              <w:bottom w:val="nil"/>
              <w:right w:val="single" w:sz="8" w:space="0" w:color="auto"/>
            </w:tcBorders>
            <w:shd w:val="clear" w:color="000000" w:fill="E5E0EC"/>
            <w:noWrap/>
            <w:vAlign w:val="bottom"/>
            <w:hideMark/>
          </w:tcPr>
          <w:p w:rsidR="004A3093" w:rsidRPr="00BA1652" w:rsidRDefault="004A3093" w:rsidP="000538E8">
            <w:pPr>
              <w:spacing w:after="0" w:line="240" w:lineRule="auto"/>
              <w:jc w:val="center"/>
              <w:rPr>
                <w:rFonts w:ascii="Calibri" w:eastAsia="Times New Roman" w:hAnsi="Calibri" w:cs="Calibri"/>
                <w:color w:val="000000"/>
                <w:lang w:eastAsia="es-EC"/>
              </w:rPr>
            </w:pPr>
            <w:r w:rsidRPr="00BA1652">
              <w:rPr>
                <w:rFonts w:ascii="Calibri" w:eastAsia="Times New Roman" w:hAnsi="Calibri" w:cs="Calibri"/>
                <w:color w:val="000000"/>
                <w:lang w:eastAsia="es-EC"/>
              </w:rPr>
              <w:t>BAJO</w:t>
            </w:r>
          </w:p>
        </w:tc>
        <w:tc>
          <w:tcPr>
            <w:tcW w:w="4485" w:type="dxa"/>
            <w:tcBorders>
              <w:top w:val="nil"/>
              <w:left w:val="nil"/>
              <w:bottom w:val="nil"/>
              <w:right w:val="single" w:sz="8" w:space="0" w:color="auto"/>
            </w:tcBorders>
            <w:shd w:val="clear" w:color="000000" w:fill="E5E0EC"/>
            <w:noWrap/>
            <w:vAlign w:val="bottom"/>
            <w:hideMark/>
          </w:tcPr>
          <w:p w:rsidR="004A3093" w:rsidRPr="00BA1652" w:rsidRDefault="004A3093" w:rsidP="000538E8">
            <w:pPr>
              <w:spacing w:after="0" w:line="240" w:lineRule="auto"/>
              <w:rPr>
                <w:rFonts w:ascii="Calibri" w:eastAsia="Times New Roman" w:hAnsi="Calibri" w:cs="Calibri"/>
                <w:color w:val="000000"/>
                <w:lang w:eastAsia="es-EC"/>
              </w:rPr>
            </w:pPr>
            <w:r w:rsidRPr="00BA1652">
              <w:rPr>
                <w:rFonts w:ascii="Calibri" w:eastAsia="Times New Roman" w:hAnsi="Calibri" w:cs="Calibri"/>
                <w:color w:val="000000"/>
                <w:lang w:eastAsia="es-EC"/>
              </w:rPr>
              <w:t>Es preciso Corregirlo.</w:t>
            </w:r>
          </w:p>
        </w:tc>
      </w:tr>
      <w:tr w:rsidR="004A3093" w:rsidRPr="00BA1652" w:rsidTr="000538E8">
        <w:trPr>
          <w:trHeight w:val="600"/>
          <w:jc w:val="center"/>
        </w:trPr>
        <w:tc>
          <w:tcPr>
            <w:tcW w:w="1406" w:type="dxa"/>
            <w:tcBorders>
              <w:top w:val="nil"/>
              <w:left w:val="single" w:sz="8" w:space="0" w:color="auto"/>
              <w:bottom w:val="nil"/>
              <w:right w:val="single" w:sz="8" w:space="0" w:color="auto"/>
            </w:tcBorders>
            <w:shd w:val="clear" w:color="000000" w:fill="E5E0EC"/>
            <w:noWrap/>
            <w:vAlign w:val="bottom"/>
            <w:hideMark/>
          </w:tcPr>
          <w:p w:rsidR="004A3093" w:rsidRDefault="004A3093" w:rsidP="000538E8">
            <w:pPr>
              <w:spacing w:after="0" w:line="240" w:lineRule="auto"/>
              <w:rPr>
                <w:rFonts w:ascii="Calibri" w:eastAsia="Times New Roman" w:hAnsi="Calibri" w:cs="Calibri"/>
                <w:color w:val="000000"/>
                <w:lang w:eastAsia="es-EC"/>
              </w:rPr>
            </w:pPr>
          </w:p>
          <w:p w:rsidR="004A3093" w:rsidRDefault="004A3093" w:rsidP="000538E8">
            <w:pPr>
              <w:spacing w:after="0" w:line="240" w:lineRule="auto"/>
              <w:rPr>
                <w:rFonts w:ascii="Calibri" w:eastAsia="Times New Roman" w:hAnsi="Calibri" w:cs="Calibri"/>
                <w:color w:val="000000"/>
                <w:lang w:eastAsia="es-EC"/>
              </w:rPr>
            </w:pPr>
          </w:p>
          <w:p w:rsidR="004A3093" w:rsidRPr="00BA1652" w:rsidRDefault="004A3093" w:rsidP="000538E8">
            <w:pPr>
              <w:spacing w:after="0" w:line="240" w:lineRule="auto"/>
              <w:rPr>
                <w:rFonts w:ascii="Calibri" w:eastAsia="Times New Roman" w:hAnsi="Calibri" w:cs="Calibri"/>
                <w:color w:val="000000"/>
                <w:lang w:eastAsia="es-EC"/>
              </w:rPr>
            </w:pPr>
            <w:r w:rsidRPr="00BA1652">
              <w:rPr>
                <w:rFonts w:ascii="Calibri" w:eastAsia="Times New Roman" w:hAnsi="Calibri" w:cs="Calibri"/>
                <w:color w:val="000000"/>
                <w:lang w:eastAsia="es-EC"/>
              </w:rPr>
              <w:t>18 &lt; GP ≤ 85</w:t>
            </w:r>
          </w:p>
        </w:tc>
        <w:tc>
          <w:tcPr>
            <w:tcW w:w="1845" w:type="dxa"/>
            <w:tcBorders>
              <w:top w:val="nil"/>
              <w:left w:val="nil"/>
              <w:bottom w:val="nil"/>
              <w:right w:val="single" w:sz="8" w:space="0" w:color="auto"/>
            </w:tcBorders>
            <w:shd w:val="clear" w:color="000000" w:fill="E5E0EC"/>
            <w:noWrap/>
            <w:vAlign w:val="bottom"/>
            <w:hideMark/>
          </w:tcPr>
          <w:p w:rsidR="004A3093" w:rsidRPr="00BA1652" w:rsidRDefault="004A3093" w:rsidP="000538E8">
            <w:pPr>
              <w:spacing w:after="0" w:line="240" w:lineRule="auto"/>
              <w:jc w:val="center"/>
              <w:rPr>
                <w:rFonts w:ascii="Calibri" w:eastAsia="Times New Roman" w:hAnsi="Calibri" w:cs="Calibri"/>
                <w:color w:val="000000"/>
                <w:lang w:eastAsia="es-EC"/>
              </w:rPr>
            </w:pPr>
            <w:r w:rsidRPr="00BA1652">
              <w:rPr>
                <w:rFonts w:ascii="Calibri" w:eastAsia="Times New Roman" w:hAnsi="Calibri" w:cs="Calibri"/>
                <w:color w:val="000000"/>
                <w:lang w:eastAsia="es-EC"/>
              </w:rPr>
              <w:t>MEDIO</w:t>
            </w:r>
          </w:p>
        </w:tc>
        <w:tc>
          <w:tcPr>
            <w:tcW w:w="4485" w:type="dxa"/>
            <w:tcBorders>
              <w:top w:val="nil"/>
              <w:left w:val="nil"/>
              <w:bottom w:val="nil"/>
              <w:right w:val="single" w:sz="8" w:space="0" w:color="auto"/>
            </w:tcBorders>
            <w:shd w:val="clear" w:color="000000" w:fill="E5E0EC"/>
            <w:vAlign w:val="bottom"/>
            <w:hideMark/>
          </w:tcPr>
          <w:p w:rsidR="004A3093" w:rsidRPr="00BA1652" w:rsidRDefault="004A3093" w:rsidP="000538E8">
            <w:pPr>
              <w:spacing w:after="0" w:line="240" w:lineRule="auto"/>
              <w:rPr>
                <w:rFonts w:ascii="Calibri" w:eastAsia="Times New Roman" w:hAnsi="Calibri" w:cs="Calibri"/>
                <w:color w:val="000000"/>
                <w:lang w:eastAsia="es-EC"/>
              </w:rPr>
            </w:pPr>
            <w:r w:rsidRPr="00BA1652">
              <w:rPr>
                <w:rFonts w:ascii="Calibri" w:eastAsia="Times New Roman" w:hAnsi="Calibri" w:cs="Calibri"/>
                <w:color w:val="000000"/>
                <w:lang w:eastAsia="es-EC"/>
              </w:rPr>
              <w:t>El riesgo debe ser controlado sin demora pero la situación no es una emergencia.</w:t>
            </w:r>
          </w:p>
        </w:tc>
      </w:tr>
      <w:tr w:rsidR="004A3093" w:rsidRPr="00BA1652" w:rsidTr="000538E8">
        <w:trPr>
          <w:trHeight w:val="300"/>
          <w:jc w:val="center"/>
        </w:trPr>
        <w:tc>
          <w:tcPr>
            <w:tcW w:w="1406" w:type="dxa"/>
            <w:tcBorders>
              <w:top w:val="nil"/>
              <w:left w:val="single" w:sz="8" w:space="0" w:color="auto"/>
              <w:bottom w:val="nil"/>
              <w:right w:val="single" w:sz="8" w:space="0" w:color="auto"/>
            </w:tcBorders>
            <w:shd w:val="clear" w:color="000000" w:fill="E5E0EC"/>
            <w:noWrap/>
            <w:vAlign w:val="bottom"/>
            <w:hideMark/>
          </w:tcPr>
          <w:p w:rsidR="004A3093" w:rsidRDefault="004A3093" w:rsidP="000538E8">
            <w:pPr>
              <w:spacing w:after="0" w:line="240" w:lineRule="auto"/>
              <w:rPr>
                <w:rFonts w:ascii="Calibri" w:eastAsia="Times New Roman" w:hAnsi="Calibri" w:cs="Calibri"/>
                <w:color w:val="000000"/>
                <w:lang w:eastAsia="es-EC"/>
              </w:rPr>
            </w:pPr>
          </w:p>
          <w:p w:rsidR="004A3093" w:rsidRDefault="004A3093" w:rsidP="000538E8">
            <w:pPr>
              <w:spacing w:after="0" w:line="240" w:lineRule="auto"/>
              <w:rPr>
                <w:rFonts w:ascii="Calibri" w:eastAsia="Times New Roman" w:hAnsi="Calibri" w:cs="Calibri"/>
                <w:color w:val="000000"/>
                <w:lang w:eastAsia="es-EC"/>
              </w:rPr>
            </w:pPr>
          </w:p>
          <w:p w:rsidR="004A3093" w:rsidRPr="00BA1652" w:rsidRDefault="004A3093" w:rsidP="000538E8">
            <w:pPr>
              <w:spacing w:after="0" w:line="240" w:lineRule="auto"/>
              <w:rPr>
                <w:rFonts w:ascii="Calibri" w:eastAsia="Times New Roman" w:hAnsi="Calibri" w:cs="Calibri"/>
                <w:color w:val="000000"/>
                <w:lang w:eastAsia="es-EC"/>
              </w:rPr>
            </w:pPr>
            <w:r w:rsidRPr="00BA1652">
              <w:rPr>
                <w:rFonts w:ascii="Calibri" w:eastAsia="Times New Roman" w:hAnsi="Calibri" w:cs="Calibri"/>
                <w:color w:val="000000"/>
                <w:lang w:eastAsia="es-EC"/>
              </w:rPr>
              <w:t>85 &lt; GP ≤ 200</w:t>
            </w:r>
          </w:p>
        </w:tc>
        <w:tc>
          <w:tcPr>
            <w:tcW w:w="1845" w:type="dxa"/>
            <w:tcBorders>
              <w:top w:val="nil"/>
              <w:left w:val="nil"/>
              <w:bottom w:val="nil"/>
              <w:right w:val="single" w:sz="8" w:space="0" w:color="auto"/>
            </w:tcBorders>
            <w:shd w:val="clear" w:color="000000" w:fill="E5E0EC"/>
            <w:noWrap/>
            <w:vAlign w:val="bottom"/>
            <w:hideMark/>
          </w:tcPr>
          <w:p w:rsidR="004A3093" w:rsidRPr="00BA1652" w:rsidRDefault="004A3093" w:rsidP="000538E8">
            <w:pPr>
              <w:spacing w:after="0" w:line="240" w:lineRule="auto"/>
              <w:jc w:val="center"/>
              <w:rPr>
                <w:rFonts w:ascii="Calibri" w:eastAsia="Times New Roman" w:hAnsi="Calibri" w:cs="Calibri"/>
                <w:color w:val="000000"/>
                <w:lang w:eastAsia="es-EC"/>
              </w:rPr>
            </w:pPr>
            <w:r w:rsidRPr="00BA1652">
              <w:rPr>
                <w:rFonts w:ascii="Calibri" w:eastAsia="Times New Roman" w:hAnsi="Calibri" w:cs="Calibri"/>
                <w:color w:val="000000"/>
                <w:lang w:eastAsia="es-EC"/>
              </w:rPr>
              <w:t>ALTO</w:t>
            </w:r>
          </w:p>
        </w:tc>
        <w:tc>
          <w:tcPr>
            <w:tcW w:w="4485" w:type="dxa"/>
            <w:tcBorders>
              <w:top w:val="nil"/>
              <w:left w:val="nil"/>
              <w:bottom w:val="nil"/>
              <w:right w:val="single" w:sz="8" w:space="0" w:color="auto"/>
            </w:tcBorders>
            <w:shd w:val="clear" w:color="000000" w:fill="E5E0EC"/>
            <w:vAlign w:val="bottom"/>
            <w:hideMark/>
          </w:tcPr>
          <w:p w:rsidR="004A3093" w:rsidRPr="00BA1652" w:rsidRDefault="004A3093" w:rsidP="000538E8">
            <w:pPr>
              <w:spacing w:after="0" w:line="240" w:lineRule="auto"/>
              <w:rPr>
                <w:rFonts w:ascii="Calibri" w:eastAsia="Times New Roman" w:hAnsi="Calibri" w:cs="Calibri"/>
                <w:color w:val="000000"/>
                <w:lang w:eastAsia="es-EC"/>
              </w:rPr>
            </w:pPr>
            <w:r w:rsidRPr="00BA1652">
              <w:rPr>
                <w:rFonts w:ascii="Calibri" w:eastAsia="Times New Roman" w:hAnsi="Calibri" w:cs="Calibri"/>
                <w:color w:val="000000"/>
                <w:lang w:eastAsia="es-EC"/>
              </w:rPr>
              <w:t>Actuación urgente. Requiere atención lo antes posible.</w:t>
            </w:r>
          </w:p>
        </w:tc>
      </w:tr>
      <w:tr w:rsidR="004A3093" w:rsidRPr="00BA1652" w:rsidTr="000538E8">
        <w:trPr>
          <w:trHeight w:val="615"/>
          <w:jc w:val="center"/>
        </w:trPr>
        <w:tc>
          <w:tcPr>
            <w:tcW w:w="1406" w:type="dxa"/>
            <w:tcBorders>
              <w:top w:val="nil"/>
              <w:left w:val="single" w:sz="8" w:space="0" w:color="auto"/>
              <w:bottom w:val="single" w:sz="8" w:space="0" w:color="auto"/>
              <w:right w:val="single" w:sz="8" w:space="0" w:color="auto"/>
            </w:tcBorders>
            <w:shd w:val="clear" w:color="000000" w:fill="E5E0EC"/>
            <w:noWrap/>
            <w:vAlign w:val="bottom"/>
            <w:hideMark/>
          </w:tcPr>
          <w:p w:rsidR="004A3093" w:rsidRDefault="004A3093" w:rsidP="000538E8">
            <w:pPr>
              <w:spacing w:after="0" w:line="240" w:lineRule="auto"/>
              <w:rPr>
                <w:rFonts w:ascii="Calibri" w:eastAsia="Times New Roman" w:hAnsi="Calibri" w:cs="Calibri"/>
                <w:color w:val="000000"/>
                <w:lang w:eastAsia="es-EC"/>
              </w:rPr>
            </w:pPr>
          </w:p>
          <w:p w:rsidR="004A3093" w:rsidRDefault="004A3093" w:rsidP="000538E8">
            <w:pPr>
              <w:spacing w:after="0" w:line="240" w:lineRule="auto"/>
              <w:rPr>
                <w:rFonts w:ascii="Calibri" w:eastAsia="Times New Roman" w:hAnsi="Calibri" w:cs="Calibri"/>
                <w:color w:val="000000"/>
                <w:lang w:eastAsia="es-EC"/>
              </w:rPr>
            </w:pPr>
          </w:p>
          <w:p w:rsidR="004A3093" w:rsidRPr="00BA1652" w:rsidRDefault="004A3093" w:rsidP="000538E8">
            <w:pPr>
              <w:spacing w:after="0" w:line="240" w:lineRule="auto"/>
              <w:rPr>
                <w:rFonts w:ascii="Calibri" w:eastAsia="Times New Roman" w:hAnsi="Calibri" w:cs="Calibri"/>
                <w:color w:val="000000"/>
                <w:lang w:eastAsia="es-EC"/>
              </w:rPr>
            </w:pPr>
            <w:r w:rsidRPr="00BA1652">
              <w:rPr>
                <w:rFonts w:ascii="Calibri" w:eastAsia="Times New Roman" w:hAnsi="Calibri" w:cs="Calibri"/>
                <w:color w:val="000000"/>
                <w:lang w:eastAsia="es-EC"/>
              </w:rPr>
              <w:t>200 &lt; GP</w:t>
            </w:r>
          </w:p>
        </w:tc>
        <w:tc>
          <w:tcPr>
            <w:tcW w:w="1845" w:type="dxa"/>
            <w:tcBorders>
              <w:top w:val="nil"/>
              <w:left w:val="nil"/>
              <w:bottom w:val="single" w:sz="8" w:space="0" w:color="auto"/>
              <w:right w:val="single" w:sz="8" w:space="0" w:color="auto"/>
            </w:tcBorders>
            <w:shd w:val="clear" w:color="000000" w:fill="E5E0EC"/>
            <w:noWrap/>
            <w:vAlign w:val="bottom"/>
            <w:hideMark/>
          </w:tcPr>
          <w:p w:rsidR="004A3093" w:rsidRPr="00BA1652"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CRÍ</w:t>
            </w:r>
            <w:r w:rsidRPr="00BA1652">
              <w:rPr>
                <w:rFonts w:ascii="Calibri" w:eastAsia="Times New Roman" w:hAnsi="Calibri" w:cs="Calibri"/>
                <w:color w:val="000000"/>
                <w:lang w:eastAsia="es-EC"/>
              </w:rPr>
              <w:t>TICO</w:t>
            </w:r>
          </w:p>
        </w:tc>
        <w:tc>
          <w:tcPr>
            <w:tcW w:w="4485" w:type="dxa"/>
            <w:tcBorders>
              <w:top w:val="nil"/>
              <w:left w:val="nil"/>
              <w:bottom w:val="single" w:sz="8" w:space="0" w:color="auto"/>
              <w:right w:val="single" w:sz="8" w:space="0" w:color="auto"/>
            </w:tcBorders>
            <w:shd w:val="clear" w:color="000000" w:fill="E5E0EC"/>
            <w:vAlign w:val="bottom"/>
            <w:hideMark/>
          </w:tcPr>
          <w:p w:rsidR="004A3093" w:rsidRPr="00BA1652" w:rsidRDefault="004A3093" w:rsidP="000538E8">
            <w:pPr>
              <w:spacing w:after="0" w:line="240" w:lineRule="auto"/>
              <w:rPr>
                <w:rFonts w:ascii="Calibri" w:eastAsia="Times New Roman" w:hAnsi="Calibri" w:cs="Calibri"/>
                <w:color w:val="000000"/>
                <w:lang w:eastAsia="es-EC"/>
              </w:rPr>
            </w:pPr>
            <w:r w:rsidRPr="00BA1652">
              <w:rPr>
                <w:rFonts w:ascii="Calibri" w:eastAsia="Times New Roman" w:hAnsi="Calibri" w:cs="Calibri"/>
                <w:color w:val="000000"/>
                <w:lang w:eastAsia="es-EC"/>
              </w:rPr>
              <w:t>Se requiere acción inmediata. La actividad debe ser detenida hasta que el riesgo haya disminuido.</w:t>
            </w:r>
          </w:p>
        </w:tc>
      </w:tr>
    </w:tbl>
    <w:p w:rsidR="004A3093" w:rsidRDefault="00D840F8" w:rsidP="004A3093">
      <w:pPr>
        <w:pStyle w:val="Epgrafe"/>
        <w:spacing w:line="480" w:lineRule="auto"/>
        <w:jc w:val="center"/>
      </w:pPr>
      <w:r w:rsidRPr="00D840F8">
        <w:rPr>
          <w:b w:val="0"/>
          <w:noProof/>
          <w:lang w:eastAsia="es-EC"/>
        </w:rPr>
        <w:pict>
          <v:shape id="_x0000_s1084" type="#_x0000_t202" style="position:absolute;left:0;text-align:left;margin-left:141.6pt;margin-top:15.75pt;width:172.2pt;height:17.95pt;z-index:251751424;mso-width-percent:400;mso-position-horizontal-relative:text;mso-position-vertical-relative:text;mso-width-percent:400;mso-width-relative:margin;mso-height-relative:margin" stroked="f">
            <v:textbox style="mso-next-textbox:#_x0000_s1084">
              <w:txbxContent>
                <w:p w:rsidR="000538E8" w:rsidRPr="007D3088" w:rsidRDefault="000538E8" w:rsidP="004A3093">
                  <w:pPr>
                    <w:rPr>
                      <w:sz w:val="20"/>
                      <w:szCs w:val="20"/>
                      <w:lang w:val="es-ES"/>
                    </w:rPr>
                  </w:pPr>
                  <w:r w:rsidRPr="007D3088">
                    <w:rPr>
                      <w:b/>
                      <w:sz w:val="20"/>
                      <w:szCs w:val="20"/>
                      <w:lang w:val="es-ES"/>
                    </w:rPr>
                    <w:t>Fuente:</w:t>
                  </w:r>
                  <w:r w:rsidRPr="007D3088">
                    <w:rPr>
                      <w:sz w:val="20"/>
                      <w:szCs w:val="20"/>
                      <w:lang w:val="es-ES"/>
                    </w:rPr>
                    <w:t xml:space="preserve"> Seguridad Industrial Asfahl C. Ray</w:t>
                  </w:r>
                </w:p>
              </w:txbxContent>
            </v:textbox>
          </v:shape>
        </w:pict>
      </w:r>
      <w:r w:rsidR="004A3093">
        <w:t>TABLA 1: Nivel de Riesgos.</w:t>
      </w:r>
    </w:p>
    <w:p w:rsidR="004A3093" w:rsidRDefault="004A3093" w:rsidP="004A3093">
      <w:pPr>
        <w:spacing w:after="0" w:line="240" w:lineRule="atLeast"/>
        <w:rPr>
          <w:b/>
          <w:sz w:val="20"/>
          <w:szCs w:val="20"/>
        </w:rPr>
      </w:pPr>
    </w:p>
    <w:p w:rsidR="004A3093" w:rsidRPr="00CA386F" w:rsidRDefault="004A3093" w:rsidP="004A3093">
      <w:pPr>
        <w:spacing w:after="0" w:line="240" w:lineRule="atLeast"/>
      </w:pPr>
      <w:r>
        <w:rPr>
          <w:b/>
          <w:sz w:val="20"/>
          <w:szCs w:val="20"/>
        </w:rPr>
        <w:t>__</w:t>
      </w:r>
      <w:r w:rsidRPr="000613CE">
        <w:rPr>
          <w:b/>
          <w:sz w:val="20"/>
          <w:szCs w:val="20"/>
        </w:rPr>
        <w:t>_______________________________________________________________________</w:t>
      </w:r>
    </w:p>
    <w:p w:rsidR="004A3093" w:rsidRDefault="004A3093" w:rsidP="004A3093">
      <w:pPr>
        <w:spacing w:after="0" w:line="240" w:lineRule="auto"/>
        <w:rPr>
          <w:rFonts w:cstheme="minorHAnsi"/>
          <w:bCs/>
          <w:sz w:val="20"/>
          <w:szCs w:val="20"/>
        </w:rPr>
      </w:pPr>
      <w:r>
        <w:rPr>
          <w:sz w:val="20"/>
          <w:szCs w:val="20"/>
        </w:rPr>
        <w:t>6.</w:t>
      </w:r>
      <w:r w:rsidRPr="00744C5F">
        <w:rPr>
          <w:rFonts w:cstheme="minorHAnsi"/>
          <w:bCs/>
          <w:sz w:val="20"/>
          <w:szCs w:val="20"/>
        </w:rPr>
        <w:t xml:space="preserve"> Métodos de Evaluación de Riesgos Laborales</w:t>
      </w:r>
      <w:r>
        <w:rPr>
          <w:rFonts w:cstheme="minorHAnsi"/>
          <w:bCs/>
          <w:sz w:val="20"/>
          <w:szCs w:val="20"/>
        </w:rPr>
        <w:t xml:space="preserve"> de Juan Carlos Rubio Romero</w:t>
      </w:r>
    </w:p>
    <w:p w:rsidR="004A3093" w:rsidRDefault="004A3093" w:rsidP="004A3093">
      <w:pPr>
        <w:spacing w:after="0" w:line="480" w:lineRule="auto"/>
        <w:rPr>
          <w:rFonts w:cstheme="minorHAnsi"/>
          <w:b/>
          <w:sz w:val="28"/>
          <w:szCs w:val="28"/>
          <w:lang w:val="es-ES"/>
        </w:rPr>
      </w:pPr>
      <w:r>
        <w:rPr>
          <w:rFonts w:cstheme="minorHAnsi"/>
          <w:b/>
          <w:sz w:val="28"/>
          <w:szCs w:val="28"/>
          <w:lang w:val="es-ES"/>
        </w:rPr>
        <w:t>2.3.3  Círculo de Deming</w:t>
      </w:r>
    </w:p>
    <w:p w:rsidR="004A3093" w:rsidRDefault="004A3093" w:rsidP="004A3093">
      <w:pPr>
        <w:spacing w:after="0" w:line="240" w:lineRule="auto"/>
        <w:jc w:val="center"/>
        <w:rPr>
          <w:rFonts w:cstheme="minorHAnsi"/>
          <w:b/>
          <w:sz w:val="28"/>
          <w:szCs w:val="28"/>
          <w:lang w:val="es-ES"/>
        </w:rPr>
      </w:pPr>
      <w:r w:rsidRPr="000A48CF">
        <w:rPr>
          <w:rFonts w:cstheme="minorHAnsi"/>
          <w:b/>
          <w:noProof/>
          <w:sz w:val="28"/>
          <w:szCs w:val="28"/>
          <w:lang w:eastAsia="es-EC"/>
        </w:rPr>
        <w:drawing>
          <wp:inline distT="0" distB="0" distL="0" distR="0">
            <wp:extent cx="2717426" cy="1847850"/>
            <wp:effectExtent l="0" t="0" r="0" b="0"/>
            <wp:docPr id="16" name="Imagen 1" descr="http://upload.wikimedia.org/wikipedia/commons/thumb/7/7a/PDCA_Cycle.svg/300px-PDCA_Cycle.svg.p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7/7a/PDCA_Cycle.svg/300px-PDCA_Cycle.svg.png">
                      <a:hlinkClick r:id="rId20"/>
                    </pic:cNvPr>
                    <pic:cNvPicPr>
                      <a:picLocks noChangeAspect="1" noChangeArrowheads="1"/>
                    </pic:cNvPicPr>
                  </pic:nvPicPr>
                  <pic:blipFill>
                    <a:blip r:embed="rId21" cstate="print"/>
                    <a:srcRect/>
                    <a:stretch>
                      <a:fillRect/>
                    </a:stretch>
                  </pic:blipFill>
                  <pic:spPr bwMode="auto">
                    <a:xfrm>
                      <a:off x="0" y="0"/>
                      <a:ext cx="2717426" cy="1847850"/>
                    </a:xfrm>
                    <a:prstGeom prst="rect">
                      <a:avLst/>
                    </a:prstGeom>
                    <a:noFill/>
                    <a:ln w="9525">
                      <a:noFill/>
                      <a:miter lim="800000"/>
                      <a:headEnd/>
                      <a:tailEnd/>
                    </a:ln>
                  </pic:spPr>
                </pic:pic>
              </a:graphicData>
            </a:graphic>
          </wp:inline>
        </w:drawing>
      </w:r>
    </w:p>
    <w:p w:rsidR="004A3093" w:rsidRDefault="004A3093" w:rsidP="004A3093">
      <w:pPr>
        <w:pStyle w:val="Epgrafe"/>
        <w:spacing w:after="0" w:line="240" w:lineRule="auto"/>
        <w:jc w:val="center"/>
      </w:pPr>
      <w:r>
        <w:t>FIGURA 2: Círculo de Deming.</w:t>
      </w:r>
    </w:p>
    <w:p w:rsidR="004A3093" w:rsidRPr="00E95A99" w:rsidRDefault="00D840F8" w:rsidP="004A3093">
      <w:pPr>
        <w:rPr>
          <w:lang w:val="es-ES"/>
        </w:rPr>
      </w:pPr>
      <w:r w:rsidRPr="00D840F8">
        <w:rPr>
          <w:noProof/>
          <w:lang w:val="en-US"/>
        </w:rPr>
        <w:pict>
          <v:shape id="_x0000_s1087" type="#_x0000_t202" style="position:absolute;margin-left:123.6pt;margin-top:2.95pt;width:208.5pt;height:24.75pt;z-index:251754496;mso-width-relative:margin;mso-height-relative:margin" stroked="f">
            <v:textbox style="mso-next-textbox:#_x0000_s1087">
              <w:txbxContent>
                <w:p w:rsidR="000538E8" w:rsidRPr="007D3088" w:rsidRDefault="000538E8" w:rsidP="004A3093">
                  <w:pPr>
                    <w:jc w:val="center"/>
                    <w:rPr>
                      <w:sz w:val="20"/>
                      <w:szCs w:val="20"/>
                      <w:lang w:val="es-ES"/>
                    </w:rPr>
                  </w:pPr>
                  <w:r w:rsidRPr="007D3088">
                    <w:rPr>
                      <w:b/>
                      <w:sz w:val="20"/>
                      <w:szCs w:val="20"/>
                      <w:lang w:val="es-ES"/>
                    </w:rPr>
                    <w:t>Fuente:</w:t>
                  </w:r>
                  <w:r w:rsidRPr="007D3088">
                    <w:rPr>
                      <w:sz w:val="20"/>
                      <w:szCs w:val="20"/>
                      <w:lang w:val="es-ES"/>
                    </w:rPr>
                    <w:t xml:space="preserve"> Salida de la crisis Edwards Deming</w:t>
                  </w:r>
                  <w:r>
                    <w:rPr>
                      <w:sz w:val="20"/>
                      <w:szCs w:val="20"/>
                      <w:lang w:val="es-ES"/>
                    </w:rPr>
                    <w:t>.</w:t>
                  </w:r>
                </w:p>
              </w:txbxContent>
            </v:textbox>
          </v:shape>
        </w:pict>
      </w:r>
    </w:p>
    <w:p w:rsidR="004A3093" w:rsidRPr="000A48CF" w:rsidRDefault="004A3093" w:rsidP="004A3093">
      <w:pPr>
        <w:spacing w:before="100" w:beforeAutospacing="1" w:after="100" w:afterAutospacing="1" w:line="480" w:lineRule="auto"/>
        <w:jc w:val="both"/>
        <w:rPr>
          <w:rFonts w:eastAsia="Times New Roman" w:cstheme="minorHAnsi"/>
          <w:sz w:val="24"/>
          <w:szCs w:val="24"/>
          <w:lang w:val="es-ES" w:eastAsia="es-EC"/>
        </w:rPr>
      </w:pPr>
      <w:r w:rsidRPr="000A48CF">
        <w:rPr>
          <w:rFonts w:eastAsia="Times New Roman" w:cstheme="minorHAnsi"/>
          <w:sz w:val="24"/>
          <w:szCs w:val="24"/>
          <w:lang w:val="es-ES" w:eastAsia="es-EC"/>
        </w:rPr>
        <w:t xml:space="preserve">El ciclo </w:t>
      </w:r>
      <w:r w:rsidRPr="000A48CF">
        <w:rPr>
          <w:rFonts w:eastAsia="Times New Roman" w:cstheme="minorHAnsi"/>
          <w:b/>
          <w:bCs/>
          <w:sz w:val="24"/>
          <w:szCs w:val="24"/>
          <w:lang w:val="es-ES" w:eastAsia="es-EC"/>
        </w:rPr>
        <w:t>PDCA</w:t>
      </w:r>
      <w:r w:rsidRPr="000A48CF">
        <w:rPr>
          <w:rFonts w:eastAsia="Times New Roman" w:cstheme="minorHAnsi"/>
          <w:sz w:val="24"/>
          <w:szCs w:val="24"/>
          <w:lang w:val="es-ES" w:eastAsia="es-EC"/>
        </w:rPr>
        <w:t>, también c</w:t>
      </w:r>
      <w:r>
        <w:rPr>
          <w:rFonts w:eastAsia="Times New Roman" w:cstheme="minorHAnsi"/>
          <w:sz w:val="24"/>
          <w:szCs w:val="24"/>
          <w:lang w:val="es-ES" w:eastAsia="es-EC"/>
        </w:rPr>
        <w:t xml:space="preserve">onocido como "Círculo de Deming” </w:t>
      </w:r>
      <w:r w:rsidRPr="000A48CF">
        <w:rPr>
          <w:rFonts w:eastAsia="Times New Roman" w:cstheme="minorHAnsi"/>
          <w:sz w:val="24"/>
          <w:szCs w:val="24"/>
          <w:lang w:val="es-ES" w:eastAsia="es-EC"/>
        </w:rPr>
        <w:t xml:space="preserve">(de </w:t>
      </w:r>
      <w:hyperlink r:id="rId22" w:tooltip="William Edwards Deming" w:history="1">
        <w:r w:rsidRPr="00C53E2A">
          <w:rPr>
            <w:rFonts w:eastAsia="Times New Roman" w:cstheme="minorHAnsi"/>
            <w:sz w:val="24"/>
            <w:szCs w:val="24"/>
            <w:lang w:val="es-ES" w:eastAsia="es-EC"/>
          </w:rPr>
          <w:t>Edwards Deming</w:t>
        </w:r>
      </w:hyperlink>
      <w:r w:rsidRPr="000A48CF">
        <w:rPr>
          <w:rFonts w:eastAsia="Times New Roman" w:cstheme="minorHAnsi"/>
          <w:sz w:val="24"/>
          <w:szCs w:val="24"/>
          <w:lang w:val="es-ES" w:eastAsia="es-EC"/>
        </w:rPr>
        <w:t xml:space="preserve">), es una estrategia de mejora continua de la </w:t>
      </w:r>
      <w:hyperlink r:id="rId23" w:tooltip="Calidad" w:history="1">
        <w:r w:rsidRPr="000D211C">
          <w:rPr>
            <w:rFonts w:eastAsia="Times New Roman" w:cstheme="minorHAnsi"/>
            <w:sz w:val="24"/>
            <w:szCs w:val="24"/>
            <w:lang w:val="es-ES" w:eastAsia="es-EC"/>
          </w:rPr>
          <w:t>calidad</w:t>
        </w:r>
      </w:hyperlink>
      <w:r w:rsidRPr="000D211C">
        <w:rPr>
          <w:rFonts w:eastAsia="Times New Roman" w:cstheme="minorHAnsi"/>
          <w:sz w:val="24"/>
          <w:szCs w:val="24"/>
          <w:lang w:val="es-ES" w:eastAsia="es-EC"/>
        </w:rPr>
        <w:t xml:space="preserve"> </w:t>
      </w:r>
      <w:r w:rsidRPr="000A48CF">
        <w:rPr>
          <w:rFonts w:eastAsia="Times New Roman" w:cstheme="minorHAnsi"/>
          <w:sz w:val="24"/>
          <w:szCs w:val="24"/>
          <w:lang w:val="es-ES" w:eastAsia="es-EC"/>
        </w:rPr>
        <w:t xml:space="preserve">en cuatro pasos, basada en un concepto ideado por </w:t>
      </w:r>
      <w:hyperlink r:id="rId24" w:tooltip="Walter A. Shewhart" w:history="1">
        <w:r w:rsidRPr="00C53E2A">
          <w:rPr>
            <w:rFonts w:eastAsia="Times New Roman" w:cstheme="minorHAnsi"/>
            <w:sz w:val="24"/>
            <w:szCs w:val="24"/>
            <w:lang w:val="es-ES" w:eastAsia="es-EC"/>
          </w:rPr>
          <w:t>Walter A. Shewhart</w:t>
        </w:r>
      </w:hyperlink>
      <w:r w:rsidRPr="000A48CF">
        <w:rPr>
          <w:rFonts w:eastAsia="Times New Roman" w:cstheme="minorHAnsi"/>
          <w:sz w:val="24"/>
          <w:szCs w:val="24"/>
          <w:lang w:val="es-ES" w:eastAsia="es-EC"/>
        </w:rPr>
        <w:t xml:space="preserve">. </w:t>
      </w:r>
      <w:r>
        <w:rPr>
          <w:rFonts w:eastAsia="Times New Roman" w:cstheme="minorHAnsi"/>
          <w:sz w:val="24"/>
          <w:szCs w:val="24"/>
          <w:lang w:val="es-ES" w:eastAsia="es-EC"/>
        </w:rPr>
        <w:t>Es</w:t>
      </w:r>
      <w:r w:rsidRPr="000A48CF">
        <w:rPr>
          <w:rFonts w:eastAsia="Times New Roman" w:cstheme="minorHAnsi"/>
          <w:sz w:val="24"/>
          <w:szCs w:val="24"/>
          <w:lang w:val="es-ES" w:eastAsia="es-EC"/>
        </w:rPr>
        <w:t xml:space="preserve"> utilizado por los Sistemas de Gestión de Calidad (SGC).</w:t>
      </w:r>
    </w:p>
    <w:p w:rsidR="004A3093" w:rsidRPr="000A48CF" w:rsidRDefault="004A3093" w:rsidP="004A3093">
      <w:pPr>
        <w:spacing w:before="100" w:beforeAutospacing="1" w:after="100" w:afterAutospacing="1" w:line="480" w:lineRule="auto"/>
        <w:jc w:val="both"/>
        <w:rPr>
          <w:rFonts w:eastAsia="Times New Roman" w:cstheme="minorHAnsi"/>
          <w:sz w:val="24"/>
          <w:szCs w:val="24"/>
          <w:lang w:val="es-ES" w:eastAsia="es-EC"/>
        </w:rPr>
      </w:pPr>
      <w:r w:rsidRPr="000A48CF">
        <w:rPr>
          <w:rFonts w:eastAsia="Times New Roman" w:cstheme="minorHAnsi"/>
          <w:sz w:val="24"/>
          <w:szCs w:val="24"/>
          <w:lang w:val="es-ES" w:eastAsia="es-EC"/>
        </w:rPr>
        <w:t xml:space="preserve">Las siglas </w:t>
      </w:r>
      <w:r w:rsidRPr="000A48CF">
        <w:rPr>
          <w:rFonts w:eastAsia="Times New Roman" w:cstheme="minorHAnsi"/>
          <w:b/>
          <w:bCs/>
          <w:sz w:val="24"/>
          <w:szCs w:val="24"/>
          <w:lang w:val="es-ES" w:eastAsia="es-EC"/>
        </w:rPr>
        <w:t>PDCA</w:t>
      </w:r>
      <w:r w:rsidRPr="000A48CF">
        <w:rPr>
          <w:rFonts w:eastAsia="Times New Roman" w:cstheme="minorHAnsi"/>
          <w:sz w:val="24"/>
          <w:szCs w:val="24"/>
          <w:lang w:val="es-ES" w:eastAsia="es-EC"/>
        </w:rPr>
        <w:t xml:space="preserve"> son el acrónimo de </w:t>
      </w:r>
      <w:r w:rsidRPr="000A48CF">
        <w:rPr>
          <w:rFonts w:eastAsia="Times New Roman" w:cstheme="minorHAnsi"/>
          <w:b/>
          <w:bCs/>
          <w:sz w:val="24"/>
          <w:szCs w:val="24"/>
          <w:lang w:val="es-ES" w:eastAsia="es-EC"/>
        </w:rPr>
        <w:t>P</w:t>
      </w:r>
      <w:r w:rsidRPr="000A48CF">
        <w:rPr>
          <w:rFonts w:eastAsia="Times New Roman" w:cstheme="minorHAnsi"/>
          <w:sz w:val="24"/>
          <w:szCs w:val="24"/>
          <w:lang w:val="es-ES" w:eastAsia="es-EC"/>
        </w:rPr>
        <w:t xml:space="preserve">lan, </w:t>
      </w:r>
      <w:r w:rsidRPr="000A48CF">
        <w:rPr>
          <w:rFonts w:eastAsia="Times New Roman" w:cstheme="minorHAnsi"/>
          <w:b/>
          <w:bCs/>
          <w:sz w:val="24"/>
          <w:szCs w:val="24"/>
          <w:lang w:val="es-ES" w:eastAsia="es-EC"/>
        </w:rPr>
        <w:t>D</w:t>
      </w:r>
      <w:r w:rsidRPr="000A48CF">
        <w:rPr>
          <w:rFonts w:eastAsia="Times New Roman" w:cstheme="minorHAnsi"/>
          <w:sz w:val="24"/>
          <w:szCs w:val="24"/>
          <w:lang w:val="es-ES" w:eastAsia="es-EC"/>
        </w:rPr>
        <w:t xml:space="preserve">o, </w:t>
      </w:r>
      <w:r w:rsidRPr="000A48CF">
        <w:rPr>
          <w:rFonts w:eastAsia="Times New Roman" w:cstheme="minorHAnsi"/>
          <w:b/>
          <w:bCs/>
          <w:sz w:val="24"/>
          <w:szCs w:val="24"/>
          <w:lang w:val="es-ES" w:eastAsia="es-EC"/>
        </w:rPr>
        <w:t>C</w:t>
      </w:r>
      <w:r w:rsidRPr="000A48CF">
        <w:rPr>
          <w:rFonts w:eastAsia="Times New Roman" w:cstheme="minorHAnsi"/>
          <w:sz w:val="24"/>
          <w:szCs w:val="24"/>
          <w:lang w:val="es-ES" w:eastAsia="es-EC"/>
        </w:rPr>
        <w:t xml:space="preserve">heck, </w:t>
      </w:r>
      <w:r w:rsidRPr="000A48CF">
        <w:rPr>
          <w:rFonts w:eastAsia="Times New Roman" w:cstheme="minorHAnsi"/>
          <w:b/>
          <w:bCs/>
          <w:sz w:val="24"/>
          <w:szCs w:val="24"/>
          <w:lang w:val="es-ES" w:eastAsia="es-EC"/>
        </w:rPr>
        <w:t>A</w:t>
      </w:r>
      <w:r w:rsidRPr="000A48CF">
        <w:rPr>
          <w:rFonts w:eastAsia="Times New Roman" w:cstheme="minorHAnsi"/>
          <w:sz w:val="24"/>
          <w:szCs w:val="24"/>
          <w:lang w:val="es-ES" w:eastAsia="es-EC"/>
        </w:rPr>
        <w:t>ct (Planificar, Hacer, Verificar, Actuar).</w:t>
      </w:r>
    </w:p>
    <w:p w:rsidR="004A3093" w:rsidRDefault="004A3093" w:rsidP="004A3093">
      <w:pPr>
        <w:spacing w:before="100" w:beforeAutospacing="1" w:after="100" w:afterAutospacing="1" w:line="480" w:lineRule="auto"/>
        <w:jc w:val="both"/>
        <w:outlineLvl w:val="1"/>
        <w:rPr>
          <w:rFonts w:eastAsia="Times New Roman" w:cstheme="minorHAnsi"/>
          <w:b/>
          <w:bCs/>
          <w:sz w:val="28"/>
          <w:szCs w:val="28"/>
          <w:lang w:val="es-ES" w:eastAsia="es-EC"/>
        </w:rPr>
      </w:pPr>
      <w:r w:rsidRPr="005A0579">
        <w:rPr>
          <w:rFonts w:eastAsia="Times New Roman" w:cstheme="minorHAnsi"/>
          <w:b/>
          <w:bCs/>
          <w:sz w:val="28"/>
          <w:szCs w:val="28"/>
          <w:lang w:val="es-ES" w:eastAsia="es-EC"/>
        </w:rPr>
        <w:t>PLAN (Planificar)</w:t>
      </w:r>
    </w:p>
    <w:p w:rsidR="004A3093" w:rsidRPr="000A48CF" w:rsidRDefault="004A3093" w:rsidP="004A3093">
      <w:pPr>
        <w:spacing w:before="100" w:beforeAutospacing="1" w:after="100" w:afterAutospacing="1" w:line="480" w:lineRule="auto"/>
        <w:jc w:val="both"/>
        <w:rPr>
          <w:rFonts w:eastAsia="Times New Roman" w:cstheme="minorHAnsi"/>
          <w:sz w:val="24"/>
          <w:szCs w:val="24"/>
          <w:lang w:val="es-ES" w:eastAsia="es-EC"/>
        </w:rPr>
      </w:pPr>
      <w:r w:rsidRPr="000A48CF">
        <w:rPr>
          <w:rFonts w:eastAsia="Times New Roman" w:cstheme="minorHAnsi"/>
          <w:sz w:val="24"/>
          <w:szCs w:val="24"/>
          <w:lang w:val="es-ES" w:eastAsia="es-EC"/>
        </w:rPr>
        <w:t>Establecer los objetivos y procesos necesarios para obtener el resultado esperado. Al basar las acciones en el resultado esperado, la exactitud y completitud de las especificaciones a lograr se convierten también en un elemento a mejorar. Cuando sea posible conviene realizar pruebas a pequeña escalar para probar los resultados.</w:t>
      </w:r>
    </w:p>
    <w:p w:rsidR="004A3093" w:rsidRDefault="004A3093" w:rsidP="004A3093">
      <w:pPr>
        <w:pStyle w:val="Prrafodelista"/>
        <w:numPr>
          <w:ilvl w:val="0"/>
          <w:numId w:val="47"/>
        </w:numPr>
        <w:spacing w:before="100" w:beforeAutospacing="1" w:after="100" w:afterAutospacing="1" w:line="480" w:lineRule="auto"/>
        <w:jc w:val="both"/>
        <w:rPr>
          <w:rFonts w:eastAsia="Times New Roman" w:cstheme="minorHAnsi"/>
          <w:sz w:val="24"/>
          <w:szCs w:val="24"/>
          <w:lang w:eastAsia="es-EC"/>
        </w:rPr>
      </w:pPr>
      <w:r w:rsidRPr="005A0579">
        <w:rPr>
          <w:rFonts w:eastAsia="Times New Roman" w:cstheme="minorHAnsi"/>
          <w:sz w:val="24"/>
          <w:szCs w:val="24"/>
          <w:lang w:eastAsia="es-EC"/>
        </w:rPr>
        <w:t xml:space="preserve">Identificar </w:t>
      </w:r>
      <w:r>
        <w:rPr>
          <w:rFonts w:eastAsia="Times New Roman" w:cstheme="minorHAnsi"/>
          <w:sz w:val="24"/>
          <w:szCs w:val="24"/>
          <w:lang w:eastAsia="es-EC"/>
        </w:rPr>
        <w:t>proceso que se quiere mejorar.</w:t>
      </w:r>
    </w:p>
    <w:p w:rsidR="004A3093" w:rsidRDefault="004A3093" w:rsidP="004A3093">
      <w:pPr>
        <w:pStyle w:val="Prrafodelista"/>
        <w:numPr>
          <w:ilvl w:val="0"/>
          <w:numId w:val="47"/>
        </w:numPr>
        <w:spacing w:before="100" w:beforeAutospacing="1" w:after="100" w:afterAutospacing="1" w:line="480" w:lineRule="auto"/>
        <w:jc w:val="both"/>
        <w:rPr>
          <w:rFonts w:eastAsia="Times New Roman" w:cstheme="minorHAnsi"/>
          <w:sz w:val="24"/>
          <w:szCs w:val="24"/>
          <w:lang w:eastAsia="es-EC"/>
        </w:rPr>
      </w:pPr>
      <w:r w:rsidRPr="005A0579">
        <w:rPr>
          <w:rFonts w:eastAsia="Times New Roman" w:cstheme="minorHAnsi"/>
          <w:sz w:val="24"/>
          <w:szCs w:val="24"/>
          <w:lang w:eastAsia="es-EC"/>
        </w:rPr>
        <w:t>Recopilar datos para profundizar en</w:t>
      </w:r>
      <w:r>
        <w:rPr>
          <w:rFonts w:eastAsia="Times New Roman" w:cstheme="minorHAnsi"/>
          <w:sz w:val="24"/>
          <w:szCs w:val="24"/>
          <w:lang w:eastAsia="es-EC"/>
        </w:rPr>
        <w:t xml:space="preserve"> el conocimiento del proceso.</w:t>
      </w:r>
    </w:p>
    <w:p w:rsidR="004A3093" w:rsidRDefault="004A3093" w:rsidP="004A3093">
      <w:pPr>
        <w:pStyle w:val="Prrafodelista"/>
        <w:numPr>
          <w:ilvl w:val="0"/>
          <w:numId w:val="47"/>
        </w:numPr>
        <w:spacing w:before="100" w:beforeAutospacing="1" w:after="100" w:afterAutospacing="1" w:line="480" w:lineRule="auto"/>
        <w:jc w:val="both"/>
        <w:rPr>
          <w:rFonts w:eastAsia="Times New Roman" w:cstheme="minorHAnsi"/>
          <w:sz w:val="24"/>
          <w:szCs w:val="24"/>
          <w:lang w:eastAsia="es-EC"/>
        </w:rPr>
      </w:pPr>
      <w:r w:rsidRPr="005A0579">
        <w:rPr>
          <w:rFonts w:eastAsia="Times New Roman" w:cstheme="minorHAnsi"/>
          <w:sz w:val="24"/>
          <w:szCs w:val="24"/>
          <w:lang w:eastAsia="es-EC"/>
        </w:rPr>
        <w:t>Análisis e interpretación de l</w:t>
      </w:r>
      <w:r>
        <w:rPr>
          <w:rFonts w:eastAsia="Times New Roman" w:cstheme="minorHAnsi"/>
          <w:sz w:val="24"/>
          <w:szCs w:val="24"/>
          <w:lang w:eastAsia="es-EC"/>
        </w:rPr>
        <w:t>os datos.</w:t>
      </w:r>
    </w:p>
    <w:p w:rsidR="004A3093" w:rsidRDefault="004A3093" w:rsidP="004A3093">
      <w:pPr>
        <w:pStyle w:val="Prrafodelista"/>
        <w:numPr>
          <w:ilvl w:val="0"/>
          <w:numId w:val="47"/>
        </w:numPr>
        <w:spacing w:before="100" w:beforeAutospacing="1" w:after="100" w:afterAutospacing="1" w:line="480" w:lineRule="auto"/>
        <w:jc w:val="both"/>
        <w:rPr>
          <w:rFonts w:eastAsia="Times New Roman" w:cstheme="minorHAnsi"/>
          <w:sz w:val="24"/>
          <w:szCs w:val="24"/>
          <w:lang w:eastAsia="es-EC"/>
        </w:rPr>
      </w:pPr>
      <w:r w:rsidRPr="005A0579">
        <w:rPr>
          <w:rFonts w:eastAsia="Times New Roman" w:cstheme="minorHAnsi"/>
          <w:sz w:val="24"/>
          <w:szCs w:val="24"/>
          <w:lang w:eastAsia="es-EC"/>
        </w:rPr>
        <w:t>Establ</w:t>
      </w:r>
      <w:r>
        <w:rPr>
          <w:rFonts w:eastAsia="Times New Roman" w:cstheme="minorHAnsi"/>
          <w:sz w:val="24"/>
          <w:szCs w:val="24"/>
          <w:lang w:eastAsia="es-EC"/>
        </w:rPr>
        <w:t>ecer los objetivos de mejora.</w:t>
      </w:r>
    </w:p>
    <w:p w:rsidR="004A3093" w:rsidRDefault="004A3093" w:rsidP="004A3093">
      <w:pPr>
        <w:pStyle w:val="Prrafodelista"/>
        <w:numPr>
          <w:ilvl w:val="0"/>
          <w:numId w:val="47"/>
        </w:numPr>
        <w:spacing w:before="100" w:beforeAutospacing="1" w:after="100" w:afterAutospacing="1" w:line="480" w:lineRule="auto"/>
        <w:jc w:val="both"/>
        <w:rPr>
          <w:rFonts w:eastAsia="Times New Roman" w:cstheme="minorHAnsi"/>
          <w:sz w:val="24"/>
          <w:szCs w:val="24"/>
          <w:lang w:eastAsia="es-EC"/>
        </w:rPr>
      </w:pPr>
      <w:r w:rsidRPr="005A0579">
        <w:rPr>
          <w:rFonts w:eastAsia="Times New Roman" w:cstheme="minorHAnsi"/>
          <w:sz w:val="24"/>
          <w:szCs w:val="24"/>
          <w:lang w:eastAsia="es-EC"/>
        </w:rPr>
        <w:t>Detallar las especificaciones</w:t>
      </w:r>
      <w:r>
        <w:rPr>
          <w:rFonts w:eastAsia="Times New Roman" w:cstheme="minorHAnsi"/>
          <w:sz w:val="24"/>
          <w:szCs w:val="24"/>
          <w:lang w:eastAsia="es-EC"/>
        </w:rPr>
        <w:t xml:space="preserve"> de los resultados esperados.</w:t>
      </w:r>
    </w:p>
    <w:p w:rsidR="004A3093" w:rsidRPr="005A0579" w:rsidRDefault="004A3093" w:rsidP="004A3093">
      <w:pPr>
        <w:pStyle w:val="Prrafodelista"/>
        <w:numPr>
          <w:ilvl w:val="0"/>
          <w:numId w:val="47"/>
        </w:numPr>
        <w:spacing w:before="100" w:beforeAutospacing="1" w:after="100" w:afterAutospacing="1" w:line="480" w:lineRule="auto"/>
        <w:jc w:val="both"/>
        <w:rPr>
          <w:rFonts w:eastAsia="Times New Roman" w:cstheme="minorHAnsi"/>
          <w:sz w:val="24"/>
          <w:szCs w:val="24"/>
          <w:lang w:eastAsia="es-EC"/>
        </w:rPr>
      </w:pPr>
      <w:r w:rsidRPr="005A0579">
        <w:rPr>
          <w:rFonts w:eastAsia="Times New Roman" w:cstheme="minorHAnsi"/>
          <w:sz w:val="24"/>
          <w:szCs w:val="24"/>
          <w:lang w:eastAsia="es-EC"/>
        </w:rPr>
        <w:t>Definir los procesos necesarios para conseguir estos objetivos, verificando las especificaciones</w:t>
      </w:r>
      <w:r>
        <w:rPr>
          <w:rFonts w:eastAsia="Times New Roman" w:cstheme="minorHAnsi"/>
          <w:sz w:val="24"/>
          <w:szCs w:val="24"/>
          <w:lang w:eastAsia="es-EC"/>
        </w:rPr>
        <w:t>.</w:t>
      </w:r>
    </w:p>
    <w:p w:rsidR="004A3093" w:rsidRPr="005A0579" w:rsidRDefault="004A3093" w:rsidP="004A3093">
      <w:pPr>
        <w:spacing w:before="100" w:beforeAutospacing="1" w:after="100" w:afterAutospacing="1" w:line="480" w:lineRule="auto"/>
        <w:jc w:val="both"/>
        <w:outlineLvl w:val="1"/>
        <w:rPr>
          <w:rFonts w:eastAsia="Times New Roman" w:cstheme="minorHAnsi"/>
          <w:b/>
          <w:bCs/>
          <w:sz w:val="28"/>
          <w:szCs w:val="28"/>
          <w:lang w:val="es-ES" w:eastAsia="es-EC"/>
        </w:rPr>
      </w:pPr>
      <w:r w:rsidRPr="005A0579">
        <w:rPr>
          <w:rFonts w:eastAsia="Times New Roman" w:cstheme="minorHAnsi"/>
          <w:b/>
          <w:bCs/>
          <w:sz w:val="28"/>
          <w:szCs w:val="28"/>
          <w:lang w:val="es-ES" w:eastAsia="es-EC"/>
        </w:rPr>
        <w:t>DO (Hacer)</w:t>
      </w:r>
    </w:p>
    <w:p w:rsidR="004A3093" w:rsidRPr="000D211C" w:rsidRDefault="004A3093" w:rsidP="004A3093">
      <w:pPr>
        <w:pStyle w:val="Prrafodelista"/>
        <w:numPr>
          <w:ilvl w:val="0"/>
          <w:numId w:val="49"/>
        </w:numPr>
        <w:spacing w:before="100" w:beforeAutospacing="1" w:after="100" w:afterAutospacing="1" w:line="480" w:lineRule="auto"/>
        <w:jc w:val="both"/>
        <w:rPr>
          <w:rFonts w:eastAsia="Times New Roman" w:cstheme="minorHAnsi"/>
          <w:sz w:val="24"/>
          <w:szCs w:val="24"/>
          <w:lang w:eastAsia="es-EC"/>
        </w:rPr>
      </w:pPr>
      <w:r>
        <w:rPr>
          <w:rFonts w:eastAsia="Times New Roman" w:cstheme="minorHAnsi"/>
          <w:sz w:val="24"/>
          <w:szCs w:val="24"/>
          <w:lang w:eastAsia="es-EC"/>
        </w:rPr>
        <w:t xml:space="preserve">Ejecutar los procesos definidos </w:t>
      </w:r>
      <w:r w:rsidRPr="004C695C">
        <w:rPr>
          <w:rFonts w:eastAsia="Times New Roman" w:cstheme="minorHAnsi"/>
          <w:sz w:val="24"/>
          <w:szCs w:val="24"/>
          <w:lang w:eastAsia="es-EC"/>
        </w:rPr>
        <w:t xml:space="preserve"> </w:t>
      </w:r>
      <w:r>
        <w:rPr>
          <w:rFonts w:eastAsia="Times New Roman" w:cstheme="minorHAnsi"/>
          <w:sz w:val="24"/>
          <w:szCs w:val="24"/>
          <w:lang w:eastAsia="es-EC"/>
        </w:rPr>
        <w:t>en el paso anterior</w:t>
      </w:r>
    </w:p>
    <w:p w:rsidR="004A3093" w:rsidRDefault="004A3093" w:rsidP="004A3093">
      <w:pPr>
        <w:pStyle w:val="Prrafodelista"/>
        <w:numPr>
          <w:ilvl w:val="0"/>
          <w:numId w:val="49"/>
        </w:numPr>
        <w:spacing w:before="100" w:beforeAutospacing="1" w:after="100" w:afterAutospacing="1" w:line="480" w:lineRule="auto"/>
        <w:jc w:val="both"/>
        <w:rPr>
          <w:rFonts w:eastAsia="Times New Roman" w:cstheme="minorHAnsi"/>
          <w:sz w:val="24"/>
          <w:szCs w:val="24"/>
          <w:lang w:eastAsia="es-EC"/>
        </w:rPr>
      </w:pPr>
      <w:r w:rsidRPr="004C695C">
        <w:rPr>
          <w:rFonts w:eastAsia="Times New Roman" w:cstheme="minorHAnsi"/>
          <w:sz w:val="24"/>
          <w:szCs w:val="24"/>
          <w:lang w:eastAsia="es-EC"/>
        </w:rPr>
        <w:t>Recolectar datos para utilizar en las siguientes etapas.</w:t>
      </w:r>
    </w:p>
    <w:p w:rsidR="004A3093" w:rsidRDefault="004A3093" w:rsidP="004A3093">
      <w:pPr>
        <w:pStyle w:val="Prrafodelista"/>
        <w:numPr>
          <w:ilvl w:val="0"/>
          <w:numId w:val="49"/>
        </w:numPr>
        <w:spacing w:before="100" w:beforeAutospacing="1" w:after="100" w:afterAutospacing="1" w:line="480" w:lineRule="auto"/>
        <w:jc w:val="both"/>
        <w:rPr>
          <w:rFonts w:eastAsia="Times New Roman" w:cstheme="minorHAnsi"/>
          <w:sz w:val="24"/>
          <w:szCs w:val="24"/>
          <w:lang w:eastAsia="es-EC"/>
        </w:rPr>
      </w:pPr>
      <w:r>
        <w:rPr>
          <w:rFonts w:eastAsia="Times New Roman" w:cstheme="minorHAnsi"/>
          <w:sz w:val="24"/>
          <w:szCs w:val="24"/>
          <w:lang w:eastAsia="es-EC"/>
        </w:rPr>
        <w:t>Documentar las acciones realizadas.</w:t>
      </w:r>
    </w:p>
    <w:p w:rsidR="004A3093" w:rsidRPr="004C695C" w:rsidRDefault="004A3093" w:rsidP="004A3093">
      <w:pPr>
        <w:spacing w:before="100" w:beforeAutospacing="1" w:after="0" w:line="480" w:lineRule="auto"/>
        <w:outlineLvl w:val="1"/>
        <w:rPr>
          <w:rFonts w:eastAsia="Times New Roman" w:cstheme="minorHAnsi"/>
          <w:b/>
          <w:bCs/>
          <w:sz w:val="28"/>
          <w:szCs w:val="28"/>
          <w:lang w:val="es-ES" w:eastAsia="es-EC"/>
        </w:rPr>
      </w:pPr>
      <w:r w:rsidRPr="004C695C">
        <w:rPr>
          <w:rFonts w:eastAsia="Times New Roman" w:cstheme="minorHAnsi"/>
          <w:b/>
          <w:bCs/>
          <w:sz w:val="28"/>
          <w:szCs w:val="28"/>
          <w:lang w:val="es-ES" w:eastAsia="es-EC"/>
        </w:rPr>
        <w:t>CHECK (Verificar)</w:t>
      </w:r>
    </w:p>
    <w:p w:rsidR="004A3093" w:rsidRPr="004C695C" w:rsidRDefault="004A3093" w:rsidP="004A3093">
      <w:pPr>
        <w:pStyle w:val="Prrafodelista"/>
        <w:numPr>
          <w:ilvl w:val="0"/>
          <w:numId w:val="48"/>
        </w:numPr>
        <w:spacing w:before="100" w:beforeAutospacing="1" w:after="100" w:afterAutospacing="1" w:line="480" w:lineRule="auto"/>
        <w:rPr>
          <w:rFonts w:eastAsia="Times New Roman" w:cstheme="minorHAnsi"/>
          <w:sz w:val="24"/>
          <w:szCs w:val="24"/>
          <w:lang w:eastAsia="es-EC"/>
        </w:rPr>
      </w:pPr>
      <w:r w:rsidRPr="004C695C">
        <w:rPr>
          <w:rFonts w:eastAsia="Times New Roman" w:cstheme="minorHAnsi"/>
          <w:sz w:val="24"/>
          <w:szCs w:val="24"/>
          <w:lang w:eastAsia="es-EC"/>
        </w:rPr>
        <w:t>Pasado un periodo de tiempo previsto de antemano, volver a recopilar datos de control y analizarlos, comparándolos con los objetivos y especificaciones iniciales, para evaluar si se ha producido la mejora</w:t>
      </w:r>
    </w:p>
    <w:p w:rsidR="004A3093" w:rsidRPr="000D211C" w:rsidRDefault="004A3093" w:rsidP="004A3093">
      <w:pPr>
        <w:pStyle w:val="Prrafodelista"/>
        <w:numPr>
          <w:ilvl w:val="0"/>
          <w:numId w:val="48"/>
        </w:numPr>
        <w:spacing w:before="100" w:beforeAutospacing="1" w:after="100" w:afterAutospacing="1" w:line="480" w:lineRule="auto"/>
        <w:rPr>
          <w:rFonts w:eastAsia="Times New Roman" w:cstheme="minorHAnsi"/>
          <w:sz w:val="24"/>
          <w:szCs w:val="24"/>
          <w:lang w:eastAsia="es-EC"/>
        </w:rPr>
      </w:pPr>
      <w:r w:rsidRPr="004C695C">
        <w:rPr>
          <w:rFonts w:eastAsia="Times New Roman" w:cstheme="minorHAnsi"/>
          <w:sz w:val="24"/>
          <w:szCs w:val="24"/>
          <w:lang w:eastAsia="es-EC"/>
        </w:rPr>
        <w:t>Monitorear la Implementación y evaluar el plan de ejecución documentando las conclusiones.</w:t>
      </w:r>
    </w:p>
    <w:p w:rsidR="004A3093" w:rsidRDefault="004A3093" w:rsidP="004A3093">
      <w:pPr>
        <w:spacing w:before="100" w:beforeAutospacing="1" w:after="100" w:afterAutospacing="1" w:line="480" w:lineRule="auto"/>
        <w:outlineLvl w:val="1"/>
        <w:rPr>
          <w:rFonts w:eastAsia="Times New Roman" w:cstheme="minorHAnsi"/>
          <w:b/>
          <w:bCs/>
          <w:sz w:val="28"/>
          <w:szCs w:val="28"/>
          <w:lang w:val="es-ES" w:eastAsia="es-EC"/>
        </w:rPr>
      </w:pPr>
      <w:r w:rsidRPr="004C695C">
        <w:rPr>
          <w:rFonts w:eastAsia="Times New Roman" w:cstheme="minorHAnsi"/>
          <w:b/>
          <w:bCs/>
          <w:sz w:val="28"/>
          <w:szCs w:val="28"/>
          <w:lang w:val="es-ES" w:eastAsia="es-EC"/>
        </w:rPr>
        <w:t>ACT (Actuar)</w:t>
      </w:r>
    </w:p>
    <w:p w:rsidR="004A3093" w:rsidRPr="000A48CF" w:rsidRDefault="004A3093" w:rsidP="004A3093">
      <w:pPr>
        <w:numPr>
          <w:ilvl w:val="0"/>
          <w:numId w:val="46"/>
        </w:numPr>
        <w:spacing w:before="100" w:beforeAutospacing="1" w:after="100" w:afterAutospacing="1" w:line="480" w:lineRule="auto"/>
        <w:ind w:left="1440"/>
        <w:rPr>
          <w:rFonts w:eastAsia="Times New Roman" w:cstheme="minorHAnsi"/>
          <w:sz w:val="24"/>
          <w:szCs w:val="24"/>
          <w:lang w:eastAsia="es-EC"/>
        </w:rPr>
      </w:pPr>
      <w:r w:rsidRPr="000A48CF">
        <w:rPr>
          <w:rFonts w:eastAsia="Times New Roman" w:cstheme="minorHAnsi"/>
          <w:sz w:val="24"/>
          <w:szCs w:val="24"/>
          <w:lang w:eastAsia="es-EC"/>
        </w:rPr>
        <w:t>Modificar los procesos según las conclusiones del paso anterior para alcanzar los objetivos con las especificacion</w:t>
      </w:r>
      <w:r>
        <w:rPr>
          <w:rFonts w:eastAsia="Times New Roman" w:cstheme="minorHAnsi"/>
          <w:sz w:val="24"/>
          <w:szCs w:val="24"/>
          <w:lang w:eastAsia="es-EC"/>
        </w:rPr>
        <w:t>es iniciales.</w:t>
      </w:r>
    </w:p>
    <w:p w:rsidR="004A3093" w:rsidRPr="000A48CF" w:rsidRDefault="004A3093" w:rsidP="004A3093">
      <w:pPr>
        <w:numPr>
          <w:ilvl w:val="0"/>
          <w:numId w:val="46"/>
        </w:numPr>
        <w:spacing w:before="100" w:beforeAutospacing="1" w:after="100" w:afterAutospacing="1" w:line="480" w:lineRule="auto"/>
        <w:ind w:left="1440"/>
        <w:rPr>
          <w:rFonts w:eastAsia="Times New Roman" w:cstheme="minorHAnsi"/>
          <w:sz w:val="24"/>
          <w:szCs w:val="24"/>
          <w:lang w:eastAsia="es-EC"/>
        </w:rPr>
      </w:pPr>
      <w:r w:rsidRPr="000A48CF">
        <w:rPr>
          <w:rFonts w:eastAsia="Times New Roman" w:cstheme="minorHAnsi"/>
          <w:sz w:val="24"/>
          <w:szCs w:val="24"/>
          <w:lang w:eastAsia="es-EC"/>
        </w:rPr>
        <w:t>Aplicar nuevas mejoras, si se han detectado errores en el paso anterior</w:t>
      </w:r>
      <w:r>
        <w:rPr>
          <w:rFonts w:eastAsia="Times New Roman" w:cstheme="minorHAnsi"/>
          <w:sz w:val="24"/>
          <w:szCs w:val="24"/>
          <w:lang w:eastAsia="es-EC"/>
        </w:rPr>
        <w:t>.</w:t>
      </w:r>
    </w:p>
    <w:p w:rsidR="004A3093" w:rsidRDefault="004A3093" w:rsidP="004A3093">
      <w:pPr>
        <w:numPr>
          <w:ilvl w:val="0"/>
          <w:numId w:val="46"/>
        </w:numPr>
        <w:spacing w:before="100" w:beforeAutospacing="1" w:after="100" w:afterAutospacing="1" w:line="480" w:lineRule="auto"/>
        <w:ind w:left="1440"/>
        <w:rPr>
          <w:rFonts w:eastAsia="Times New Roman" w:cstheme="minorHAnsi"/>
          <w:sz w:val="24"/>
          <w:szCs w:val="24"/>
          <w:lang w:val="en-US" w:eastAsia="es-EC"/>
        </w:rPr>
      </w:pPr>
      <w:r w:rsidRPr="000A48CF">
        <w:rPr>
          <w:rFonts w:eastAsia="Times New Roman" w:cstheme="minorHAnsi"/>
          <w:sz w:val="24"/>
          <w:szCs w:val="24"/>
          <w:lang w:val="en-US" w:eastAsia="es-EC"/>
        </w:rPr>
        <w:t>Documentar el proceso</w:t>
      </w:r>
      <w:r>
        <w:rPr>
          <w:rFonts w:eastAsia="Times New Roman" w:cstheme="minorHAnsi"/>
          <w:sz w:val="24"/>
          <w:szCs w:val="24"/>
          <w:lang w:val="en-US" w:eastAsia="es-EC"/>
        </w:rPr>
        <w:t>.</w:t>
      </w:r>
    </w:p>
    <w:p w:rsidR="004A3093" w:rsidRDefault="004A3093" w:rsidP="004A3093">
      <w:pPr>
        <w:numPr>
          <w:ilvl w:val="0"/>
          <w:numId w:val="46"/>
        </w:numPr>
        <w:spacing w:before="100" w:beforeAutospacing="1" w:after="100" w:afterAutospacing="1" w:line="480" w:lineRule="auto"/>
        <w:ind w:left="1440"/>
        <w:rPr>
          <w:rFonts w:eastAsia="Times New Roman" w:cstheme="minorHAnsi"/>
          <w:sz w:val="24"/>
          <w:szCs w:val="24"/>
          <w:lang w:eastAsia="es-EC"/>
        </w:rPr>
      </w:pPr>
      <w:r w:rsidRPr="00A52A6F">
        <w:rPr>
          <w:rFonts w:eastAsia="Times New Roman" w:cstheme="minorHAnsi"/>
          <w:sz w:val="24"/>
          <w:szCs w:val="24"/>
          <w:lang w:eastAsia="es-EC"/>
        </w:rPr>
        <w:t>Si se h</w:t>
      </w:r>
      <w:r>
        <w:rPr>
          <w:rFonts w:eastAsia="Times New Roman" w:cstheme="minorHAnsi"/>
          <w:sz w:val="24"/>
          <w:szCs w:val="24"/>
          <w:lang w:eastAsia="es-EC"/>
        </w:rPr>
        <w:t>an detectado errores,</w:t>
      </w:r>
      <w:r w:rsidRPr="00A52A6F">
        <w:rPr>
          <w:rFonts w:eastAsia="Times New Roman" w:cstheme="minorHAnsi"/>
          <w:sz w:val="24"/>
          <w:szCs w:val="24"/>
          <w:lang w:eastAsia="es-EC"/>
        </w:rPr>
        <w:t xml:space="preserve"> abandonar las modificaciones de los procesos</w:t>
      </w:r>
      <w:r>
        <w:rPr>
          <w:rFonts w:eastAsia="Times New Roman" w:cstheme="minorHAnsi"/>
          <w:sz w:val="24"/>
          <w:szCs w:val="24"/>
          <w:lang w:eastAsia="es-EC"/>
        </w:rPr>
        <w:t>.</w:t>
      </w:r>
    </w:p>
    <w:p w:rsidR="004A3093" w:rsidRDefault="004A3093" w:rsidP="004A3093">
      <w:pPr>
        <w:numPr>
          <w:ilvl w:val="0"/>
          <w:numId w:val="46"/>
        </w:numPr>
        <w:spacing w:before="100" w:beforeAutospacing="1" w:after="100" w:afterAutospacing="1" w:line="480" w:lineRule="auto"/>
        <w:ind w:left="1440"/>
        <w:rPr>
          <w:rFonts w:eastAsia="Times New Roman" w:cstheme="minorHAnsi"/>
          <w:sz w:val="24"/>
          <w:szCs w:val="24"/>
          <w:lang w:eastAsia="es-EC"/>
        </w:rPr>
      </w:pPr>
      <w:r w:rsidRPr="00A52A6F">
        <w:rPr>
          <w:rFonts w:eastAsia="Times New Roman" w:cstheme="minorHAnsi"/>
          <w:sz w:val="24"/>
          <w:szCs w:val="24"/>
          <w:lang w:eastAsia="es-EC"/>
        </w:rPr>
        <w:t>Ofr</w:t>
      </w:r>
      <w:r>
        <w:rPr>
          <w:rFonts w:eastAsia="Times New Roman" w:cstheme="minorHAnsi"/>
          <w:sz w:val="24"/>
          <w:szCs w:val="24"/>
          <w:lang w:eastAsia="es-EC"/>
        </w:rPr>
        <w:t xml:space="preserve">ecer una Retro-alimentación y </w:t>
      </w:r>
      <w:r w:rsidRPr="00A52A6F">
        <w:rPr>
          <w:rFonts w:eastAsia="Times New Roman" w:cstheme="minorHAnsi"/>
          <w:sz w:val="24"/>
          <w:szCs w:val="24"/>
          <w:lang w:eastAsia="es-EC"/>
        </w:rPr>
        <w:t>mejora en la Planificación.</w:t>
      </w:r>
    </w:p>
    <w:p w:rsidR="004A3093" w:rsidRDefault="004A3093" w:rsidP="004A3093">
      <w:pPr>
        <w:spacing w:line="480" w:lineRule="auto"/>
        <w:rPr>
          <w:rFonts w:cstheme="minorHAnsi"/>
          <w:b/>
          <w:sz w:val="28"/>
          <w:szCs w:val="28"/>
          <w:lang w:val="es-ES"/>
        </w:rPr>
      </w:pPr>
    </w:p>
    <w:p w:rsidR="004A3093" w:rsidRDefault="004A3093" w:rsidP="004A3093">
      <w:pPr>
        <w:spacing w:line="480" w:lineRule="auto"/>
        <w:rPr>
          <w:rFonts w:cstheme="minorHAnsi"/>
          <w:b/>
          <w:sz w:val="28"/>
          <w:szCs w:val="28"/>
          <w:lang w:val="es-ES"/>
        </w:rPr>
      </w:pPr>
    </w:p>
    <w:p w:rsidR="004A3093" w:rsidRDefault="004A3093" w:rsidP="004A3093">
      <w:pPr>
        <w:spacing w:line="240" w:lineRule="atLeast"/>
        <w:rPr>
          <w:b/>
          <w:sz w:val="20"/>
          <w:szCs w:val="20"/>
        </w:rPr>
      </w:pPr>
    </w:p>
    <w:p w:rsidR="004A3093" w:rsidRDefault="004A3093" w:rsidP="004A3093">
      <w:pPr>
        <w:spacing w:line="240" w:lineRule="atLeast"/>
        <w:rPr>
          <w:b/>
          <w:sz w:val="20"/>
          <w:szCs w:val="20"/>
        </w:rPr>
      </w:pPr>
    </w:p>
    <w:p w:rsidR="004A3093" w:rsidRPr="00CA386F" w:rsidRDefault="004A3093" w:rsidP="004A3093">
      <w:pPr>
        <w:spacing w:after="0" w:line="240" w:lineRule="atLeast"/>
      </w:pPr>
      <w:r>
        <w:rPr>
          <w:b/>
          <w:sz w:val="20"/>
          <w:szCs w:val="20"/>
        </w:rPr>
        <w:t>__</w:t>
      </w:r>
      <w:r w:rsidRPr="000613CE">
        <w:rPr>
          <w:b/>
          <w:sz w:val="20"/>
          <w:szCs w:val="20"/>
        </w:rPr>
        <w:t>_______________________________________________________________________</w:t>
      </w:r>
    </w:p>
    <w:p w:rsidR="004A3093" w:rsidRPr="004C695C" w:rsidRDefault="004A3093" w:rsidP="004A3093">
      <w:pPr>
        <w:spacing w:after="0" w:line="240" w:lineRule="auto"/>
        <w:rPr>
          <w:rFonts w:cstheme="minorHAnsi"/>
          <w:sz w:val="20"/>
          <w:szCs w:val="20"/>
          <w:lang w:val="es-ES"/>
        </w:rPr>
      </w:pPr>
      <w:r>
        <w:rPr>
          <w:sz w:val="20"/>
          <w:szCs w:val="20"/>
        </w:rPr>
        <w:t>7.</w:t>
      </w:r>
      <w:r w:rsidRPr="004C695C">
        <w:rPr>
          <w:rFonts w:cstheme="minorHAnsi"/>
          <w:i/>
          <w:iCs/>
          <w:sz w:val="20"/>
          <w:szCs w:val="20"/>
          <w:lang w:val="es-ES"/>
        </w:rPr>
        <w:t xml:space="preserve"> Calidad, productividad y competitividad: la salida de la crisis</w:t>
      </w:r>
      <w:r w:rsidRPr="004C695C">
        <w:rPr>
          <w:rFonts w:cstheme="minorHAnsi"/>
          <w:sz w:val="20"/>
          <w:szCs w:val="20"/>
          <w:lang w:val="es-ES"/>
        </w:rPr>
        <w:t>, W. Edwards De</w:t>
      </w:r>
      <w:r>
        <w:rPr>
          <w:rFonts w:cstheme="minorHAnsi"/>
          <w:sz w:val="20"/>
          <w:szCs w:val="20"/>
          <w:lang w:val="es-ES"/>
        </w:rPr>
        <w:t>ming.</w:t>
      </w:r>
    </w:p>
    <w:p w:rsidR="004A3093" w:rsidRDefault="004A3093" w:rsidP="004A3093">
      <w:pPr>
        <w:spacing w:after="0" w:line="480" w:lineRule="auto"/>
        <w:rPr>
          <w:rFonts w:cstheme="minorHAnsi"/>
          <w:b/>
          <w:sz w:val="28"/>
          <w:szCs w:val="28"/>
          <w:lang w:val="es-ES"/>
        </w:rPr>
      </w:pPr>
      <w:r>
        <w:rPr>
          <w:rFonts w:cstheme="minorHAnsi"/>
          <w:b/>
          <w:sz w:val="28"/>
          <w:szCs w:val="28"/>
          <w:lang w:val="es-ES"/>
        </w:rPr>
        <w:t>2.3.4  Pirámide de Bird</w:t>
      </w:r>
    </w:p>
    <w:p w:rsidR="004A3093" w:rsidRPr="003E26DE" w:rsidRDefault="004A3093" w:rsidP="004A3093">
      <w:pPr>
        <w:spacing w:line="480" w:lineRule="auto"/>
        <w:jc w:val="both"/>
        <w:rPr>
          <w:rFonts w:cstheme="minorHAnsi"/>
          <w:b/>
          <w:sz w:val="28"/>
          <w:szCs w:val="28"/>
          <w:lang w:val="es-ES"/>
        </w:rPr>
      </w:pPr>
      <w:r w:rsidRPr="003E26DE">
        <w:rPr>
          <w:rFonts w:cstheme="minorHAnsi"/>
          <w:color w:val="333333"/>
          <w:sz w:val="24"/>
          <w:szCs w:val="24"/>
          <w:lang w:val="es-ES_tradnl"/>
        </w:rPr>
        <w:t xml:space="preserve"> Frank Bird Jr. y Frank Fernández, dice</w:t>
      </w:r>
      <w:r>
        <w:rPr>
          <w:rFonts w:cstheme="minorHAnsi"/>
          <w:color w:val="333333"/>
          <w:sz w:val="24"/>
          <w:szCs w:val="24"/>
          <w:lang w:val="es-ES_tradnl"/>
        </w:rPr>
        <w:t>n</w:t>
      </w:r>
      <w:r w:rsidRPr="003E26DE">
        <w:rPr>
          <w:rFonts w:cstheme="minorHAnsi"/>
          <w:color w:val="333333"/>
          <w:sz w:val="24"/>
          <w:szCs w:val="24"/>
          <w:lang w:val="es-ES_tradnl"/>
        </w:rPr>
        <w:t xml:space="preserve"> que por cada 600 incidentes ocurren 30 accidentes leves, 10 accidentes serios y uno grave, si se compara la proporción de incidentes que hubieran podido ocasiona</w:t>
      </w:r>
      <w:r>
        <w:rPr>
          <w:rFonts w:cstheme="minorHAnsi"/>
          <w:color w:val="333333"/>
          <w:sz w:val="24"/>
          <w:szCs w:val="24"/>
          <w:lang w:val="es-ES_tradnl"/>
        </w:rPr>
        <w:t>r lesiones a la personas y</w:t>
      </w:r>
      <w:r w:rsidRPr="003E26DE">
        <w:rPr>
          <w:rFonts w:cstheme="minorHAnsi"/>
          <w:color w:val="333333"/>
          <w:sz w:val="24"/>
          <w:szCs w:val="24"/>
          <w:lang w:val="es-ES_tradnl"/>
        </w:rPr>
        <w:t xml:space="preserve"> daños a la propiedad, con aquellos que realmente los ocasionaron, se ve claramente como la observación y el análisis de los incidentes puede ser utilizada para evitar o controlar los accidentes.</w:t>
      </w:r>
    </w:p>
    <w:p w:rsidR="004A3093" w:rsidRPr="000A48CF" w:rsidRDefault="004A3093" w:rsidP="004A3093">
      <w:pPr>
        <w:spacing w:after="0" w:line="480" w:lineRule="auto"/>
        <w:jc w:val="center"/>
        <w:rPr>
          <w:rFonts w:cstheme="minorHAnsi"/>
          <w:b/>
          <w:sz w:val="28"/>
          <w:szCs w:val="28"/>
        </w:rPr>
      </w:pPr>
      <w:r>
        <w:rPr>
          <w:rFonts w:cstheme="minorHAnsi"/>
          <w:b/>
          <w:noProof/>
          <w:sz w:val="28"/>
          <w:szCs w:val="28"/>
          <w:lang w:eastAsia="es-EC"/>
        </w:rPr>
        <w:drawing>
          <wp:inline distT="0" distB="0" distL="0" distR="0">
            <wp:extent cx="2638425" cy="2333625"/>
            <wp:effectExtent l="76200" t="19050" r="47625" b="9525"/>
            <wp:docPr id="27" name="Diagrama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4A3093" w:rsidRDefault="00D840F8" w:rsidP="004A3093">
      <w:pPr>
        <w:pStyle w:val="Epgrafe"/>
        <w:spacing w:after="0" w:line="480" w:lineRule="auto"/>
        <w:jc w:val="center"/>
        <w:rPr>
          <w:rFonts w:cs="Calibri"/>
          <w:noProof/>
          <w:color w:val="000000"/>
          <w:sz w:val="24"/>
          <w:szCs w:val="24"/>
        </w:rPr>
      </w:pPr>
      <w:r w:rsidRPr="00D840F8">
        <w:rPr>
          <w:rFonts w:cstheme="minorHAnsi"/>
          <w:b w:val="0"/>
          <w:noProof/>
          <w:sz w:val="28"/>
          <w:szCs w:val="28"/>
          <w:lang w:val="en-US"/>
        </w:rPr>
        <w:pict>
          <v:shape id="_x0000_s1088" type="#_x0000_t202" style="position:absolute;left:0;text-align:left;margin-left:128.85pt;margin-top:17.85pt;width:172.2pt;height:17.95pt;z-index:251755520;mso-width-percent:400;mso-width-percent:400;mso-width-relative:margin;mso-height-relative:margin" stroked="f">
            <v:textbox style="mso-next-textbox:#_x0000_s1088">
              <w:txbxContent>
                <w:p w:rsidR="000538E8" w:rsidRPr="001D59C2" w:rsidRDefault="000538E8" w:rsidP="004A3093">
                  <w:pPr>
                    <w:jc w:val="center"/>
                    <w:rPr>
                      <w:sz w:val="20"/>
                      <w:szCs w:val="20"/>
                      <w:lang w:val="es-ES"/>
                    </w:rPr>
                  </w:pPr>
                  <w:r w:rsidRPr="001D59C2">
                    <w:rPr>
                      <w:b/>
                      <w:sz w:val="20"/>
                      <w:szCs w:val="20"/>
                      <w:lang w:val="es-ES"/>
                    </w:rPr>
                    <w:t>Fuente:</w:t>
                  </w:r>
                  <w:r w:rsidRPr="001D59C2">
                    <w:rPr>
                      <w:sz w:val="20"/>
                      <w:szCs w:val="20"/>
                      <w:lang w:val="es-ES"/>
                    </w:rPr>
                    <w:t xml:space="preserve"> Teoría de Frank Bird.</w:t>
                  </w:r>
                </w:p>
              </w:txbxContent>
            </v:textbox>
          </v:shape>
        </w:pict>
      </w:r>
      <w:r w:rsidR="004A3093">
        <w:t>FIGURA 3: Pirámide de Bird.</w:t>
      </w:r>
    </w:p>
    <w:p w:rsidR="004A3093" w:rsidRPr="00560CFF" w:rsidRDefault="004A3093" w:rsidP="004A3093">
      <w:pPr>
        <w:spacing w:after="0" w:line="480" w:lineRule="auto"/>
        <w:rPr>
          <w:rFonts w:cstheme="minorHAnsi"/>
          <w:b/>
          <w:sz w:val="28"/>
          <w:szCs w:val="28"/>
        </w:rPr>
      </w:pPr>
    </w:p>
    <w:p w:rsidR="004A3093" w:rsidRPr="00560CFF" w:rsidRDefault="004A3093" w:rsidP="004A3093">
      <w:pPr>
        <w:spacing w:line="480" w:lineRule="auto"/>
        <w:rPr>
          <w:rFonts w:cstheme="minorHAnsi"/>
          <w:b/>
          <w:sz w:val="28"/>
          <w:szCs w:val="28"/>
        </w:rPr>
      </w:pPr>
    </w:p>
    <w:p w:rsidR="004A3093" w:rsidRDefault="004A3093" w:rsidP="004A3093">
      <w:pPr>
        <w:spacing w:line="480" w:lineRule="auto"/>
        <w:rPr>
          <w:rFonts w:cstheme="minorHAnsi"/>
          <w:b/>
          <w:sz w:val="28"/>
          <w:szCs w:val="28"/>
        </w:rPr>
      </w:pPr>
    </w:p>
    <w:p w:rsidR="004A3093" w:rsidRPr="00560CFF" w:rsidRDefault="004A3093" w:rsidP="004A3093">
      <w:pPr>
        <w:spacing w:line="480" w:lineRule="auto"/>
        <w:rPr>
          <w:rFonts w:cstheme="minorHAnsi"/>
          <w:b/>
          <w:sz w:val="28"/>
          <w:szCs w:val="28"/>
        </w:rPr>
      </w:pPr>
    </w:p>
    <w:p w:rsidR="004A3093" w:rsidRPr="00DD0397" w:rsidRDefault="004A3093" w:rsidP="004A3093">
      <w:pPr>
        <w:spacing w:line="480" w:lineRule="auto"/>
        <w:rPr>
          <w:rFonts w:cstheme="minorHAnsi"/>
          <w:b/>
          <w:sz w:val="28"/>
          <w:szCs w:val="28"/>
        </w:rPr>
      </w:pPr>
      <w:r w:rsidRPr="00DD0397">
        <w:rPr>
          <w:rFonts w:cstheme="minorHAnsi"/>
          <w:b/>
          <w:sz w:val="28"/>
          <w:szCs w:val="28"/>
        </w:rPr>
        <w:t>2.3.5 Método Rula (Rapid Upper Limb Assessment)</w:t>
      </w:r>
    </w:p>
    <w:p w:rsidR="004A3093" w:rsidRDefault="004A3093" w:rsidP="004A3093">
      <w:pPr>
        <w:spacing w:line="480" w:lineRule="auto"/>
        <w:jc w:val="both"/>
        <w:rPr>
          <w:rFonts w:cstheme="minorHAnsi"/>
          <w:sz w:val="24"/>
          <w:szCs w:val="24"/>
        </w:rPr>
      </w:pPr>
      <w:r w:rsidRPr="00637514">
        <w:rPr>
          <w:rFonts w:cstheme="minorHAnsi"/>
          <w:sz w:val="24"/>
          <w:szCs w:val="24"/>
        </w:rPr>
        <w:t>El método Rula permite evaluar la exposición de los trabajadores a factores de riesgo que pueden ocasionar trastornos en los miembros superiores del cuerpo: posturas, repetitividad de movimientos, fuerzas aplicadas y actividad estática del sistema músculo-esquelético.</w:t>
      </w:r>
    </w:p>
    <w:p w:rsidR="004A3093" w:rsidRDefault="004A3093" w:rsidP="004A3093">
      <w:pPr>
        <w:spacing w:line="480" w:lineRule="auto"/>
        <w:jc w:val="both"/>
        <w:rPr>
          <w:rFonts w:eastAsia="Times New Roman" w:cstheme="minorHAnsi"/>
          <w:color w:val="000000" w:themeColor="text1"/>
          <w:sz w:val="24"/>
          <w:szCs w:val="24"/>
          <w:lang w:eastAsia="es-EC"/>
        </w:rPr>
      </w:pPr>
      <w:r w:rsidRPr="00AF6501">
        <w:rPr>
          <w:rFonts w:eastAsia="Times New Roman" w:cstheme="minorHAnsi"/>
          <w:color w:val="000000" w:themeColor="text1"/>
          <w:sz w:val="24"/>
          <w:szCs w:val="24"/>
          <w:lang w:eastAsia="es-EC"/>
        </w:rPr>
        <w:t>El método debe ser aplicado al lado derecho y al lado izquierdo del cuerpo por separado</w:t>
      </w:r>
      <w:r>
        <w:rPr>
          <w:rFonts w:eastAsia="Times New Roman" w:cstheme="minorHAnsi"/>
          <w:color w:val="000000" w:themeColor="text1"/>
          <w:sz w:val="24"/>
          <w:szCs w:val="24"/>
          <w:lang w:eastAsia="es-EC"/>
        </w:rPr>
        <w:t>.</w:t>
      </w:r>
    </w:p>
    <w:p w:rsidR="004A3093" w:rsidRDefault="004A3093" w:rsidP="004A3093">
      <w:pPr>
        <w:spacing w:line="480" w:lineRule="auto"/>
        <w:jc w:val="both"/>
        <w:rPr>
          <w:rFonts w:eastAsia="Times New Roman" w:cstheme="minorHAnsi"/>
          <w:color w:val="000000" w:themeColor="text1"/>
          <w:sz w:val="24"/>
          <w:szCs w:val="24"/>
          <w:lang w:eastAsia="es-EC"/>
        </w:rPr>
      </w:pPr>
      <w:r w:rsidRPr="00AF6501">
        <w:rPr>
          <w:rFonts w:eastAsia="Times New Roman" w:cstheme="minorHAnsi"/>
          <w:color w:val="000000" w:themeColor="text1"/>
          <w:sz w:val="24"/>
          <w:szCs w:val="24"/>
          <w:lang w:eastAsia="es-EC"/>
        </w:rPr>
        <w:t>El RULA divide el cuerpo en dos grupos, el grupo A que incluye los miembros superiores (brazos, antebrazos y muñecas) y el grupo B, que comprende las piernas, el tronco y el cuello</w:t>
      </w:r>
      <w:r>
        <w:rPr>
          <w:rFonts w:eastAsia="Times New Roman" w:cstheme="minorHAnsi"/>
          <w:color w:val="000000" w:themeColor="text1"/>
          <w:sz w:val="24"/>
          <w:szCs w:val="24"/>
          <w:lang w:eastAsia="es-EC"/>
        </w:rPr>
        <w:t>.</w:t>
      </w:r>
    </w:p>
    <w:p w:rsidR="004A3093" w:rsidRPr="005C19C1" w:rsidRDefault="004A3093" w:rsidP="004A3093">
      <w:pPr>
        <w:spacing w:after="0" w:line="480" w:lineRule="auto"/>
        <w:ind w:hanging="403"/>
        <w:jc w:val="both"/>
        <w:rPr>
          <w:rFonts w:eastAsia="Times New Roman" w:cstheme="minorHAnsi"/>
          <w:color w:val="000000" w:themeColor="text1"/>
          <w:sz w:val="28"/>
          <w:szCs w:val="28"/>
          <w:lang w:val="es-CO" w:eastAsia="es-EC"/>
        </w:rPr>
      </w:pPr>
      <w:r>
        <w:rPr>
          <w:rFonts w:eastAsia="Times New Roman" w:cstheme="minorHAnsi"/>
          <w:b/>
          <w:bCs/>
          <w:color w:val="464646"/>
          <w:sz w:val="28"/>
          <w:szCs w:val="28"/>
          <w:lang w:val="es-CO" w:eastAsia="es-EC"/>
        </w:rPr>
        <w:t xml:space="preserve">      </w:t>
      </w:r>
      <w:r w:rsidRPr="005C19C1">
        <w:rPr>
          <w:rFonts w:eastAsia="Times New Roman" w:cstheme="minorHAnsi"/>
          <w:b/>
          <w:bCs/>
          <w:color w:val="000000" w:themeColor="text1"/>
          <w:sz w:val="28"/>
          <w:szCs w:val="28"/>
          <w:lang w:val="es-CO" w:eastAsia="es-EC"/>
        </w:rPr>
        <w:t xml:space="preserve"> </w:t>
      </w:r>
      <w:r w:rsidRPr="00876628">
        <w:rPr>
          <w:rFonts w:cstheme="minorHAnsi"/>
          <w:b/>
          <w:sz w:val="28"/>
          <w:szCs w:val="28"/>
          <w:lang w:val="en-US"/>
        </w:rPr>
        <w:t>PROCEDIMIENTO</w:t>
      </w:r>
    </w:p>
    <w:p w:rsidR="004A3093" w:rsidRPr="006559C4" w:rsidRDefault="004A3093" w:rsidP="004A3093">
      <w:pPr>
        <w:pStyle w:val="Prrafodelista"/>
        <w:numPr>
          <w:ilvl w:val="0"/>
          <w:numId w:val="50"/>
        </w:numPr>
        <w:spacing w:after="0" w:line="480" w:lineRule="auto"/>
        <w:jc w:val="both"/>
        <w:rPr>
          <w:rFonts w:eastAsia="Times New Roman" w:cstheme="minorHAnsi"/>
          <w:bCs/>
          <w:color w:val="464646"/>
          <w:sz w:val="24"/>
          <w:szCs w:val="24"/>
          <w:lang w:val="es-CO" w:eastAsia="es-EC"/>
        </w:rPr>
      </w:pPr>
      <w:r w:rsidRPr="003A612B">
        <w:rPr>
          <w:rFonts w:eastAsia="Times New Roman" w:cstheme="minorHAnsi"/>
          <w:bCs/>
          <w:color w:val="000000"/>
          <w:sz w:val="24"/>
          <w:szCs w:val="24"/>
          <w:lang w:val="es-CO" w:eastAsia="es-EC"/>
        </w:rPr>
        <w:t>Determinar los ciclos de trabajo y observar al trabajador durante varios de estos ciclos.</w:t>
      </w:r>
    </w:p>
    <w:p w:rsidR="004A3093" w:rsidRPr="006559C4" w:rsidRDefault="004A3093" w:rsidP="004A3093">
      <w:pPr>
        <w:pStyle w:val="Prrafodelista"/>
        <w:numPr>
          <w:ilvl w:val="0"/>
          <w:numId w:val="50"/>
        </w:numPr>
        <w:spacing w:after="0" w:line="480" w:lineRule="auto"/>
        <w:jc w:val="both"/>
        <w:rPr>
          <w:rFonts w:eastAsia="Times New Roman" w:cstheme="minorHAnsi"/>
          <w:bCs/>
          <w:color w:val="464646"/>
          <w:sz w:val="24"/>
          <w:szCs w:val="24"/>
          <w:lang w:val="es-CO" w:eastAsia="es-EC"/>
        </w:rPr>
      </w:pPr>
      <w:r w:rsidRPr="003A612B">
        <w:rPr>
          <w:rFonts w:eastAsia="Times New Roman" w:cstheme="minorHAnsi"/>
          <w:bCs/>
          <w:color w:val="000000"/>
          <w:sz w:val="24"/>
          <w:szCs w:val="24"/>
          <w:lang w:val="es-CO" w:eastAsia="es-EC"/>
        </w:rPr>
        <w:t>Seleccionar las posturas que se evaluarán.</w:t>
      </w:r>
    </w:p>
    <w:p w:rsidR="004A3093" w:rsidRPr="006559C4" w:rsidRDefault="004A3093" w:rsidP="004A3093">
      <w:pPr>
        <w:pStyle w:val="Prrafodelista"/>
        <w:numPr>
          <w:ilvl w:val="0"/>
          <w:numId w:val="50"/>
        </w:numPr>
        <w:spacing w:after="0" w:line="480" w:lineRule="auto"/>
        <w:jc w:val="both"/>
        <w:rPr>
          <w:rFonts w:eastAsia="Times New Roman" w:cstheme="minorHAnsi"/>
          <w:bCs/>
          <w:color w:val="464646"/>
          <w:sz w:val="24"/>
          <w:szCs w:val="24"/>
          <w:lang w:val="es-CO" w:eastAsia="es-EC"/>
        </w:rPr>
      </w:pPr>
      <w:r w:rsidRPr="003A612B">
        <w:rPr>
          <w:rFonts w:eastAsia="Times New Roman" w:cstheme="minorHAnsi"/>
          <w:bCs/>
          <w:color w:val="000000"/>
          <w:sz w:val="24"/>
          <w:szCs w:val="24"/>
          <w:lang w:val="es-CO" w:eastAsia="es-EC"/>
        </w:rPr>
        <w:t>Determinar, para cada postura, si se evaluará el lado izquierdo del cuerpo o el derecho (en caso de duda se evaluarán ambos).</w:t>
      </w:r>
    </w:p>
    <w:p w:rsidR="004A3093" w:rsidRPr="006559C4" w:rsidRDefault="004A3093" w:rsidP="004A3093">
      <w:pPr>
        <w:pStyle w:val="Prrafodelista"/>
        <w:numPr>
          <w:ilvl w:val="0"/>
          <w:numId w:val="50"/>
        </w:numPr>
        <w:spacing w:after="0" w:line="480" w:lineRule="auto"/>
        <w:jc w:val="both"/>
        <w:rPr>
          <w:rFonts w:eastAsia="Times New Roman" w:cstheme="minorHAnsi"/>
          <w:bCs/>
          <w:color w:val="464646"/>
          <w:sz w:val="24"/>
          <w:szCs w:val="24"/>
          <w:lang w:val="es-CO" w:eastAsia="es-EC"/>
        </w:rPr>
      </w:pPr>
      <w:r w:rsidRPr="003A612B">
        <w:rPr>
          <w:rFonts w:eastAsia="Times New Roman" w:cstheme="minorHAnsi"/>
          <w:bCs/>
          <w:color w:val="000000"/>
          <w:sz w:val="24"/>
          <w:szCs w:val="24"/>
          <w:lang w:val="es-CO" w:eastAsia="es-EC"/>
        </w:rPr>
        <w:t xml:space="preserve">Determinar las puntuaciones para cada parte del cuerpo. </w:t>
      </w:r>
    </w:p>
    <w:p w:rsidR="004A3093" w:rsidRPr="006559C4" w:rsidRDefault="004A3093" w:rsidP="004A3093">
      <w:pPr>
        <w:pStyle w:val="Prrafodelista"/>
        <w:spacing w:line="480" w:lineRule="auto"/>
        <w:rPr>
          <w:rFonts w:eastAsia="Times New Roman" w:cstheme="minorHAnsi"/>
          <w:bCs/>
          <w:color w:val="464646"/>
          <w:sz w:val="24"/>
          <w:szCs w:val="24"/>
          <w:lang w:val="es-CO" w:eastAsia="es-EC"/>
        </w:rPr>
      </w:pPr>
    </w:p>
    <w:p w:rsidR="004A3093" w:rsidRPr="006559C4" w:rsidRDefault="004A3093" w:rsidP="004A3093">
      <w:pPr>
        <w:pStyle w:val="Prrafodelista"/>
        <w:numPr>
          <w:ilvl w:val="0"/>
          <w:numId w:val="50"/>
        </w:numPr>
        <w:spacing w:after="0" w:line="480" w:lineRule="auto"/>
        <w:jc w:val="both"/>
        <w:rPr>
          <w:rFonts w:eastAsia="Times New Roman" w:cstheme="minorHAnsi"/>
          <w:bCs/>
          <w:color w:val="464646"/>
          <w:sz w:val="24"/>
          <w:szCs w:val="24"/>
          <w:lang w:val="es-CO" w:eastAsia="es-EC"/>
        </w:rPr>
      </w:pPr>
      <w:r w:rsidRPr="003A612B">
        <w:rPr>
          <w:rFonts w:eastAsia="Times New Roman" w:cstheme="minorHAnsi"/>
          <w:bCs/>
          <w:color w:val="000000"/>
          <w:sz w:val="24"/>
          <w:szCs w:val="24"/>
          <w:lang w:val="es-CO" w:eastAsia="es-EC"/>
        </w:rPr>
        <w:t>Obtener la puntuación final del método y el Nivel de Actuación para determinar las existencias de riesgos.</w:t>
      </w:r>
    </w:p>
    <w:p w:rsidR="004A3093" w:rsidRPr="006559C4" w:rsidRDefault="004A3093" w:rsidP="004A3093">
      <w:pPr>
        <w:pStyle w:val="Prrafodelista"/>
        <w:numPr>
          <w:ilvl w:val="0"/>
          <w:numId w:val="50"/>
        </w:numPr>
        <w:spacing w:after="0" w:line="480" w:lineRule="auto"/>
        <w:jc w:val="both"/>
        <w:rPr>
          <w:rFonts w:eastAsia="Times New Roman" w:cstheme="minorHAnsi"/>
          <w:bCs/>
          <w:color w:val="464646"/>
          <w:sz w:val="24"/>
          <w:szCs w:val="24"/>
          <w:lang w:val="es-CO" w:eastAsia="es-EC"/>
        </w:rPr>
      </w:pPr>
      <w:r w:rsidRPr="003A612B">
        <w:rPr>
          <w:rFonts w:eastAsia="Times New Roman" w:cstheme="minorHAnsi"/>
          <w:bCs/>
          <w:color w:val="000000"/>
          <w:sz w:val="24"/>
          <w:szCs w:val="24"/>
          <w:lang w:val="es-CO" w:eastAsia="es-EC"/>
        </w:rPr>
        <w:t>Revisar las puntuaciones de las diferentes partes del cuerpo para determinar dónde es necesario aplicar correcciones.</w:t>
      </w:r>
    </w:p>
    <w:p w:rsidR="004A3093" w:rsidRPr="006559C4" w:rsidRDefault="004A3093" w:rsidP="004A3093">
      <w:pPr>
        <w:pStyle w:val="Prrafodelista"/>
        <w:numPr>
          <w:ilvl w:val="0"/>
          <w:numId w:val="50"/>
        </w:numPr>
        <w:spacing w:after="0" w:line="480" w:lineRule="auto"/>
        <w:jc w:val="both"/>
        <w:rPr>
          <w:rFonts w:eastAsia="Times New Roman" w:cstheme="minorHAnsi"/>
          <w:bCs/>
          <w:color w:val="464646"/>
          <w:sz w:val="24"/>
          <w:szCs w:val="24"/>
          <w:lang w:val="es-CO" w:eastAsia="es-EC"/>
        </w:rPr>
      </w:pPr>
      <w:r w:rsidRPr="003A612B">
        <w:rPr>
          <w:rFonts w:eastAsia="Times New Roman" w:cstheme="minorHAnsi"/>
          <w:bCs/>
          <w:color w:val="000000"/>
          <w:sz w:val="24"/>
          <w:szCs w:val="24"/>
          <w:lang w:val="es-CO" w:eastAsia="es-EC"/>
        </w:rPr>
        <w:t>Rediseñar el puesto o introducir cambios para mejorar la postura si es necesario.</w:t>
      </w:r>
    </w:p>
    <w:p w:rsidR="004A3093" w:rsidRPr="003A612B" w:rsidRDefault="004A3093" w:rsidP="004A3093">
      <w:pPr>
        <w:pStyle w:val="Prrafodelista"/>
        <w:numPr>
          <w:ilvl w:val="0"/>
          <w:numId w:val="50"/>
        </w:numPr>
        <w:spacing w:after="0" w:line="480" w:lineRule="auto"/>
        <w:jc w:val="both"/>
        <w:rPr>
          <w:rFonts w:eastAsia="Times New Roman" w:cstheme="minorHAnsi"/>
          <w:bCs/>
          <w:color w:val="464646"/>
          <w:sz w:val="24"/>
          <w:szCs w:val="24"/>
          <w:lang w:val="es-CO" w:eastAsia="es-EC"/>
        </w:rPr>
      </w:pPr>
      <w:r w:rsidRPr="003A612B">
        <w:rPr>
          <w:rFonts w:eastAsia="Times New Roman" w:cstheme="minorHAnsi"/>
          <w:bCs/>
          <w:color w:val="000000"/>
          <w:sz w:val="24"/>
          <w:szCs w:val="24"/>
          <w:lang w:val="es-CO" w:eastAsia="es-EC"/>
        </w:rPr>
        <w:t xml:space="preserve">En caso de haber introducido cambios, evaluar de nuevo la postura con el método RULA para comprobar la efectividad de la mejora. </w:t>
      </w:r>
    </w:p>
    <w:p w:rsidR="004A3093" w:rsidRPr="003A612B" w:rsidRDefault="004A3093" w:rsidP="004A3093">
      <w:pPr>
        <w:spacing w:line="480" w:lineRule="auto"/>
        <w:jc w:val="both"/>
        <w:rPr>
          <w:rFonts w:cstheme="minorHAnsi"/>
          <w:b/>
          <w:color w:val="000000" w:themeColor="text1"/>
          <w:sz w:val="24"/>
          <w:szCs w:val="24"/>
          <w:lang w:val="es-CO"/>
        </w:rPr>
      </w:pPr>
    </w:p>
    <w:p w:rsidR="004A3093" w:rsidRDefault="004A3093" w:rsidP="004A3093">
      <w:pPr>
        <w:spacing w:line="240" w:lineRule="auto"/>
        <w:rPr>
          <w:rFonts w:cstheme="minorHAnsi"/>
          <w:b/>
          <w:sz w:val="28"/>
          <w:szCs w:val="28"/>
          <w:lang w:val="es-CO"/>
        </w:rPr>
      </w:pPr>
    </w:p>
    <w:p w:rsidR="004A3093" w:rsidRDefault="004A3093" w:rsidP="004A3093">
      <w:pPr>
        <w:spacing w:line="240" w:lineRule="auto"/>
        <w:rPr>
          <w:rFonts w:cstheme="minorHAnsi"/>
          <w:b/>
          <w:sz w:val="28"/>
          <w:szCs w:val="28"/>
          <w:lang w:val="es-CO"/>
        </w:rPr>
      </w:pPr>
    </w:p>
    <w:p w:rsidR="004A3093" w:rsidRDefault="004A3093" w:rsidP="004A3093">
      <w:pPr>
        <w:spacing w:line="240" w:lineRule="auto"/>
        <w:rPr>
          <w:rFonts w:cstheme="minorHAnsi"/>
          <w:b/>
          <w:sz w:val="28"/>
          <w:szCs w:val="28"/>
          <w:lang w:val="es-CO"/>
        </w:rPr>
      </w:pPr>
    </w:p>
    <w:p w:rsidR="004A3093" w:rsidRDefault="004A3093" w:rsidP="004A3093">
      <w:pPr>
        <w:spacing w:line="240" w:lineRule="auto"/>
        <w:rPr>
          <w:rFonts w:cstheme="minorHAnsi"/>
          <w:b/>
          <w:sz w:val="28"/>
          <w:szCs w:val="28"/>
          <w:lang w:val="es-CO"/>
        </w:rPr>
      </w:pPr>
    </w:p>
    <w:p w:rsidR="004A3093" w:rsidRDefault="004A3093" w:rsidP="004A3093">
      <w:pPr>
        <w:spacing w:line="240" w:lineRule="auto"/>
        <w:rPr>
          <w:rFonts w:cstheme="minorHAnsi"/>
          <w:b/>
          <w:sz w:val="28"/>
          <w:szCs w:val="28"/>
          <w:lang w:val="es-CO"/>
        </w:rPr>
      </w:pPr>
    </w:p>
    <w:p w:rsidR="004A3093" w:rsidRDefault="004A3093" w:rsidP="004A3093">
      <w:pPr>
        <w:spacing w:line="240" w:lineRule="auto"/>
        <w:rPr>
          <w:rFonts w:cstheme="minorHAnsi"/>
          <w:b/>
          <w:sz w:val="28"/>
          <w:szCs w:val="28"/>
          <w:lang w:val="es-CO"/>
        </w:rPr>
      </w:pPr>
    </w:p>
    <w:p w:rsidR="004A3093" w:rsidRDefault="004A3093" w:rsidP="004A3093">
      <w:pPr>
        <w:spacing w:line="240" w:lineRule="auto"/>
        <w:rPr>
          <w:rFonts w:cstheme="minorHAnsi"/>
          <w:b/>
          <w:sz w:val="28"/>
          <w:szCs w:val="28"/>
          <w:lang w:val="es-CO"/>
        </w:rPr>
      </w:pPr>
    </w:p>
    <w:p w:rsidR="004A3093" w:rsidRPr="00D204FE" w:rsidRDefault="004A3093" w:rsidP="004A3093">
      <w:pPr>
        <w:spacing w:line="240" w:lineRule="auto"/>
        <w:rPr>
          <w:rFonts w:cstheme="minorHAnsi"/>
          <w:b/>
          <w:sz w:val="28"/>
          <w:szCs w:val="28"/>
          <w:lang w:val="es-CO"/>
        </w:rPr>
      </w:pPr>
    </w:p>
    <w:p w:rsidR="004A3093" w:rsidRDefault="004A3093" w:rsidP="004A3093">
      <w:pPr>
        <w:spacing w:line="240" w:lineRule="auto"/>
        <w:rPr>
          <w:rFonts w:cstheme="minorHAnsi"/>
          <w:b/>
          <w:sz w:val="28"/>
          <w:szCs w:val="28"/>
          <w:lang w:val="es-ES"/>
        </w:rPr>
      </w:pPr>
    </w:p>
    <w:p w:rsidR="004A3093" w:rsidRDefault="004A3093" w:rsidP="004A3093">
      <w:pPr>
        <w:spacing w:line="240" w:lineRule="auto"/>
        <w:rPr>
          <w:rFonts w:cstheme="minorHAnsi"/>
          <w:b/>
          <w:sz w:val="28"/>
          <w:szCs w:val="28"/>
          <w:lang w:val="es-ES"/>
        </w:rPr>
      </w:pPr>
    </w:p>
    <w:p w:rsidR="004A3093" w:rsidRDefault="004A3093" w:rsidP="004A3093">
      <w:pPr>
        <w:spacing w:line="240" w:lineRule="auto"/>
        <w:rPr>
          <w:rFonts w:cstheme="minorHAnsi"/>
          <w:b/>
          <w:sz w:val="28"/>
          <w:szCs w:val="28"/>
          <w:lang w:val="es-ES"/>
        </w:rPr>
      </w:pPr>
    </w:p>
    <w:p w:rsidR="004A3093" w:rsidRPr="00C56BC3" w:rsidRDefault="004A3093" w:rsidP="004A3093">
      <w:pPr>
        <w:spacing w:line="480" w:lineRule="auto"/>
        <w:rPr>
          <w:rFonts w:cstheme="minorHAnsi"/>
          <w:b/>
          <w:sz w:val="28"/>
          <w:szCs w:val="28"/>
          <w:lang w:val="es-ES"/>
        </w:rPr>
      </w:pPr>
      <w:r>
        <w:rPr>
          <w:rFonts w:cstheme="minorHAnsi"/>
          <w:b/>
          <w:sz w:val="28"/>
          <w:szCs w:val="28"/>
          <w:lang w:val="es-ES"/>
        </w:rPr>
        <w:t>2.4</w:t>
      </w:r>
      <w:r w:rsidRPr="00C56BC3">
        <w:rPr>
          <w:rFonts w:cstheme="minorHAnsi"/>
          <w:b/>
          <w:sz w:val="28"/>
          <w:szCs w:val="28"/>
          <w:lang w:val="es-ES"/>
        </w:rPr>
        <w:t xml:space="preserve"> Aspectos Legales y Normativas  en Seguridad  y Salud Ocupacional.</w:t>
      </w:r>
    </w:p>
    <w:p w:rsidR="004A3093" w:rsidRPr="00C56BC3" w:rsidRDefault="004A3093" w:rsidP="004A3093">
      <w:pPr>
        <w:spacing w:line="480" w:lineRule="auto"/>
        <w:jc w:val="both"/>
        <w:rPr>
          <w:rFonts w:cstheme="minorHAnsi"/>
          <w:sz w:val="24"/>
          <w:szCs w:val="24"/>
          <w:lang w:val="es-ES"/>
        </w:rPr>
      </w:pPr>
      <w:r w:rsidRPr="00C56BC3">
        <w:rPr>
          <w:rFonts w:cstheme="minorHAnsi"/>
          <w:sz w:val="24"/>
          <w:szCs w:val="24"/>
          <w:lang w:val="es-ES"/>
        </w:rPr>
        <w:t>La Seguridad y la Salud de los Trabajadores Ecuatorianos está protegida por los Decretos, Resoluciones, Convenios, Reglamentos y Normas las cuales son emitidas para prevalecer los derechos de los Trabajadores y que los Empleadores se sientan obligados a cumplir todos estos derechos.</w:t>
      </w:r>
    </w:p>
    <w:p w:rsidR="004A3093" w:rsidRPr="00C56BC3" w:rsidRDefault="004A3093" w:rsidP="004A3093">
      <w:pPr>
        <w:spacing w:line="480" w:lineRule="auto"/>
        <w:jc w:val="both"/>
        <w:rPr>
          <w:rFonts w:cstheme="minorHAnsi"/>
          <w:sz w:val="24"/>
          <w:szCs w:val="24"/>
          <w:lang w:val="es-ES"/>
        </w:rPr>
      </w:pPr>
      <w:r w:rsidRPr="00C56BC3">
        <w:rPr>
          <w:rFonts w:cstheme="minorHAnsi"/>
          <w:sz w:val="24"/>
          <w:szCs w:val="24"/>
          <w:lang w:val="es-ES"/>
        </w:rPr>
        <w:t>Todas estas disposiciones son aplicadas para prevenir, disminuir y eliminar los riesgos en el Trabajo y ayudar a mejorar el ambiente de Trabajo.</w:t>
      </w:r>
    </w:p>
    <w:p w:rsidR="004A3093" w:rsidRPr="00AB27CA" w:rsidRDefault="004A3093" w:rsidP="004A3093">
      <w:pPr>
        <w:spacing w:line="480" w:lineRule="auto"/>
        <w:jc w:val="both"/>
        <w:rPr>
          <w:rFonts w:cstheme="minorHAnsi"/>
          <w:b/>
          <w:sz w:val="28"/>
          <w:szCs w:val="28"/>
          <w:lang w:val="es-ES"/>
        </w:rPr>
      </w:pPr>
      <w:r>
        <w:rPr>
          <w:rFonts w:cstheme="minorHAnsi"/>
          <w:b/>
          <w:sz w:val="28"/>
          <w:szCs w:val="28"/>
          <w:lang w:val="es-ES"/>
        </w:rPr>
        <w:t>2.4</w:t>
      </w:r>
      <w:r w:rsidRPr="00AB27CA">
        <w:rPr>
          <w:rFonts w:cstheme="minorHAnsi"/>
          <w:b/>
          <w:sz w:val="28"/>
          <w:szCs w:val="28"/>
          <w:lang w:val="es-ES"/>
        </w:rPr>
        <w:t xml:space="preserve">.1 Reglamento </w:t>
      </w:r>
      <w:r w:rsidRPr="00AB27CA">
        <w:rPr>
          <w:rFonts w:cstheme="minorHAnsi"/>
          <w:b/>
          <w:sz w:val="28"/>
          <w:szCs w:val="28"/>
        </w:rPr>
        <w:t>de Seguridad y Salud de los Trabajadores y Mejoramiento del Ambiente de Trabajo (Decreto</w:t>
      </w:r>
      <w:r w:rsidRPr="00AB27CA">
        <w:rPr>
          <w:rFonts w:cstheme="minorHAnsi"/>
          <w:b/>
          <w:sz w:val="28"/>
          <w:szCs w:val="28"/>
          <w:lang w:val="es-ES"/>
        </w:rPr>
        <w:t xml:space="preserve"> 2393).</w:t>
      </w:r>
    </w:p>
    <w:p w:rsidR="004A3093" w:rsidRPr="00C2378C" w:rsidRDefault="004A3093" w:rsidP="004A3093">
      <w:pPr>
        <w:autoSpaceDE w:val="0"/>
        <w:autoSpaceDN w:val="0"/>
        <w:adjustRightInd w:val="0"/>
        <w:spacing w:after="0" w:line="480" w:lineRule="auto"/>
        <w:jc w:val="both"/>
        <w:rPr>
          <w:rFonts w:cstheme="minorHAnsi"/>
          <w:sz w:val="24"/>
          <w:szCs w:val="24"/>
        </w:rPr>
      </w:pPr>
      <w:r w:rsidRPr="005A09B1">
        <w:rPr>
          <w:rFonts w:cstheme="minorHAnsi"/>
          <w:sz w:val="24"/>
          <w:szCs w:val="24"/>
        </w:rPr>
        <w:t>El presente Reglamento se</w:t>
      </w:r>
      <w:r>
        <w:rPr>
          <w:rFonts w:cstheme="minorHAnsi"/>
          <w:sz w:val="24"/>
          <w:szCs w:val="24"/>
        </w:rPr>
        <w:t xml:space="preserve"> aplica</w:t>
      </w:r>
      <w:r w:rsidRPr="005A09B1">
        <w:rPr>
          <w:rFonts w:cstheme="minorHAnsi"/>
          <w:sz w:val="24"/>
          <w:szCs w:val="24"/>
        </w:rPr>
        <w:t xml:space="preserve"> a toda ac</w:t>
      </w:r>
      <w:r>
        <w:rPr>
          <w:rFonts w:cstheme="minorHAnsi"/>
          <w:sz w:val="24"/>
          <w:szCs w:val="24"/>
        </w:rPr>
        <w:t>tividad laboral y en todo lugar</w:t>
      </w:r>
      <w:r w:rsidRPr="005A09B1">
        <w:rPr>
          <w:rFonts w:cstheme="minorHAnsi"/>
          <w:sz w:val="24"/>
          <w:szCs w:val="24"/>
        </w:rPr>
        <w:t xml:space="preserve"> de trabajo, teniendo como objetivo la</w:t>
      </w:r>
      <w:r>
        <w:rPr>
          <w:rFonts w:cstheme="minorHAnsi"/>
          <w:sz w:val="24"/>
          <w:szCs w:val="24"/>
        </w:rPr>
        <w:t xml:space="preserve"> </w:t>
      </w:r>
      <w:r w:rsidRPr="005A09B1">
        <w:rPr>
          <w:rFonts w:cstheme="minorHAnsi"/>
          <w:sz w:val="24"/>
          <w:szCs w:val="24"/>
        </w:rPr>
        <w:t>prevención, disminución o eliminación de los riesgos del trabajo y el mejoramiento del medio</w:t>
      </w:r>
      <w:r>
        <w:rPr>
          <w:rFonts w:cstheme="minorHAnsi"/>
          <w:sz w:val="24"/>
          <w:szCs w:val="24"/>
        </w:rPr>
        <w:t xml:space="preserve"> </w:t>
      </w:r>
      <w:r w:rsidRPr="005A09B1">
        <w:rPr>
          <w:rFonts w:cstheme="minorHAnsi"/>
          <w:sz w:val="24"/>
          <w:szCs w:val="24"/>
        </w:rPr>
        <w:t>ambiente de trabajo.</w:t>
      </w:r>
      <w:r>
        <w:rPr>
          <w:rFonts w:cstheme="minorHAnsi"/>
          <w:sz w:val="24"/>
          <w:szCs w:val="24"/>
        </w:rPr>
        <w:t xml:space="preserve"> Presentamos la </w:t>
      </w:r>
      <w:r w:rsidRPr="00C2378C">
        <w:rPr>
          <w:rFonts w:cstheme="minorHAnsi"/>
          <w:sz w:val="24"/>
          <w:szCs w:val="24"/>
        </w:rPr>
        <w:t>Estructura del Reglamento de Seguridad y Salud de los Trabajadores y Mejoramiento del Ambiente de Trabajo</w:t>
      </w:r>
    </w:p>
    <w:p w:rsidR="004A3093" w:rsidRPr="00F06BC9" w:rsidRDefault="004A3093" w:rsidP="004A3093">
      <w:pPr>
        <w:pStyle w:val="Prrafodelista"/>
        <w:numPr>
          <w:ilvl w:val="0"/>
          <w:numId w:val="7"/>
        </w:numPr>
        <w:autoSpaceDE w:val="0"/>
        <w:autoSpaceDN w:val="0"/>
        <w:adjustRightInd w:val="0"/>
        <w:spacing w:after="0" w:line="480" w:lineRule="auto"/>
        <w:rPr>
          <w:rFonts w:cstheme="minorHAnsi"/>
          <w:bCs/>
          <w:sz w:val="24"/>
          <w:szCs w:val="24"/>
        </w:rPr>
      </w:pPr>
      <w:r w:rsidRPr="00F06BC9">
        <w:rPr>
          <w:rFonts w:cstheme="minorHAnsi"/>
          <w:sz w:val="24"/>
          <w:szCs w:val="24"/>
        </w:rPr>
        <w:t xml:space="preserve">El </w:t>
      </w:r>
      <w:r w:rsidRPr="00F06BC9">
        <w:rPr>
          <w:rFonts w:cstheme="minorHAnsi"/>
          <w:bCs/>
          <w:sz w:val="24"/>
          <w:szCs w:val="24"/>
        </w:rPr>
        <w:t>Título I  trata de Disposiciones Generales.</w:t>
      </w:r>
    </w:p>
    <w:p w:rsidR="004A3093" w:rsidRPr="00F06BC9" w:rsidRDefault="004A3093" w:rsidP="004A3093">
      <w:pPr>
        <w:pStyle w:val="Prrafodelista"/>
        <w:numPr>
          <w:ilvl w:val="0"/>
          <w:numId w:val="7"/>
        </w:numPr>
        <w:autoSpaceDE w:val="0"/>
        <w:autoSpaceDN w:val="0"/>
        <w:adjustRightInd w:val="0"/>
        <w:spacing w:after="0" w:line="480" w:lineRule="auto"/>
        <w:jc w:val="both"/>
        <w:rPr>
          <w:rFonts w:cstheme="minorHAnsi"/>
          <w:bCs/>
          <w:sz w:val="24"/>
          <w:szCs w:val="24"/>
        </w:rPr>
      </w:pPr>
      <w:r w:rsidRPr="00F06BC9">
        <w:rPr>
          <w:rFonts w:cstheme="minorHAnsi"/>
          <w:bCs/>
          <w:sz w:val="24"/>
          <w:szCs w:val="24"/>
        </w:rPr>
        <w:t>El Título II trata de las Condiciones Generales de los Centros de Trabajo y está dividido en capítulos el cual se detalla a continuación.</w:t>
      </w:r>
    </w:p>
    <w:p w:rsidR="004A3093" w:rsidRPr="00F06BC9" w:rsidRDefault="004A3093" w:rsidP="004A3093">
      <w:pPr>
        <w:pStyle w:val="Prrafodelista"/>
        <w:numPr>
          <w:ilvl w:val="0"/>
          <w:numId w:val="8"/>
        </w:numPr>
        <w:autoSpaceDE w:val="0"/>
        <w:autoSpaceDN w:val="0"/>
        <w:adjustRightInd w:val="0"/>
        <w:spacing w:after="0" w:line="480" w:lineRule="auto"/>
        <w:jc w:val="both"/>
        <w:rPr>
          <w:rFonts w:cstheme="minorHAnsi"/>
          <w:bCs/>
          <w:sz w:val="24"/>
          <w:szCs w:val="24"/>
        </w:rPr>
      </w:pPr>
      <w:r w:rsidRPr="00F06BC9">
        <w:rPr>
          <w:rFonts w:cstheme="minorHAnsi"/>
          <w:bCs/>
          <w:sz w:val="24"/>
          <w:szCs w:val="24"/>
        </w:rPr>
        <w:t>Capítulo I trata de la Seguridad en el Proyecto.</w:t>
      </w:r>
    </w:p>
    <w:p w:rsidR="004A3093" w:rsidRPr="00F06BC9" w:rsidRDefault="004A3093" w:rsidP="004A3093">
      <w:pPr>
        <w:pStyle w:val="Prrafodelista"/>
        <w:numPr>
          <w:ilvl w:val="0"/>
          <w:numId w:val="8"/>
        </w:numPr>
        <w:autoSpaceDE w:val="0"/>
        <w:autoSpaceDN w:val="0"/>
        <w:adjustRightInd w:val="0"/>
        <w:spacing w:after="0" w:line="480" w:lineRule="auto"/>
        <w:jc w:val="both"/>
        <w:rPr>
          <w:rFonts w:cstheme="minorHAnsi"/>
          <w:bCs/>
          <w:sz w:val="24"/>
          <w:szCs w:val="24"/>
        </w:rPr>
      </w:pPr>
      <w:r w:rsidRPr="00F06BC9">
        <w:rPr>
          <w:rFonts w:cstheme="minorHAnsi"/>
          <w:bCs/>
          <w:sz w:val="24"/>
          <w:szCs w:val="24"/>
        </w:rPr>
        <w:t>Capítulo II Edificios y Locales.</w:t>
      </w:r>
    </w:p>
    <w:p w:rsidR="004A3093" w:rsidRPr="00F06BC9" w:rsidRDefault="004A3093" w:rsidP="004A3093">
      <w:pPr>
        <w:pStyle w:val="Prrafodelista"/>
        <w:numPr>
          <w:ilvl w:val="0"/>
          <w:numId w:val="8"/>
        </w:numPr>
        <w:autoSpaceDE w:val="0"/>
        <w:autoSpaceDN w:val="0"/>
        <w:adjustRightInd w:val="0"/>
        <w:spacing w:after="0" w:line="480" w:lineRule="auto"/>
        <w:jc w:val="both"/>
        <w:rPr>
          <w:rFonts w:cstheme="minorHAnsi"/>
          <w:bCs/>
          <w:sz w:val="24"/>
          <w:szCs w:val="24"/>
        </w:rPr>
      </w:pPr>
      <w:r w:rsidRPr="00F06BC9">
        <w:rPr>
          <w:rFonts w:cstheme="minorHAnsi"/>
          <w:bCs/>
          <w:sz w:val="24"/>
          <w:szCs w:val="24"/>
        </w:rPr>
        <w:t>Capítulo III Servicios Permanentes.</w:t>
      </w:r>
    </w:p>
    <w:p w:rsidR="004A3093" w:rsidRPr="00F06BC9" w:rsidRDefault="004A3093" w:rsidP="004A3093">
      <w:pPr>
        <w:pStyle w:val="Prrafodelista"/>
        <w:numPr>
          <w:ilvl w:val="0"/>
          <w:numId w:val="8"/>
        </w:numPr>
        <w:autoSpaceDE w:val="0"/>
        <w:autoSpaceDN w:val="0"/>
        <w:adjustRightInd w:val="0"/>
        <w:spacing w:after="0" w:line="480" w:lineRule="auto"/>
        <w:jc w:val="both"/>
        <w:rPr>
          <w:rFonts w:cstheme="minorHAnsi"/>
          <w:bCs/>
          <w:sz w:val="24"/>
          <w:szCs w:val="24"/>
        </w:rPr>
      </w:pPr>
      <w:r w:rsidRPr="00F06BC9">
        <w:rPr>
          <w:rFonts w:cstheme="minorHAnsi"/>
          <w:bCs/>
          <w:sz w:val="24"/>
          <w:szCs w:val="24"/>
        </w:rPr>
        <w:t>Capítulo IV Instalaciones Provisionales en campamentos, construcciones y demás trabajos al aire libre.</w:t>
      </w:r>
    </w:p>
    <w:p w:rsidR="004A3093" w:rsidRPr="00F06BC9" w:rsidRDefault="004A3093" w:rsidP="004A3093">
      <w:pPr>
        <w:pStyle w:val="Prrafodelista"/>
        <w:numPr>
          <w:ilvl w:val="0"/>
          <w:numId w:val="8"/>
        </w:numPr>
        <w:autoSpaceDE w:val="0"/>
        <w:autoSpaceDN w:val="0"/>
        <w:adjustRightInd w:val="0"/>
        <w:spacing w:after="0" w:line="480" w:lineRule="auto"/>
        <w:jc w:val="both"/>
        <w:rPr>
          <w:rFonts w:cstheme="minorHAnsi"/>
          <w:bCs/>
          <w:sz w:val="24"/>
          <w:szCs w:val="24"/>
        </w:rPr>
      </w:pPr>
      <w:r>
        <w:rPr>
          <w:rFonts w:cstheme="minorHAnsi"/>
          <w:bCs/>
          <w:sz w:val="24"/>
          <w:szCs w:val="24"/>
        </w:rPr>
        <w:t>Capí</w:t>
      </w:r>
      <w:r w:rsidRPr="00F06BC9">
        <w:rPr>
          <w:rFonts w:cstheme="minorHAnsi"/>
          <w:bCs/>
          <w:sz w:val="24"/>
          <w:szCs w:val="24"/>
        </w:rPr>
        <w:t>tulo V Medio Ambiente y riesgos laborales por factores físicos, químicos y biológicos.</w:t>
      </w:r>
      <w:r>
        <w:rPr>
          <w:rFonts w:cstheme="minorHAnsi"/>
          <w:bCs/>
          <w:sz w:val="24"/>
          <w:szCs w:val="24"/>
        </w:rPr>
        <w:tab/>
      </w:r>
    </w:p>
    <w:p w:rsidR="004A3093" w:rsidRPr="00F06BC9" w:rsidRDefault="004A3093" w:rsidP="004A3093">
      <w:pPr>
        <w:pStyle w:val="Prrafodelista"/>
        <w:numPr>
          <w:ilvl w:val="0"/>
          <w:numId w:val="8"/>
        </w:numPr>
        <w:autoSpaceDE w:val="0"/>
        <w:autoSpaceDN w:val="0"/>
        <w:adjustRightInd w:val="0"/>
        <w:spacing w:after="0" w:line="480" w:lineRule="auto"/>
        <w:jc w:val="both"/>
        <w:rPr>
          <w:rFonts w:cstheme="minorHAnsi"/>
          <w:bCs/>
          <w:sz w:val="24"/>
          <w:szCs w:val="24"/>
        </w:rPr>
      </w:pPr>
      <w:r w:rsidRPr="00F06BC9">
        <w:rPr>
          <w:rFonts w:cstheme="minorHAnsi"/>
          <w:bCs/>
          <w:sz w:val="24"/>
          <w:szCs w:val="24"/>
        </w:rPr>
        <w:t>Capítulo VI Frio Industrial.</w:t>
      </w:r>
    </w:p>
    <w:p w:rsidR="004A3093" w:rsidRPr="00F06BC9" w:rsidRDefault="004A3093" w:rsidP="004A3093">
      <w:pPr>
        <w:pStyle w:val="Prrafodelista"/>
        <w:numPr>
          <w:ilvl w:val="0"/>
          <w:numId w:val="9"/>
        </w:numPr>
        <w:autoSpaceDE w:val="0"/>
        <w:autoSpaceDN w:val="0"/>
        <w:adjustRightInd w:val="0"/>
        <w:spacing w:after="0" w:line="480" w:lineRule="auto"/>
        <w:rPr>
          <w:rFonts w:cstheme="minorHAnsi"/>
          <w:bCs/>
          <w:sz w:val="24"/>
          <w:szCs w:val="24"/>
        </w:rPr>
      </w:pPr>
      <w:r>
        <w:rPr>
          <w:rFonts w:cstheme="minorHAnsi"/>
          <w:bCs/>
          <w:sz w:val="24"/>
          <w:szCs w:val="24"/>
        </w:rPr>
        <w:t>Título III Aparatos, Má</w:t>
      </w:r>
      <w:r w:rsidRPr="00F06BC9">
        <w:rPr>
          <w:rFonts w:cstheme="minorHAnsi"/>
          <w:bCs/>
          <w:sz w:val="24"/>
          <w:szCs w:val="24"/>
        </w:rPr>
        <w:t>quinas Y Herramientas y está dividido en capítulos el cual se detalla a continuación.</w:t>
      </w:r>
    </w:p>
    <w:p w:rsidR="004A3093" w:rsidRDefault="004A3093" w:rsidP="004A3093">
      <w:pPr>
        <w:pStyle w:val="Prrafodelista"/>
        <w:numPr>
          <w:ilvl w:val="0"/>
          <w:numId w:val="10"/>
        </w:numPr>
        <w:autoSpaceDE w:val="0"/>
        <w:autoSpaceDN w:val="0"/>
        <w:adjustRightInd w:val="0"/>
        <w:spacing w:after="0" w:line="480" w:lineRule="auto"/>
        <w:rPr>
          <w:rFonts w:cstheme="minorHAnsi"/>
          <w:bCs/>
          <w:sz w:val="24"/>
          <w:szCs w:val="24"/>
        </w:rPr>
      </w:pPr>
      <w:r w:rsidRPr="00F06BC9">
        <w:rPr>
          <w:rFonts w:cstheme="minorHAnsi"/>
          <w:bCs/>
          <w:sz w:val="24"/>
          <w:szCs w:val="24"/>
        </w:rPr>
        <w:t xml:space="preserve">Capítulo I </w:t>
      </w:r>
      <w:r>
        <w:rPr>
          <w:rFonts w:cstheme="minorHAnsi"/>
          <w:bCs/>
          <w:sz w:val="24"/>
          <w:szCs w:val="24"/>
        </w:rPr>
        <w:t>Instalaciones de Maquinas Fijas.</w:t>
      </w:r>
    </w:p>
    <w:p w:rsidR="004A3093" w:rsidRDefault="004A3093" w:rsidP="004A3093">
      <w:pPr>
        <w:pStyle w:val="Prrafodelista"/>
        <w:numPr>
          <w:ilvl w:val="0"/>
          <w:numId w:val="10"/>
        </w:numPr>
        <w:autoSpaceDE w:val="0"/>
        <w:autoSpaceDN w:val="0"/>
        <w:adjustRightInd w:val="0"/>
        <w:spacing w:after="0" w:line="480" w:lineRule="auto"/>
        <w:rPr>
          <w:rFonts w:cstheme="minorHAnsi"/>
          <w:bCs/>
          <w:sz w:val="24"/>
          <w:szCs w:val="24"/>
        </w:rPr>
      </w:pPr>
      <w:r>
        <w:rPr>
          <w:rFonts w:cstheme="minorHAnsi"/>
          <w:bCs/>
          <w:sz w:val="24"/>
          <w:szCs w:val="24"/>
        </w:rPr>
        <w:t>Capítulo II Protección de Maquinas Fijas.</w:t>
      </w:r>
    </w:p>
    <w:p w:rsidR="004A3093" w:rsidRDefault="004A3093" w:rsidP="004A3093">
      <w:pPr>
        <w:pStyle w:val="Prrafodelista"/>
        <w:numPr>
          <w:ilvl w:val="0"/>
          <w:numId w:val="10"/>
        </w:numPr>
        <w:autoSpaceDE w:val="0"/>
        <w:autoSpaceDN w:val="0"/>
        <w:adjustRightInd w:val="0"/>
        <w:spacing w:after="0" w:line="480" w:lineRule="auto"/>
        <w:rPr>
          <w:rFonts w:cstheme="minorHAnsi"/>
          <w:bCs/>
          <w:sz w:val="24"/>
          <w:szCs w:val="24"/>
        </w:rPr>
      </w:pPr>
      <w:r>
        <w:rPr>
          <w:rFonts w:cstheme="minorHAnsi"/>
          <w:bCs/>
          <w:sz w:val="24"/>
          <w:szCs w:val="24"/>
        </w:rPr>
        <w:t>Capítulo III  Órganos de Mando.</w:t>
      </w:r>
    </w:p>
    <w:p w:rsidR="004A3093" w:rsidRDefault="004A3093" w:rsidP="004A3093">
      <w:pPr>
        <w:pStyle w:val="Prrafodelista"/>
        <w:numPr>
          <w:ilvl w:val="0"/>
          <w:numId w:val="10"/>
        </w:numPr>
        <w:autoSpaceDE w:val="0"/>
        <w:autoSpaceDN w:val="0"/>
        <w:adjustRightInd w:val="0"/>
        <w:spacing w:after="0" w:line="480" w:lineRule="auto"/>
        <w:rPr>
          <w:rFonts w:cstheme="minorHAnsi"/>
          <w:bCs/>
          <w:sz w:val="24"/>
          <w:szCs w:val="24"/>
        </w:rPr>
      </w:pPr>
      <w:r>
        <w:rPr>
          <w:rFonts w:cstheme="minorHAnsi"/>
          <w:bCs/>
          <w:sz w:val="24"/>
          <w:szCs w:val="24"/>
        </w:rPr>
        <w:t>Capítulo IV Utilización y Mantenimiento de Maquinas Fijas.</w:t>
      </w:r>
    </w:p>
    <w:p w:rsidR="004A3093" w:rsidRDefault="004A3093" w:rsidP="004A3093">
      <w:pPr>
        <w:pStyle w:val="Prrafodelista"/>
        <w:numPr>
          <w:ilvl w:val="0"/>
          <w:numId w:val="10"/>
        </w:numPr>
        <w:autoSpaceDE w:val="0"/>
        <w:autoSpaceDN w:val="0"/>
        <w:adjustRightInd w:val="0"/>
        <w:spacing w:after="0" w:line="480" w:lineRule="auto"/>
        <w:rPr>
          <w:rFonts w:cstheme="minorHAnsi"/>
          <w:bCs/>
          <w:sz w:val="24"/>
          <w:szCs w:val="24"/>
        </w:rPr>
      </w:pPr>
      <w:r>
        <w:rPr>
          <w:rFonts w:cstheme="minorHAnsi"/>
          <w:bCs/>
          <w:sz w:val="24"/>
          <w:szCs w:val="24"/>
        </w:rPr>
        <w:t>Capítulo V Maquinas Portátiles.</w:t>
      </w:r>
    </w:p>
    <w:p w:rsidR="004A3093" w:rsidRDefault="004A3093" w:rsidP="004A3093">
      <w:pPr>
        <w:pStyle w:val="Prrafodelista"/>
        <w:numPr>
          <w:ilvl w:val="0"/>
          <w:numId w:val="10"/>
        </w:numPr>
        <w:autoSpaceDE w:val="0"/>
        <w:autoSpaceDN w:val="0"/>
        <w:adjustRightInd w:val="0"/>
        <w:spacing w:after="0" w:line="480" w:lineRule="auto"/>
        <w:rPr>
          <w:rFonts w:cstheme="minorHAnsi"/>
          <w:bCs/>
          <w:sz w:val="24"/>
          <w:szCs w:val="24"/>
        </w:rPr>
      </w:pPr>
      <w:r>
        <w:rPr>
          <w:rFonts w:cstheme="minorHAnsi"/>
          <w:bCs/>
          <w:sz w:val="24"/>
          <w:szCs w:val="24"/>
        </w:rPr>
        <w:t>Capítulo VI Herramientas Manuales.</w:t>
      </w:r>
    </w:p>
    <w:p w:rsidR="004A3093" w:rsidRDefault="004A3093" w:rsidP="004A3093">
      <w:pPr>
        <w:pStyle w:val="Prrafodelista"/>
        <w:numPr>
          <w:ilvl w:val="0"/>
          <w:numId w:val="10"/>
        </w:numPr>
        <w:autoSpaceDE w:val="0"/>
        <w:autoSpaceDN w:val="0"/>
        <w:adjustRightInd w:val="0"/>
        <w:spacing w:after="0" w:line="480" w:lineRule="auto"/>
        <w:rPr>
          <w:rFonts w:cstheme="minorHAnsi"/>
          <w:bCs/>
          <w:sz w:val="24"/>
          <w:szCs w:val="24"/>
        </w:rPr>
      </w:pPr>
      <w:r>
        <w:rPr>
          <w:rFonts w:cstheme="minorHAnsi"/>
          <w:bCs/>
          <w:sz w:val="24"/>
          <w:szCs w:val="24"/>
        </w:rPr>
        <w:t>Capítulo VII Fabricación, Comercialización y Exhibición de Aparatos y Maquinarias.</w:t>
      </w:r>
    </w:p>
    <w:p w:rsidR="004A3093" w:rsidRDefault="004A3093" w:rsidP="004A3093">
      <w:pPr>
        <w:pStyle w:val="Prrafodelista"/>
        <w:numPr>
          <w:ilvl w:val="0"/>
          <w:numId w:val="9"/>
        </w:numPr>
        <w:autoSpaceDE w:val="0"/>
        <w:autoSpaceDN w:val="0"/>
        <w:adjustRightInd w:val="0"/>
        <w:spacing w:after="0" w:line="480" w:lineRule="auto"/>
        <w:jc w:val="both"/>
        <w:rPr>
          <w:rFonts w:cstheme="minorHAnsi"/>
          <w:sz w:val="24"/>
          <w:szCs w:val="24"/>
        </w:rPr>
      </w:pPr>
      <w:r>
        <w:rPr>
          <w:rFonts w:cstheme="minorHAnsi"/>
          <w:sz w:val="24"/>
          <w:szCs w:val="24"/>
        </w:rPr>
        <w:t>Título IV Manipulación y Transporte.</w:t>
      </w:r>
    </w:p>
    <w:p w:rsidR="004A3093" w:rsidRDefault="004A3093" w:rsidP="004A3093">
      <w:pPr>
        <w:pStyle w:val="Prrafodelista"/>
        <w:numPr>
          <w:ilvl w:val="0"/>
          <w:numId w:val="11"/>
        </w:numPr>
        <w:tabs>
          <w:tab w:val="left" w:pos="2193"/>
        </w:tabs>
        <w:autoSpaceDE w:val="0"/>
        <w:autoSpaceDN w:val="0"/>
        <w:adjustRightInd w:val="0"/>
        <w:spacing w:after="0" w:line="480" w:lineRule="auto"/>
        <w:jc w:val="both"/>
        <w:rPr>
          <w:rFonts w:cstheme="minorHAnsi"/>
          <w:sz w:val="24"/>
          <w:szCs w:val="24"/>
        </w:rPr>
      </w:pPr>
      <w:r w:rsidRPr="00FF0957">
        <w:rPr>
          <w:rFonts w:cstheme="minorHAnsi"/>
          <w:sz w:val="24"/>
          <w:szCs w:val="24"/>
        </w:rPr>
        <w:t>Capítulo I Aparatos de Izar. Normas Generales</w:t>
      </w:r>
      <w:r>
        <w:rPr>
          <w:rFonts w:cstheme="minorHAnsi"/>
          <w:sz w:val="24"/>
          <w:szCs w:val="24"/>
        </w:rPr>
        <w:t>.</w:t>
      </w:r>
    </w:p>
    <w:p w:rsidR="004A3093" w:rsidRDefault="004A3093" w:rsidP="004A3093">
      <w:pPr>
        <w:pStyle w:val="Prrafodelista"/>
        <w:numPr>
          <w:ilvl w:val="0"/>
          <w:numId w:val="11"/>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II Aparejos.</w:t>
      </w:r>
    </w:p>
    <w:p w:rsidR="004A3093" w:rsidRDefault="004A3093" w:rsidP="004A3093">
      <w:pPr>
        <w:pStyle w:val="Prrafodelista"/>
        <w:numPr>
          <w:ilvl w:val="0"/>
          <w:numId w:val="11"/>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 xml:space="preserve">Capítulo III Clases de Aparatos de Izar </w:t>
      </w:r>
    </w:p>
    <w:p w:rsidR="004A3093" w:rsidRDefault="004A3093" w:rsidP="004A3093">
      <w:pPr>
        <w:pStyle w:val="Prrafodelista"/>
        <w:numPr>
          <w:ilvl w:val="0"/>
          <w:numId w:val="11"/>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IV Transportadores.</w:t>
      </w:r>
    </w:p>
    <w:p w:rsidR="004A3093" w:rsidRDefault="004A3093" w:rsidP="004A3093">
      <w:pPr>
        <w:pStyle w:val="Prrafodelista"/>
        <w:numPr>
          <w:ilvl w:val="0"/>
          <w:numId w:val="11"/>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V Manipulación y Almacenamiento.</w:t>
      </w:r>
    </w:p>
    <w:p w:rsidR="004A3093" w:rsidRDefault="004A3093" w:rsidP="004A3093">
      <w:pPr>
        <w:pStyle w:val="Prrafodelista"/>
        <w:numPr>
          <w:ilvl w:val="0"/>
          <w:numId w:val="11"/>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VI Vehículos de Carga y Transporte.</w:t>
      </w:r>
    </w:p>
    <w:p w:rsidR="004A3093" w:rsidRDefault="004A3093" w:rsidP="004A3093">
      <w:pPr>
        <w:pStyle w:val="Prrafodelista"/>
        <w:numPr>
          <w:ilvl w:val="0"/>
          <w:numId w:val="11"/>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VII Manipulación, Almacenamiento, y Transporte de Mercancías Peligrosas.</w:t>
      </w:r>
    </w:p>
    <w:p w:rsidR="004A3093" w:rsidRDefault="004A3093" w:rsidP="004A3093">
      <w:pPr>
        <w:pStyle w:val="Prrafodelista"/>
        <w:numPr>
          <w:ilvl w:val="0"/>
          <w:numId w:val="11"/>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VIII Trabajo Portuario.</w:t>
      </w:r>
    </w:p>
    <w:p w:rsidR="004A3093" w:rsidRDefault="004A3093" w:rsidP="004A3093">
      <w:pPr>
        <w:pStyle w:val="Prrafodelista"/>
        <w:numPr>
          <w:ilvl w:val="0"/>
          <w:numId w:val="9"/>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 xml:space="preserve">Título V Protección Colectiva.  </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I Prevención de Incendios. Normas Generales.</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II Instalación de Detección de Incendios.</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III Instalación de Extinción de Incendios.</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IV Incendios - Evacuación de locales.</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 xml:space="preserve">Capítulo V Locales con Riesgo de Explosión. </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VI Señalización de Seguridad – Normas Generales.</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VII Colores de Seguridad.</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VIII Señales de Seguridad.</w:t>
      </w:r>
    </w:p>
    <w:p w:rsidR="004A3093" w:rsidRDefault="004A3093" w:rsidP="004A3093">
      <w:pPr>
        <w:pStyle w:val="Prrafodelista"/>
        <w:numPr>
          <w:ilvl w:val="0"/>
          <w:numId w:val="12"/>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Capítulo IX Rótulos y Etiquetas de Seguridad.</w:t>
      </w:r>
    </w:p>
    <w:p w:rsidR="004A3093" w:rsidRDefault="004A3093" w:rsidP="004A3093">
      <w:pPr>
        <w:pStyle w:val="Prrafodelista"/>
        <w:numPr>
          <w:ilvl w:val="0"/>
          <w:numId w:val="9"/>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Título VI Protección Personal.</w:t>
      </w:r>
    </w:p>
    <w:p w:rsidR="004A3093" w:rsidRDefault="004A3093" w:rsidP="004A3093">
      <w:pPr>
        <w:pStyle w:val="Prrafodelista"/>
        <w:numPr>
          <w:ilvl w:val="0"/>
          <w:numId w:val="9"/>
        </w:num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Titulo VII Incentivos, Responsabilidades y Sanciones.</w:t>
      </w:r>
    </w:p>
    <w:p w:rsidR="004A3093" w:rsidRPr="00B4587D" w:rsidRDefault="004A3093" w:rsidP="004A3093">
      <w:pPr>
        <w:tabs>
          <w:tab w:val="left" w:pos="2193"/>
        </w:tabs>
        <w:autoSpaceDE w:val="0"/>
        <w:autoSpaceDN w:val="0"/>
        <w:adjustRightInd w:val="0"/>
        <w:spacing w:after="0" w:line="480" w:lineRule="auto"/>
        <w:ind w:left="360"/>
        <w:jc w:val="both"/>
        <w:rPr>
          <w:rFonts w:cstheme="minorHAnsi"/>
          <w:sz w:val="24"/>
          <w:szCs w:val="24"/>
        </w:rPr>
      </w:pPr>
      <w:r>
        <w:rPr>
          <w:rFonts w:cstheme="minorHAnsi"/>
          <w:sz w:val="24"/>
          <w:szCs w:val="24"/>
        </w:rPr>
        <w:t>El reglamento está compuesto por siete títulos y artículos de los cuales los aplicables a la organización son:</w:t>
      </w:r>
    </w:p>
    <w:p w:rsidR="004A3093" w:rsidRPr="00934A86"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934A86">
        <w:rPr>
          <w:rFonts w:cstheme="minorHAnsi"/>
          <w:b/>
          <w:bCs/>
          <w:color w:val="000000" w:themeColor="text1"/>
          <w:sz w:val="28"/>
          <w:szCs w:val="28"/>
        </w:rPr>
        <w:t>Título I</w:t>
      </w:r>
    </w:p>
    <w:p w:rsidR="004A3093" w:rsidRPr="00934A86" w:rsidRDefault="004A3093" w:rsidP="004A3093">
      <w:pPr>
        <w:autoSpaceDE w:val="0"/>
        <w:autoSpaceDN w:val="0"/>
        <w:adjustRightInd w:val="0"/>
        <w:spacing w:after="0" w:line="480" w:lineRule="auto"/>
        <w:jc w:val="center"/>
        <w:rPr>
          <w:rFonts w:cstheme="minorHAnsi"/>
          <w:color w:val="000000" w:themeColor="text1"/>
          <w:sz w:val="28"/>
          <w:szCs w:val="28"/>
        </w:rPr>
      </w:pPr>
      <w:r w:rsidRPr="00934A86">
        <w:rPr>
          <w:rFonts w:cstheme="minorHAnsi"/>
          <w:b/>
          <w:bCs/>
          <w:color w:val="000000" w:themeColor="text1"/>
          <w:sz w:val="28"/>
          <w:szCs w:val="28"/>
        </w:rPr>
        <w:t>DISPOSICIONES GENERALES</w:t>
      </w:r>
    </w:p>
    <w:p w:rsidR="004A3093" w:rsidRPr="00A851E8" w:rsidRDefault="004A3093" w:rsidP="004A3093">
      <w:pPr>
        <w:autoSpaceDE w:val="0"/>
        <w:autoSpaceDN w:val="0"/>
        <w:adjustRightInd w:val="0"/>
        <w:spacing w:after="0" w:line="480" w:lineRule="auto"/>
        <w:jc w:val="both"/>
        <w:rPr>
          <w:rFonts w:cstheme="minorHAnsi"/>
          <w:sz w:val="24"/>
          <w:szCs w:val="24"/>
        </w:rPr>
      </w:pPr>
      <w:r w:rsidRPr="00A851E8">
        <w:rPr>
          <w:rFonts w:cstheme="minorHAnsi"/>
          <w:sz w:val="24"/>
          <w:szCs w:val="24"/>
        </w:rPr>
        <w:t>Son obligaciones generales de las organizaciones cumplir las disposiciones de este Reglamento y demás normas vigentes en materia de prevención de riesgos; adoptar medidas necesarias para prevenir riesgos; mantener en buen estado las instalaciones, máquinas; organizar y facilitar los Servicios Médicos periódicos; protección personal para los trabajadores; instrucción a los trabajadores; inspecciones continuas; aviso inmediato a las autoridades de accidentes de trabajo.</w:t>
      </w:r>
      <w:r>
        <w:rPr>
          <w:rFonts w:cstheme="minorHAnsi"/>
          <w:sz w:val="24"/>
          <w:szCs w:val="24"/>
        </w:rPr>
        <w:t xml:space="preserve"> </w:t>
      </w:r>
      <w:r w:rsidRPr="00983732">
        <w:rPr>
          <w:rFonts w:cstheme="minorHAnsi"/>
          <w:b/>
          <w:sz w:val="24"/>
          <w:szCs w:val="24"/>
        </w:rPr>
        <w:t>ART 11</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sidRPr="00934A86">
        <w:rPr>
          <w:rFonts w:cstheme="minorHAnsi"/>
          <w:color w:val="000000"/>
          <w:sz w:val="24"/>
          <w:szCs w:val="24"/>
        </w:rPr>
        <w:t>La</w:t>
      </w:r>
      <w:r>
        <w:rPr>
          <w:rFonts w:cstheme="minorHAnsi"/>
          <w:color w:val="000000"/>
          <w:sz w:val="24"/>
          <w:szCs w:val="24"/>
        </w:rPr>
        <w:t xml:space="preserve">  Obligación del Trabajador</w:t>
      </w:r>
      <w:r w:rsidRPr="00934A86">
        <w:rPr>
          <w:rFonts w:cstheme="minorHAnsi"/>
          <w:color w:val="000000"/>
          <w:sz w:val="24"/>
          <w:szCs w:val="24"/>
        </w:rPr>
        <w:t xml:space="preserve"> es</w:t>
      </w:r>
      <w:r>
        <w:rPr>
          <w:rFonts w:cstheme="minorHAnsi"/>
          <w:b/>
          <w:color w:val="000000"/>
          <w:sz w:val="24"/>
          <w:szCs w:val="24"/>
        </w:rPr>
        <w:t xml:space="preserve"> </w:t>
      </w:r>
      <w:r>
        <w:rPr>
          <w:rFonts w:cstheme="minorHAnsi"/>
          <w:b/>
          <w:bCs/>
          <w:color w:val="000000"/>
          <w:sz w:val="24"/>
          <w:szCs w:val="24"/>
          <w:lang w:val="es-ES"/>
        </w:rPr>
        <w:t xml:space="preserve"> </w:t>
      </w:r>
      <w:r>
        <w:rPr>
          <w:rFonts w:cstheme="minorHAnsi"/>
          <w:color w:val="000000"/>
          <w:sz w:val="24"/>
          <w:szCs w:val="24"/>
          <w:lang w:val="es-ES"/>
        </w:rPr>
        <w:t>p</w:t>
      </w:r>
      <w:r w:rsidRPr="00C56BC3">
        <w:rPr>
          <w:rFonts w:cstheme="minorHAnsi"/>
          <w:color w:val="000000"/>
          <w:sz w:val="24"/>
          <w:szCs w:val="24"/>
          <w:lang w:val="es-ES"/>
        </w:rPr>
        <w:t>articipar en el control de desastres, prevención de riesgos y mantenimiento de la higiene del lugar de trabajo cumpliendo las normas vigentes</w:t>
      </w:r>
      <w:r>
        <w:rPr>
          <w:rFonts w:cstheme="minorHAnsi"/>
          <w:color w:val="000000"/>
          <w:sz w:val="24"/>
          <w:szCs w:val="24"/>
          <w:lang w:val="es-ES"/>
        </w:rPr>
        <w:t>; i</w:t>
      </w:r>
      <w:r w:rsidRPr="00C56BC3">
        <w:rPr>
          <w:rFonts w:cstheme="minorHAnsi"/>
          <w:color w:val="000000"/>
          <w:sz w:val="24"/>
          <w:szCs w:val="24"/>
          <w:lang w:val="es-ES"/>
        </w:rPr>
        <w:t>nformar al empleador de los  riesgos que puedan ocasionar accidentes de trabajo</w:t>
      </w:r>
      <w:r>
        <w:rPr>
          <w:rFonts w:cstheme="minorHAnsi"/>
          <w:color w:val="000000"/>
          <w:sz w:val="24"/>
          <w:szCs w:val="24"/>
          <w:lang w:val="es-ES"/>
        </w:rPr>
        <w:t>; c</w:t>
      </w:r>
      <w:r w:rsidRPr="00C56BC3">
        <w:rPr>
          <w:rFonts w:cstheme="minorHAnsi"/>
          <w:color w:val="000000"/>
          <w:sz w:val="24"/>
          <w:szCs w:val="24"/>
          <w:lang w:val="es-ES"/>
        </w:rPr>
        <w:t>uidar de su higiene personal, para prevenir el contagio de enfermedades y acudir</w:t>
      </w:r>
      <w:r>
        <w:rPr>
          <w:rFonts w:cstheme="minorHAnsi"/>
          <w:color w:val="000000"/>
          <w:sz w:val="24"/>
          <w:szCs w:val="24"/>
          <w:lang w:val="es-ES"/>
        </w:rPr>
        <w:t xml:space="preserve"> a</w:t>
      </w:r>
      <w:r w:rsidRPr="00C56BC3">
        <w:rPr>
          <w:rFonts w:cstheme="minorHAnsi"/>
          <w:color w:val="000000"/>
          <w:sz w:val="24"/>
          <w:szCs w:val="24"/>
          <w:lang w:val="es-ES"/>
        </w:rPr>
        <w:t xml:space="preserve"> la visita de los médicos  los días programados por la empresa</w:t>
      </w:r>
      <w:r>
        <w:rPr>
          <w:rFonts w:cstheme="minorHAnsi"/>
          <w:color w:val="000000"/>
          <w:sz w:val="24"/>
          <w:szCs w:val="24"/>
          <w:lang w:val="es-ES"/>
        </w:rPr>
        <w:t xml:space="preserve">. </w:t>
      </w:r>
    </w:p>
    <w:p w:rsidR="004A3093" w:rsidRDefault="004A3093" w:rsidP="004A3093">
      <w:pPr>
        <w:autoSpaceDE w:val="0"/>
        <w:autoSpaceDN w:val="0"/>
        <w:adjustRightInd w:val="0"/>
        <w:spacing w:after="0" w:line="480" w:lineRule="auto"/>
        <w:jc w:val="both"/>
        <w:rPr>
          <w:rFonts w:cstheme="minorHAnsi"/>
          <w:b/>
          <w:color w:val="000000"/>
          <w:sz w:val="24"/>
          <w:szCs w:val="24"/>
          <w:lang w:val="es-ES"/>
        </w:rPr>
      </w:pPr>
      <w:r w:rsidRPr="00C56BC3">
        <w:rPr>
          <w:rFonts w:cstheme="minorHAnsi"/>
          <w:color w:val="000000"/>
          <w:sz w:val="24"/>
          <w:szCs w:val="24"/>
          <w:lang w:val="es-ES"/>
        </w:rPr>
        <w:t>Prohibido ingresar bebidas alcohólicas u otras substancias toxicas en el lugar de trabajo, ni ingresar al mismo en estado de embriaguez o en efecto de alguna substancia</w:t>
      </w:r>
      <w:r>
        <w:rPr>
          <w:rFonts w:cstheme="minorHAnsi"/>
          <w:color w:val="000000"/>
          <w:sz w:val="24"/>
          <w:szCs w:val="24"/>
          <w:lang w:val="es-ES"/>
        </w:rPr>
        <w:t xml:space="preserve">; </w:t>
      </w:r>
      <w:r w:rsidRPr="00C56BC3">
        <w:rPr>
          <w:rFonts w:cstheme="minorHAnsi"/>
          <w:color w:val="000000"/>
          <w:sz w:val="24"/>
          <w:szCs w:val="24"/>
          <w:lang w:val="es-ES"/>
        </w:rPr>
        <w:t>Ayudar a las investigaciones respectivas cuando exista algún accidente.</w:t>
      </w:r>
      <w:r>
        <w:rPr>
          <w:rFonts w:cstheme="minorHAnsi"/>
          <w:color w:val="000000"/>
          <w:sz w:val="24"/>
          <w:szCs w:val="24"/>
          <w:lang w:val="es-ES"/>
        </w:rPr>
        <w:t xml:space="preserve"> </w:t>
      </w:r>
      <w:r w:rsidRPr="00983732">
        <w:rPr>
          <w:rFonts w:cstheme="minorHAnsi"/>
          <w:b/>
          <w:color w:val="000000"/>
          <w:sz w:val="24"/>
          <w:szCs w:val="24"/>
          <w:lang w:val="es-ES"/>
        </w:rPr>
        <w:t>ART 13</w:t>
      </w:r>
    </w:p>
    <w:p w:rsidR="004A3093" w:rsidRPr="0048368C"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48368C">
        <w:rPr>
          <w:rFonts w:cstheme="minorHAnsi"/>
          <w:b/>
          <w:bCs/>
          <w:color w:val="000000" w:themeColor="text1"/>
          <w:sz w:val="28"/>
          <w:szCs w:val="28"/>
        </w:rPr>
        <w:t>Capítulo II</w:t>
      </w:r>
    </w:p>
    <w:p w:rsidR="004A3093" w:rsidRPr="0048368C"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48368C">
        <w:rPr>
          <w:rFonts w:cstheme="minorHAnsi"/>
          <w:b/>
          <w:bCs/>
          <w:color w:val="000000" w:themeColor="text1"/>
          <w:sz w:val="28"/>
          <w:szCs w:val="28"/>
        </w:rPr>
        <w:t>EDIFICIOS Y LOCALES</w:t>
      </w:r>
    </w:p>
    <w:p w:rsidR="004A3093" w:rsidRPr="003B47AA" w:rsidRDefault="004A3093" w:rsidP="004A3093">
      <w:pPr>
        <w:autoSpaceDE w:val="0"/>
        <w:autoSpaceDN w:val="0"/>
        <w:adjustRightInd w:val="0"/>
        <w:spacing w:after="0" w:line="480" w:lineRule="auto"/>
        <w:jc w:val="both"/>
        <w:rPr>
          <w:rFonts w:cstheme="minorHAnsi"/>
          <w:sz w:val="24"/>
          <w:szCs w:val="24"/>
        </w:rPr>
      </w:pPr>
      <w:r w:rsidRPr="00A017AF">
        <w:rPr>
          <w:rFonts w:cstheme="minorHAnsi"/>
          <w:b/>
          <w:bCs/>
          <w:color w:val="000000" w:themeColor="text1"/>
          <w:sz w:val="24"/>
          <w:szCs w:val="24"/>
        </w:rPr>
        <w:t>Art 21, 22, 23,</w:t>
      </w:r>
      <w:r>
        <w:rPr>
          <w:rFonts w:cstheme="minorHAnsi"/>
          <w:b/>
          <w:bCs/>
          <w:color w:val="000000" w:themeColor="text1"/>
          <w:sz w:val="24"/>
          <w:szCs w:val="24"/>
        </w:rPr>
        <w:t xml:space="preserve"> </w:t>
      </w:r>
      <w:r w:rsidRPr="00A017AF">
        <w:rPr>
          <w:rFonts w:cstheme="minorHAnsi"/>
          <w:b/>
          <w:bCs/>
          <w:color w:val="000000" w:themeColor="text1"/>
          <w:sz w:val="24"/>
          <w:szCs w:val="24"/>
        </w:rPr>
        <w:t>34, 41, 42,</w:t>
      </w:r>
      <w:r>
        <w:rPr>
          <w:rFonts w:cstheme="minorHAnsi"/>
          <w:b/>
          <w:bCs/>
          <w:color w:val="000000" w:themeColor="text1"/>
          <w:sz w:val="24"/>
          <w:szCs w:val="24"/>
        </w:rPr>
        <w:t xml:space="preserve"> </w:t>
      </w:r>
      <w:r w:rsidRPr="00A017AF">
        <w:rPr>
          <w:rFonts w:cstheme="minorHAnsi"/>
          <w:b/>
          <w:bCs/>
          <w:color w:val="000000" w:themeColor="text1"/>
          <w:sz w:val="24"/>
          <w:szCs w:val="24"/>
        </w:rPr>
        <w:t>46:</w:t>
      </w:r>
      <w:r w:rsidRPr="00A017AF">
        <w:rPr>
          <w:rFonts w:cstheme="minorHAnsi"/>
          <w:color w:val="000000" w:themeColor="text1"/>
          <w:sz w:val="24"/>
          <w:szCs w:val="24"/>
          <w:lang w:val="es-ES"/>
        </w:rPr>
        <w:t xml:space="preserve"> La </w:t>
      </w:r>
      <w:r w:rsidRPr="00A017AF">
        <w:rPr>
          <w:rFonts w:cstheme="minorHAnsi"/>
          <w:bCs/>
          <w:color w:val="000000"/>
          <w:sz w:val="24"/>
          <w:szCs w:val="24"/>
          <w:lang w:val="es-ES"/>
        </w:rPr>
        <w:t xml:space="preserve">seguridad estructural de </w:t>
      </w:r>
      <w:r w:rsidRPr="00A017AF">
        <w:rPr>
          <w:rFonts w:cstheme="minorHAnsi"/>
          <w:color w:val="000000"/>
          <w:sz w:val="24"/>
          <w:szCs w:val="24"/>
          <w:lang w:val="es-ES"/>
        </w:rPr>
        <w:t>todo edificio</w:t>
      </w:r>
      <w:r>
        <w:rPr>
          <w:rFonts w:cstheme="minorHAnsi"/>
          <w:color w:val="000000"/>
          <w:sz w:val="24"/>
          <w:szCs w:val="24"/>
          <w:lang w:val="es-ES"/>
        </w:rPr>
        <w:t xml:space="preserve"> permanente o provisional tiene</w:t>
      </w:r>
      <w:r w:rsidRPr="00A017AF">
        <w:rPr>
          <w:rFonts w:cstheme="minorHAnsi"/>
          <w:color w:val="000000"/>
          <w:sz w:val="24"/>
          <w:szCs w:val="24"/>
          <w:lang w:val="es-ES"/>
        </w:rPr>
        <w:t xml:space="preserve"> construcción sólida, para evitar riesgos de desplome.</w:t>
      </w:r>
      <w:r>
        <w:rPr>
          <w:rFonts w:cstheme="minorHAnsi"/>
          <w:color w:val="000000" w:themeColor="text1"/>
          <w:sz w:val="24"/>
          <w:szCs w:val="24"/>
          <w:lang w:val="es-ES"/>
        </w:rPr>
        <w:t xml:space="preserve"> </w:t>
      </w:r>
      <w:r>
        <w:rPr>
          <w:rFonts w:cstheme="minorHAnsi"/>
          <w:color w:val="000000"/>
          <w:sz w:val="24"/>
          <w:szCs w:val="24"/>
        </w:rPr>
        <w:t>Los locales de trabajo tienen</w:t>
      </w:r>
      <w:r w:rsidRPr="00C56BC3">
        <w:rPr>
          <w:rFonts w:cstheme="minorHAnsi"/>
          <w:color w:val="000000"/>
          <w:sz w:val="24"/>
          <w:szCs w:val="24"/>
        </w:rPr>
        <w:t xml:space="preserve"> tres metros de altura del piso al techo como mínimo.</w:t>
      </w:r>
      <w:r>
        <w:rPr>
          <w:rFonts w:cstheme="minorHAnsi"/>
          <w:color w:val="000000" w:themeColor="text1"/>
          <w:sz w:val="24"/>
          <w:szCs w:val="24"/>
          <w:lang w:val="es-ES"/>
        </w:rPr>
        <w:t xml:space="preserve"> </w:t>
      </w:r>
      <w:r w:rsidRPr="00C56BC3">
        <w:rPr>
          <w:rFonts w:cstheme="minorHAnsi"/>
          <w:color w:val="000000"/>
          <w:sz w:val="24"/>
          <w:szCs w:val="24"/>
          <w:lang w:val="es-ES"/>
        </w:rPr>
        <w:t xml:space="preserve">El pavimento establece un conjunto </w:t>
      </w:r>
      <w:r>
        <w:rPr>
          <w:rFonts w:cstheme="minorHAnsi"/>
          <w:color w:val="000000"/>
          <w:sz w:val="24"/>
          <w:szCs w:val="24"/>
          <w:lang w:val="es-ES"/>
        </w:rPr>
        <w:t>homogéneo, liso y continuo. Es</w:t>
      </w:r>
      <w:r w:rsidRPr="00C56BC3">
        <w:rPr>
          <w:rFonts w:cstheme="minorHAnsi"/>
          <w:color w:val="000000"/>
          <w:sz w:val="24"/>
          <w:szCs w:val="24"/>
          <w:lang w:val="es-ES"/>
        </w:rPr>
        <w:t xml:space="preserve"> de material consistente, no deslizante, y de fácil limpieza.</w:t>
      </w:r>
      <w:r>
        <w:rPr>
          <w:rFonts w:cstheme="minorHAnsi"/>
          <w:color w:val="000000"/>
          <w:sz w:val="24"/>
          <w:szCs w:val="24"/>
          <w:lang w:val="es-ES"/>
        </w:rPr>
        <w:t xml:space="preserve"> </w:t>
      </w:r>
      <w:r w:rsidRPr="00C56BC3">
        <w:rPr>
          <w:rFonts w:cstheme="minorHAnsi"/>
          <w:color w:val="000000"/>
          <w:sz w:val="24"/>
          <w:szCs w:val="24"/>
          <w:lang w:val="es-ES"/>
        </w:rPr>
        <w:t xml:space="preserve">Los techos y tumbados </w:t>
      </w:r>
      <w:r>
        <w:rPr>
          <w:rFonts w:cstheme="minorHAnsi"/>
          <w:color w:val="000000"/>
          <w:sz w:val="24"/>
          <w:szCs w:val="24"/>
          <w:lang w:val="es-ES"/>
        </w:rPr>
        <w:t>tienen</w:t>
      </w:r>
      <w:r w:rsidRPr="00C56BC3">
        <w:rPr>
          <w:rFonts w:cstheme="minorHAnsi"/>
          <w:color w:val="000000"/>
          <w:sz w:val="24"/>
          <w:szCs w:val="24"/>
          <w:lang w:val="es-ES"/>
        </w:rPr>
        <w:t xml:space="preserve"> condiciones suficientes para resguardar a los trabajadores de las inclemencias del tiempo.</w:t>
      </w:r>
      <w:r>
        <w:rPr>
          <w:rFonts w:cstheme="minorHAnsi"/>
          <w:color w:val="000000" w:themeColor="text1"/>
          <w:sz w:val="24"/>
          <w:szCs w:val="24"/>
          <w:lang w:val="es-ES"/>
        </w:rPr>
        <w:t xml:space="preserve"> </w:t>
      </w:r>
      <w:r>
        <w:rPr>
          <w:rFonts w:cstheme="minorHAnsi"/>
          <w:color w:val="000000"/>
          <w:sz w:val="24"/>
          <w:szCs w:val="24"/>
          <w:lang w:val="es-ES"/>
        </w:rPr>
        <w:t>Las paredes son</w:t>
      </w:r>
      <w:r w:rsidRPr="00C56BC3">
        <w:rPr>
          <w:rFonts w:cstheme="minorHAnsi"/>
          <w:color w:val="000000"/>
          <w:sz w:val="24"/>
          <w:szCs w:val="24"/>
          <w:lang w:val="es-ES"/>
        </w:rPr>
        <w:t xml:space="preserve"> lisas, pintadas en tonos claros y susceptibles de ser lavadas y desinfectadas.</w:t>
      </w:r>
      <w:r>
        <w:rPr>
          <w:rFonts w:cstheme="minorHAnsi"/>
          <w:color w:val="000000" w:themeColor="text1"/>
          <w:sz w:val="24"/>
          <w:szCs w:val="24"/>
          <w:lang w:val="es-ES"/>
        </w:rPr>
        <w:t xml:space="preserve"> </w:t>
      </w:r>
      <w:r w:rsidRPr="00C56BC3">
        <w:rPr>
          <w:rFonts w:cstheme="minorHAnsi"/>
          <w:color w:val="000000"/>
          <w:sz w:val="24"/>
          <w:szCs w:val="24"/>
          <w:lang w:val="es-ES"/>
        </w:rPr>
        <w:t>Los t</w:t>
      </w:r>
      <w:r>
        <w:rPr>
          <w:rFonts w:cstheme="minorHAnsi"/>
          <w:color w:val="000000"/>
          <w:sz w:val="24"/>
          <w:szCs w:val="24"/>
          <w:lang w:val="es-ES"/>
        </w:rPr>
        <w:t>umbados como las paredes tienen</w:t>
      </w:r>
      <w:r w:rsidRPr="00C56BC3">
        <w:rPr>
          <w:rFonts w:cstheme="minorHAnsi"/>
          <w:color w:val="000000"/>
          <w:sz w:val="24"/>
          <w:szCs w:val="24"/>
          <w:lang w:val="es-ES"/>
        </w:rPr>
        <w:t xml:space="preserve"> su correcto enlucido  a fin de evitar los desprendimientos de materiales.</w:t>
      </w:r>
      <w:r>
        <w:rPr>
          <w:rFonts w:ascii="Times New Roman" w:hAnsi="Times New Roman" w:cs="Times New Roman"/>
          <w:sz w:val="24"/>
          <w:szCs w:val="24"/>
        </w:rPr>
        <w:t xml:space="preserve"> </w:t>
      </w:r>
      <w:r w:rsidRPr="003B47AA">
        <w:rPr>
          <w:rFonts w:cstheme="minorHAnsi"/>
          <w:sz w:val="24"/>
          <w:szCs w:val="24"/>
        </w:rPr>
        <w:t xml:space="preserve">Las escaleras y plataformas </w:t>
      </w:r>
      <w:r>
        <w:rPr>
          <w:rFonts w:cstheme="minorHAnsi"/>
          <w:sz w:val="24"/>
          <w:szCs w:val="24"/>
        </w:rPr>
        <w:t>de material perforado no tienen</w:t>
      </w:r>
      <w:r w:rsidRPr="003B47AA">
        <w:rPr>
          <w:rFonts w:cstheme="minorHAnsi"/>
          <w:sz w:val="24"/>
          <w:szCs w:val="24"/>
        </w:rPr>
        <w:t xml:space="preserve"> intersticios u orificios que</w:t>
      </w:r>
      <w:r>
        <w:rPr>
          <w:rFonts w:cstheme="minorHAnsi"/>
          <w:sz w:val="24"/>
          <w:szCs w:val="24"/>
        </w:rPr>
        <w:t xml:space="preserve"> </w:t>
      </w:r>
      <w:r w:rsidRPr="003B47AA">
        <w:rPr>
          <w:rFonts w:cstheme="minorHAnsi"/>
          <w:sz w:val="24"/>
          <w:szCs w:val="24"/>
        </w:rPr>
        <w:t>permitan la caída de objetos.</w:t>
      </w:r>
    </w:p>
    <w:p w:rsidR="004A3093" w:rsidRPr="000F4872" w:rsidRDefault="004A3093" w:rsidP="004A3093">
      <w:pPr>
        <w:autoSpaceDE w:val="0"/>
        <w:autoSpaceDN w:val="0"/>
        <w:adjustRightInd w:val="0"/>
        <w:spacing w:after="0" w:line="480" w:lineRule="auto"/>
        <w:jc w:val="both"/>
        <w:rPr>
          <w:rFonts w:cstheme="minorHAnsi"/>
          <w:b/>
          <w:bCs/>
          <w:color w:val="000000"/>
          <w:sz w:val="24"/>
          <w:szCs w:val="24"/>
          <w:lang w:val="es-ES"/>
        </w:rPr>
      </w:pPr>
      <w:r w:rsidRPr="00C56BC3">
        <w:rPr>
          <w:rFonts w:cstheme="minorHAnsi"/>
          <w:color w:val="000000"/>
          <w:sz w:val="24"/>
          <w:szCs w:val="24"/>
          <w:lang w:val="es-ES"/>
        </w:rPr>
        <w:t>Los lugares d</w:t>
      </w:r>
      <w:r>
        <w:rPr>
          <w:rFonts w:cstheme="minorHAnsi"/>
          <w:color w:val="000000"/>
          <w:sz w:val="24"/>
          <w:szCs w:val="24"/>
          <w:lang w:val="es-ES"/>
        </w:rPr>
        <w:t>e trabajo y dependencias deben</w:t>
      </w:r>
      <w:r w:rsidRPr="00C56BC3">
        <w:rPr>
          <w:rFonts w:cstheme="minorHAnsi"/>
          <w:color w:val="000000"/>
          <w:sz w:val="24"/>
          <w:szCs w:val="24"/>
          <w:lang w:val="es-ES"/>
        </w:rPr>
        <w:t xml:space="preserve"> tener una adecuada limpieza.</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sidRPr="00C56BC3">
        <w:rPr>
          <w:rFonts w:cstheme="minorHAnsi"/>
          <w:color w:val="000000"/>
          <w:sz w:val="24"/>
          <w:szCs w:val="24"/>
          <w:lang w:val="es-ES"/>
        </w:rPr>
        <w:t>Todos los</w:t>
      </w:r>
      <w:r>
        <w:rPr>
          <w:rFonts w:cstheme="minorHAnsi"/>
          <w:color w:val="000000"/>
          <w:sz w:val="24"/>
          <w:szCs w:val="24"/>
          <w:lang w:val="es-ES"/>
        </w:rPr>
        <w:t xml:space="preserve"> lugares deben</w:t>
      </w:r>
      <w:r w:rsidRPr="00C56BC3">
        <w:rPr>
          <w:rFonts w:cstheme="minorHAnsi"/>
          <w:color w:val="000000"/>
          <w:sz w:val="24"/>
          <w:szCs w:val="24"/>
          <w:lang w:val="es-ES"/>
        </w:rPr>
        <w:t xml:space="preserve"> limpiarse perfectamente, fuera de las horas de trabajo, para que el empleado llegue a la hora de entrada y todo este en perfecta condiciones de aseo.</w:t>
      </w:r>
    </w:p>
    <w:p w:rsidR="004A3093" w:rsidRPr="000F4872" w:rsidRDefault="004A3093" w:rsidP="004A3093">
      <w:pPr>
        <w:autoSpaceDE w:val="0"/>
        <w:autoSpaceDN w:val="0"/>
        <w:adjustRightInd w:val="0"/>
        <w:spacing w:after="0" w:line="480" w:lineRule="auto"/>
        <w:jc w:val="both"/>
        <w:rPr>
          <w:rFonts w:cstheme="minorHAnsi"/>
          <w:color w:val="000000"/>
          <w:sz w:val="24"/>
          <w:szCs w:val="24"/>
          <w:lang w:val="es-ES"/>
        </w:rPr>
      </w:pPr>
      <w:r w:rsidRPr="00C56BC3">
        <w:rPr>
          <w:rFonts w:cstheme="minorHAnsi"/>
          <w:color w:val="000000"/>
          <w:sz w:val="24"/>
          <w:szCs w:val="24"/>
          <w:lang w:val="es-ES"/>
        </w:rPr>
        <w:t>El número de elementos necesarios para el aseo personal, debidamente separados por sexos,</w:t>
      </w:r>
      <w:r>
        <w:rPr>
          <w:rFonts w:cstheme="minorHAnsi"/>
          <w:color w:val="000000"/>
          <w:sz w:val="24"/>
          <w:szCs w:val="24"/>
          <w:lang w:val="es-ES"/>
        </w:rPr>
        <w:t xml:space="preserve"> se ajusta</w:t>
      </w:r>
      <w:r w:rsidRPr="00C56BC3">
        <w:rPr>
          <w:rFonts w:cstheme="minorHAnsi"/>
          <w:color w:val="000000"/>
          <w:sz w:val="24"/>
          <w:szCs w:val="24"/>
          <w:lang w:val="es-ES"/>
        </w:rPr>
        <w:t xml:space="preserve"> en cada lugar de trabajo.</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Pr>
          <w:rFonts w:cstheme="minorHAnsi"/>
          <w:color w:val="000000"/>
          <w:sz w:val="24"/>
          <w:szCs w:val="24"/>
          <w:lang w:val="es-ES"/>
        </w:rPr>
        <w:t xml:space="preserve">Siempre tienen </w:t>
      </w:r>
      <w:r w:rsidRPr="00C56BC3">
        <w:rPr>
          <w:rFonts w:cstheme="minorHAnsi"/>
          <w:color w:val="000000"/>
          <w:sz w:val="24"/>
          <w:szCs w:val="24"/>
          <w:lang w:val="es-ES"/>
        </w:rPr>
        <w:t>papel higiénico y recipientes especiales y cerrados para depósito de desechos</w:t>
      </w:r>
      <w:r>
        <w:rPr>
          <w:rFonts w:cstheme="minorHAnsi"/>
          <w:color w:val="000000"/>
          <w:sz w:val="24"/>
          <w:szCs w:val="24"/>
          <w:lang w:val="es-ES"/>
        </w:rPr>
        <w:t xml:space="preserve">. </w:t>
      </w:r>
      <w:r w:rsidRPr="00C56BC3">
        <w:rPr>
          <w:rFonts w:cstheme="minorHAnsi"/>
          <w:color w:val="000000"/>
          <w:sz w:val="24"/>
          <w:szCs w:val="24"/>
          <w:lang w:val="es-ES"/>
        </w:rPr>
        <w:t>Los excusados en e</w:t>
      </w:r>
      <w:r>
        <w:rPr>
          <w:rFonts w:cstheme="minorHAnsi"/>
          <w:color w:val="000000"/>
          <w:sz w:val="24"/>
          <w:szCs w:val="24"/>
          <w:lang w:val="es-ES"/>
        </w:rPr>
        <w:t>l lugar  de trabajo permanecen</w:t>
      </w:r>
      <w:r w:rsidRPr="00C56BC3">
        <w:rPr>
          <w:rFonts w:cstheme="minorHAnsi"/>
          <w:color w:val="000000"/>
          <w:sz w:val="24"/>
          <w:szCs w:val="24"/>
          <w:lang w:val="es-ES"/>
        </w:rPr>
        <w:t xml:space="preserve"> cerrados y ventilados al exterior.</w:t>
      </w:r>
      <w:r>
        <w:rPr>
          <w:rFonts w:cstheme="minorHAnsi"/>
          <w:color w:val="000000"/>
          <w:sz w:val="24"/>
          <w:szCs w:val="24"/>
          <w:lang w:val="es-ES"/>
        </w:rPr>
        <w:t xml:space="preserve"> </w:t>
      </w:r>
      <w:r w:rsidRPr="00C56BC3">
        <w:rPr>
          <w:rFonts w:cstheme="minorHAnsi"/>
          <w:color w:val="000000"/>
          <w:sz w:val="24"/>
          <w:szCs w:val="24"/>
          <w:lang w:val="es-ES"/>
        </w:rPr>
        <w:t xml:space="preserve">Los urinarios y excusados todos los </w:t>
      </w:r>
      <w:r>
        <w:rPr>
          <w:rFonts w:cstheme="minorHAnsi"/>
          <w:color w:val="000000"/>
          <w:sz w:val="24"/>
          <w:szCs w:val="24"/>
          <w:lang w:val="es-ES"/>
        </w:rPr>
        <w:t>días permanecen</w:t>
      </w:r>
      <w:r w:rsidRPr="00C56BC3">
        <w:rPr>
          <w:rFonts w:cstheme="minorHAnsi"/>
          <w:color w:val="000000"/>
          <w:sz w:val="24"/>
          <w:szCs w:val="24"/>
          <w:lang w:val="es-ES"/>
        </w:rPr>
        <w:t xml:space="preserve"> limpios y evacuados por parte del empleador.</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Pr>
          <w:rFonts w:cstheme="minorHAnsi"/>
          <w:color w:val="000000"/>
          <w:sz w:val="24"/>
          <w:szCs w:val="24"/>
          <w:lang w:val="es-ES"/>
        </w:rPr>
        <w:t>El lugar  de trabajo tiene</w:t>
      </w:r>
      <w:r w:rsidRPr="00C56BC3">
        <w:rPr>
          <w:rFonts w:cstheme="minorHAnsi"/>
          <w:color w:val="000000"/>
          <w:sz w:val="24"/>
          <w:szCs w:val="24"/>
          <w:lang w:val="es-ES"/>
        </w:rPr>
        <w:t xml:space="preserve"> un botiquín de emergencia para brindar los primeros auxilios a los trabajadores durante la jornada de trabajo.</w:t>
      </w:r>
    </w:p>
    <w:p w:rsidR="004A3093" w:rsidRPr="00621968" w:rsidRDefault="004A3093" w:rsidP="004A3093">
      <w:pPr>
        <w:autoSpaceDE w:val="0"/>
        <w:autoSpaceDN w:val="0"/>
        <w:adjustRightInd w:val="0"/>
        <w:spacing w:after="0" w:line="480" w:lineRule="auto"/>
        <w:jc w:val="both"/>
        <w:rPr>
          <w:rFonts w:cstheme="minorHAnsi"/>
          <w:b/>
          <w:bCs/>
          <w:color w:val="000000"/>
          <w:sz w:val="24"/>
          <w:szCs w:val="24"/>
          <w:lang w:val="es-ES"/>
        </w:rPr>
      </w:pPr>
      <w:r w:rsidRPr="00C56BC3">
        <w:rPr>
          <w:rFonts w:cstheme="minorHAnsi"/>
          <w:b/>
          <w:color w:val="000000"/>
          <w:sz w:val="24"/>
          <w:szCs w:val="24"/>
          <w:lang w:val="es-ES"/>
        </w:rPr>
        <w:t>Art. 53</w:t>
      </w:r>
      <w:r>
        <w:rPr>
          <w:rFonts w:cstheme="minorHAnsi"/>
          <w:b/>
          <w:color w:val="000000"/>
          <w:sz w:val="24"/>
          <w:szCs w:val="24"/>
          <w:lang w:val="es-ES"/>
        </w:rPr>
        <w:t xml:space="preserve">: </w:t>
      </w:r>
      <w:r w:rsidRPr="00C56BC3">
        <w:rPr>
          <w:rFonts w:cstheme="minorHAnsi"/>
          <w:color w:val="000000"/>
          <w:sz w:val="24"/>
          <w:szCs w:val="24"/>
          <w:lang w:val="es-ES"/>
        </w:rPr>
        <w:t xml:space="preserve">En </w:t>
      </w:r>
      <w:r>
        <w:rPr>
          <w:rFonts w:cstheme="minorHAnsi"/>
          <w:color w:val="000000"/>
          <w:sz w:val="24"/>
          <w:szCs w:val="24"/>
          <w:lang w:val="es-ES"/>
        </w:rPr>
        <w:t>el lugar de trabajo se debe mantener</w:t>
      </w:r>
      <w:r w:rsidRPr="00C56BC3">
        <w:rPr>
          <w:rFonts w:cstheme="minorHAnsi"/>
          <w:color w:val="000000"/>
          <w:sz w:val="24"/>
          <w:szCs w:val="24"/>
          <w:lang w:val="es-ES"/>
        </w:rPr>
        <w:t>, por medios naturales o artificiales, condiciones atmosféricas para obtener un ambiente cómodo y saludable para los trabajadores</w:t>
      </w:r>
      <w:r>
        <w:rPr>
          <w:rFonts w:cstheme="minorHAnsi"/>
          <w:color w:val="000000"/>
          <w:sz w:val="24"/>
          <w:szCs w:val="24"/>
          <w:lang w:val="es-ES"/>
        </w:rPr>
        <w:t>.</w:t>
      </w:r>
      <w:r w:rsidRPr="00C56BC3">
        <w:rPr>
          <w:rFonts w:cstheme="minorHAnsi"/>
          <w:color w:val="000000"/>
          <w:sz w:val="24"/>
          <w:szCs w:val="24"/>
          <w:lang w:val="es-ES"/>
        </w:rPr>
        <w:t xml:space="preserve"> En el lugar de trabajo cerrado el  aire será fresco y li</w:t>
      </w:r>
      <w:r>
        <w:rPr>
          <w:rFonts w:cstheme="minorHAnsi"/>
          <w:color w:val="000000"/>
          <w:sz w:val="24"/>
          <w:szCs w:val="24"/>
          <w:lang w:val="es-ES"/>
        </w:rPr>
        <w:t xml:space="preserve">mpio por hora y trabajador </w:t>
      </w:r>
      <w:r w:rsidRPr="00C56BC3">
        <w:rPr>
          <w:rFonts w:cstheme="minorHAnsi"/>
          <w:color w:val="000000"/>
          <w:sz w:val="24"/>
          <w:szCs w:val="24"/>
          <w:lang w:val="es-ES"/>
        </w:rPr>
        <w:t>por lo menos de 30 metros cúbicos.</w:t>
      </w:r>
      <w:r>
        <w:rPr>
          <w:rFonts w:cstheme="minorHAnsi"/>
          <w:b/>
          <w:bCs/>
          <w:color w:val="000000"/>
          <w:sz w:val="24"/>
          <w:szCs w:val="24"/>
          <w:lang w:val="es-ES"/>
        </w:rPr>
        <w:t xml:space="preserve"> </w:t>
      </w:r>
      <w:r w:rsidRPr="00C56BC3">
        <w:rPr>
          <w:rFonts w:cstheme="minorHAnsi"/>
          <w:color w:val="000000"/>
          <w:sz w:val="24"/>
          <w:szCs w:val="24"/>
          <w:lang w:val="es-ES"/>
        </w:rPr>
        <w:t>La circulación de aire e</w:t>
      </w:r>
      <w:r>
        <w:rPr>
          <w:rFonts w:cstheme="minorHAnsi"/>
          <w:color w:val="000000"/>
          <w:sz w:val="24"/>
          <w:szCs w:val="24"/>
          <w:lang w:val="es-ES"/>
        </w:rPr>
        <w:t>n lugares cerrados se acondiciona</w:t>
      </w:r>
      <w:r w:rsidRPr="00C56BC3">
        <w:rPr>
          <w:rFonts w:cstheme="minorHAnsi"/>
          <w:color w:val="000000"/>
          <w:sz w:val="24"/>
          <w:szCs w:val="24"/>
          <w:lang w:val="es-ES"/>
        </w:rPr>
        <w:t xml:space="preserve"> para que los</w:t>
      </w:r>
      <w:r>
        <w:rPr>
          <w:rFonts w:cstheme="minorHAnsi"/>
          <w:color w:val="000000"/>
          <w:sz w:val="24"/>
          <w:szCs w:val="24"/>
          <w:lang w:val="es-ES"/>
        </w:rPr>
        <w:t xml:space="preserve"> </w:t>
      </w:r>
      <w:r w:rsidRPr="00C56BC3">
        <w:rPr>
          <w:rFonts w:cstheme="minorHAnsi"/>
          <w:color w:val="000000"/>
          <w:sz w:val="24"/>
          <w:szCs w:val="24"/>
          <w:lang w:val="es-ES"/>
        </w:rPr>
        <w:t xml:space="preserve">trabajadores no estén expuestos a corrientes molestas. </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sidRPr="00C56BC3">
        <w:rPr>
          <w:rFonts w:cstheme="minorHAnsi"/>
          <w:b/>
          <w:color w:val="000000"/>
          <w:sz w:val="24"/>
          <w:szCs w:val="24"/>
          <w:lang w:val="es-ES"/>
        </w:rPr>
        <w:t>Art. 130</w:t>
      </w:r>
      <w:r>
        <w:rPr>
          <w:rFonts w:cstheme="minorHAnsi"/>
          <w:b/>
          <w:color w:val="000000"/>
          <w:sz w:val="24"/>
          <w:szCs w:val="24"/>
          <w:lang w:val="es-ES"/>
        </w:rPr>
        <w:t xml:space="preserve">: </w:t>
      </w:r>
      <w:r w:rsidRPr="00C56BC3">
        <w:rPr>
          <w:rFonts w:cstheme="minorHAnsi"/>
          <w:color w:val="000000"/>
          <w:sz w:val="24"/>
          <w:szCs w:val="24"/>
          <w:lang w:val="es-ES"/>
        </w:rPr>
        <w:t xml:space="preserve">El piso de la empresa sobre el cual </w:t>
      </w:r>
      <w:r>
        <w:rPr>
          <w:rFonts w:cstheme="minorHAnsi"/>
          <w:color w:val="000000"/>
          <w:sz w:val="24"/>
          <w:szCs w:val="24"/>
          <w:lang w:val="es-ES"/>
        </w:rPr>
        <w:t>se efectúa la circulación, esta</w:t>
      </w:r>
      <w:r w:rsidRPr="00C56BC3">
        <w:rPr>
          <w:rFonts w:cstheme="minorHAnsi"/>
          <w:color w:val="000000"/>
          <w:sz w:val="24"/>
          <w:szCs w:val="24"/>
          <w:lang w:val="es-ES"/>
        </w:rPr>
        <w:t xml:space="preserve"> nivelado para permitir un transporte segu</w:t>
      </w:r>
      <w:r>
        <w:rPr>
          <w:rFonts w:cstheme="minorHAnsi"/>
          <w:color w:val="000000"/>
          <w:sz w:val="24"/>
          <w:szCs w:val="24"/>
          <w:lang w:val="es-ES"/>
        </w:rPr>
        <w:t>ro, y se mantendrá</w:t>
      </w:r>
      <w:r w:rsidRPr="00C56BC3">
        <w:rPr>
          <w:rFonts w:cstheme="minorHAnsi"/>
          <w:color w:val="000000"/>
          <w:sz w:val="24"/>
          <w:szCs w:val="24"/>
          <w:lang w:val="es-ES"/>
        </w:rPr>
        <w:t xml:space="preserve"> sin obstáculos.</w:t>
      </w:r>
      <w:r>
        <w:rPr>
          <w:rFonts w:cstheme="minorHAnsi"/>
          <w:color w:val="000000"/>
          <w:sz w:val="24"/>
          <w:szCs w:val="24"/>
          <w:lang w:val="es-ES"/>
        </w:rPr>
        <w:t xml:space="preserve"> </w:t>
      </w:r>
      <w:r w:rsidRPr="00C56BC3">
        <w:rPr>
          <w:rFonts w:cstheme="minorHAnsi"/>
          <w:color w:val="000000"/>
          <w:sz w:val="24"/>
          <w:szCs w:val="24"/>
          <w:lang w:val="es-ES"/>
        </w:rPr>
        <w:t>Los pasillos utili</w:t>
      </w:r>
      <w:r>
        <w:rPr>
          <w:rFonts w:cstheme="minorHAnsi"/>
          <w:color w:val="000000"/>
          <w:sz w:val="24"/>
          <w:szCs w:val="24"/>
          <w:lang w:val="es-ES"/>
        </w:rPr>
        <w:t>zados para los vehículos están</w:t>
      </w:r>
      <w:r w:rsidRPr="00C56BC3">
        <w:rPr>
          <w:rFonts w:cstheme="minorHAnsi"/>
          <w:color w:val="000000"/>
          <w:sz w:val="24"/>
          <w:szCs w:val="24"/>
          <w:lang w:val="es-ES"/>
        </w:rPr>
        <w:t xml:space="preserve"> debidamente señalizados en su longitud.</w:t>
      </w:r>
    </w:p>
    <w:p w:rsidR="004A3093" w:rsidRPr="00621968" w:rsidRDefault="004A3093" w:rsidP="004A3093">
      <w:pPr>
        <w:autoSpaceDE w:val="0"/>
        <w:autoSpaceDN w:val="0"/>
        <w:adjustRightInd w:val="0"/>
        <w:spacing w:after="0" w:line="480" w:lineRule="auto"/>
        <w:jc w:val="both"/>
        <w:rPr>
          <w:rFonts w:cstheme="minorHAnsi"/>
          <w:b/>
          <w:bCs/>
          <w:color w:val="000000"/>
          <w:sz w:val="24"/>
          <w:szCs w:val="24"/>
          <w:lang w:val="es-ES"/>
        </w:rPr>
      </w:pPr>
      <w:r>
        <w:rPr>
          <w:rFonts w:cstheme="minorHAnsi"/>
          <w:b/>
          <w:color w:val="000000"/>
          <w:sz w:val="24"/>
          <w:szCs w:val="24"/>
          <w:lang w:val="es-ES"/>
        </w:rPr>
        <w:t>Art. 134:</w:t>
      </w:r>
      <w:r>
        <w:rPr>
          <w:rFonts w:cstheme="minorHAnsi"/>
          <w:b/>
          <w:bCs/>
          <w:color w:val="000000"/>
          <w:sz w:val="24"/>
          <w:szCs w:val="24"/>
          <w:lang w:val="es-ES"/>
        </w:rPr>
        <w:t xml:space="preserve"> </w:t>
      </w:r>
      <w:r w:rsidRPr="00C56BC3">
        <w:rPr>
          <w:rFonts w:cstheme="minorHAnsi"/>
          <w:color w:val="000000"/>
          <w:sz w:val="24"/>
          <w:szCs w:val="24"/>
          <w:lang w:val="es-ES"/>
        </w:rPr>
        <w:t xml:space="preserve">El tránsito vehicular dentro </w:t>
      </w:r>
      <w:r>
        <w:rPr>
          <w:rFonts w:cstheme="minorHAnsi"/>
          <w:color w:val="000000"/>
          <w:sz w:val="24"/>
          <w:szCs w:val="24"/>
          <w:lang w:val="es-ES"/>
        </w:rPr>
        <w:t>de la empresa, el patrono debe</w:t>
      </w:r>
      <w:r w:rsidRPr="00C56BC3">
        <w:rPr>
          <w:rFonts w:cstheme="minorHAnsi"/>
          <w:color w:val="000000"/>
          <w:sz w:val="24"/>
          <w:szCs w:val="24"/>
          <w:lang w:val="es-ES"/>
        </w:rPr>
        <w:t xml:space="preserve"> establecer, de acuerdo a los riesgos y tipo de vehículos existentes, las medidas de seguridad.</w:t>
      </w:r>
    </w:p>
    <w:p w:rsidR="004A3093" w:rsidRDefault="004A3093" w:rsidP="004A3093">
      <w:pPr>
        <w:spacing w:line="480" w:lineRule="auto"/>
        <w:rPr>
          <w:rFonts w:cstheme="minorHAnsi"/>
          <w:b/>
          <w:sz w:val="28"/>
          <w:szCs w:val="28"/>
          <w:lang w:val="es-ES"/>
        </w:rPr>
      </w:pPr>
      <w:r>
        <w:rPr>
          <w:rFonts w:cstheme="minorHAnsi"/>
          <w:b/>
          <w:sz w:val="28"/>
          <w:szCs w:val="28"/>
          <w:lang w:val="es-ES"/>
        </w:rPr>
        <w:t>2.4</w:t>
      </w:r>
      <w:r w:rsidRPr="009947FD">
        <w:rPr>
          <w:rFonts w:cstheme="minorHAnsi"/>
          <w:b/>
          <w:sz w:val="28"/>
          <w:szCs w:val="28"/>
          <w:lang w:val="es-ES"/>
        </w:rPr>
        <w:t>.2 Reglamento CD 333.</w:t>
      </w:r>
    </w:p>
    <w:p w:rsidR="004A3093" w:rsidRDefault="004A3093" w:rsidP="004A3093">
      <w:pPr>
        <w:spacing w:line="480" w:lineRule="auto"/>
        <w:jc w:val="both"/>
        <w:rPr>
          <w:rFonts w:cstheme="minorHAnsi"/>
          <w:sz w:val="24"/>
          <w:szCs w:val="24"/>
          <w:lang w:val="es-ES"/>
        </w:rPr>
      </w:pPr>
      <w:r w:rsidRPr="00B21047">
        <w:rPr>
          <w:rFonts w:cstheme="minorHAnsi"/>
          <w:sz w:val="24"/>
          <w:szCs w:val="24"/>
          <w:lang w:val="es-ES"/>
        </w:rPr>
        <w:t>El reglamento CD 333 tiene como objetivo principal normar los procesos de auditoría técnica de cumplimiento de normas de prevención de riesgos del trabajo, por parte de empleadores y trabajadores y que también deben de estar sujetos al Seguro Social lo cual el Instituto Ecuatoriano de Seguridad Social debe cumplir con las normas establecidas en el presente Reglamento.</w:t>
      </w:r>
      <w:r>
        <w:rPr>
          <w:rFonts w:cstheme="minorHAnsi"/>
          <w:sz w:val="24"/>
          <w:szCs w:val="24"/>
          <w:lang w:val="es-ES"/>
        </w:rPr>
        <w:t xml:space="preserve"> La Dirección del Seguro General de Riesgos del Trabajo es el responsable de las auditorias de riesgos del Trabajo.</w:t>
      </w:r>
    </w:p>
    <w:p w:rsidR="004A3093" w:rsidRPr="00B4587D" w:rsidRDefault="004A3093" w:rsidP="004A3093">
      <w:p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Los Requerimientos técnicos legales aplicables a la organización son:</w:t>
      </w:r>
    </w:p>
    <w:p w:rsidR="004A3093" w:rsidRPr="009947FD" w:rsidRDefault="004A3093" w:rsidP="004A3093">
      <w:pPr>
        <w:autoSpaceDE w:val="0"/>
        <w:autoSpaceDN w:val="0"/>
        <w:adjustRightInd w:val="0"/>
        <w:spacing w:after="0" w:line="480" w:lineRule="auto"/>
        <w:jc w:val="both"/>
        <w:rPr>
          <w:rFonts w:cstheme="minorHAnsi"/>
          <w:b/>
          <w:bCs/>
          <w:sz w:val="24"/>
          <w:szCs w:val="24"/>
          <w:lang w:val="es-ES"/>
        </w:rPr>
      </w:pPr>
      <w:r>
        <w:rPr>
          <w:rFonts w:cstheme="minorHAnsi"/>
          <w:b/>
          <w:bCs/>
          <w:sz w:val="24"/>
          <w:szCs w:val="24"/>
          <w:lang w:val="es-ES"/>
        </w:rPr>
        <w:t>1.7. MEJORAMIENTO CONTI</w:t>
      </w:r>
      <w:r w:rsidRPr="009947FD">
        <w:rPr>
          <w:rFonts w:cstheme="minorHAnsi"/>
          <w:b/>
          <w:bCs/>
          <w:sz w:val="24"/>
          <w:szCs w:val="24"/>
          <w:lang w:val="es-ES"/>
        </w:rPr>
        <w:t>NUO</w:t>
      </w:r>
    </w:p>
    <w:p w:rsidR="004A3093" w:rsidRDefault="004A3093" w:rsidP="004A3093">
      <w:pPr>
        <w:autoSpaceDE w:val="0"/>
        <w:autoSpaceDN w:val="0"/>
        <w:adjustRightInd w:val="0"/>
        <w:spacing w:after="0" w:line="480" w:lineRule="auto"/>
        <w:jc w:val="both"/>
        <w:rPr>
          <w:rFonts w:cstheme="minorHAnsi"/>
          <w:bCs/>
          <w:sz w:val="24"/>
          <w:szCs w:val="24"/>
          <w:lang w:val="es-ES"/>
        </w:rPr>
      </w:pPr>
      <w:r w:rsidRPr="009947FD">
        <w:rPr>
          <w:rFonts w:cstheme="minorHAnsi"/>
          <w:bCs/>
          <w:sz w:val="24"/>
          <w:szCs w:val="24"/>
          <w:lang w:val="es-ES"/>
        </w:rPr>
        <w:t>Cuando se re-planifica los procesos en una empresa sobre las actividades de seguridad y salud se van aumentando criterios de mejoramiento continuo ya sea la mejora cualitativa y cuantitativa.</w:t>
      </w:r>
    </w:p>
    <w:p w:rsidR="004A3093"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2. GESTIÓN TÉCNICA</w:t>
      </w:r>
    </w:p>
    <w:p w:rsidR="004A3093" w:rsidRDefault="004A3093" w:rsidP="004A3093">
      <w:pPr>
        <w:autoSpaceDE w:val="0"/>
        <w:autoSpaceDN w:val="0"/>
        <w:adjustRightInd w:val="0"/>
        <w:spacing w:after="0" w:line="480" w:lineRule="auto"/>
        <w:jc w:val="both"/>
        <w:rPr>
          <w:rFonts w:cstheme="minorHAnsi"/>
          <w:bCs/>
          <w:sz w:val="24"/>
          <w:szCs w:val="24"/>
          <w:lang w:val="es-ES"/>
        </w:rPr>
      </w:pPr>
      <w:r w:rsidRPr="009947FD">
        <w:rPr>
          <w:rFonts w:cstheme="minorHAnsi"/>
          <w:bCs/>
          <w:sz w:val="24"/>
          <w:szCs w:val="24"/>
          <w:lang w:val="es-ES"/>
        </w:rPr>
        <w:t>Todo el proceso que conlleva la identificación, medición, evaluación, control y vigilancia de la salud de los factores de riesgo ocupacional es realizado</w:t>
      </w:r>
      <w:r>
        <w:rPr>
          <w:rFonts w:cstheme="minorHAnsi"/>
          <w:bCs/>
          <w:sz w:val="24"/>
          <w:szCs w:val="24"/>
          <w:lang w:val="es-ES"/>
        </w:rPr>
        <w:t xml:space="preserve"> por un</w:t>
      </w:r>
      <w:r w:rsidRPr="009947FD">
        <w:rPr>
          <w:rFonts w:cstheme="minorHAnsi"/>
          <w:bCs/>
          <w:sz w:val="24"/>
          <w:szCs w:val="24"/>
          <w:lang w:val="es-ES"/>
        </w:rPr>
        <w:t xml:space="preserve"> profesional especializado en SST debidamente calificado. </w:t>
      </w:r>
    </w:p>
    <w:p w:rsidR="004A3093" w:rsidRDefault="004A3093" w:rsidP="004A3093">
      <w:pPr>
        <w:autoSpaceDE w:val="0"/>
        <w:autoSpaceDN w:val="0"/>
        <w:adjustRightInd w:val="0"/>
        <w:spacing w:after="0" w:line="480" w:lineRule="auto"/>
        <w:jc w:val="both"/>
        <w:rPr>
          <w:rFonts w:cstheme="minorHAnsi"/>
          <w:bCs/>
          <w:sz w:val="24"/>
          <w:szCs w:val="24"/>
          <w:lang w:val="es-ES"/>
        </w:rPr>
      </w:pPr>
    </w:p>
    <w:p w:rsidR="004A3093" w:rsidRDefault="004A3093" w:rsidP="004A3093">
      <w:pPr>
        <w:autoSpaceDE w:val="0"/>
        <w:autoSpaceDN w:val="0"/>
        <w:adjustRightInd w:val="0"/>
        <w:spacing w:after="0" w:line="480" w:lineRule="auto"/>
        <w:jc w:val="both"/>
        <w:rPr>
          <w:rFonts w:cstheme="minorHAnsi"/>
          <w:bCs/>
          <w:sz w:val="24"/>
          <w:szCs w:val="24"/>
          <w:lang w:val="es-ES"/>
        </w:rPr>
      </w:pPr>
    </w:p>
    <w:p w:rsidR="004A3093"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2.1 IDENTIFICACIÓN</w:t>
      </w:r>
    </w:p>
    <w:p w:rsidR="004A3093" w:rsidRPr="00AF0AE9" w:rsidRDefault="004A3093" w:rsidP="004A3093">
      <w:pPr>
        <w:autoSpaceDE w:val="0"/>
        <w:autoSpaceDN w:val="0"/>
        <w:adjustRightInd w:val="0"/>
        <w:spacing w:after="0" w:line="480" w:lineRule="auto"/>
        <w:jc w:val="both"/>
        <w:rPr>
          <w:rFonts w:cstheme="minorHAnsi"/>
          <w:bCs/>
          <w:sz w:val="24"/>
          <w:szCs w:val="24"/>
          <w:lang w:val="es-ES"/>
        </w:rPr>
      </w:pPr>
      <w:r w:rsidRPr="00AF0AE9">
        <w:rPr>
          <w:rFonts w:cstheme="minorHAnsi"/>
          <w:bCs/>
          <w:sz w:val="24"/>
          <w:szCs w:val="24"/>
          <w:lang w:val="es-ES"/>
        </w:rPr>
        <w:t>Es aquel que se encarga de identificar categorías de factores de riesgo ocupacional en todas las áreas de una organización utilizando procedimi</w:t>
      </w:r>
      <w:r>
        <w:rPr>
          <w:rFonts w:cstheme="minorHAnsi"/>
          <w:bCs/>
          <w:sz w:val="24"/>
          <w:szCs w:val="24"/>
          <w:lang w:val="es-ES"/>
        </w:rPr>
        <w:t xml:space="preserve">entos reconocidos, como </w:t>
      </w:r>
      <w:r w:rsidRPr="00AF0AE9">
        <w:rPr>
          <w:rFonts w:cstheme="minorHAnsi"/>
          <w:bCs/>
          <w:sz w:val="24"/>
          <w:szCs w:val="24"/>
          <w:lang w:val="es-ES"/>
        </w:rPr>
        <w:t>diagramas de flujos de los procesos, registros de materias primas, registros médicos, hojas técnicas de segurida</w:t>
      </w:r>
      <w:r>
        <w:rPr>
          <w:rFonts w:cstheme="minorHAnsi"/>
          <w:bCs/>
          <w:sz w:val="24"/>
          <w:szCs w:val="24"/>
          <w:lang w:val="es-ES"/>
        </w:rPr>
        <w:t>d de los productos químicos y nú</w:t>
      </w:r>
      <w:r w:rsidRPr="00AF0AE9">
        <w:rPr>
          <w:rFonts w:cstheme="minorHAnsi"/>
          <w:bCs/>
          <w:sz w:val="24"/>
          <w:szCs w:val="24"/>
          <w:lang w:val="es-ES"/>
        </w:rPr>
        <w:t>mero</w:t>
      </w:r>
      <w:r>
        <w:rPr>
          <w:rFonts w:cstheme="minorHAnsi"/>
          <w:bCs/>
          <w:sz w:val="24"/>
          <w:szCs w:val="24"/>
          <w:lang w:val="es-ES"/>
        </w:rPr>
        <w:t xml:space="preserve"> de</w:t>
      </w:r>
      <w:r w:rsidRPr="00AF0AE9">
        <w:rPr>
          <w:rFonts w:cstheme="minorHAnsi"/>
          <w:bCs/>
          <w:sz w:val="24"/>
          <w:szCs w:val="24"/>
          <w:lang w:val="es-ES"/>
        </w:rPr>
        <w:t xml:space="preserve"> </w:t>
      </w:r>
      <w:r w:rsidRPr="00AF0AE9">
        <w:rPr>
          <w:rFonts w:cstheme="minorHAnsi"/>
          <w:sz w:val="24"/>
          <w:szCs w:val="24"/>
          <w:lang w:val="es-ES"/>
        </w:rPr>
        <w:t>potenciales expuestos por puesto de trabajo.</w:t>
      </w:r>
    </w:p>
    <w:p w:rsidR="004A3093"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2.2 MEDICIÓN</w:t>
      </w:r>
    </w:p>
    <w:p w:rsidR="004A3093" w:rsidRPr="00AF0AE9" w:rsidRDefault="004A3093" w:rsidP="004A3093">
      <w:pPr>
        <w:autoSpaceDE w:val="0"/>
        <w:autoSpaceDN w:val="0"/>
        <w:adjustRightInd w:val="0"/>
        <w:spacing w:after="0" w:line="480" w:lineRule="auto"/>
        <w:jc w:val="both"/>
        <w:rPr>
          <w:rFonts w:cstheme="minorHAnsi"/>
          <w:bCs/>
          <w:sz w:val="24"/>
          <w:szCs w:val="24"/>
          <w:lang w:val="es-ES"/>
        </w:rPr>
      </w:pPr>
      <w:r w:rsidRPr="00AF0AE9">
        <w:rPr>
          <w:rFonts w:cstheme="minorHAnsi"/>
          <w:bCs/>
          <w:sz w:val="24"/>
          <w:szCs w:val="24"/>
          <w:lang w:val="es-ES"/>
        </w:rPr>
        <w:t xml:space="preserve">Realizar mediciones de </w:t>
      </w:r>
      <w:r w:rsidRPr="00AF0AE9">
        <w:rPr>
          <w:rFonts w:cstheme="minorHAnsi"/>
          <w:sz w:val="24"/>
          <w:szCs w:val="24"/>
          <w:lang w:val="es-ES"/>
        </w:rPr>
        <w:t>factores de riesgo ocupacional a todos los puestos de trabaj</w:t>
      </w:r>
      <w:r>
        <w:rPr>
          <w:rFonts w:cstheme="minorHAnsi"/>
          <w:sz w:val="24"/>
          <w:szCs w:val="24"/>
          <w:lang w:val="es-ES"/>
        </w:rPr>
        <w:t xml:space="preserve">o con métodos de medición, </w:t>
      </w:r>
      <w:r w:rsidRPr="00AF0AE9">
        <w:rPr>
          <w:rFonts w:cstheme="minorHAnsi"/>
          <w:sz w:val="24"/>
          <w:szCs w:val="24"/>
          <w:lang w:val="es-ES"/>
        </w:rPr>
        <w:t>estrategia de muestreo definida técnicamente; y,</w:t>
      </w:r>
      <w:r w:rsidRPr="00AF0AE9">
        <w:rPr>
          <w:rFonts w:cstheme="minorHAnsi"/>
          <w:bCs/>
          <w:sz w:val="24"/>
          <w:szCs w:val="24"/>
          <w:lang w:val="es-ES"/>
        </w:rPr>
        <w:t xml:space="preserve"> </w:t>
      </w:r>
      <w:r>
        <w:rPr>
          <w:rFonts w:cstheme="minorHAnsi"/>
          <w:bCs/>
          <w:sz w:val="24"/>
          <w:szCs w:val="24"/>
          <w:lang w:val="es-ES"/>
        </w:rPr>
        <w:t xml:space="preserve">los </w:t>
      </w:r>
      <w:r w:rsidRPr="00AF0AE9">
        <w:rPr>
          <w:rFonts w:cstheme="minorHAnsi"/>
          <w:sz w:val="24"/>
          <w:szCs w:val="24"/>
          <w:lang w:val="es-ES"/>
        </w:rPr>
        <w:t>equipos de medición utilizados tienen certificados de calibración vigentes.</w:t>
      </w:r>
    </w:p>
    <w:p w:rsidR="004A3093"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2.3 EVALUACIÓN</w:t>
      </w:r>
    </w:p>
    <w:p w:rsidR="004A3093" w:rsidRPr="00933567" w:rsidRDefault="004A3093" w:rsidP="004A3093">
      <w:pPr>
        <w:autoSpaceDE w:val="0"/>
        <w:autoSpaceDN w:val="0"/>
        <w:adjustRightInd w:val="0"/>
        <w:spacing w:after="0" w:line="480" w:lineRule="auto"/>
        <w:jc w:val="both"/>
        <w:rPr>
          <w:rFonts w:cstheme="minorHAnsi"/>
          <w:bCs/>
          <w:sz w:val="24"/>
          <w:szCs w:val="24"/>
          <w:lang w:val="es-ES"/>
        </w:rPr>
      </w:pPr>
      <w:r w:rsidRPr="00933567">
        <w:rPr>
          <w:rFonts w:cstheme="minorHAnsi"/>
          <w:bCs/>
          <w:sz w:val="24"/>
          <w:szCs w:val="24"/>
          <w:lang w:val="es-ES"/>
        </w:rPr>
        <w:t xml:space="preserve">Es comparar factores de riesgo ocupacional basado en </w:t>
      </w:r>
      <w:r w:rsidRPr="00933567">
        <w:rPr>
          <w:rFonts w:cstheme="minorHAnsi"/>
          <w:sz w:val="24"/>
          <w:szCs w:val="24"/>
          <w:lang w:val="es-ES"/>
        </w:rPr>
        <w:t>leyes, Convenios Internacionales y más normas aplicables.</w:t>
      </w:r>
    </w:p>
    <w:p w:rsidR="004A3093"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2.4 CONTROL OPERATIVO INTEGRAL</w:t>
      </w:r>
    </w:p>
    <w:p w:rsidR="004A3093" w:rsidRDefault="004A3093" w:rsidP="004A3093">
      <w:pPr>
        <w:autoSpaceDE w:val="0"/>
        <w:autoSpaceDN w:val="0"/>
        <w:adjustRightInd w:val="0"/>
        <w:spacing w:after="0" w:line="480" w:lineRule="auto"/>
        <w:jc w:val="both"/>
        <w:rPr>
          <w:rFonts w:cstheme="minorHAnsi"/>
          <w:sz w:val="24"/>
          <w:szCs w:val="24"/>
          <w:lang w:val="es-ES"/>
        </w:rPr>
      </w:pPr>
      <w:r w:rsidRPr="00AC2DA9">
        <w:rPr>
          <w:rFonts w:cstheme="minorHAnsi"/>
          <w:bCs/>
          <w:sz w:val="24"/>
          <w:szCs w:val="24"/>
          <w:lang w:val="es-ES"/>
        </w:rPr>
        <w:t xml:space="preserve">Es controlar </w:t>
      </w:r>
      <w:r w:rsidRPr="00AC2DA9">
        <w:rPr>
          <w:rFonts w:cstheme="minorHAnsi"/>
          <w:sz w:val="24"/>
          <w:szCs w:val="24"/>
          <w:lang w:val="es-ES"/>
        </w:rPr>
        <w:t>los factores de riesgo ocupacional aplicables a los puestos de trabajo;</w:t>
      </w:r>
      <w:r w:rsidRPr="00AC2DA9">
        <w:rPr>
          <w:rFonts w:cstheme="minorHAnsi"/>
          <w:bCs/>
          <w:sz w:val="24"/>
          <w:szCs w:val="24"/>
          <w:lang w:val="es-ES"/>
        </w:rPr>
        <w:t xml:space="preserve"> que tengan </w:t>
      </w:r>
      <w:r w:rsidRPr="00AC2DA9">
        <w:rPr>
          <w:rFonts w:cstheme="minorHAnsi"/>
          <w:sz w:val="24"/>
          <w:szCs w:val="24"/>
          <w:lang w:val="es-ES"/>
        </w:rPr>
        <w:t xml:space="preserve"> factibilidad técnico legal que incluyan programas de control operativo para las correcciones a nivel de conducta del trabajador y gestión administrativa de la organización.</w:t>
      </w:r>
    </w:p>
    <w:p w:rsidR="004A3093" w:rsidRPr="00AC2DA9" w:rsidRDefault="004A3093" w:rsidP="004A3093">
      <w:pPr>
        <w:autoSpaceDE w:val="0"/>
        <w:autoSpaceDN w:val="0"/>
        <w:adjustRightInd w:val="0"/>
        <w:spacing w:after="0" w:line="480" w:lineRule="auto"/>
        <w:jc w:val="both"/>
        <w:rPr>
          <w:rFonts w:cstheme="minorHAnsi"/>
          <w:bCs/>
          <w:sz w:val="24"/>
          <w:szCs w:val="24"/>
          <w:lang w:val="es-ES"/>
        </w:rPr>
      </w:pPr>
    </w:p>
    <w:p w:rsidR="004A3093"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3. GESTIÓN DEL TALENTO HUMANO:</w:t>
      </w:r>
    </w:p>
    <w:p w:rsidR="004A3093" w:rsidRPr="009947FD"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3.1 SELECCIÓN DE LOS TRABAJADORES</w:t>
      </w:r>
    </w:p>
    <w:p w:rsidR="004A3093" w:rsidRDefault="004A3093" w:rsidP="004A3093">
      <w:pPr>
        <w:autoSpaceDE w:val="0"/>
        <w:autoSpaceDN w:val="0"/>
        <w:adjustRightInd w:val="0"/>
        <w:spacing w:after="0" w:line="480" w:lineRule="auto"/>
        <w:jc w:val="both"/>
        <w:rPr>
          <w:rFonts w:cstheme="minorHAnsi"/>
          <w:sz w:val="24"/>
          <w:szCs w:val="24"/>
          <w:lang w:val="es-ES"/>
        </w:rPr>
      </w:pPr>
      <w:r>
        <w:rPr>
          <w:rFonts w:cstheme="minorHAnsi"/>
          <w:sz w:val="24"/>
          <w:szCs w:val="24"/>
          <w:lang w:val="es-ES"/>
        </w:rPr>
        <w:t>Se definen</w:t>
      </w:r>
      <w:r w:rsidRPr="009947FD">
        <w:rPr>
          <w:rFonts w:cstheme="minorHAnsi"/>
          <w:sz w:val="24"/>
          <w:szCs w:val="24"/>
          <w:lang w:val="es-ES"/>
        </w:rPr>
        <w:t xml:space="preserve"> los factores de riesgo oc</w:t>
      </w:r>
      <w:r>
        <w:rPr>
          <w:rFonts w:cstheme="minorHAnsi"/>
          <w:sz w:val="24"/>
          <w:szCs w:val="24"/>
          <w:lang w:val="es-ES"/>
        </w:rPr>
        <w:t>upacional por puesto de trabajo en la competencia</w:t>
      </w:r>
      <w:r w:rsidRPr="009947FD">
        <w:rPr>
          <w:rFonts w:cstheme="minorHAnsi"/>
          <w:sz w:val="24"/>
          <w:szCs w:val="24"/>
          <w:lang w:val="es-ES"/>
        </w:rPr>
        <w:t xml:space="preserve"> de los trabajadores</w:t>
      </w:r>
      <w:r>
        <w:rPr>
          <w:rFonts w:cstheme="minorHAnsi"/>
          <w:sz w:val="24"/>
          <w:szCs w:val="24"/>
          <w:lang w:val="es-ES"/>
        </w:rPr>
        <w:t>.</w:t>
      </w:r>
    </w:p>
    <w:p w:rsidR="004A3093"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sz w:val="24"/>
          <w:szCs w:val="24"/>
          <w:lang w:val="es-ES"/>
        </w:rPr>
        <w:t xml:space="preserve"> </w:t>
      </w:r>
      <w:r w:rsidRPr="009947FD">
        <w:rPr>
          <w:rFonts w:cstheme="minorHAnsi"/>
          <w:b/>
          <w:bCs/>
          <w:sz w:val="24"/>
          <w:szCs w:val="24"/>
          <w:lang w:val="es-ES"/>
        </w:rPr>
        <w:t>3.5 ADIESTRAMIENTO</w:t>
      </w:r>
    </w:p>
    <w:p w:rsidR="004A3093" w:rsidRPr="00B96C39" w:rsidRDefault="004A3093" w:rsidP="004A3093">
      <w:pPr>
        <w:autoSpaceDE w:val="0"/>
        <w:autoSpaceDN w:val="0"/>
        <w:adjustRightInd w:val="0"/>
        <w:spacing w:after="0" w:line="480" w:lineRule="auto"/>
        <w:jc w:val="both"/>
        <w:rPr>
          <w:rFonts w:cstheme="minorHAnsi"/>
          <w:sz w:val="24"/>
          <w:szCs w:val="24"/>
          <w:lang w:val="es-ES"/>
        </w:rPr>
      </w:pPr>
      <w:r w:rsidRPr="00B96C39">
        <w:rPr>
          <w:rFonts w:cstheme="minorHAnsi"/>
          <w:bCs/>
          <w:sz w:val="24"/>
          <w:szCs w:val="24"/>
          <w:lang w:val="es-ES"/>
        </w:rPr>
        <w:t>Es un programa mediante el cual el trabajador realiza actividades críticas</w:t>
      </w:r>
      <w:r>
        <w:rPr>
          <w:rFonts w:cstheme="minorHAnsi"/>
          <w:bCs/>
          <w:sz w:val="24"/>
          <w:szCs w:val="24"/>
          <w:lang w:val="es-ES"/>
        </w:rPr>
        <w:t xml:space="preserve"> de alto riesgo debidamente documentado.</w:t>
      </w:r>
    </w:p>
    <w:p w:rsidR="004A3093" w:rsidRPr="009947FD"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4. PROCEDIMIENTOS Y PROGRAMAS OPERATIVOS BÁSICOS:</w:t>
      </w:r>
    </w:p>
    <w:p w:rsidR="004A3093" w:rsidRPr="009947FD"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4.5 AUDITORÍAS INTERNAS</w:t>
      </w:r>
    </w:p>
    <w:p w:rsidR="004A3093" w:rsidRPr="009947FD" w:rsidRDefault="004A3093" w:rsidP="004A3093">
      <w:pPr>
        <w:autoSpaceDE w:val="0"/>
        <w:autoSpaceDN w:val="0"/>
        <w:adjustRightInd w:val="0"/>
        <w:spacing w:after="0" w:line="480" w:lineRule="auto"/>
        <w:jc w:val="both"/>
        <w:rPr>
          <w:rFonts w:cstheme="minorHAnsi"/>
          <w:sz w:val="24"/>
          <w:szCs w:val="24"/>
          <w:lang w:val="es-ES"/>
        </w:rPr>
      </w:pPr>
      <w:r w:rsidRPr="009947FD">
        <w:rPr>
          <w:rFonts w:cstheme="minorHAnsi"/>
          <w:sz w:val="24"/>
          <w:szCs w:val="24"/>
          <w:lang w:val="es-ES"/>
        </w:rPr>
        <w:t>Se tiene un programa para realizar auditoría interna integrada implantada</w:t>
      </w:r>
      <w:r>
        <w:rPr>
          <w:rFonts w:cstheme="minorHAnsi"/>
          <w:sz w:val="24"/>
          <w:szCs w:val="24"/>
          <w:lang w:val="es-ES"/>
        </w:rPr>
        <w:t>.</w:t>
      </w:r>
    </w:p>
    <w:p w:rsidR="004A3093" w:rsidRPr="009947FD"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4.6 INSPECCIONES DE SEGURIDAD Y SALUD</w:t>
      </w:r>
    </w:p>
    <w:p w:rsidR="004A3093" w:rsidRDefault="004A3093" w:rsidP="004A3093">
      <w:pPr>
        <w:autoSpaceDE w:val="0"/>
        <w:autoSpaceDN w:val="0"/>
        <w:adjustRightInd w:val="0"/>
        <w:spacing w:after="0" w:line="480" w:lineRule="auto"/>
        <w:jc w:val="both"/>
        <w:rPr>
          <w:rFonts w:cstheme="minorHAnsi"/>
          <w:sz w:val="24"/>
          <w:szCs w:val="24"/>
          <w:lang w:val="es-ES"/>
        </w:rPr>
      </w:pPr>
      <w:r w:rsidRPr="009947FD">
        <w:rPr>
          <w:rFonts w:cstheme="minorHAnsi"/>
          <w:sz w:val="24"/>
          <w:szCs w:val="24"/>
          <w:lang w:val="es-ES"/>
        </w:rPr>
        <w:t>Se tiene un programa para realizar inspecciones y revisiones de seguridad y salud, in</w:t>
      </w:r>
      <w:r>
        <w:rPr>
          <w:rFonts w:cstheme="minorHAnsi"/>
          <w:sz w:val="24"/>
          <w:szCs w:val="24"/>
          <w:lang w:val="es-ES"/>
        </w:rPr>
        <w:t>tegrado-implantado, que contiene</w:t>
      </w:r>
      <w:r w:rsidRPr="009947FD">
        <w:rPr>
          <w:rFonts w:cstheme="minorHAnsi"/>
          <w:sz w:val="24"/>
          <w:szCs w:val="24"/>
          <w:lang w:val="es-ES"/>
        </w:rPr>
        <w:t>:</w:t>
      </w:r>
      <w:r>
        <w:rPr>
          <w:rFonts w:cstheme="minorHAnsi"/>
          <w:sz w:val="24"/>
          <w:szCs w:val="24"/>
          <w:lang w:val="es-ES"/>
        </w:rPr>
        <w:t xml:space="preserve"> </w:t>
      </w:r>
      <w:r w:rsidRPr="009947FD">
        <w:rPr>
          <w:rFonts w:cstheme="minorHAnsi"/>
          <w:sz w:val="24"/>
          <w:szCs w:val="24"/>
          <w:lang w:val="es-ES"/>
        </w:rPr>
        <w:t>Objetivo y alcance; Implicaciones y responsabilidades; Áreas y elementos a inspeccionar; Metodología; y, Gestión documental.</w:t>
      </w:r>
    </w:p>
    <w:p w:rsidR="004A3093" w:rsidRPr="009947FD" w:rsidRDefault="004A3093" w:rsidP="004A3093">
      <w:pPr>
        <w:autoSpaceDE w:val="0"/>
        <w:autoSpaceDN w:val="0"/>
        <w:adjustRightInd w:val="0"/>
        <w:spacing w:after="0" w:line="480" w:lineRule="auto"/>
        <w:jc w:val="both"/>
        <w:rPr>
          <w:rFonts w:cstheme="minorHAnsi"/>
          <w:b/>
          <w:bCs/>
          <w:sz w:val="24"/>
          <w:szCs w:val="24"/>
          <w:lang w:val="es-ES"/>
        </w:rPr>
      </w:pPr>
      <w:r w:rsidRPr="009947FD">
        <w:rPr>
          <w:rFonts w:cstheme="minorHAnsi"/>
          <w:b/>
          <w:bCs/>
          <w:sz w:val="24"/>
          <w:szCs w:val="24"/>
          <w:lang w:val="es-ES"/>
        </w:rPr>
        <w:t>4.7 EQUIPOS DE PROTECCIÓN INDIVIDUAL Y ROPA DE TRABAJO</w:t>
      </w:r>
    </w:p>
    <w:p w:rsidR="004A3093" w:rsidRDefault="004A3093" w:rsidP="004A3093">
      <w:pPr>
        <w:autoSpaceDE w:val="0"/>
        <w:autoSpaceDN w:val="0"/>
        <w:adjustRightInd w:val="0"/>
        <w:spacing w:after="0" w:line="480" w:lineRule="auto"/>
        <w:jc w:val="both"/>
        <w:rPr>
          <w:rFonts w:cstheme="minorHAnsi"/>
          <w:b/>
          <w:sz w:val="24"/>
          <w:szCs w:val="24"/>
        </w:rPr>
      </w:pPr>
      <w:r w:rsidRPr="009947FD">
        <w:rPr>
          <w:rFonts w:cstheme="minorHAnsi"/>
          <w:sz w:val="24"/>
          <w:szCs w:val="24"/>
          <w:lang w:val="es-ES"/>
        </w:rPr>
        <w:t>Se tiene un programa para selección y capacitación, uso y mantenimiento de equipos de protección individual, i</w:t>
      </w:r>
      <w:r>
        <w:rPr>
          <w:rFonts w:cstheme="minorHAnsi"/>
          <w:sz w:val="24"/>
          <w:szCs w:val="24"/>
          <w:lang w:val="es-ES"/>
        </w:rPr>
        <w:t xml:space="preserve">ntegrado-implantado, que define: </w:t>
      </w:r>
      <w:r w:rsidRPr="009947FD">
        <w:rPr>
          <w:rFonts w:cstheme="minorHAnsi"/>
          <w:sz w:val="24"/>
          <w:szCs w:val="24"/>
          <w:lang w:val="es-ES"/>
        </w:rPr>
        <w:t>Objetivo y alcance;</w:t>
      </w:r>
      <w:r>
        <w:rPr>
          <w:rFonts w:cstheme="minorHAnsi"/>
          <w:sz w:val="24"/>
          <w:szCs w:val="24"/>
          <w:lang w:val="es-ES"/>
        </w:rPr>
        <w:t xml:space="preserve"> </w:t>
      </w:r>
      <w:r w:rsidRPr="009947FD">
        <w:rPr>
          <w:rFonts w:cstheme="minorHAnsi"/>
          <w:sz w:val="24"/>
          <w:szCs w:val="24"/>
          <w:lang w:val="es-ES"/>
        </w:rPr>
        <w:t>Implicaciones y responsabilidades;</w:t>
      </w:r>
      <w:r>
        <w:rPr>
          <w:rFonts w:cstheme="minorHAnsi"/>
          <w:sz w:val="24"/>
          <w:szCs w:val="24"/>
          <w:lang w:val="es-ES"/>
        </w:rPr>
        <w:t xml:space="preserve"> </w:t>
      </w:r>
      <w:r w:rsidRPr="009947FD">
        <w:rPr>
          <w:rFonts w:cstheme="minorHAnsi"/>
          <w:sz w:val="24"/>
          <w:szCs w:val="24"/>
          <w:lang w:val="es-ES"/>
        </w:rPr>
        <w:t xml:space="preserve"> Vigilancia ambiental y biológica; Desarrollo del programa;</w:t>
      </w:r>
      <w:r>
        <w:rPr>
          <w:rFonts w:cstheme="minorHAnsi"/>
          <w:sz w:val="24"/>
          <w:szCs w:val="24"/>
          <w:lang w:val="es-ES"/>
        </w:rPr>
        <w:t xml:space="preserve"> </w:t>
      </w:r>
      <w:r w:rsidRPr="009947FD">
        <w:rPr>
          <w:rFonts w:cstheme="minorHAnsi"/>
          <w:sz w:val="24"/>
          <w:szCs w:val="24"/>
          <w:lang w:val="es-ES"/>
        </w:rPr>
        <w:t>Matriz con inventario</w:t>
      </w:r>
      <w:r>
        <w:rPr>
          <w:rFonts w:cstheme="minorHAnsi"/>
          <w:sz w:val="24"/>
          <w:szCs w:val="24"/>
          <w:lang w:val="es-ES"/>
        </w:rPr>
        <w:t xml:space="preserve"> de riesgos</w:t>
      </w:r>
      <w:r w:rsidRPr="009947FD">
        <w:rPr>
          <w:rFonts w:cstheme="minorHAnsi"/>
          <w:sz w:val="24"/>
          <w:szCs w:val="24"/>
          <w:lang w:val="es-ES"/>
        </w:rPr>
        <w:t>; y,</w:t>
      </w:r>
      <w:r>
        <w:rPr>
          <w:rFonts w:cstheme="minorHAnsi"/>
          <w:sz w:val="24"/>
          <w:szCs w:val="24"/>
          <w:lang w:val="es-ES"/>
        </w:rPr>
        <w:t xml:space="preserve"> Fichas</w:t>
      </w:r>
      <w:r w:rsidRPr="009947FD">
        <w:rPr>
          <w:rFonts w:cstheme="minorHAnsi"/>
          <w:sz w:val="24"/>
          <w:szCs w:val="24"/>
          <w:lang w:val="es-ES"/>
        </w:rPr>
        <w:t>.</w:t>
      </w:r>
      <w:r>
        <w:rPr>
          <w:rFonts w:cstheme="minorHAnsi"/>
          <w:sz w:val="24"/>
          <w:szCs w:val="24"/>
          <w:lang w:val="es-ES"/>
        </w:rPr>
        <w:t xml:space="preserve"> La </w:t>
      </w:r>
      <w:r w:rsidRPr="00B81EE6">
        <w:rPr>
          <w:rFonts w:cstheme="minorHAnsi"/>
          <w:sz w:val="24"/>
          <w:szCs w:val="24"/>
          <w:lang w:val="es-ES"/>
        </w:rPr>
        <w:t>E</w:t>
      </w:r>
      <w:r w:rsidRPr="00B81EE6">
        <w:rPr>
          <w:rFonts w:cstheme="minorHAnsi"/>
          <w:sz w:val="24"/>
          <w:szCs w:val="24"/>
        </w:rPr>
        <w:t>structura del Reglamento para el Sistema de Auditoría de Riesgos del Trabajo “SART” (</w:t>
      </w:r>
      <w:r>
        <w:rPr>
          <w:rFonts w:cstheme="minorHAnsi"/>
          <w:b/>
          <w:sz w:val="24"/>
          <w:szCs w:val="24"/>
        </w:rPr>
        <w:t>ANEXO A.1)</w:t>
      </w:r>
    </w:p>
    <w:p w:rsidR="004A3093" w:rsidRDefault="004A3093" w:rsidP="004A3093">
      <w:pPr>
        <w:spacing w:after="0" w:line="480" w:lineRule="auto"/>
        <w:rPr>
          <w:rFonts w:cstheme="minorHAnsi"/>
          <w:b/>
          <w:sz w:val="28"/>
          <w:szCs w:val="28"/>
          <w:lang w:val="es-ES"/>
        </w:rPr>
      </w:pPr>
      <w:r>
        <w:rPr>
          <w:rFonts w:cstheme="minorHAnsi"/>
          <w:b/>
          <w:sz w:val="28"/>
          <w:szCs w:val="28"/>
          <w:lang w:val="es-ES"/>
        </w:rPr>
        <w:t>2.4.3</w:t>
      </w:r>
      <w:r w:rsidRPr="0058706E">
        <w:rPr>
          <w:rFonts w:cstheme="minorHAnsi"/>
          <w:b/>
          <w:sz w:val="28"/>
          <w:szCs w:val="28"/>
          <w:lang w:val="es-ES"/>
        </w:rPr>
        <w:t xml:space="preserve"> Código de Trabajo Ecuatoriano.</w:t>
      </w:r>
    </w:p>
    <w:p w:rsidR="004A3093" w:rsidRDefault="004A3093" w:rsidP="004A3093">
      <w:pPr>
        <w:spacing w:after="0" w:line="480" w:lineRule="auto"/>
        <w:jc w:val="both"/>
        <w:rPr>
          <w:rFonts w:cstheme="minorHAnsi"/>
          <w:sz w:val="24"/>
          <w:szCs w:val="24"/>
        </w:rPr>
      </w:pPr>
      <w:r w:rsidRPr="00A9598C">
        <w:rPr>
          <w:rFonts w:cstheme="minorHAnsi"/>
          <w:sz w:val="24"/>
          <w:szCs w:val="24"/>
          <w:lang w:val="es-ES"/>
        </w:rPr>
        <w:t>El Código de Trabajo Ecuatoriano</w:t>
      </w:r>
      <w:r w:rsidRPr="00A9598C">
        <w:rPr>
          <w:rFonts w:cstheme="minorHAnsi"/>
          <w:sz w:val="28"/>
          <w:szCs w:val="28"/>
          <w:lang w:val="es-ES"/>
        </w:rPr>
        <w:t xml:space="preserve"> </w:t>
      </w:r>
      <w:r w:rsidRPr="00A9598C">
        <w:rPr>
          <w:rFonts w:cstheme="minorHAnsi"/>
          <w:sz w:val="24"/>
          <w:szCs w:val="24"/>
        </w:rPr>
        <w:t>regula las relaciones entre empleadores y trabajadores y se aplican a las diversas modalidades y condiciones de trabajo.</w:t>
      </w:r>
    </w:p>
    <w:p w:rsidR="004A3093" w:rsidRPr="00B4587D" w:rsidRDefault="004A3093" w:rsidP="004A3093">
      <w:pPr>
        <w:tabs>
          <w:tab w:val="left" w:pos="2193"/>
        </w:tabs>
        <w:autoSpaceDE w:val="0"/>
        <w:autoSpaceDN w:val="0"/>
        <w:adjustRightInd w:val="0"/>
        <w:spacing w:after="0" w:line="480" w:lineRule="auto"/>
        <w:jc w:val="both"/>
        <w:rPr>
          <w:rFonts w:cstheme="minorHAnsi"/>
          <w:sz w:val="24"/>
          <w:szCs w:val="24"/>
        </w:rPr>
      </w:pPr>
      <w:r>
        <w:rPr>
          <w:rFonts w:cstheme="minorHAnsi"/>
          <w:sz w:val="24"/>
          <w:szCs w:val="24"/>
        </w:rPr>
        <w:t>Los códigos aplicables a la organización son:</w:t>
      </w:r>
    </w:p>
    <w:p w:rsidR="004A3093" w:rsidRDefault="004A3093" w:rsidP="004A3093">
      <w:pPr>
        <w:spacing w:after="0" w:line="480" w:lineRule="auto"/>
        <w:jc w:val="both"/>
        <w:rPr>
          <w:rFonts w:cstheme="minorHAnsi"/>
          <w:sz w:val="24"/>
          <w:szCs w:val="24"/>
        </w:rPr>
      </w:pPr>
    </w:p>
    <w:p w:rsidR="004A3093" w:rsidRPr="0037458D"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37458D">
        <w:rPr>
          <w:rFonts w:cstheme="minorHAnsi"/>
          <w:b/>
          <w:bCs/>
          <w:color w:val="000000" w:themeColor="text1"/>
          <w:sz w:val="28"/>
          <w:szCs w:val="28"/>
        </w:rPr>
        <w:t>Título IV</w:t>
      </w:r>
    </w:p>
    <w:p w:rsidR="004A3093" w:rsidRPr="0037458D"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37458D">
        <w:rPr>
          <w:rFonts w:cstheme="minorHAnsi"/>
          <w:b/>
          <w:bCs/>
          <w:color w:val="000000" w:themeColor="text1"/>
          <w:sz w:val="28"/>
          <w:szCs w:val="28"/>
        </w:rPr>
        <w:t>DE LOS RIESGOS DEL TRABAJO</w:t>
      </w:r>
    </w:p>
    <w:p w:rsidR="004A3093" w:rsidRPr="0037458D"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37458D">
        <w:rPr>
          <w:rFonts w:cstheme="minorHAnsi"/>
          <w:b/>
          <w:bCs/>
          <w:color w:val="000000" w:themeColor="text1"/>
          <w:sz w:val="28"/>
          <w:szCs w:val="28"/>
        </w:rPr>
        <w:t>Capítulo I</w:t>
      </w:r>
    </w:p>
    <w:p w:rsidR="004A3093" w:rsidRPr="0037458D" w:rsidRDefault="004A3093" w:rsidP="004A3093">
      <w:pPr>
        <w:autoSpaceDE w:val="0"/>
        <w:autoSpaceDN w:val="0"/>
        <w:adjustRightInd w:val="0"/>
        <w:spacing w:after="0" w:line="480" w:lineRule="auto"/>
        <w:jc w:val="both"/>
        <w:rPr>
          <w:rFonts w:cstheme="minorHAnsi"/>
          <w:b/>
          <w:bCs/>
          <w:color w:val="000000" w:themeColor="text1"/>
          <w:sz w:val="28"/>
          <w:szCs w:val="28"/>
        </w:rPr>
      </w:pPr>
      <w:r w:rsidRPr="0037458D">
        <w:rPr>
          <w:rFonts w:cstheme="minorHAnsi"/>
          <w:b/>
          <w:bCs/>
          <w:color w:val="000000" w:themeColor="text1"/>
          <w:sz w:val="28"/>
          <w:szCs w:val="28"/>
        </w:rPr>
        <w:t>DETERMINACIÓN DE LOS RIESGOS Y DE LA RESPONSABILIDAD DEL EMPLEADOR</w:t>
      </w:r>
    </w:p>
    <w:p w:rsidR="004A3093" w:rsidRPr="003816A2" w:rsidRDefault="004A3093" w:rsidP="004A3093">
      <w:pPr>
        <w:autoSpaceDE w:val="0"/>
        <w:autoSpaceDN w:val="0"/>
        <w:adjustRightInd w:val="0"/>
        <w:spacing w:after="0" w:line="480" w:lineRule="auto"/>
        <w:jc w:val="both"/>
        <w:rPr>
          <w:rFonts w:cstheme="minorHAnsi"/>
          <w:color w:val="000000"/>
          <w:sz w:val="24"/>
          <w:szCs w:val="24"/>
        </w:rPr>
      </w:pPr>
      <w:r>
        <w:rPr>
          <w:rFonts w:cstheme="minorHAnsi"/>
          <w:color w:val="000000"/>
          <w:sz w:val="24"/>
          <w:szCs w:val="24"/>
        </w:rPr>
        <w:t xml:space="preserve">El </w:t>
      </w:r>
      <w:r w:rsidRPr="0037458D">
        <w:rPr>
          <w:rFonts w:cstheme="minorHAnsi"/>
          <w:b/>
          <w:color w:val="000000"/>
          <w:sz w:val="24"/>
          <w:szCs w:val="24"/>
        </w:rPr>
        <w:t>Art 347</w:t>
      </w:r>
      <w:r>
        <w:rPr>
          <w:rFonts w:cstheme="minorHAnsi"/>
          <w:color w:val="000000"/>
          <w:sz w:val="24"/>
          <w:szCs w:val="24"/>
        </w:rPr>
        <w:t xml:space="preserve"> dispone que l</w:t>
      </w:r>
      <w:r w:rsidRPr="003816A2">
        <w:rPr>
          <w:rFonts w:cstheme="minorHAnsi"/>
          <w:color w:val="000000"/>
          <w:sz w:val="24"/>
          <w:szCs w:val="24"/>
        </w:rPr>
        <w:t xml:space="preserve">os </w:t>
      </w:r>
      <w:r>
        <w:rPr>
          <w:rFonts w:cstheme="minorHAnsi"/>
          <w:color w:val="000000"/>
          <w:sz w:val="24"/>
          <w:szCs w:val="24"/>
        </w:rPr>
        <w:t xml:space="preserve">Riesgos del trabajo es una </w:t>
      </w:r>
      <w:r w:rsidRPr="003816A2">
        <w:rPr>
          <w:rFonts w:cstheme="minorHAnsi"/>
          <w:color w:val="000000"/>
          <w:sz w:val="24"/>
          <w:szCs w:val="24"/>
        </w:rPr>
        <w:t>eventualidad</w:t>
      </w:r>
      <w:r>
        <w:rPr>
          <w:rFonts w:cstheme="minorHAnsi"/>
          <w:color w:val="000000"/>
          <w:sz w:val="24"/>
          <w:szCs w:val="24"/>
        </w:rPr>
        <w:t xml:space="preserve"> dañosa</w:t>
      </w:r>
      <w:r w:rsidRPr="003816A2">
        <w:rPr>
          <w:rFonts w:cstheme="minorHAnsi"/>
          <w:color w:val="000000"/>
          <w:sz w:val="24"/>
          <w:szCs w:val="24"/>
        </w:rPr>
        <w:t xml:space="preserve"> a que está  sujeto el trabajador en consecuencia de su actividad y  se consideran riesgos del trabajo las enfermedades profesionales y los accidentes</w:t>
      </w:r>
      <w:r>
        <w:rPr>
          <w:rFonts w:cstheme="minorHAnsi"/>
          <w:color w:val="000000"/>
          <w:sz w:val="24"/>
          <w:szCs w:val="24"/>
        </w:rPr>
        <w:t>.</w:t>
      </w:r>
    </w:p>
    <w:p w:rsidR="004A3093" w:rsidRDefault="004A3093" w:rsidP="004A3093">
      <w:pPr>
        <w:spacing w:after="0" w:line="480" w:lineRule="auto"/>
        <w:jc w:val="both"/>
        <w:rPr>
          <w:rFonts w:cstheme="minorHAnsi"/>
          <w:color w:val="000000"/>
          <w:sz w:val="24"/>
          <w:szCs w:val="24"/>
          <w:lang w:val="es-ES"/>
        </w:rPr>
      </w:pPr>
      <w:r w:rsidRPr="0037458D">
        <w:rPr>
          <w:rFonts w:cstheme="minorHAnsi"/>
          <w:sz w:val="24"/>
          <w:szCs w:val="24"/>
        </w:rPr>
        <w:t xml:space="preserve">El </w:t>
      </w:r>
      <w:r w:rsidRPr="0037458D">
        <w:rPr>
          <w:rFonts w:cstheme="minorHAnsi"/>
          <w:b/>
          <w:sz w:val="24"/>
          <w:szCs w:val="24"/>
        </w:rPr>
        <w:t>Art 348</w:t>
      </w:r>
      <w:r w:rsidRPr="0037458D">
        <w:rPr>
          <w:rFonts w:cstheme="minorHAnsi"/>
          <w:sz w:val="24"/>
          <w:szCs w:val="24"/>
        </w:rPr>
        <w:t xml:space="preserve"> establece que un </w:t>
      </w:r>
      <w:r w:rsidRPr="0037458D">
        <w:rPr>
          <w:rFonts w:cstheme="minorHAnsi"/>
          <w:color w:val="000000"/>
          <w:sz w:val="24"/>
          <w:szCs w:val="24"/>
          <w:lang w:val="es-ES"/>
        </w:rPr>
        <w:t>accidente de trabajo es un suceso imprevisto que ocasiona al trabajador una lesión corporal o perturbación funcional.</w:t>
      </w:r>
    </w:p>
    <w:p w:rsidR="004A3093" w:rsidRDefault="004A3093" w:rsidP="004A3093">
      <w:pPr>
        <w:spacing w:after="0" w:line="480" w:lineRule="auto"/>
        <w:jc w:val="both"/>
        <w:rPr>
          <w:rFonts w:cstheme="minorHAnsi"/>
          <w:color w:val="000000"/>
          <w:sz w:val="24"/>
          <w:szCs w:val="24"/>
          <w:lang w:val="es-ES"/>
        </w:rPr>
      </w:pPr>
    </w:p>
    <w:p w:rsidR="004A3093" w:rsidRPr="0037458D" w:rsidRDefault="004A3093" w:rsidP="004A3093">
      <w:pPr>
        <w:spacing w:after="0" w:line="480" w:lineRule="auto"/>
        <w:jc w:val="both"/>
        <w:rPr>
          <w:rFonts w:cstheme="minorHAnsi"/>
          <w:sz w:val="24"/>
          <w:szCs w:val="24"/>
        </w:rPr>
      </w:pPr>
      <w:r>
        <w:rPr>
          <w:rFonts w:cstheme="minorHAnsi"/>
          <w:color w:val="000000"/>
          <w:sz w:val="24"/>
          <w:szCs w:val="24"/>
          <w:lang w:val="es-ES"/>
        </w:rPr>
        <w:t xml:space="preserve">En los riesgos de trabajos existen las enfermedades profesionales en el cual el </w:t>
      </w:r>
      <w:r w:rsidRPr="0037458D">
        <w:rPr>
          <w:rFonts w:cstheme="minorHAnsi"/>
          <w:b/>
          <w:color w:val="000000"/>
          <w:sz w:val="24"/>
          <w:szCs w:val="24"/>
          <w:lang w:val="es-ES"/>
        </w:rPr>
        <w:t>Art 349</w:t>
      </w:r>
      <w:r>
        <w:rPr>
          <w:rFonts w:cstheme="minorHAnsi"/>
          <w:color w:val="000000"/>
          <w:sz w:val="24"/>
          <w:szCs w:val="24"/>
          <w:lang w:val="es-ES"/>
        </w:rPr>
        <w:t xml:space="preserve"> dispone que sean</w:t>
      </w:r>
      <w:r>
        <w:rPr>
          <w:rFonts w:cstheme="minorHAnsi"/>
          <w:sz w:val="24"/>
          <w:szCs w:val="24"/>
        </w:rPr>
        <w:t xml:space="preserve"> </w:t>
      </w:r>
      <w:r w:rsidRPr="0058706E">
        <w:rPr>
          <w:rFonts w:cstheme="minorHAnsi"/>
          <w:color w:val="000000"/>
          <w:sz w:val="24"/>
          <w:szCs w:val="24"/>
          <w:lang w:val="es-ES"/>
        </w:rPr>
        <w:t>afecciones agudas o crónicas causadas de manera directa por el ejercicio de la profesión o labor que realiza el trabajador y que producen incapacidad.</w:t>
      </w:r>
    </w:p>
    <w:p w:rsidR="004A3093" w:rsidRPr="00AA0316" w:rsidRDefault="004A3093" w:rsidP="004A3093">
      <w:pPr>
        <w:autoSpaceDE w:val="0"/>
        <w:autoSpaceDN w:val="0"/>
        <w:adjustRightInd w:val="0"/>
        <w:spacing w:after="0" w:line="480" w:lineRule="auto"/>
        <w:jc w:val="both"/>
        <w:rPr>
          <w:rFonts w:cstheme="minorHAnsi"/>
          <w:color w:val="000000"/>
          <w:sz w:val="24"/>
          <w:szCs w:val="24"/>
        </w:rPr>
      </w:pPr>
      <w:r w:rsidRPr="005606B3">
        <w:rPr>
          <w:rFonts w:cstheme="minorHAnsi"/>
          <w:b/>
          <w:color w:val="000000"/>
          <w:sz w:val="24"/>
          <w:szCs w:val="24"/>
          <w:lang w:val="es-ES"/>
        </w:rPr>
        <w:t>Art 350 al 358:</w:t>
      </w:r>
      <w:r>
        <w:rPr>
          <w:rFonts w:cstheme="minorHAnsi"/>
          <w:b/>
          <w:color w:val="000000"/>
          <w:sz w:val="24"/>
          <w:szCs w:val="24"/>
          <w:lang w:val="es-ES"/>
        </w:rPr>
        <w:t xml:space="preserve"> </w:t>
      </w:r>
      <w:r w:rsidRPr="00AA0316">
        <w:rPr>
          <w:rFonts w:cstheme="minorHAnsi"/>
          <w:color w:val="000000"/>
          <w:sz w:val="24"/>
          <w:szCs w:val="24"/>
        </w:rPr>
        <w:t xml:space="preserve">Las indemnizaciones son  un derecho que tienen todos los trabajadores; y los empleadores tienen la obligación de cubrir las indemnizaciones y prestaciones sea en caso de </w:t>
      </w:r>
      <w:r w:rsidRPr="00AA0316">
        <w:rPr>
          <w:rFonts w:cstheme="minorHAnsi"/>
          <w:sz w:val="24"/>
          <w:szCs w:val="24"/>
        </w:rPr>
        <w:t>accidente o enfermedad profesional, siempre que el trabajador no se encuentre protegido dentro del régimen del Seguro Social.</w:t>
      </w:r>
    </w:p>
    <w:p w:rsidR="004A3093" w:rsidRPr="00AA0316" w:rsidRDefault="004A3093" w:rsidP="004A3093">
      <w:pPr>
        <w:autoSpaceDE w:val="0"/>
        <w:autoSpaceDN w:val="0"/>
        <w:adjustRightInd w:val="0"/>
        <w:spacing w:after="0" w:line="480" w:lineRule="auto"/>
        <w:jc w:val="both"/>
        <w:rPr>
          <w:rFonts w:cstheme="minorHAnsi"/>
          <w:color w:val="000000"/>
          <w:sz w:val="24"/>
          <w:szCs w:val="24"/>
        </w:rPr>
      </w:pPr>
      <w:r w:rsidRPr="00AA0316">
        <w:rPr>
          <w:rFonts w:cstheme="minorHAnsi"/>
          <w:sz w:val="24"/>
          <w:szCs w:val="24"/>
        </w:rPr>
        <w:t xml:space="preserve">El empleador estará exento de toda responsabilidad por los accidentes de trabajo cuando </w:t>
      </w:r>
      <w:r w:rsidRPr="00AA0316">
        <w:rPr>
          <w:rFonts w:cstheme="minorHAnsi"/>
          <w:color w:val="000000"/>
          <w:sz w:val="24"/>
          <w:szCs w:val="24"/>
        </w:rPr>
        <w:t>fue provocado intencionalmente por la víctima, o por  fuerza mayor extraña al trabajo.</w:t>
      </w:r>
    </w:p>
    <w:p w:rsidR="004A3093" w:rsidRPr="00AA0316" w:rsidRDefault="004A3093" w:rsidP="004A3093">
      <w:pPr>
        <w:autoSpaceDE w:val="0"/>
        <w:autoSpaceDN w:val="0"/>
        <w:adjustRightInd w:val="0"/>
        <w:spacing w:after="0" w:line="480" w:lineRule="auto"/>
        <w:jc w:val="both"/>
        <w:rPr>
          <w:rFonts w:cstheme="minorHAnsi"/>
          <w:color w:val="000000"/>
          <w:sz w:val="24"/>
          <w:szCs w:val="24"/>
        </w:rPr>
      </w:pPr>
      <w:r w:rsidRPr="00AA0316">
        <w:rPr>
          <w:rFonts w:cstheme="minorHAnsi"/>
          <w:color w:val="000000"/>
          <w:sz w:val="24"/>
          <w:szCs w:val="24"/>
        </w:rPr>
        <w:t>La imprudencia profesional no exime al empleador de responsabilidad.</w:t>
      </w:r>
    </w:p>
    <w:p w:rsidR="004A3093" w:rsidRDefault="004A3093" w:rsidP="004A3093">
      <w:pPr>
        <w:autoSpaceDE w:val="0"/>
        <w:autoSpaceDN w:val="0"/>
        <w:adjustRightInd w:val="0"/>
        <w:spacing w:after="0" w:line="480" w:lineRule="auto"/>
        <w:jc w:val="both"/>
        <w:rPr>
          <w:rFonts w:cstheme="minorHAnsi"/>
          <w:sz w:val="24"/>
          <w:szCs w:val="24"/>
        </w:rPr>
      </w:pPr>
      <w:r w:rsidRPr="00AA0316">
        <w:rPr>
          <w:rFonts w:cstheme="minorHAnsi"/>
          <w:color w:val="000000"/>
          <w:sz w:val="24"/>
          <w:szCs w:val="24"/>
        </w:rPr>
        <w:t xml:space="preserve">Por ley </w:t>
      </w:r>
      <w:r w:rsidRPr="00AA0316">
        <w:rPr>
          <w:rFonts w:cstheme="minorHAnsi"/>
          <w:sz w:val="24"/>
          <w:szCs w:val="24"/>
        </w:rPr>
        <w:t>la víctima del accidente o quienes tengan derecho a la indemnización, podrán reclamarla en forma total de los terceros causantes del accidente, con arreglo al derecho común.</w:t>
      </w:r>
    </w:p>
    <w:p w:rsidR="004A3093" w:rsidRPr="00E269A5"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E269A5">
        <w:rPr>
          <w:rFonts w:cstheme="minorHAnsi"/>
          <w:b/>
          <w:bCs/>
          <w:color w:val="000000" w:themeColor="text1"/>
          <w:sz w:val="28"/>
          <w:szCs w:val="28"/>
        </w:rPr>
        <w:t>Capítulo II</w:t>
      </w:r>
    </w:p>
    <w:p w:rsidR="004A3093" w:rsidRPr="00E269A5" w:rsidRDefault="004A3093" w:rsidP="004A3093">
      <w:pPr>
        <w:autoSpaceDE w:val="0"/>
        <w:autoSpaceDN w:val="0"/>
        <w:adjustRightInd w:val="0"/>
        <w:spacing w:after="0" w:line="480" w:lineRule="auto"/>
        <w:jc w:val="center"/>
        <w:rPr>
          <w:rFonts w:cstheme="minorHAnsi"/>
          <w:b/>
          <w:color w:val="000000" w:themeColor="text1"/>
          <w:sz w:val="28"/>
          <w:szCs w:val="28"/>
          <w:lang w:val="es-ES"/>
        </w:rPr>
      </w:pPr>
      <w:r w:rsidRPr="00E269A5">
        <w:rPr>
          <w:rFonts w:cstheme="minorHAnsi"/>
          <w:b/>
          <w:bCs/>
          <w:color w:val="000000" w:themeColor="text1"/>
          <w:sz w:val="28"/>
          <w:szCs w:val="28"/>
        </w:rPr>
        <w:t>DE LOS ACCIDENTES</w:t>
      </w:r>
    </w:p>
    <w:p w:rsidR="004A3093" w:rsidRPr="00E269A5" w:rsidRDefault="004A3093" w:rsidP="004A3093">
      <w:pPr>
        <w:autoSpaceDE w:val="0"/>
        <w:autoSpaceDN w:val="0"/>
        <w:adjustRightInd w:val="0"/>
        <w:spacing w:after="0" w:line="480" w:lineRule="auto"/>
        <w:jc w:val="both"/>
        <w:rPr>
          <w:rFonts w:cstheme="minorHAnsi"/>
          <w:b/>
          <w:color w:val="000000"/>
          <w:sz w:val="24"/>
          <w:szCs w:val="24"/>
          <w:lang w:val="es-ES"/>
        </w:rPr>
      </w:pPr>
      <w:r>
        <w:rPr>
          <w:rFonts w:cstheme="minorHAnsi"/>
          <w:b/>
          <w:color w:val="000000"/>
          <w:sz w:val="24"/>
          <w:szCs w:val="24"/>
          <w:lang w:val="es-ES"/>
        </w:rPr>
        <w:t xml:space="preserve">Del Art 359 al 362: </w:t>
      </w:r>
      <w:r w:rsidRPr="00E269A5">
        <w:rPr>
          <w:rFonts w:cstheme="minorHAnsi"/>
          <w:color w:val="000000"/>
          <w:sz w:val="24"/>
          <w:szCs w:val="24"/>
          <w:lang w:val="es-ES"/>
        </w:rPr>
        <w:t>Las indemnizaciones por accidentes de trabajo pueden ser por Muerte; Incapacidad permane</w:t>
      </w:r>
      <w:r>
        <w:rPr>
          <w:rFonts w:cstheme="minorHAnsi"/>
          <w:color w:val="000000"/>
          <w:sz w:val="24"/>
          <w:szCs w:val="24"/>
          <w:lang w:val="es-ES"/>
        </w:rPr>
        <w:t>nte y absoluta</w:t>
      </w:r>
      <w:r w:rsidRPr="00E269A5">
        <w:rPr>
          <w:rFonts w:cstheme="minorHAnsi"/>
          <w:color w:val="000000"/>
          <w:sz w:val="24"/>
          <w:szCs w:val="24"/>
          <w:lang w:val="es-ES"/>
        </w:rPr>
        <w:t>; Disminución permanente de la capacidad para el trabajo; e incapacidad temporal.</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sidRPr="00A65C03">
        <w:rPr>
          <w:rFonts w:cstheme="minorHAnsi"/>
          <w:color w:val="000000"/>
          <w:sz w:val="24"/>
          <w:szCs w:val="24"/>
          <w:lang w:val="es-ES"/>
        </w:rPr>
        <w:t xml:space="preserve">La </w:t>
      </w:r>
      <w:r w:rsidRPr="00A65C03">
        <w:rPr>
          <w:rFonts w:cstheme="minorHAnsi"/>
          <w:bCs/>
          <w:color w:val="000000"/>
          <w:sz w:val="24"/>
          <w:szCs w:val="24"/>
          <w:lang w:val="es-ES"/>
        </w:rPr>
        <w:t xml:space="preserve">incapacidad permanente y absoluta es por </w:t>
      </w:r>
      <w:r w:rsidRPr="00A65C03">
        <w:rPr>
          <w:rFonts w:cstheme="minorHAnsi"/>
          <w:color w:val="000000"/>
          <w:sz w:val="24"/>
          <w:szCs w:val="24"/>
          <w:lang w:val="es-ES"/>
        </w:rPr>
        <w:t>pérdida total; pérdida de movimiento;  pérdida de la visión; pérdida de un ojo;</w:t>
      </w:r>
      <w:r>
        <w:rPr>
          <w:rFonts w:cstheme="minorHAnsi"/>
          <w:color w:val="000000"/>
          <w:sz w:val="24"/>
          <w:szCs w:val="24"/>
          <w:lang w:val="es-ES"/>
        </w:rPr>
        <w:t xml:space="preserve"> </w:t>
      </w:r>
      <w:r w:rsidRPr="00A65C03">
        <w:rPr>
          <w:rFonts w:cstheme="minorHAnsi"/>
          <w:color w:val="000000"/>
          <w:sz w:val="24"/>
          <w:szCs w:val="24"/>
          <w:lang w:val="es-ES"/>
        </w:rPr>
        <w:t>disminución de la visión; enajenación mental incurable; lesiones orgánicas o funcionales de los sistemas cardiovascular, digestivo, respiratorio, etc.; y, epilepsia traumática.</w:t>
      </w:r>
      <w:r>
        <w:rPr>
          <w:rFonts w:cstheme="minorHAnsi"/>
          <w:color w:val="000000"/>
          <w:sz w:val="24"/>
          <w:szCs w:val="24"/>
          <w:lang w:val="es-ES"/>
        </w:rPr>
        <w:t xml:space="preserve"> </w:t>
      </w:r>
      <w:r w:rsidRPr="0058706E">
        <w:rPr>
          <w:rFonts w:cstheme="minorHAnsi"/>
          <w:bCs/>
          <w:color w:val="000000"/>
          <w:sz w:val="24"/>
          <w:szCs w:val="24"/>
          <w:lang w:val="es-ES"/>
        </w:rPr>
        <w:t xml:space="preserve">Las lesiones curadas en un año </w:t>
      </w:r>
      <w:r w:rsidRPr="0058706E">
        <w:rPr>
          <w:rFonts w:cstheme="minorHAnsi"/>
          <w:color w:val="000000"/>
          <w:sz w:val="24"/>
          <w:szCs w:val="24"/>
          <w:lang w:val="es-ES"/>
        </w:rPr>
        <w:t>se denominan incapacidad temporal.</w:t>
      </w:r>
    </w:p>
    <w:p w:rsidR="004A3093" w:rsidRPr="00526D45"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526D45">
        <w:rPr>
          <w:rFonts w:cstheme="minorHAnsi"/>
          <w:b/>
          <w:bCs/>
          <w:color w:val="000000" w:themeColor="text1"/>
          <w:sz w:val="28"/>
          <w:szCs w:val="28"/>
        </w:rPr>
        <w:t>Capítulo IV</w:t>
      </w:r>
    </w:p>
    <w:p w:rsidR="004A3093" w:rsidRPr="00526D45"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526D45">
        <w:rPr>
          <w:rFonts w:cstheme="minorHAnsi"/>
          <w:b/>
          <w:bCs/>
          <w:color w:val="000000" w:themeColor="text1"/>
          <w:sz w:val="28"/>
          <w:szCs w:val="28"/>
        </w:rPr>
        <w:t>DE LAS INDEMNIZACIONES</w:t>
      </w:r>
    </w:p>
    <w:p w:rsidR="004A3093" w:rsidRPr="00526D45"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526D45">
        <w:rPr>
          <w:rFonts w:cstheme="minorHAnsi"/>
          <w:b/>
          <w:bCs/>
          <w:color w:val="000000" w:themeColor="text1"/>
          <w:sz w:val="28"/>
          <w:szCs w:val="28"/>
        </w:rPr>
        <w:t>Parágrafo 1ro.</w:t>
      </w:r>
    </w:p>
    <w:p w:rsidR="004A3093" w:rsidRPr="0058706E" w:rsidRDefault="004A3093" w:rsidP="004A3093">
      <w:pPr>
        <w:autoSpaceDE w:val="0"/>
        <w:autoSpaceDN w:val="0"/>
        <w:adjustRightInd w:val="0"/>
        <w:spacing w:after="0" w:line="480" w:lineRule="auto"/>
        <w:jc w:val="center"/>
        <w:rPr>
          <w:rFonts w:cstheme="minorHAnsi"/>
          <w:color w:val="000000"/>
          <w:sz w:val="24"/>
          <w:szCs w:val="24"/>
          <w:lang w:val="es-ES"/>
        </w:rPr>
      </w:pPr>
      <w:r w:rsidRPr="00526D45">
        <w:rPr>
          <w:rFonts w:cstheme="minorHAnsi"/>
          <w:b/>
          <w:bCs/>
          <w:color w:val="000000" w:themeColor="text1"/>
          <w:sz w:val="28"/>
          <w:szCs w:val="28"/>
        </w:rPr>
        <w:t>DE LAS INDEMNIZACIONES EN CASO DE ACCIDENTE</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sidRPr="00A41E5D">
        <w:rPr>
          <w:rFonts w:cstheme="minorHAnsi"/>
          <w:b/>
          <w:color w:val="000000"/>
          <w:sz w:val="24"/>
          <w:szCs w:val="24"/>
          <w:lang w:val="es-ES"/>
        </w:rPr>
        <w:t>Art 365 al 375:</w:t>
      </w:r>
      <w:r>
        <w:rPr>
          <w:rFonts w:cstheme="minorHAnsi"/>
          <w:color w:val="000000"/>
          <w:sz w:val="24"/>
          <w:szCs w:val="24"/>
          <w:lang w:val="es-ES"/>
        </w:rPr>
        <w:t xml:space="preserve"> </w:t>
      </w:r>
      <w:r w:rsidRPr="0058706E">
        <w:rPr>
          <w:rFonts w:cstheme="minorHAnsi"/>
          <w:color w:val="000000"/>
          <w:sz w:val="24"/>
          <w:szCs w:val="24"/>
          <w:lang w:val="es-ES"/>
        </w:rPr>
        <w:t>E</w:t>
      </w:r>
      <w:r>
        <w:rPr>
          <w:rFonts w:cstheme="minorHAnsi"/>
          <w:color w:val="000000"/>
          <w:sz w:val="24"/>
          <w:szCs w:val="24"/>
          <w:lang w:val="es-ES"/>
        </w:rPr>
        <w:t xml:space="preserve">l empleador está obligado a prestar </w:t>
      </w:r>
      <w:r w:rsidRPr="0058706E">
        <w:rPr>
          <w:rFonts w:cstheme="minorHAnsi"/>
          <w:color w:val="000000"/>
          <w:sz w:val="24"/>
          <w:szCs w:val="24"/>
          <w:lang w:val="es-ES"/>
        </w:rPr>
        <w:t>asistencia médica o quirúrgica y farmacéutica al trabajador víctima del acc</w:t>
      </w:r>
      <w:r>
        <w:rPr>
          <w:rFonts w:cstheme="minorHAnsi"/>
          <w:color w:val="000000"/>
          <w:sz w:val="24"/>
          <w:szCs w:val="24"/>
          <w:lang w:val="es-ES"/>
        </w:rPr>
        <w:t xml:space="preserve">idente según el dictamen médico, y </w:t>
      </w:r>
      <w:r w:rsidRPr="0058706E">
        <w:rPr>
          <w:rFonts w:cstheme="minorHAnsi"/>
          <w:color w:val="000000"/>
          <w:sz w:val="24"/>
          <w:szCs w:val="24"/>
          <w:lang w:val="es-ES"/>
        </w:rPr>
        <w:t>en</w:t>
      </w:r>
      <w:r>
        <w:rPr>
          <w:rFonts w:cstheme="minorHAnsi"/>
          <w:color w:val="000000"/>
          <w:sz w:val="24"/>
          <w:szCs w:val="24"/>
          <w:lang w:val="es-ES"/>
        </w:rPr>
        <w:t xml:space="preserve"> </w:t>
      </w:r>
      <w:r w:rsidRPr="0058706E">
        <w:rPr>
          <w:rFonts w:cstheme="minorHAnsi"/>
          <w:color w:val="000000"/>
          <w:sz w:val="24"/>
          <w:szCs w:val="24"/>
          <w:lang w:val="es-ES"/>
        </w:rPr>
        <w:t>caso que necesite aparatos de prótesis y ortopedia, cuyo uso se estime necesario.</w:t>
      </w:r>
      <w:r>
        <w:rPr>
          <w:rFonts w:cstheme="minorHAnsi"/>
          <w:color w:val="000000"/>
          <w:sz w:val="24"/>
          <w:szCs w:val="24"/>
          <w:lang w:val="es-ES"/>
        </w:rPr>
        <w:t xml:space="preserve"> </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sidRPr="0058706E">
        <w:rPr>
          <w:rFonts w:cstheme="minorHAnsi"/>
          <w:color w:val="000000"/>
          <w:sz w:val="24"/>
          <w:szCs w:val="24"/>
          <w:lang w:val="es-ES"/>
        </w:rPr>
        <w:t>Si el accidente causa la muerte del trabaj</w:t>
      </w:r>
      <w:r>
        <w:rPr>
          <w:rFonts w:cstheme="minorHAnsi"/>
          <w:color w:val="000000"/>
          <w:sz w:val="24"/>
          <w:szCs w:val="24"/>
          <w:lang w:val="es-ES"/>
        </w:rPr>
        <w:t>ador:</w:t>
      </w:r>
    </w:p>
    <w:p w:rsidR="004A3093" w:rsidRPr="00EF4769" w:rsidRDefault="004A3093" w:rsidP="004A3093">
      <w:pPr>
        <w:pStyle w:val="Prrafodelista"/>
        <w:numPr>
          <w:ilvl w:val="0"/>
          <w:numId w:val="52"/>
        </w:numPr>
        <w:autoSpaceDE w:val="0"/>
        <w:autoSpaceDN w:val="0"/>
        <w:adjustRightInd w:val="0"/>
        <w:spacing w:after="0" w:line="480" w:lineRule="auto"/>
        <w:jc w:val="both"/>
        <w:rPr>
          <w:rFonts w:cstheme="minorHAnsi"/>
          <w:color w:val="000000"/>
          <w:sz w:val="24"/>
          <w:szCs w:val="24"/>
        </w:rPr>
      </w:pPr>
      <w:r>
        <w:rPr>
          <w:rFonts w:cstheme="minorHAnsi"/>
          <w:color w:val="000000"/>
          <w:sz w:val="24"/>
          <w:szCs w:val="24"/>
        </w:rPr>
        <w:t>D</w:t>
      </w:r>
      <w:r w:rsidRPr="00EF4769">
        <w:rPr>
          <w:rFonts w:cstheme="minorHAnsi"/>
          <w:color w:val="000000"/>
          <w:sz w:val="24"/>
          <w:szCs w:val="24"/>
        </w:rPr>
        <w:t xml:space="preserve">entro de los ciento ochenta días siguientes al accidente, el empleador está obligado a indemnizar a los derechohabientes del fallecido con una suma igual al sueldo o salario de cuatro años. </w:t>
      </w:r>
    </w:p>
    <w:p w:rsidR="004A3093" w:rsidRPr="00EF4769" w:rsidRDefault="004A3093" w:rsidP="004A3093">
      <w:pPr>
        <w:pStyle w:val="Prrafodelista"/>
        <w:numPr>
          <w:ilvl w:val="0"/>
          <w:numId w:val="52"/>
        </w:numPr>
        <w:autoSpaceDE w:val="0"/>
        <w:autoSpaceDN w:val="0"/>
        <w:adjustRightInd w:val="0"/>
        <w:spacing w:after="0" w:line="480" w:lineRule="auto"/>
        <w:jc w:val="both"/>
        <w:rPr>
          <w:rFonts w:cstheme="minorHAnsi"/>
          <w:color w:val="000000"/>
          <w:sz w:val="24"/>
          <w:szCs w:val="24"/>
        </w:rPr>
      </w:pPr>
      <w:r w:rsidRPr="00EF4769">
        <w:rPr>
          <w:rFonts w:cstheme="minorHAnsi"/>
          <w:color w:val="000000"/>
          <w:sz w:val="24"/>
          <w:szCs w:val="24"/>
        </w:rPr>
        <w:t>Si se produce después de los ciento ochenta días  desde la fecha del accident</w:t>
      </w:r>
      <w:r>
        <w:rPr>
          <w:rFonts w:cstheme="minorHAnsi"/>
          <w:color w:val="000000"/>
          <w:sz w:val="24"/>
          <w:szCs w:val="24"/>
        </w:rPr>
        <w:t>e, el empleador abona</w:t>
      </w:r>
      <w:r w:rsidRPr="00EF4769">
        <w:rPr>
          <w:rFonts w:cstheme="minorHAnsi"/>
          <w:color w:val="000000"/>
          <w:sz w:val="24"/>
          <w:szCs w:val="24"/>
        </w:rPr>
        <w:t xml:space="preserve"> a los derechohabientes del trabajador las dos terceras partes de la suma. </w:t>
      </w:r>
    </w:p>
    <w:p w:rsidR="004A3093" w:rsidRPr="00B81EE6" w:rsidRDefault="004A3093" w:rsidP="004A3093">
      <w:pPr>
        <w:pStyle w:val="Prrafodelista"/>
        <w:numPr>
          <w:ilvl w:val="0"/>
          <w:numId w:val="52"/>
        </w:numPr>
        <w:autoSpaceDE w:val="0"/>
        <w:autoSpaceDN w:val="0"/>
        <w:adjustRightInd w:val="0"/>
        <w:spacing w:after="0" w:line="480" w:lineRule="auto"/>
        <w:jc w:val="both"/>
        <w:rPr>
          <w:rFonts w:cstheme="minorHAnsi"/>
          <w:color w:val="000000"/>
          <w:sz w:val="24"/>
          <w:szCs w:val="24"/>
        </w:rPr>
      </w:pPr>
      <w:r w:rsidRPr="00B81EE6">
        <w:rPr>
          <w:rFonts w:cstheme="minorHAnsi"/>
          <w:color w:val="000000"/>
          <w:sz w:val="24"/>
          <w:szCs w:val="24"/>
        </w:rPr>
        <w:t>Si falleciere después de los trescientos sesenta y</w:t>
      </w:r>
      <w:r>
        <w:rPr>
          <w:rFonts w:cstheme="minorHAnsi"/>
          <w:color w:val="000000"/>
          <w:sz w:val="24"/>
          <w:szCs w:val="24"/>
        </w:rPr>
        <w:t xml:space="preserve"> cinco días, el empleador debe</w:t>
      </w:r>
      <w:r w:rsidRPr="00B81EE6">
        <w:rPr>
          <w:rFonts w:cstheme="minorHAnsi"/>
          <w:color w:val="000000"/>
          <w:sz w:val="24"/>
          <w:szCs w:val="24"/>
        </w:rPr>
        <w:t xml:space="preserve"> pagar la mitad de la suma indicada en el inciso primero.</w:t>
      </w:r>
    </w:p>
    <w:p w:rsidR="004A3093" w:rsidRPr="0058706E" w:rsidRDefault="004A3093" w:rsidP="004A3093">
      <w:pPr>
        <w:autoSpaceDE w:val="0"/>
        <w:autoSpaceDN w:val="0"/>
        <w:adjustRightInd w:val="0"/>
        <w:spacing w:after="0" w:line="480" w:lineRule="auto"/>
        <w:jc w:val="both"/>
        <w:rPr>
          <w:rFonts w:cstheme="minorHAnsi"/>
          <w:color w:val="000000"/>
          <w:sz w:val="24"/>
          <w:szCs w:val="24"/>
          <w:lang w:val="es-ES"/>
        </w:rPr>
      </w:pPr>
      <w:r w:rsidRPr="0058706E">
        <w:rPr>
          <w:rFonts w:cstheme="minorHAnsi"/>
          <w:color w:val="000000"/>
          <w:sz w:val="24"/>
          <w:szCs w:val="24"/>
          <w:lang w:val="es-ES"/>
        </w:rPr>
        <w:t>El em</w:t>
      </w:r>
      <w:r>
        <w:rPr>
          <w:rFonts w:cstheme="minorHAnsi"/>
          <w:color w:val="000000"/>
          <w:sz w:val="24"/>
          <w:szCs w:val="24"/>
          <w:lang w:val="es-ES"/>
        </w:rPr>
        <w:t xml:space="preserve">pleador podrá eximirse </w:t>
      </w:r>
      <w:r w:rsidRPr="0058706E">
        <w:rPr>
          <w:rFonts w:cstheme="minorHAnsi"/>
          <w:color w:val="000000"/>
          <w:sz w:val="24"/>
          <w:szCs w:val="24"/>
          <w:lang w:val="es-ES"/>
        </w:rPr>
        <w:t xml:space="preserve">de la indemnización, probando que el accidente </w:t>
      </w:r>
      <w:r>
        <w:rPr>
          <w:rFonts w:cstheme="minorHAnsi"/>
          <w:color w:val="000000"/>
          <w:sz w:val="24"/>
          <w:szCs w:val="24"/>
          <w:lang w:val="es-ES"/>
        </w:rPr>
        <w:t>no fue la causa de la defunción, s</w:t>
      </w:r>
      <w:r w:rsidRPr="0058706E">
        <w:rPr>
          <w:rFonts w:cstheme="minorHAnsi"/>
          <w:color w:val="000000"/>
          <w:sz w:val="24"/>
          <w:szCs w:val="24"/>
          <w:lang w:val="es-ES"/>
        </w:rPr>
        <w:t>i la víctima falleciere después de dos años del accidente no habrá derecho a reclamar la indemnización por muerte.</w:t>
      </w:r>
    </w:p>
    <w:p w:rsidR="004A3093" w:rsidRPr="00B81EE6" w:rsidRDefault="004A3093" w:rsidP="004A3093">
      <w:pPr>
        <w:pStyle w:val="Prrafodelista"/>
        <w:numPr>
          <w:ilvl w:val="0"/>
          <w:numId w:val="51"/>
        </w:numPr>
        <w:autoSpaceDE w:val="0"/>
        <w:autoSpaceDN w:val="0"/>
        <w:adjustRightInd w:val="0"/>
        <w:spacing w:after="0" w:line="480" w:lineRule="auto"/>
        <w:jc w:val="both"/>
        <w:rPr>
          <w:rFonts w:cstheme="minorHAnsi"/>
          <w:color w:val="000000"/>
          <w:sz w:val="24"/>
          <w:szCs w:val="24"/>
        </w:rPr>
      </w:pPr>
      <w:r>
        <w:rPr>
          <w:rFonts w:cstheme="minorHAnsi"/>
          <w:color w:val="000000"/>
          <w:sz w:val="24"/>
          <w:szCs w:val="24"/>
        </w:rPr>
        <w:t>Si el accidente ocasiona</w:t>
      </w:r>
      <w:r w:rsidRPr="00B81EE6">
        <w:rPr>
          <w:rFonts w:cstheme="minorHAnsi"/>
          <w:color w:val="000000"/>
          <w:sz w:val="24"/>
          <w:szCs w:val="24"/>
        </w:rPr>
        <w:t xml:space="preserve"> incapacidad permanente, la</w:t>
      </w:r>
      <w:r>
        <w:rPr>
          <w:rFonts w:cstheme="minorHAnsi"/>
          <w:color w:val="000000"/>
          <w:sz w:val="24"/>
          <w:szCs w:val="24"/>
        </w:rPr>
        <w:t xml:space="preserve"> indemnización es la</w:t>
      </w:r>
      <w:r w:rsidRPr="00B81EE6">
        <w:rPr>
          <w:rFonts w:cstheme="minorHAnsi"/>
          <w:color w:val="000000"/>
          <w:sz w:val="24"/>
          <w:szCs w:val="24"/>
        </w:rPr>
        <w:t xml:space="preserve"> cantidad igual al sueldo</w:t>
      </w:r>
      <w:r>
        <w:rPr>
          <w:rFonts w:cstheme="minorHAnsi"/>
          <w:color w:val="000000"/>
          <w:sz w:val="24"/>
          <w:szCs w:val="24"/>
        </w:rPr>
        <w:t xml:space="preserve"> o salario de cuatro años, </w:t>
      </w:r>
      <w:r w:rsidRPr="00B81EE6">
        <w:rPr>
          <w:rFonts w:cstheme="minorHAnsi"/>
          <w:color w:val="000000"/>
          <w:sz w:val="24"/>
          <w:szCs w:val="24"/>
        </w:rPr>
        <w:t>el emplea</w:t>
      </w:r>
      <w:r>
        <w:rPr>
          <w:rFonts w:cstheme="minorHAnsi"/>
          <w:color w:val="000000"/>
          <w:sz w:val="24"/>
          <w:szCs w:val="24"/>
        </w:rPr>
        <w:t>dor está</w:t>
      </w:r>
      <w:r w:rsidRPr="00B81EE6">
        <w:rPr>
          <w:rFonts w:cstheme="minorHAnsi"/>
          <w:color w:val="000000"/>
          <w:sz w:val="24"/>
          <w:szCs w:val="24"/>
        </w:rPr>
        <w:t xml:space="preserve"> obligado a indemni</w:t>
      </w:r>
      <w:r>
        <w:rPr>
          <w:rFonts w:cstheme="minorHAnsi"/>
          <w:color w:val="000000"/>
          <w:sz w:val="24"/>
          <w:szCs w:val="24"/>
        </w:rPr>
        <w:t>zar a la víctima de acuerdo al cuadro valorativo de disminución de capacidad para el trabajo.</w:t>
      </w:r>
    </w:p>
    <w:p w:rsidR="004A3093" w:rsidRPr="00B81EE6" w:rsidRDefault="004A3093" w:rsidP="004A3093">
      <w:pPr>
        <w:pStyle w:val="Prrafodelista"/>
        <w:numPr>
          <w:ilvl w:val="0"/>
          <w:numId w:val="51"/>
        </w:numPr>
        <w:autoSpaceDE w:val="0"/>
        <w:autoSpaceDN w:val="0"/>
        <w:adjustRightInd w:val="0"/>
        <w:spacing w:after="0" w:line="480" w:lineRule="auto"/>
        <w:jc w:val="both"/>
        <w:rPr>
          <w:rFonts w:cstheme="minorHAnsi"/>
          <w:color w:val="000000"/>
          <w:sz w:val="24"/>
          <w:szCs w:val="24"/>
        </w:rPr>
      </w:pPr>
      <w:r w:rsidRPr="00B81EE6">
        <w:rPr>
          <w:rFonts w:cstheme="minorHAnsi"/>
          <w:color w:val="000000"/>
          <w:sz w:val="24"/>
          <w:szCs w:val="24"/>
        </w:rPr>
        <w:t>La indemnización por incapacidad temporal es del setenta y cinco por</w:t>
      </w:r>
      <w:r>
        <w:rPr>
          <w:rFonts w:cstheme="minorHAnsi"/>
          <w:color w:val="000000"/>
          <w:sz w:val="24"/>
          <w:szCs w:val="24"/>
        </w:rPr>
        <w:t xml:space="preserve"> ciento de la remuneración d</w:t>
      </w:r>
      <w:r w:rsidRPr="00B81EE6">
        <w:rPr>
          <w:rFonts w:cstheme="minorHAnsi"/>
          <w:color w:val="000000"/>
          <w:sz w:val="24"/>
          <w:szCs w:val="24"/>
        </w:rPr>
        <w:t>el trabajador al momento del accidente y no excede del plazo de un año, tiene que ser entregada por semanas o mensualidades vencidas, según se trate de obrero o de empleado, si el accidente se produce en una  persona que realiza un trabajo ocasional al menos en seis días, el empleador no se podrá exceder del cincuenta por ciento.</w:t>
      </w: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Pr="004E2E85"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4E2E85">
        <w:rPr>
          <w:rFonts w:cstheme="minorHAnsi"/>
          <w:b/>
          <w:bCs/>
          <w:color w:val="000000" w:themeColor="text1"/>
          <w:sz w:val="28"/>
          <w:szCs w:val="28"/>
        </w:rPr>
        <w:t>Parágrafo 2do.</w:t>
      </w:r>
    </w:p>
    <w:p w:rsidR="004A3093" w:rsidRPr="004E2E85"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4E2E85">
        <w:rPr>
          <w:rFonts w:cstheme="minorHAnsi"/>
          <w:b/>
          <w:bCs/>
          <w:color w:val="000000" w:themeColor="text1"/>
          <w:sz w:val="28"/>
          <w:szCs w:val="28"/>
        </w:rPr>
        <w:t>DE LAS INDEMNIZACIONES EN CASO DE ENFERMEDADES</w:t>
      </w:r>
    </w:p>
    <w:p w:rsidR="004A3093" w:rsidRPr="004E2E85" w:rsidRDefault="004A3093" w:rsidP="004A3093">
      <w:pPr>
        <w:autoSpaceDE w:val="0"/>
        <w:autoSpaceDN w:val="0"/>
        <w:adjustRightInd w:val="0"/>
        <w:spacing w:after="0" w:line="480" w:lineRule="auto"/>
        <w:jc w:val="center"/>
        <w:rPr>
          <w:rFonts w:cstheme="minorHAnsi"/>
          <w:color w:val="000000" w:themeColor="text1"/>
          <w:sz w:val="24"/>
          <w:szCs w:val="24"/>
          <w:lang w:val="es-ES"/>
        </w:rPr>
      </w:pPr>
      <w:r w:rsidRPr="004E2E85">
        <w:rPr>
          <w:rFonts w:cstheme="minorHAnsi"/>
          <w:b/>
          <w:bCs/>
          <w:color w:val="000000" w:themeColor="text1"/>
          <w:sz w:val="28"/>
          <w:szCs w:val="28"/>
        </w:rPr>
        <w:t>PROFESIONALES</w:t>
      </w:r>
    </w:p>
    <w:p w:rsidR="004A3093" w:rsidRDefault="004A3093" w:rsidP="004A3093">
      <w:pPr>
        <w:autoSpaceDE w:val="0"/>
        <w:autoSpaceDN w:val="0"/>
        <w:adjustRightInd w:val="0"/>
        <w:spacing w:after="0" w:line="480" w:lineRule="auto"/>
        <w:jc w:val="both"/>
        <w:rPr>
          <w:rFonts w:cstheme="minorHAnsi"/>
          <w:b/>
          <w:bCs/>
          <w:color w:val="000000"/>
          <w:sz w:val="24"/>
          <w:szCs w:val="24"/>
          <w:lang w:val="es-ES"/>
        </w:rPr>
      </w:pPr>
    </w:p>
    <w:p w:rsidR="004A3093" w:rsidRDefault="004A3093" w:rsidP="004A3093">
      <w:pPr>
        <w:autoSpaceDE w:val="0"/>
        <w:autoSpaceDN w:val="0"/>
        <w:adjustRightInd w:val="0"/>
        <w:spacing w:after="0" w:line="480" w:lineRule="auto"/>
        <w:jc w:val="both"/>
        <w:rPr>
          <w:rFonts w:cstheme="minorHAnsi"/>
          <w:sz w:val="24"/>
          <w:szCs w:val="24"/>
        </w:rPr>
      </w:pPr>
      <w:r w:rsidRPr="00106F4E">
        <w:rPr>
          <w:rFonts w:cstheme="minorHAnsi"/>
          <w:b/>
          <w:bCs/>
          <w:color w:val="000000"/>
          <w:sz w:val="24"/>
          <w:szCs w:val="24"/>
          <w:lang w:val="es-ES"/>
        </w:rPr>
        <w:t xml:space="preserve">Art. 376.- </w:t>
      </w:r>
      <w:r w:rsidRPr="00106F4E">
        <w:rPr>
          <w:rFonts w:cstheme="minorHAnsi"/>
          <w:sz w:val="24"/>
          <w:szCs w:val="24"/>
        </w:rPr>
        <w:t>Cuando un trabajador falleciere o se incapacitare absoluta y permanentemente para todo trabajo, o disminuyere su aptitud para el mismo a causa de una enfermedad profesional, él o sus hereder</w:t>
      </w:r>
      <w:r>
        <w:rPr>
          <w:rFonts w:cstheme="minorHAnsi"/>
          <w:sz w:val="24"/>
          <w:szCs w:val="24"/>
        </w:rPr>
        <w:t xml:space="preserve">os tendrán derecho a las </w:t>
      </w:r>
      <w:r w:rsidRPr="00106F4E">
        <w:rPr>
          <w:rFonts w:cstheme="minorHAnsi"/>
          <w:sz w:val="24"/>
          <w:szCs w:val="24"/>
        </w:rPr>
        <w:t>indem</w:t>
      </w:r>
      <w:r>
        <w:rPr>
          <w:rFonts w:cstheme="minorHAnsi"/>
          <w:sz w:val="24"/>
          <w:szCs w:val="24"/>
        </w:rPr>
        <w:t>nizaciones</w:t>
      </w:r>
      <w:r w:rsidRPr="00106F4E">
        <w:rPr>
          <w:rFonts w:cstheme="minorHAnsi"/>
          <w:sz w:val="24"/>
          <w:szCs w:val="24"/>
        </w:rPr>
        <w:t>, No se pagará la indemnización si se prueba que el trabajador sufría esa enfermedad antes de entrar a la ocupación que tuvo que abandonar a consecuencia de ella; la indemnización será pagada por el empleador que ocupó a l</w:t>
      </w:r>
      <w:r>
        <w:rPr>
          <w:rFonts w:cstheme="minorHAnsi"/>
          <w:sz w:val="24"/>
          <w:szCs w:val="24"/>
        </w:rPr>
        <w:t>a víctima durante el trabajo.</w:t>
      </w:r>
    </w:p>
    <w:p w:rsidR="004A3093" w:rsidRPr="000D5F5B" w:rsidRDefault="004A3093" w:rsidP="004A3093">
      <w:pPr>
        <w:autoSpaceDE w:val="0"/>
        <w:autoSpaceDN w:val="0"/>
        <w:adjustRightInd w:val="0"/>
        <w:spacing w:after="0" w:line="480" w:lineRule="auto"/>
        <w:jc w:val="both"/>
        <w:rPr>
          <w:rFonts w:cstheme="minorHAnsi"/>
          <w:sz w:val="24"/>
          <w:szCs w:val="24"/>
        </w:rPr>
      </w:pPr>
    </w:p>
    <w:p w:rsidR="004A3093" w:rsidRPr="00106F4E"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106F4E">
        <w:rPr>
          <w:rFonts w:cstheme="minorHAnsi"/>
          <w:b/>
          <w:bCs/>
          <w:color w:val="000000" w:themeColor="text1"/>
          <w:sz w:val="28"/>
          <w:szCs w:val="28"/>
        </w:rPr>
        <w:t>Parágrafo 3ro.</w:t>
      </w:r>
    </w:p>
    <w:p w:rsidR="004A3093" w:rsidRPr="00106F4E" w:rsidRDefault="004A3093" w:rsidP="004A3093">
      <w:pPr>
        <w:autoSpaceDE w:val="0"/>
        <w:autoSpaceDN w:val="0"/>
        <w:adjustRightInd w:val="0"/>
        <w:spacing w:after="0" w:line="480" w:lineRule="auto"/>
        <w:jc w:val="center"/>
        <w:rPr>
          <w:rFonts w:cstheme="minorHAnsi"/>
          <w:color w:val="000000" w:themeColor="text1"/>
          <w:sz w:val="24"/>
          <w:szCs w:val="24"/>
        </w:rPr>
      </w:pPr>
      <w:r w:rsidRPr="00106F4E">
        <w:rPr>
          <w:rFonts w:cstheme="minorHAnsi"/>
          <w:b/>
          <w:bCs/>
          <w:color w:val="000000" w:themeColor="text1"/>
          <w:sz w:val="28"/>
          <w:szCs w:val="28"/>
        </w:rPr>
        <w:t>DISPOSICIONES COMUNES RELATIVAS A LAS INDEMNIZACIONES</w:t>
      </w:r>
    </w:p>
    <w:p w:rsidR="004A3093" w:rsidRDefault="004A3093" w:rsidP="004A3093">
      <w:pPr>
        <w:autoSpaceDE w:val="0"/>
        <w:autoSpaceDN w:val="0"/>
        <w:adjustRightInd w:val="0"/>
        <w:spacing w:after="0" w:line="480" w:lineRule="auto"/>
        <w:jc w:val="both"/>
        <w:rPr>
          <w:rFonts w:cstheme="minorHAnsi"/>
          <w:color w:val="000000"/>
          <w:sz w:val="24"/>
          <w:szCs w:val="24"/>
          <w:lang w:val="es-ES"/>
        </w:rPr>
      </w:pPr>
      <w:r>
        <w:rPr>
          <w:rFonts w:cstheme="minorHAnsi"/>
          <w:b/>
          <w:bCs/>
          <w:color w:val="000000"/>
          <w:sz w:val="24"/>
          <w:szCs w:val="24"/>
          <w:lang w:val="es-ES"/>
        </w:rPr>
        <w:t xml:space="preserve">Art 377 al 403: </w:t>
      </w:r>
      <w:r w:rsidRPr="0058706E">
        <w:rPr>
          <w:rFonts w:cstheme="minorHAnsi"/>
          <w:color w:val="000000"/>
          <w:sz w:val="24"/>
          <w:szCs w:val="24"/>
          <w:lang w:val="es-ES"/>
        </w:rPr>
        <w:t>En caso de fallecimiento del trabajador a consecuencia del accidente o</w:t>
      </w:r>
      <w:r>
        <w:rPr>
          <w:rFonts w:cstheme="minorHAnsi"/>
          <w:color w:val="000000"/>
          <w:sz w:val="24"/>
          <w:szCs w:val="24"/>
          <w:lang w:val="es-ES"/>
        </w:rPr>
        <w:t xml:space="preserve"> enfermedad profesional, tendrá</w:t>
      </w:r>
      <w:r w:rsidRPr="0058706E">
        <w:rPr>
          <w:rFonts w:cstheme="minorHAnsi"/>
          <w:color w:val="000000"/>
          <w:sz w:val="24"/>
          <w:szCs w:val="24"/>
          <w:lang w:val="es-ES"/>
        </w:rPr>
        <w:t xml:space="preserve"> derecho a las indemnizaciones los herederos del fallecido según las normas civiles.</w:t>
      </w:r>
      <w:r>
        <w:rPr>
          <w:rFonts w:cstheme="minorHAnsi"/>
          <w:color w:val="000000"/>
          <w:sz w:val="24"/>
          <w:szCs w:val="24"/>
          <w:lang w:val="es-ES"/>
        </w:rPr>
        <w:t xml:space="preserve"> La indemnización corresponderá a </w:t>
      </w:r>
      <w:r w:rsidRPr="0058706E">
        <w:rPr>
          <w:rFonts w:cstheme="minorHAnsi"/>
          <w:color w:val="000000"/>
          <w:sz w:val="24"/>
          <w:szCs w:val="24"/>
          <w:lang w:val="es-ES"/>
        </w:rPr>
        <w:t>las personas que comprueben haber dependido económicamente del trabajador fallecido.</w:t>
      </w:r>
      <w:r>
        <w:rPr>
          <w:rFonts w:cstheme="minorHAnsi"/>
          <w:color w:val="000000"/>
          <w:sz w:val="24"/>
          <w:szCs w:val="24"/>
          <w:lang w:val="es-ES"/>
        </w:rPr>
        <w:t xml:space="preserve"> </w:t>
      </w:r>
      <w:r w:rsidRPr="0058706E">
        <w:rPr>
          <w:rFonts w:cstheme="minorHAnsi"/>
          <w:color w:val="000000"/>
          <w:sz w:val="24"/>
          <w:szCs w:val="24"/>
          <w:lang w:val="es-ES"/>
        </w:rPr>
        <w:t>El empleador, la víctima o sus representantes del fallecido, deberán denunciar el accidente o enfermeda</w:t>
      </w:r>
      <w:r>
        <w:rPr>
          <w:rFonts w:cstheme="minorHAnsi"/>
          <w:color w:val="000000"/>
          <w:sz w:val="24"/>
          <w:szCs w:val="24"/>
          <w:lang w:val="es-ES"/>
        </w:rPr>
        <w:t>d ante el inspector del trabajo, el cual</w:t>
      </w:r>
      <w:r w:rsidRPr="0058706E">
        <w:rPr>
          <w:rFonts w:cstheme="minorHAnsi"/>
          <w:color w:val="000000"/>
          <w:sz w:val="24"/>
          <w:szCs w:val="24"/>
          <w:lang w:val="es-ES"/>
        </w:rPr>
        <w:t xml:space="preserve"> recib</w:t>
      </w:r>
      <w:r>
        <w:rPr>
          <w:rFonts w:cstheme="minorHAnsi"/>
          <w:color w:val="000000"/>
          <w:sz w:val="24"/>
          <w:szCs w:val="24"/>
          <w:lang w:val="es-ES"/>
        </w:rPr>
        <w:t>e</w:t>
      </w:r>
      <w:r w:rsidRPr="0058706E">
        <w:rPr>
          <w:rFonts w:cstheme="minorHAnsi"/>
          <w:color w:val="000000"/>
          <w:sz w:val="24"/>
          <w:szCs w:val="24"/>
          <w:lang w:val="es-ES"/>
        </w:rPr>
        <w:t xml:space="preserve"> la denuncia </w:t>
      </w:r>
      <w:r>
        <w:rPr>
          <w:rFonts w:cstheme="minorHAnsi"/>
          <w:color w:val="000000"/>
          <w:sz w:val="24"/>
          <w:szCs w:val="24"/>
          <w:lang w:val="es-ES"/>
        </w:rPr>
        <w:t>y realiza</w:t>
      </w:r>
      <w:r w:rsidRPr="0058706E">
        <w:rPr>
          <w:rFonts w:cstheme="minorHAnsi"/>
          <w:color w:val="000000"/>
          <w:sz w:val="24"/>
          <w:szCs w:val="24"/>
          <w:lang w:val="es-ES"/>
        </w:rPr>
        <w:t xml:space="preserve"> un informe en el lugar del accidente o donde </w:t>
      </w:r>
      <w:r>
        <w:rPr>
          <w:rFonts w:cstheme="minorHAnsi"/>
          <w:color w:val="000000"/>
          <w:sz w:val="24"/>
          <w:szCs w:val="24"/>
          <w:lang w:val="es-ES"/>
        </w:rPr>
        <w:t xml:space="preserve">se encuentre la víctima y comprueba la veracidad de los datos, el cual impone </w:t>
      </w:r>
      <w:r w:rsidRPr="0058706E">
        <w:rPr>
          <w:rFonts w:cstheme="minorHAnsi"/>
          <w:color w:val="000000"/>
          <w:sz w:val="24"/>
          <w:szCs w:val="24"/>
          <w:lang w:val="es-ES"/>
        </w:rPr>
        <w:t>una multa de conformidad con lo previsto en este Código al empleador que no hubiere denunciado el accidente dentro</w:t>
      </w:r>
      <w:r>
        <w:rPr>
          <w:rFonts w:cstheme="minorHAnsi"/>
          <w:color w:val="000000"/>
          <w:sz w:val="24"/>
          <w:szCs w:val="24"/>
          <w:lang w:val="es-ES"/>
        </w:rPr>
        <w:t xml:space="preserve"> de los treinta días</w:t>
      </w:r>
      <w:r w:rsidRPr="0058706E">
        <w:rPr>
          <w:rFonts w:cstheme="minorHAnsi"/>
          <w:color w:val="000000"/>
          <w:sz w:val="24"/>
          <w:szCs w:val="24"/>
          <w:lang w:val="es-ES"/>
        </w:rPr>
        <w:t>,</w:t>
      </w:r>
      <w:r>
        <w:rPr>
          <w:rFonts w:cstheme="minorHAnsi"/>
          <w:color w:val="000000"/>
          <w:sz w:val="24"/>
          <w:szCs w:val="24"/>
          <w:lang w:val="es-ES"/>
        </w:rPr>
        <w:t xml:space="preserve"> tiene una</w:t>
      </w:r>
      <w:r w:rsidRPr="0058706E">
        <w:rPr>
          <w:rFonts w:cstheme="minorHAnsi"/>
          <w:color w:val="000000"/>
          <w:sz w:val="24"/>
          <w:szCs w:val="24"/>
          <w:lang w:val="es-ES"/>
        </w:rPr>
        <w:t xml:space="preserve"> multa</w:t>
      </w:r>
      <w:r>
        <w:rPr>
          <w:rFonts w:cstheme="minorHAnsi"/>
          <w:color w:val="000000"/>
          <w:sz w:val="24"/>
          <w:szCs w:val="24"/>
          <w:lang w:val="es-ES"/>
        </w:rPr>
        <w:t xml:space="preserve"> que es</w:t>
      </w:r>
      <w:r w:rsidRPr="0058706E">
        <w:rPr>
          <w:rFonts w:cstheme="minorHAnsi"/>
          <w:color w:val="000000"/>
          <w:sz w:val="24"/>
          <w:szCs w:val="24"/>
          <w:lang w:val="es-ES"/>
        </w:rPr>
        <w:t xml:space="preserve"> entregada en beneficio del trabajador o de sus deudos</w:t>
      </w:r>
      <w:r>
        <w:rPr>
          <w:rFonts w:cstheme="minorHAnsi"/>
          <w:color w:val="000000"/>
          <w:sz w:val="24"/>
          <w:szCs w:val="24"/>
          <w:lang w:val="es-ES"/>
        </w:rPr>
        <w:t xml:space="preserve">. </w:t>
      </w:r>
      <w:r w:rsidRPr="0058706E">
        <w:rPr>
          <w:rFonts w:cstheme="minorHAnsi"/>
          <w:bCs/>
          <w:color w:val="000000"/>
          <w:sz w:val="24"/>
          <w:szCs w:val="24"/>
          <w:lang w:val="es-ES"/>
        </w:rPr>
        <w:t>E</w:t>
      </w:r>
      <w:r w:rsidRPr="0058706E">
        <w:rPr>
          <w:rFonts w:cstheme="minorHAnsi"/>
          <w:color w:val="000000"/>
          <w:sz w:val="24"/>
          <w:szCs w:val="24"/>
          <w:lang w:val="es-ES"/>
        </w:rPr>
        <w:t>l empleador debe prestar los primeros auxilio</w:t>
      </w:r>
      <w:r>
        <w:rPr>
          <w:rFonts w:cstheme="minorHAnsi"/>
          <w:color w:val="000000"/>
          <w:sz w:val="24"/>
          <w:szCs w:val="24"/>
          <w:lang w:val="es-ES"/>
        </w:rPr>
        <w:t>s, si no lo hace, se le impone</w:t>
      </w:r>
      <w:r w:rsidRPr="0058706E">
        <w:rPr>
          <w:rFonts w:cstheme="minorHAnsi"/>
          <w:color w:val="000000"/>
          <w:sz w:val="24"/>
          <w:szCs w:val="24"/>
          <w:lang w:val="es-ES"/>
        </w:rPr>
        <w:t xml:space="preserve"> una multa de ocho a cuarenta dólares en beneficio del trabajador.</w:t>
      </w:r>
      <w:r>
        <w:rPr>
          <w:rFonts w:cstheme="minorHAnsi"/>
          <w:color w:val="000000"/>
          <w:sz w:val="24"/>
          <w:szCs w:val="24"/>
          <w:lang w:val="es-ES"/>
        </w:rPr>
        <w:t xml:space="preserve"> </w:t>
      </w:r>
      <w:r w:rsidRPr="00F0508A">
        <w:rPr>
          <w:rFonts w:cstheme="minorHAnsi"/>
          <w:sz w:val="24"/>
          <w:szCs w:val="24"/>
        </w:rPr>
        <w:t>L</w:t>
      </w:r>
      <w:r>
        <w:rPr>
          <w:rFonts w:cstheme="minorHAnsi"/>
          <w:sz w:val="24"/>
          <w:szCs w:val="24"/>
        </w:rPr>
        <w:t>as indemnizaciones aumentan</w:t>
      </w:r>
      <w:r w:rsidRPr="00F0508A">
        <w:rPr>
          <w:rFonts w:cstheme="minorHAnsi"/>
          <w:sz w:val="24"/>
          <w:szCs w:val="24"/>
        </w:rPr>
        <w:t xml:space="preserve"> en el cincuenta por ciento cuando el riesgo se produzca por no haber observado las precauciones respectivas.</w:t>
      </w:r>
      <w:r>
        <w:rPr>
          <w:rFonts w:cstheme="minorHAnsi"/>
          <w:color w:val="000000"/>
          <w:sz w:val="24"/>
          <w:szCs w:val="24"/>
          <w:lang w:val="es-ES"/>
        </w:rPr>
        <w:t xml:space="preserve"> </w:t>
      </w:r>
      <w:r w:rsidRPr="00E56F62">
        <w:rPr>
          <w:rFonts w:cstheme="minorHAnsi"/>
          <w:bCs/>
          <w:color w:val="000000"/>
          <w:sz w:val="24"/>
          <w:szCs w:val="24"/>
        </w:rPr>
        <w:t xml:space="preserve">Se </w:t>
      </w:r>
      <w:r>
        <w:rPr>
          <w:rFonts w:cstheme="minorHAnsi"/>
          <w:color w:val="000000"/>
          <w:sz w:val="24"/>
          <w:szCs w:val="24"/>
          <w:lang w:val="es-ES"/>
        </w:rPr>
        <w:t>notifica a</w:t>
      </w:r>
      <w:r w:rsidRPr="0058706E">
        <w:rPr>
          <w:rFonts w:cstheme="minorHAnsi"/>
          <w:color w:val="000000"/>
          <w:sz w:val="24"/>
          <w:szCs w:val="24"/>
          <w:lang w:val="es-ES"/>
        </w:rPr>
        <w:t>l empleador p</w:t>
      </w:r>
      <w:r>
        <w:rPr>
          <w:rFonts w:cstheme="minorHAnsi"/>
          <w:color w:val="000000"/>
          <w:sz w:val="24"/>
          <w:szCs w:val="24"/>
          <w:lang w:val="es-ES"/>
        </w:rPr>
        <w:t>or el inspector del trabajo</w:t>
      </w:r>
      <w:r w:rsidRPr="0058706E">
        <w:rPr>
          <w:rFonts w:cstheme="minorHAnsi"/>
          <w:color w:val="000000"/>
          <w:sz w:val="24"/>
          <w:szCs w:val="24"/>
          <w:lang w:val="es-ES"/>
        </w:rPr>
        <w:t xml:space="preserve"> el pago de las indemnizaciones y con el dictamen de la Junta</w:t>
      </w:r>
      <w:r>
        <w:rPr>
          <w:rFonts w:cstheme="minorHAnsi"/>
          <w:color w:val="000000"/>
          <w:sz w:val="24"/>
          <w:szCs w:val="24"/>
          <w:lang w:val="es-ES"/>
        </w:rPr>
        <w:t xml:space="preserve"> Calificadora de Riesgos, debe</w:t>
      </w:r>
      <w:r w:rsidRPr="0058706E">
        <w:rPr>
          <w:rFonts w:cstheme="minorHAnsi"/>
          <w:color w:val="000000"/>
          <w:sz w:val="24"/>
          <w:szCs w:val="24"/>
          <w:lang w:val="es-ES"/>
        </w:rPr>
        <w:t xml:space="preserve"> cubrir el valor de tales indemnizaciones dentro del plazo que se le conceda, el que no podrá exceder de sesenta días, ni ser m</w:t>
      </w:r>
      <w:r>
        <w:rPr>
          <w:rFonts w:cstheme="minorHAnsi"/>
          <w:color w:val="000000"/>
          <w:sz w:val="24"/>
          <w:szCs w:val="24"/>
          <w:lang w:val="es-ES"/>
        </w:rPr>
        <w:t>enor de treinta. El pago se hace</w:t>
      </w:r>
      <w:r w:rsidRPr="0058706E">
        <w:rPr>
          <w:rFonts w:cstheme="minorHAnsi"/>
          <w:color w:val="000000"/>
          <w:sz w:val="24"/>
          <w:szCs w:val="24"/>
          <w:lang w:val="es-ES"/>
        </w:rPr>
        <w:t xml:space="preserve"> directamente a los interesados</w:t>
      </w:r>
      <w:r>
        <w:rPr>
          <w:rFonts w:cstheme="minorHAnsi"/>
          <w:color w:val="000000"/>
          <w:sz w:val="24"/>
          <w:szCs w:val="24"/>
          <w:lang w:val="es-ES"/>
        </w:rPr>
        <w:t>.</w:t>
      </w: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Pr="00A55FC4"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A55FC4">
        <w:rPr>
          <w:rFonts w:cstheme="minorHAnsi"/>
          <w:b/>
          <w:bCs/>
          <w:color w:val="000000" w:themeColor="text1"/>
          <w:sz w:val="28"/>
          <w:szCs w:val="28"/>
        </w:rPr>
        <w:t>Capítulo V</w:t>
      </w: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r w:rsidRPr="00A55FC4">
        <w:rPr>
          <w:rFonts w:cstheme="minorHAnsi"/>
          <w:b/>
          <w:bCs/>
          <w:color w:val="000000" w:themeColor="text1"/>
          <w:sz w:val="28"/>
          <w:szCs w:val="28"/>
        </w:rPr>
        <w:t>DE LA PREVENCIÓN DE LOS RIESGOS, DE LAS MEDIDAS</w:t>
      </w:r>
      <w:r>
        <w:rPr>
          <w:rFonts w:cstheme="minorHAnsi"/>
          <w:b/>
          <w:bCs/>
          <w:color w:val="000000" w:themeColor="text1"/>
          <w:sz w:val="28"/>
          <w:szCs w:val="28"/>
        </w:rPr>
        <w:t xml:space="preserve"> </w:t>
      </w:r>
      <w:r w:rsidRPr="00A55FC4">
        <w:rPr>
          <w:rFonts w:cstheme="minorHAnsi"/>
          <w:b/>
          <w:bCs/>
          <w:color w:val="000000" w:themeColor="text1"/>
          <w:sz w:val="28"/>
          <w:szCs w:val="28"/>
        </w:rPr>
        <w:t>DE SEGURIDAD E HIGIENE, DE LOS PUESTOS DE AUXILIO,</w:t>
      </w:r>
      <w:r>
        <w:rPr>
          <w:rFonts w:cstheme="minorHAnsi"/>
          <w:b/>
          <w:bCs/>
          <w:color w:val="000000" w:themeColor="text1"/>
          <w:sz w:val="28"/>
          <w:szCs w:val="28"/>
        </w:rPr>
        <w:t xml:space="preserve"> </w:t>
      </w:r>
      <w:r w:rsidRPr="00A55FC4">
        <w:rPr>
          <w:rFonts w:cstheme="minorHAnsi"/>
          <w:b/>
          <w:bCs/>
          <w:color w:val="000000" w:themeColor="text1"/>
          <w:sz w:val="28"/>
          <w:szCs w:val="28"/>
        </w:rPr>
        <w:t>Y DE LA DISMINUCIÓN DE LA CAPACIDAD PARA ELTRABAJO</w:t>
      </w:r>
    </w:p>
    <w:p w:rsidR="004A3093" w:rsidRDefault="004A3093" w:rsidP="004A3093">
      <w:pPr>
        <w:autoSpaceDE w:val="0"/>
        <w:autoSpaceDN w:val="0"/>
        <w:adjustRightInd w:val="0"/>
        <w:spacing w:after="0" w:line="480" w:lineRule="auto"/>
        <w:jc w:val="center"/>
        <w:rPr>
          <w:rFonts w:cstheme="minorHAnsi"/>
          <w:b/>
          <w:bCs/>
          <w:color w:val="000000" w:themeColor="text1"/>
          <w:sz w:val="28"/>
          <w:szCs w:val="28"/>
        </w:rPr>
      </w:pPr>
    </w:p>
    <w:p w:rsidR="004A3093" w:rsidRPr="0058706E" w:rsidRDefault="004A3093" w:rsidP="004A3093">
      <w:pPr>
        <w:autoSpaceDE w:val="0"/>
        <w:autoSpaceDN w:val="0"/>
        <w:adjustRightInd w:val="0"/>
        <w:spacing w:after="0" w:line="480" w:lineRule="auto"/>
        <w:jc w:val="both"/>
        <w:rPr>
          <w:rFonts w:cstheme="minorHAnsi"/>
          <w:color w:val="000000"/>
          <w:sz w:val="24"/>
          <w:szCs w:val="24"/>
          <w:lang w:val="es-ES"/>
        </w:rPr>
      </w:pPr>
      <w:r>
        <w:rPr>
          <w:rFonts w:cstheme="minorHAnsi"/>
          <w:b/>
          <w:bCs/>
          <w:color w:val="000000"/>
          <w:sz w:val="24"/>
          <w:szCs w:val="24"/>
          <w:lang w:val="es-ES"/>
        </w:rPr>
        <w:t xml:space="preserve">Art. 410 al 439: </w:t>
      </w:r>
      <w:r w:rsidRPr="0058706E">
        <w:rPr>
          <w:rFonts w:cstheme="minorHAnsi"/>
          <w:color w:val="000000"/>
          <w:sz w:val="24"/>
          <w:szCs w:val="24"/>
          <w:lang w:val="es-ES"/>
        </w:rPr>
        <w:t>Los empleadores están obligado</w:t>
      </w:r>
      <w:r>
        <w:rPr>
          <w:rFonts w:cstheme="minorHAnsi"/>
          <w:color w:val="000000"/>
          <w:sz w:val="24"/>
          <w:szCs w:val="24"/>
          <w:lang w:val="es-ES"/>
        </w:rPr>
        <w:t xml:space="preserve">s a asegurar a sus trabajadores en </w:t>
      </w:r>
      <w:r w:rsidRPr="0058706E">
        <w:rPr>
          <w:rFonts w:cstheme="minorHAnsi"/>
          <w:color w:val="000000"/>
          <w:sz w:val="24"/>
          <w:szCs w:val="24"/>
          <w:lang w:val="es-ES"/>
        </w:rPr>
        <w:t>condiciones de trabajo que no presenten peligro para su salud o su vida. Los trabajadores están obligados a acatar las medidas de prevención, seguridad e higiene determinadas en los reglament</w:t>
      </w:r>
      <w:r>
        <w:rPr>
          <w:rFonts w:cstheme="minorHAnsi"/>
          <w:color w:val="000000"/>
          <w:sz w:val="24"/>
          <w:szCs w:val="24"/>
          <w:lang w:val="es-ES"/>
        </w:rPr>
        <w:t>os. Los lugares de trabajo tienen</w:t>
      </w:r>
      <w:r w:rsidRPr="0058706E">
        <w:rPr>
          <w:rFonts w:cstheme="minorHAnsi"/>
          <w:color w:val="000000"/>
          <w:sz w:val="24"/>
          <w:szCs w:val="24"/>
          <w:lang w:val="es-ES"/>
        </w:rPr>
        <w:t xml:space="preserve"> iluminación y ven</w:t>
      </w:r>
      <w:r>
        <w:rPr>
          <w:rFonts w:cstheme="minorHAnsi"/>
          <w:color w:val="000000"/>
          <w:sz w:val="24"/>
          <w:szCs w:val="24"/>
          <w:lang w:val="es-ES"/>
        </w:rPr>
        <w:t xml:space="preserve">tilación suficiente, están </w:t>
      </w:r>
      <w:r w:rsidRPr="0058706E">
        <w:rPr>
          <w:rFonts w:cstheme="minorHAnsi"/>
          <w:color w:val="000000"/>
          <w:sz w:val="24"/>
          <w:szCs w:val="24"/>
          <w:lang w:val="es-ES"/>
        </w:rPr>
        <w:t>limpio</w:t>
      </w:r>
      <w:r>
        <w:rPr>
          <w:rFonts w:cstheme="minorHAnsi"/>
          <w:color w:val="000000"/>
          <w:sz w:val="24"/>
          <w:szCs w:val="24"/>
          <w:lang w:val="es-ES"/>
        </w:rPr>
        <w:t>s</w:t>
      </w:r>
      <w:r w:rsidRPr="0058706E">
        <w:rPr>
          <w:rFonts w:cstheme="minorHAnsi"/>
          <w:color w:val="000000"/>
          <w:sz w:val="24"/>
          <w:szCs w:val="24"/>
          <w:lang w:val="es-ES"/>
        </w:rPr>
        <w:t>;</w:t>
      </w:r>
      <w:r>
        <w:rPr>
          <w:rFonts w:cstheme="minorHAnsi"/>
          <w:b/>
          <w:bCs/>
          <w:color w:val="000000" w:themeColor="text1"/>
          <w:sz w:val="28"/>
          <w:szCs w:val="28"/>
        </w:rPr>
        <w:t xml:space="preserve"> </w:t>
      </w:r>
      <w:r w:rsidRPr="005B487A">
        <w:rPr>
          <w:rFonts w:cstheme="minorHAnsi"/>
          <w:bCs/>
          <w:color w:val="000000" w:themeColor="text1"/>
          <w:sz w:val="24"/>
          <w:szCs w:val="24"/>
        </w:rPr>
        <w:t>tienen</w:t>
      </w:r>
      <w:r>
        <w:rPr>
          <w:rFonts w:cstheme="minorHAnsi"/>
          <w:bCs/>
          <w:color w:val="000000" w:themeColor="text1"/>
          <w:sz w:val="24"/>
          <w:szCs w:val="24"/>
        </w:rPr>
        <w:t xml:space="preserve"> </w:t>
      </w:r>
      <w:r w:rsidRPr="005B487A">
        <w:rPr>
          <w:rFonts w:cstheme="minorHAnsi"/>
          <w:color w:val="000000"/>
          <w:sz w:val="24"/>
          <w:szCs w:val="24"/>
          <w:lang w:val="es-ES"/>
        </w:rPr>
        <w:t>c</w:t>
      </w:r>
      <w:r>
        <w:rPr>
          <w:rFonts w:cstheme="minorHAnsi"/>
          <w:color w:val="000000"/>
          <w:sz w:val="24"/>
          <w:szCs w:val="24"/>
          <w:lang w:val="es-ES"/>
        </w:rPr>
        <w:t xml:space="preserve">ontrol técnico de las </w:t>
      </w:r>
      <w:r w:rsidRPr="0058706E">
        <w:rPr>
          <w:rFonts w:cstheme="minorHAnsi"/>
          <w:color w:val="000000"/>
          <w:sz w:val="24"/>
          <w:szCs w:val="24"/>
          <w:lang w:val="es-ES"/>
        </w:rPr>
        <w:t xml:space="preserve">condiciones </w:t>
      </w:r>
      <w:r>
        <w:rPr>
          <w:rFonts w:cstheme="minorHAnsi"/>
          <w:color w:val="000000"/>
          <w:sz w:val="24"/>
          <w:szCs w:val="24"/>
          <w:lang w:val="es-ES"/>
        </w:rPr>
        <w:t>de humedad y atmosféricas</w:t>
      </w:r>
      <w:r w:rsidRPr="0058706E">
        <w:rPr>
          <w:rFonts w:cstheme="minorHAnsi"/>
          <w:color w:val="000000"/>
          <w:sz w:val="24"/>
          <w:szCs w:val="24"/>
          <w:lang w:val="es-ES"/>
        </w:rPr>
        <w:t>;</w:t>
      </w:r>
      <w:r>
        <w:rPr>
          <w:rFonts w:cstheme="minorHAnsi"/>
          <w:color w:val="000000"/>
          <w:sz w:val="24"/>
          <w:szCs w:val="24"/>
          <w:lang w:val="es-ES"/>
        </w:rPr>
        <w:t xml:space="preserve"> </w:t>
      </w:r>
      <w:r w:rsidRPr="0058706E">
        <w:rPr>
          <w:rFonts w:cstheme="minorHAnsi"/>
          <w:color w:val="000000"/>
          <w:sz w:val="24"/>
          <w:szCs w:val="24"/>
          <w:lang w:val="es-ES"/>
        </w:rPr>
        <w:t>revisión periódica de maquinarias a fin de comprobar su buen funcionamiento;</w:t>
      </w:r>
      <w:r>
        <w:rPr>
          <w:rFonts w:cstheme="minorHAnsi"/>
          <w:color w:val="000000"/>
          <w:sz w:val="24"/>
          <w:szCs w:val="24"/>
          <w:lang w:val="es-ES"/>
        </w:rPr>
        <w:t xml:space="preserve"> </w:t>
      </w:r>
      <w:r w:rsidRPr="0058706E">
        <w:rPr>
          <w:rFonts w:cstheme="minorHAnsi"/>
          <w:color w:val="000000"/>
          <w:sz w:val="24"/>
          <w:szCs w:val="24"/>
          <w:lang w:val="es-ES"/>
        </w:rPr>
        <w:t>La fábrica tendrá los servicios higiénicos;</w:t>
      </w:r>
      <w:r>
        <w:rPr>
          <w:rFonts w:cstheme="minorHAnsi"/>
          <w:color w:val="000000"/>
          <w:sz w:val="24"/>
          <w:szCs w:val="24"/>
          <w:lang w:val="es-ES"/>
        </w:rPr>
        <w:t xml:space="preserve"> </w:t>
      </w:r>
      <w:r w:rsidRPr="0058706E">
        <w:rPr>
          <w:rFonts w:cstheme="minorHAnsi"/>
          <w:color w:val="000000"/>
          <w:sz w:val="24"/>
          <w:szCs w:val="24"/>
          <w:lang w:val="es-ES"/>
        </w:rPr>
        <w:t>control de la afiliación al Instituto Ecua</w:t>
      </w:r>
      <w:r>
        <w:rPr>
          <w:rFonts w:cstheme="minorHAnsi"/>
          <w:color w:val="000000"/>
          <w:sz w:val="24"/>
          <w:szCs w:val="24"/>
          <w:lang w:val="es-ES"/>
        </w:rPr>
        <w:t>toriano de Seguridad Social y  ficha de salud, s</w:t>
      </w:r>
      <w:r w:rsidRPr="0058706E">
        <w:rPr>
          <w:rFonts w:cstheme="minorHAnsi"/>
          <w:color w:val="000000"/>
          <w:sz w:val="24"/>
          <w:szCs w:val="24"/>
          <w:lang w:val="es-ES"/>
        </w:rPr>
        <w:t>e prohíbe fumar en los lugares de trabajo.</w:t>
      </w:r>
    </w:p>
    <w:p w:rsidR="004A3093" w:rsidRPr="0058706E" w:rsidRDefault="004A3093" w:rsidP="004A3093">
      <w:pPr>
        <w:autoSpaceDE w:val="0"/>
        <w:autoSpaceDN w:val="0"/>
        <w:adjustRightInd w:val="0"/>
        <w:spacing w:after="0" w:line="480" w:lineRule="auto"/>
        <w:jc w:val="both"/>
        <w:rPr>
          <w:rFonts w:cstheme="minorHAnsi"/>
          <w:color w:val="000000"/>
          <w:sz w:val="24"/>
          <w:szCs w:val="24"/>
          <w:lang w:val="es-ES"/>
        </w:rPr>
      </w:pPr>
      <w:r w:rsidRPr="0058706E">
        <w:rPr>
          <w:rFonts w:cstheme="minorHAnsi"/>
          <w:color w:val="000000"/>
          <w:sz w:val="24"/>
          <w:szCs w:val="24"/>
          <w:lang w:val="es-ES"/>
        </w:rPr>
        <w:t>Se entiende por transporte ma</w:t>
      </w:r>
      <w:r>
        <w:rPr>
          <w:rFonts w:cstheme="minorHAnsi"/>
          <w:color w:val="000000"/>
          <w:sz w:val="24"/>
          <w:szCs w:val="24"/>
          <w:lang w:val="es-ES"/>
        </w:rPr>
        <w:t xml:space="preserve">nual, al </w:t>
      </w:r>
      <w:r w:rsidRPr="0058706E">
        <w:rPr>
          <w:rFonts w:cstheme="minorHAnsi"/>
          <w:color w:val="000000"/>
          <w:sz w:val="24"/>
          <w:szCs w:val="24"/>
          <w:lang w:val="es-ES"/>
        </w:rPr>
        <w:t xml:space="preserve">peso de la carga </w:t>
      </w:r>
      <w:r>
        <w:rPr>
          <w:rFonts w:cstheme="minorHAnsi"/>
          <w:color w:val="000000"/>
          <w:sz w:val="24"/>
          <w:szCs w:val="24"/>
          <w:lang w:val="es-ES"/>
        </w:rPr>
        <w:t xml:space="preserve">que </w:t>
      </w:r>
      <w:r w:rsidRPr="0058706E">
        <w:rPr>
          <w:rFonts w:cstheme="minorHAnsi"/>
          <w:color w:val="000000"/>
          <w:sz w:val="24"/>
          <w:szCs w:val="24"/>
          <w:lang w:val="es-ES"/>
        </w:rPr>
        <w:t>es totalmente sopor</w:t>
      </w:r>
      <w:r>
        <w:rPr>
          <w:rFonts w:cstheme="minorHAnsi"/>
          <w:color w:val="000000"/>
          <w:sz w:val="24"/>
          <w:szCs w:val="24"/>
          <w:lang w:val="es-ES"/>
        </w:rPr>
        <w:t>tada por un trabajador incluido</w:t>
      </w:r>
      <w:r w:rsidRPr="0058706E">
        <w:rPr>
          <w:rFonts w:cstheme="minorHAnsi"/>
          <w:color w:val="000000"/>
          <w:sz w:val="24"/>
          <w:szCs w:val="24"/>
          <w:lang w:val="es-ES"/>
        </w:rPr>
        <w:t xml:space="preserve"> el levantamiento y la colocación de la carga.</w:t>
      </w:r>
      <w:r>
        <w:rPr>
          <w:rFonts w:cstheme="minorHAnsi"/>
          <w:color w:val="000000"/>
          <w:sz w:val="24"/>
          <w:szCs w:val="24"/>
          <w:lang w:val="es-ES"/>
        </w:rPr>
        <w:t xml:space="preserve"> </w:t>
      </w:r>
      <w:r w:rsidRPr="0058706E">
        <w:rPr>
          <w:rFonts w:cstheme="minorHAnsi"/>
          <w:color w:val="000000"/>
          <w:sz w:val="24"/>
          <w:szCs w:val="24"/>
          <w:lang w:val="es-ES"/>
        </w:rPr>
        <w:t>Todo empleado</w:t>
      </w:r>
      <w:r>
        <w:rPr>
          <w:rFonts w:cstheme="minorHAnsi"/>
          <w:color w:val="000000"/>
          <w:sz w:val="24"/>
          <w:szCs w:val="24"/>
          <w:lang w:val="es-ES"/>
        </w:rPr>
        <w:t xml:space="preserve">r tiene </w:t>
      </w:r>
      <w:r w:rsidRPr="0058706E">
        <w:rPr>
          <w:rFonts w:cstheme="minorHAnsi"/>
          <w:color w:val="000000"/>
          <w:sz w:val="24"/>
          <w:szCs w:val="24"/>
          <w:lang w:val="es-ES"/>
        </w:rPr>
        <w:t>un botiquín con los medicamentos indispensables para la atención de sus trabajadores</w:t>
      </w:r>
      <w:r>
        <w:rPr>
          <w:rFonts w:cstheme="minorHAnsi"/>
          <w:color w:val="000000"/>
          <w:sz w:val="24"/>
          <w:szCs w:val="24"/>
          <w:lang w:val="es-ES"/>
        </w:rPr>
        <w:t>.</w:t>
      </w:r>
    </w:p>
    <w:p w:rsidR="004A3093" w:rsidRDefault="004A3093" w:rsidP="004A3093">
      <w:pPr>
        <w:autoSpaceDE w:val="0"/>
        <w:autoSpaceDN w:val="0"/>
        <w:adjustRightInd w:val="0"/>
        <w:spacing w:after="0" w:line="480" w:lineRule="auto"/>
        <w:jc w:val="both"/>
        <w:rPr>
          <w:rFonts w:cstheme="minorHAnsi"/>
          <w:b/>
          <w:sz w:val="24"/>
          <w:szCs w:val="24"/>
        </w:rPr>
      </w:pPr>
      <w:r w:rsidRPr="0058706E">
        <w:rPr>
          <w:rFonts w:cstheme="minorHAnsi"/>
          <w:color w:val="000000"/>
          <w:sz w:val="24"/>
          <w:szCs w:val="24"/>
          <w:lang w:val="es-ES"/>
        </w:rPr>
        <w:t>Si cuenta con más de diez trabajadores, los empleadores están obligados a elaborar y someter a la aprobación del Ministerio de Trabajo y Empleo por medio de la Dirección Regional del Trabajo, un re</w:t>
      </w:r>
      <w:r>
        <w:rPr>
          <w:rFonts w:cstheme="minorHAnsi"/>
          <w:color w:val="000000"/>
          <w:sz w:val="24"/>
          <w:szCs w:val="24"/>
          <w:lang w:val="es-ES"/>
        </w:rPr>
        <w:t>glamento de higiene y seguridad para</w:t>
      </w:r>
      <w:r w:rsidRPr="0058706E">
        <w:rPr>
          <w:rFonts w:cstheme="minorHAnsi"/>
          <w:color w:val="000000"/>
          <w:sz w:val="24"/>
          <w:szCs w:val="24"/>
          <w:lang w:val="es-ES"/>
        </w:rPr>
        <w:t xml:space="preserve"> el cumplimiento de las disposiciones, atender a las reclamaciones tanto de empleadores como de obreros</w:t>
      </w:r>
      <w:r>
        <w:rPr>
          <w:rFonts w:cstheme="minorHAnsi"/>
          <w:color w:val="000000"/>
          <w:sz w:val="24"/>
          <w:szCs w:val="24"/>
          <w:lang w:val="es-ES"/>
        </w:rPr>
        <w:t>;</w:t>
      </w:r>
      <w:r w:rsidRPr="0058706E">
        <w:rPr>
          <w:rFonts w:cstheme="minorHAnsi"/>
          <w:color w:val="000000"/>
          <w:sz w:val="24"/>
          <w:szCs w:val="24"/>
          <w:lang w:val="es-ES"/>
        </w:rPr>
        <w:t xml:space="preserve"> y e</w:t>
      </w:r>
      <w:r>
        <w:rPr>
          <w:rFonts w:cstheme="minorHAnsi"/>
          <w:color w:val="000000"/>
          <w:sz w:val="24"/>
          <w:szCs w:val="24"/>
          <w:lang w:val="es-ES"/>
        </w:rPr>
        <w:t>n caso de negligencia, imponer multas previstas</w:t>
      </w:r>
      <w:r w:rsidRPr="0058706E">
        <w:rPr>
          <w:rFonts w:cstheme="minorHAnsi"/>
          <w:color w:val="000000"/>
          <w:sz w:val="24"/>
          <w:szCs w:val="24"/>
          <w:lang w:val="es-ES"/>
        </w:rPr>
        <w:t xml:space="preserve"> en este código.</w:t>
      </w:r>
      <w:r>
        <w:rPr>
          <w:rFonts w:cstheme="minorHAnsi"/>
          <w:color w:val="000000"/>
          <w:sz w:val="24"/>
          <w:szCs w:val="24"/>
          <w:lang w:val="es-ES"/>
        </w:rPr>
        <w:t xml:space="preserve"> </w:t>
      </w:r>
      <w:r w:rsidRPr="0058706E">
        <w:rPr>
          <w:rFonts w:cstheme="minorHAnsi"/>
          <w:color w:val="000000"/>
          <w:sz w:val="24"/>
          <w:szCs w:val="24"/>
          <w:lang w:val="es-ES"/>
        </w:rPr>
        <w:t xml:space="preserve">El Ministerio de Trabajo y Empleo podrá realizar la suspensión de actividades </w:t>
      </w:r>
      <w:r>
        <w:rPr>
          <w:rFonts w:cstheme="minorHAnsi"/>
          <w:color w:val="000000"/>
          <w:sz w:val="24"/>
          <w:szCs w:val="24"/>
          <w:lang w:val="es-ES"/>
        </w:rPr>
        <w:t xml:space="preserve">o el cierre de los lugares de trabajo, en los que se afecte </w:t>
      </w:r>
      <w:r w:rsidRPr="0058706E">
        <w:rPr>
          <w:rFonts w:cstheme="minorHAnsi"/>
          <w:color w:val="000000"/>
          <w:sz w:val="24"/>
          <w:szCs w:val="24"/>
          <w:lang w:val="es-ES"/>
        </w:rPr>
        <w:t>la salud y seguridad</w:t>
      </w:r>
      <w:r>
        <w:rPr>
          <w:rFonts w:cstheme="minorHAnsi"/>
          <w:color w:val="000000"/>
          <w:sz w:val="24"/>
          <w:szCs w:val="24"/>
          <w:lang w:val="es-ES"/>
        </w:rPr>
        <w:t xml:space="preserve"> e higiene de los trabajadores. La </w:t>
      </w:r>
      <w:r w:rsidRPr="0095774A">
        <w:rPr>
          <w:rFonts w:cstheme="minorHAnsi"/>
          <w:sz w:val="24"/>
          <w:szCs w:val="24"/>
        </w:rPr>
        <w:t>Estructura del código de trabajo</w:t>
      </w:r>
      <w:r>
        <w:rPr>
          <w:rFonts w:cstheme="minorHAnsi"/>
          <w:b/>
          <w:sz w:val="24"/>
          <w:szCs w:val="24"/>
        </w:rPr>
        <w:t xml:space="preserve"> (ANEXO A.2).</w:t>
      </w:r>
    </w:p>
    <w:p w:rsidR="004A3093" w:rsidRDefault="004A3093" w:rsidP="004A3093">
      <w:pPr>
        <w:autoSpaceDE w:val="0"/>
        <w:autoSpaceDN w:val="0"/>
        <w:adjustRightInd w:val="0"/>
        <w:spacing w:after="0" w:line="480" w:lineRule="auto"/>
        <w:jc w:val="both"/>
        <w:rPr>
          <w:rFonts w:cstheme="minorHAnsi"/>
          <w:b/>
          <w:sz w:val="24"/>
          <w:szCs w:val="24"/>
        </w:rPr>
      </w:pPr>
    </w:p>
    <w:p w:rsidR="004A3093" w:rsidRPr="00B37C89" w:rsidRDefault="004A3093" w:rsidP="004A3093">
      <w:pPr>
        <w:spacing w:line="480" w:lineRule="auto"/>
        <w:jc w:val="both"/>
        <w:rPr>
          <w:rFonts w:cstheme="minorHAnsi"/>
          <w:b/>
          <w:sz w:val="28"/>
          <w:szCs w:val="28"/>
          <w:lang w:val="es-ES"/>
        </w:rPr>
      </w:pPr>
      <w:r>
        <w:rPr>
          <w:rFonts w:cstheme="minorHAnsi"/>
          <w:b/>
          <w:sz w:val="28"/>
          <w:szCs w:val="28"/>
          <w:lang w:val="es-ES"/>
        </w:rPr>
        <w:t xml:space="preserve"> 2.4</w:t>
      </w:r>
      <w:r w:rsidRPr="00B37C89">
        <w:rPr>
          <w:rFonts w:cstheme="minorHAnsi"/>
          <w:b/>
          <w:sz w:val="28"/>
          <w:szCs w:val="28"/>
          <w:lang w:val="es-ES"/>
        </w:rPr>
        <w:t>.4 Norma OHSAS 18001: 2007.</w:t>
      </w:r>
    </w:p>
    <w:p w:rsidR="004A3093" w:rsidRPr="00B37C89"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Sistemas de Gestión de Seguridad y Salud Ocupacional - Requisitos</w:t>
      </w:r>
    </w:p>
    <w:p w:rsidR="004A3093" w:rsidRPr="00674146"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Introducción</w:t>
      </w:r>
      <w:r>
        <w:rPr>
          <w:rFonts w:cstheme="minorHAnsi"/>
          <w:b/>
          <w:color w:val="000000"/>
          <w:sz w:val="24"/>
          <w:szCs w:val="24"/>
          <w:lang w:val="es-ES"/>
        </w:rPr>
        <w:t xml:space="preserve">: </w:t>
      </w:r>
      <w:r w:rsidRPr="00EA72D1">
        <w:rPr>
          <w:rFonts w:cstheme="minorHAnsi"/>
          <w:color w:val="000000"/>
          <w:sz w:val="24"/>
          <w:szCs w:val="24"/>
          <w:lang w:val="es-ES"/>
        </w:rPr>
        <w:t>Las normas OHS</w:t>
      </w:r>
      <w:r>
        <w:rPr>
          <w:rFonts w:cstheme="minorHAnsi"/>
          <w:color w:val="000000"/>
          <w:sz w:val="24"/>
          <w:szCs w:val="24"/>
          <w:lang w:val="es-ES"/>
        </w:rPr>
        <w:t>AS implementan  la gestión de S&amp;</w:t>
      </w:r>
      <w:r w:rsidRPr="00EA72D1">
        <w:rPr>
          <w:rFonts w:cstheme="minorHAnsi"/>
          <w:color w:val="000000"/>
          <w:sz w:val="24"/>
          <w:szCs w:val="24"/>
          <w:lang w:val="es-ES"/>
        </w:rPr>
        <w:t xml:space="preserve">SO, y ayuda a las organizaciones a implementar los sistemas de gestión para lograr objetivos económicos. </w:t>
      </w:r>
    </w:p>
    <w:p w:rsidR="004A3093" w:rsidRPr="00B37C89" w:rsidRDefault="004A3093" w:rsidP="004A3093">
      <w:pPr>
        <w:pStyle w:val="Textoindependiente2"/>
        <w:spacing w:line="480" w:lineRule="auto"/>
        <w:rPr>
          <w:rFonts w:asciiTheme="minorHAnsi" w:hAnsiTheme="minorHAnsi" w:cstheme="minorHAnsi"/>
          <w:b w:val="0"/>
          <w:sz w:val="24"/>
          <w:szCs w:val="24"/>
        </w:rPr>
      </w:pPr>
      <w:r w:rsidRPr="00B37C89">
        <w:rPr>
          <w:rFonts w:asciiTheme="minorHAnsi" w:hAnsiTheme="minorHAnsi" w:cstheme="minorHAnsi"/>
          <w:sz w:val="24"/>
          <w:szCs w:val="24"/>
        </w:rPr>
        <w:t>Objetivo</w:t>
      </w:r>
      <w:r>
        <w:rPr>
          <w:rFonts w:asciiTheme="minorHAnsi" w:hAnsiTheme="minorHAnsi" w:cstheme="minorHAnsi"/>
          <w:sz w:val="24"/>
          <w:szCs w:val="24"/>
        </w:rPr>
        <w:t>:</w:t>
      </w:r>
      <w:r>
        <w:rPr>
          <w:rFonts w:asciiTheme="minorHAnsi" w:hAnsiTheme="minorHAnsi" w:cstheme="minorHAnsi"/>
          <w:b w:val="0"/>
          <w:sz w:val="24"/>
          <w:szCs w:val="24"/>
        </w:rPr>
        <w:t xml:space="preserve"> </w:t>
      </w:r>
      <w:r w:rsidRPr="00B37C89">
        <w:rPr>
          <w:rFonts w:asciiTheme="minorHAnsi" w:hAnsiTheme="minorHAnsi" w:cstheme="minorHAnsi"/>
          <w:b w:val="0"/>
          <w:sz w:val="24"/>
          <w:szCs w:val="24"/>
        </w:rPr>
        <w:t>Permitir a las organizaciones controlar riesgos de Seguridad y salud ocupacional y mejorar su funcionamiento.</w:t>
      </w:r>
    </w:p>
    <w:p w:rsidR="004A3093" w:rsidRDefault="004A3093" w:rsidP="004A3093">
      <w:pPr>
        <w:pStyle w:val="Textoindependiente2"/>
        <w:spacing w:line="480" w:lineRule="auto"/>
        <w:rPr>
          <w:rFonts w:asciiTheme="minorHAnsi" w:hAnsiTheme="minorHAnsi" w:cstheme="minorHAnsi"/>
          <w:b w:val="0"/>
          <w:sz w:val="24"/>
          <w:szCs w:val="24"/>
        </w:rPr>
      </w:pPr>
      <w:r w:rsidRPr="00B37C89">
        <w:rPr>
          <w:rFonts w:asciiTheme="minorHAnsi" w:hAnsiTheme="minorHAnsi" w:cstheme="minorHAnsi"/>
          <w:sz w:val="24"/>
          <w:szCs w:val="24"/>
        </w:rPr>
        <w:t>Alcance</w:t>
      </w:r>
      <w:r>
        <w:rPr>
          <w:rFonts w:asciiTheme="minorHAnsi" w:hAnsiTheme="minorHAnsi" w:cstheme="minorHAnsi"/>
          <w:sz w:val="24"/>
          <w:szCs w:val="24"/>
        </w:rPr>
        <w:t xml:space="preserve">: </w:t>
      </w:r>
      <w:r w:rsidRPr="00B37C89">
        <w:rPr>
          <w:rFonts w:asciiTheme="minorHAnsi" w:hAnsiTheme="minorHAnsi" w:cstheme="minorHAnsi"/>
          <w:b w:val="0"/>
          <w:sz w:val="24"/>
          <w:szCs w:val="24"/>
        </w:rPr>
        <w:t>Aplica para cualquier tipo de empresa. No establece criterios</w:t>
      </w:r>
      <w:r>
        <w:rPr>
          <w:rFonts w:asciiTheme="minorHAnsi" w:hAnsiTheme="minorHAnsi" w:cstheme="minorHAnsi"/>
          <w:b w:val="0"/>
          <w:sz w:val="24"/>
          <w:szCs w:val="24"/>
        </w:rPr>
        <w:t xml:space="preserve"> determinados de desempeño en S&amp;</w:t>
      </w:r>
      <w:r w:rsidRPr="00B37C89">
        <w:rPr>
          <w:rFonts w:asciiTheme="minorHAnsi" w:hAnsiTheme="minorHAnsi" w:cstheme="minorHAnsi"/>
          <w:b w:val="0"/>
          <w:sz w:val="24"/>
          <w:szCs w:val="24"/>
        </w:rPr>
        <w:t>SO ni precisa condiciones detalladas para el diseño de un sistema de administración.</w:t>
      </w:r>
    </w:p>
    <w:p w:rsidR="004A3093" w:rsidRPr="00674146" w:rsidRDefault="004A3093" w:rsidP="004A3093">
      <w:pPr>
        <w:pStyle w:val="Textoindependiente2"/>
        <w:spacing w:line="480" w:lineRule="auto"/>
        <w:rPr>
          <w:rFonts w:asciiTheme="minorHAnsi" w:hAnsiTheme="minorHAnsi" w:cstheme="minorHAnsi"/>
          <w:sz w:val="24"/>
          <w:szCs w:val="24"/>
        </w:rPr>
      </w:pPr>
    </w:p>
    <w:p w:rsidR="004A3093" w:rsidRPr="00B37C89"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Requisitos del sistem</w:t>
      </w:r>
      <w:r>
        <w:rPr>
          <w:rFonts w:cstheme="minorHAnsi"/>
          <w:b/>
          <w:color w:val="000000"/>
          <w:sz w:val="24"/>
          <w:szCs w:val="24"/>
          <w:lang w:val="es-ES"/>
        </w:rPr>
        <w:t>a de gestión de S&amp;</w:t>
      </w:r>
      <w:r w:rsidRPr="00B37C89">
        <w:rPr>
          <w:rFonts w:cstheme="minorHAnsi"/>
          <w:b/>
          <w:color w:val="000000"/>
          <w:sz w:val="24"/>
          <w:szCs w:val="24"/>
          <w:lang w:val="es-ES"/>
        </w:rPr>
        <w:t>SO</w:t>
      </w:r>
    </w:p>
    <w:p w:rsidR="004A3093" w:rsidRPr="00B37C89"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Requisitos generales</w:t>
      </w:r>
    </w:p>
    <w:p w:rsidR="004A3093"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La organización debe establecer, documentar, implementar, mantener y mejorar continuam</w:t>
      </w:r>
      <w:r>
        <w:rPr>
          <w:rFonts w:cstheme="minorHAnsi"/>
          <w:color w:val="000000" w:themeColor="text1"/>
          <w:sz w:val="24"/>
          <w:szCs w:val="24"/>
          <w:lang w:val="es-ES"/>
        </w:rPr>
        <w:t>ente un sistema de gestión de S&amp;</w:t>
      </w:r>
      <w:r w:rsidRPr="00B37C89">
        <w:rPr>
          <w:rFonts w:cstheme="minorHAnsi"/>
          <w:color w:val="000000" w:themeColor="text1"/>
          <w:sz w:val="24"/>
          <w:szCs w:val="24"/>
          <w:lang w:val="es-ES"/>
        </w:rPr>
        <w:t>SO, en acuerdo con los requisitos de esta norma y determinar cómo se cumplirán dichos requisitos.</w:t>
      </w:r>
    </w:p>
    <w:p w:rsidR="004A3093" w:rsidRPr="00B37C89" w:rsidRDefault="004A3093" w:rsidP="004A3093">
      <w:pPr>
        <w:autoSpaceDE w:val="0"/>
        <w:autoSpaceDN w:val="0"/>
        <w:adjustRightInd w:val="0"/>
        <w:spacing w:after="0" w:line="480" w:lineRule="auto"/>
        <w:jc w:val="both"/>
        <w:rPr>
          <w:rFonts w:cstheme="minorHAnsi"/>
          <w:color w:val="000000"/>
          <w:sz w:val="24"/>
          <w:szCs w:val="24"/>
          <w:lang w:val="es-ES"/>
        </w:rPr>
      </w:pPr>
      <w:r w:rsidRPr="00B37C89">
        <w:rPr>
          <w:rFonts w:cstheme="minorHAnsi"/>
          <w:b/>
          <w:color w:val="000000"/>
          <w:sz w:val="24"/>
          <w:szCs w:val="24"/>
          <w:lang w:val="es-ES"/>
        </w:rPr>
        <w:t>Política de S</w:t>
      </w:r>
      <w:r>
        <w:rPr>
          <w:rFonts w:cstheme="minorHAnsi"/>
          <w:b/>
          <w:color w:val="000000"/>
          <w:sz w:val="24"/>
          <w:szCs w:val="24"/>
          <w:lang w:val="es-ES"/>
        </w:rPr>
        <w:t>eguridad y Salud Ocupacional (S&amp;</w:t>
      </w:r>
      <w:r w:rsidRPr="00B37C89">
        <w:rPr>
          <w:rFonts w:cstheme="minorHAnsi"/>
          <w:b/>
          <w:color w:val="000000"/>
          <w:sz w:val="24"/>
          <w:szCs w:val="24"/>
          <w:lang w:val="es-ES"/>
        </w:rPr>
        <w:t>SO)</w:t>
      </w:r>
    </w:p>
    <w:p w:rsidR="004A3093" w:rsidRPr="00B37C89" w:rsidRDefault="004A3093" w:rsidP="004A3093">
      <w:pPr>
        <w:autoSpaceDE w:val="0"/>
        <w:autoSpaceDN w:val="0"/>
        <w:adjustRightInd w:val="0"/>
        <w:spacing w:after="0" w:line="480" w:lineRule="auto"/>
        <w:jc w:val="both"/>
        <w:rPr>
          <w:rFonts w:cstheme="minorHAnsi"/>
          <w:color w:val="000000"/>
          <w:sz w:val="24"/>
          <w:szCs w:val="24"/>
          <w:lang w:val="es-ES"/>
        </w:rPr>
      </w:pPr>
      <w:r w:rsidRPr="00B37C89">
        <w:rPr>
          <w:rFonts w:cstheme="minorHAnsi"/>
          <w:color w:val="000000" w:themeColor="text1"/>
          <w:sz w:val="24"/>
          <w:szCs w:val="24"/>
          <w:lang w:val="es-ES"/>
        </w:rPr>
        <w:t>El nivel directivo más alto de la organización debe definir y autorizar su política de Seguridad y Salud Ocupacional, y que incluya la definición del alcanc</w:t>
      </w:r>
      <w:r>
        <w:rPr>
          <w:rFonts w:cstheme="minorHAnsi"/>
          <w:color w:val="000000" w:themeColor="text1"/>
          <w:sz w:val="24"/>
          <w:szCs w:val="24"/>
          <w:lang w:val="es-ES"/>
        </w:rPr>
        <w:t>e de su sistema de gestión de S&amp;</w:t>
      </w:r>
      <w:r w:rsidRPr="00B37C89">
        <w:rPr>
          <w:rFonts w:cstheme="minorHAnsi"/>
          <w:color w:val="000000" w:themeColor="text1"/>
          <w:sz w:val="24"/>
          <w:szCs w:val="24"/>
          <w:lang w:val="es-ES"/>
        </w:rPr>
        <w:t xml:space="preserve">SO, </w:t>
      </w:r>
    </w:p>
    <w:p w:rsidR="004A3093" w:rsidRPr="005B3D97" w:rsidRDefault="004A3093" w:rsidP="004A3093">
      <w:pPr>
        <w:autoSpaceDE w:val="0"/>
        <w:autoSpaceDN w:val="0"/>
        <w:adjustRightInd w:val="0"/>
        <w:spacing w:after="0" w:line="480" w:lineRule="auto"/>
        <w:jc w:val="both"/>
        <w:rPr>
          <w:rFonts w:cstheme="minorHAnsi"/>
          <w:b/>
          <w:color w:val="000000"/>
          <w:sz w:val="28"/>
          <w:szCs w:val="28"/>
          <w:lang w:val="es-ES"/>
        </w:rPr>
      </w:pPr>
      <w:r w:rsidRPr="005B3D97">
        <w:rPr>
          <w:rFonts w:cstheme="minorHAnsi"/>
          <w:b/>
          <w:color w:val="000000"/>
          <w:sz w:val="28"/>
          <w:szCs w:val="28"/>
          <w:lang w:val="es-ES"/>
        </w:rPr>
        <w:t>Planificación</w:t>
      </w:r>
    </w:p>
    <w:p w:rsidR="004A3093"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Identificación de peligros, evaluación de riesgos y determinación de controles</w:t>
      </w:r>
    </w:p>
    <w:p w:rsidR="004A3093" w:rsidRPr="00EA72D1"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EA72D1">
        <w:rPr>
          <w:rFonts w:cstheme="minorHAnsi"/>
          <w:color w:val="000000" w:themeColor="text1"/>
          <w:sz w:val="24"/>
          <w:szCs w:val="24"/>
          <w:lang w:val="es-ES"/>
        </w:rPr>
        <w:t>La organización identifica los peligros con procedimientos que ellos mantienen y que los implementan pa</w:t>
      </w:r>
      <w:r>
        <w:rPr>
          <w:rFonts w:cstheme="minorHAnsi"/>
          <w:color w:val="000000" w:themeColor="text1"/>
          <w:sz w:val="24"/>
          <w:szCs w:val="24"/>
          <w:lang w:val="es-ES"/>
        </w:rPr>
        <w:t>ra es</w:t>
      </w:r>
      <w:r w:rsidRPr="00EA72D1">
        <w:rPr>
          <w:rFonts w:cstheme="minorHAnsi"/>
          <w:color w:val="000000" w:themeColor="text1"/>
          <w:sz w:val="24"/>
          <w:szCs w:val="24"/>
          <w:lang w:val="es-ES"/>
        </w:rPr>
        <w:t>tablecer controles.</w:t>
      </w:r>
    </w:p>
    <w:p w:rsidR="004A3093"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Requisitos legales y de otro tipo</w:t>
      </w:r>
    </w:p>
    <w:p w:rsidR="004A3093" w:rsidRPr="00EA3751" w:rsidRDefault="004A3093" w:rsidP="004A3093">
      <w:pPr>
        <w:autoSpaceDE w:val="0"/>
        <w:autoSpaceDN w:val="0"/>
        <w:adjustRightInd w:val="0"/>
        <w:spacing w:after="0" w:line="480" w:lineRule="auto"/>
        <w:jc w:val="both"/>
        <w:rPr>
          <w:rFonts w:cstheme="minorHAnsi"/>
          <w:color w:val="000000"/>
          <w:sz w:val="24"/>
          <w:szCs w:val="24"/>
          <w:lang w:val="es-ES"/>
        </w:rPr>
      </w:pPr>
      <w:r w:rsidRPr="00EA3751">
        <w:rPr>
          <w:rFonts w:cstheme="minorHAnsi"/>
          <w:color w:val="000000"/>
          <w:sz w:val="24"/>
          <w:szCs w:val="24"/>
          <w:lang w:val="es-ES"/>
        </w:rPr>
        <w:t xml:space="preserve">La organización identifica requisitos legales y de otro tipo relativo a  </w:t>
      </w:r>
      <w:r>
        <w:rPr>
          <w:rFonts w:cstheme="minorHAnsi"/>
          <w:color w:val="000000" w:themeColor="text1"/>
          <w:sz w:val="24"/>
          <w:szCs w:val="24"/>
          <w:lang w:val="es-ES"/>
        </w:rPr>
        <w:t>S&amp;</w:t>
      </w:r>
      <w:r w:rsidRPr="00EA3751">
        <w:rPr>
          <w:rFonts w:cstheme="minorHAnsi"/>
          <w:color w:val="000000" w:themeColor="text1"/>
          <w:sz w:val="24"/>
          <w:szCs w:val="24"/>
          <w:lang w:val="es-ES"/>
        </w:rPr>
        <w:t>SO aplicables y que permanecen actualizadas para el conocimiento de los trabajadores.</w:t>
      </w:r>
    </w:p>
    <w:p w:rsidR="004A3093"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Objetivos y programas</w:t>
      </w:r>
    </w:p>
    <w:p w:rsidR="004A3093" w:rsidRPr="0058055A"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58055A">
        <w:rPr>
          <w:rFonts w:cstheme="minorHAnsi"/>
          <w:color w:val="000000"/>
          <w:sz w:val="24"/>
          <w:szCs w:val="24"/>
          <w:lang w:val="es-ES"/>
        </w:rPr>
        <w:t>Los Objetivos de Seguridad y Salud Ocupacional deben mantenerse documentados en cada nivel y función respectiva ya que pueden ser medibles con políticas de calidad</w:t>
      </w:r>
      <w:r w:rsidRPr="0058055A">
        <w:rPr>
          <w:rFonts w:cstheme="minorHAnsi"/>
          <w:color w:val="000000" w:themeColor="text1"/>
          <w:sz w:val="24"/>
          <w:szCs w:val="24"/>
          <w:lang w:val="es-ES"/>
        </w:rPr>
        <w:t>, incluyendo el compromiso para la previsión de lesiones y enfermedades profesionales, Cuando se  establezca y se revise sus objetivos, cada organización debe considerar los requisitos legales</w:t>
      </w:r>
      <w:r>
        <w:rPr>
          <w:rFonts w:cstheme="minorHAnsi"/>
          <w:color w:val="000000" w:themeColor="text1"/>
          <w:sz w:val="24"/>
          <w:szCs w:val="24"/>
          <w:lang w:val="es-ES"/>
        </w:rPr>
        <w:t>, y sus riesgos en materia de S&amp;</w:t>
      </w:r>
      <w:r w:rsidRPr="0058055A">
        <w:rPr>
          <w:rFonts w:cstheme="minorHAnsi"/>
          <w:color w:val="000000" w:themeColor="text1"/>
          <w:sz w:val="24"/>
          <w:szCs w:val="24"/>
          <w:lang w:val="es-ES"/>
        </w:rPr>
        <w:t>SO.  La organización debe alcanzar sus objetivos.</w:t>
      </w:r>
    </w:p>
    <w:p w:rsidR="004A3093" w:rsidRPr="00B37C89"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Recursos, roles, responsabilidad, rendición de cuentas y autoridad</w:t>
      </w:r>
    </w:p>
    <w:p w:rsidR="004A3093" w:rsidRPr="00812B71"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La alta dirección debe tomar la última responsabilidad por los temas de seguridad y salud ocupacional y</w:t>
      </w:r>
      <w:r>
        <w:rPr>
          <w:rFonts w:cstheme="minorHAnsi"/>
          <w:color w:val="000000" w:themeColor="text1"/>
          <w:sz w:val="24"/>
          <w:szCs w:val="24"/>
          <w:lang w:val="es-ES"/>
        </w:rPr>
        <w:t xml:space="preserve"> por el sistema de gestión de S&amp;</w:t>
      </w:r>
      <w:r w:rsidRPr="00B37C89">
        <w:rPr>
          <w:rFonts w:cstheme="minorHAnsi"/>
          <w:color w:val="000000" w:themeColor="text1"/>
          <w:sz w:val="24"/>
          <w:szCs w:val="24"/>
          <w:lang w:val="es-ES"/>
        </w:rPr>
        <w:t>SO.</w:t>
      </w:r>
      <w:r>
        <w:rPr>
          <w:rFonts w:cstheme="minorHAnsi"/>
          <w:color w:val="000000" w:themeColor="text1"/>
          <w:sz w:val="24"/>
          <w:szCs w:val="24"/>
          <w:lang w:val="es-ES"/>
        </w:rPr>
        <w:t xml:space="preserve"> </w:t>
      </w:r>
      <w:r w:rsidRPr="00B37C89">
        <w:rPr>
          <w:rFonts w:cstheme="minorHAnsi"/>
          <w:color w:val="000000"/>
          <w:sz w:val="24"/>
          <w:szCs w:val="24"/>
          <w:lang w:val="es-ES"/>
        </w:rPr>
        <w:t xml:space="preserve">Todos los que tengan responsabilidad gerencial deberán demostrar su compromiso con la mejora continua del desempeño en materia </w:t>
      </w:r>
      <w:r>
        <w:rPr>
          <w:rFonts w:cstheme="minorHAnsi"/>
          <w:color w:val="000000"/>
          <w:sz w:val="24"/>
          <w:szCs w:val="24"/>
          <w:lang w:val="es-ES"/>
        </w:rPr>
        <w:t>de S&amp;</w:t>
      </w:r>
      <w:r w:rsidRPr="00B37C89">
        <w:rPr>
          <w:rFonts w:cstheme="minorHAnsi"/>
          <w:color w:val="000000"/>
          <w:sz w:val="24"/>
          <w:szCs w:val="24"/>
          <w:lang w:val="es-ES"/>
        </w:rPr>
        <w:t>SO.</w:t>
      </w:r>
      <w:r>
        <w:rPr>
          <w:rFonts w:cstheme="minorHAnsi"/>
          <w:color w:val="000000"/>
          <w:sz w:val="24"/>
          <w:szCs w:val="24"/>
          <w:lang w:val="es-ES"/>
        </w:rPr>
        <w:t xml:space="preserve"> </w:t>
      </w:r>
      <w:r w:rsidRPr="00B37C89">
        <w:rPr>
          <w:rFonts w:cstheme="minorHAnsi"/>
          <w:color w:val="000000" w:themeColor="text1"/>
          <w:sz w:val="24"/>
          <w:szCs w:val="24"/>
          <w:lang w:val="es-ES"/>
        </w:rPr>
        <w:t>La organización debe asegurar que las personas en el lugar de trabajo asuman su respon</w:t>
      </w:r>
      <w:r>
        <w:rPr>
          <w:rFonts w:cstheme="minorHAnsi"/>
          <w:color w:val="000000" w:themeColor="text1"/>
          <w:sz w:val="24"/>
          <w:szCs w:val="24"/>
          <w:lang w:val="es-ES"/>
        </w:rPr>
        <w:t>sabilidad por los aspectos de S&amp;</w:t>
      </w:r>
      <w:r w:rsidRPr="00B37C89">
        <w:rPr>
          <w:rFonts w:cstheme="minorHAnsi"/>
          <w:color w:val="000000" w:themeColor="text1"/>
          <w:sz w:val="24"/>
          <w:szCs w:val="24"/>
          <w:lang w:val="es-ES"/>
        </w:rPr>
        <w:t>SO sobre los que tienen control.</w:t>
      </w:r>
    </w:p>
    <w:p w:rsidR="004A3093" w:rsidRPr="00B37C89"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Competencia, formación y, toma de conciencia</w:t>
      </w:r>
    </w:p>
    <w:p w:rsidR="004A3093" w:rsidRPr="00B37C89" w:rsidRDefault="004A3093" w:rsidP="004A3093">
      <w:pPr>
        <w:autoSpaceDE w:val="0"/>
        <w:autoSpaceDN w:val="0"/>
        <w:adjustRightInd w:val="0"/>
        <w:spacing w:after="0" w:line="480" w:lineRule="auto"/>
        <w:jc w:val="both"/>
        <w:rPr>
          <w:rFonts w:cstheme="minorHAnsi"/>
          <w:color w:val="000000"/>
          <w:sz w:val="24"/>
          <w:szCs w:val="24"/>
          <w:lang w:val="es-ES"/>
        </w:rPr>
      </w:pPr>
      <w:r w:rsidRPr="00B37C89">
        <w:rPr>
          <w:rFonts w:cstheme="minorHAnsi"/>
          <w:color w:val="000000" w:themeColor="text1"/>
          <w:sz w:val="24"/>
          <w:szCs w:val="24"/>
          <w:lang w:val="es-ES"/>
        </w:rPr>
        <w:t>La organización debe asegurar</w:t>
      </w:r>
      <w:r w:rsidRPr="00B37C89">
        <w:rPr>
          <w:rFonts w:cstheme="minorHAnsi"/>
          <w:color w:val="0000FF"/>
          <w:sz w:val="24"/>
          <w:szCs w:val="24"/>
          <w:lang w:val="es-ES"/>
        </w:rPr>
        <w:t xml:space="preserve"> </w:t>
      </w:r>
      <w:r w:rsidRPr="00B37C89">
        <w:rPr>
          <w:rFonts w:cstheme="minorHAnsi"/>
          <w:color w:val="000000"/>
          <w:sz w:val="24"/>
          <w:szCs w:val="24"/>
          <w:lang w:val="es-ES"/>
        </w:rPr>
        <w:t>que cualquier persona bajo su control y que realiza tareas</w:t>
      </w:r>
      <w:r>
        <w:rPr>
          <w:rFonts w:cstheme="minorHAnsi"/>
          <w:color w:val="000000"/>
          <w:sz w:val="24"/>
          <w:szCs w:val="24"/>
          <w:lang w:val="es-ES"/>
        </w:rPr>
        <w:t xml:space="preserve"> que pueden impresionar sobre S&amp;</w:t>
      </w:r>
      <w:r w:rsidRPr="00B37C89">
        <w:rPr>
          <w:rFonts w:cstheme="minorHAnsi"/>
          <w:color w:val="000000"/>
          <w:sz w:val="24"/>
          <w:szCs w:val="24"/>
          <w:lang w:val="es-ES"/>
        </w:rPr>
        <w:t>SO, sea competente tomando como base una educación, f</w:t>
      </w:r>
      <w:r>
        <w:rPr>
          <w:rFonts w:cstheme="minorHAnsi"/>
          <w:color w:val="000000"/>
          <w:sz w:val="24"/>
          <w:szCs w:val="24"/>
          <w:lang w:val="es-ES"/>
        </w:rPr>
        <w:t>ormación o experiencia adecuada</w:t>
      </w:r>
      <w:r w:rsidRPr="00B37C89">
        <w:rPr>
          <w:rFonts w:cstheme="minorHAnsi"/>
          <w:color w:val="000000"/>
          <w:sz w:val="24"/>
          <w:szCs w:val="24"/>
          <w:lang w:val="es-ES"/>
        </w:rPr>
        <w:t xml:space="preserve"> y debe mantener los registros asociados.</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La organización de</w:t>
      </w:r>
      <w:r>
        <w:rPr>
          <w:rFonts w:cstheme="minorHAnsi"/>
          <w:color w:val="000000" w:themeColor="text1"/>
          <w:sz w:val="24"/>
          <w:szCs w:val="24"/>
          <w:lang w:val="es-ES"/>
        </w:rPr>
        <w:t>be identificar sus riesgos de S&amp;SO y su sistema de gestión de S&amp;</w:t>
      </w:r>
      <w:r w:rsidRPr="00B37C89">
        <w:rPr>
          <w:rFonts w:cstheme="minorHAnsi"/>
          <w:color w:val="000000" w:themeColor="text1"/>
          <w:sz w:val="24"/>
          <w:szCs w:val="24"/>
          <w:lang w:val="es-ES"/>
        </w:rPr>
        <w:t>SO. Debe cubrir estas necesidades, evaluando la eficacia de la formación u las acciones tomadas y debe mantener los registros asociados.</w:t>
      </w:r>
      <w:r>
        <w:rPr>
          <w:rFonts w:cstheme="minorHAnsi"/>
          <w:color w:val="000000" w:themeColor="text1"/>
          <w:sz w:val="24"/>
          <w:szCs w:val="24"/>
          <w:lang w:val="es-ES"/>
        </w:rPr>
        <w:t xml:space="preserve"> </w:t>
      </w:r>
      <w:r w:rsidRPr="00B37C89">
        <w:rPr>
          <w:rFonts w:cstheme="minorHAnsi"/>
          <w:color w:val="000000" w:themeColor="text1"/>
          <w:sz w:val="24"/>
          <w:szCs w:val="24"/>
          <w:lang w:val="es-ES"/>
        </w:rPr>
        <w:t>La organización debe asegurarse que las personas que trabajan bajo su control tomen conciencia.</w:t>
      </w:r>
    </w:p>
    <w:p w:rsidR="004A3093" w:rsidRPr="005B3D97" w:rsidRDefault="004A3093" w:rsidP="004A3093">
      <w:pPr>
        <w:autoSpaceDE w:val="0"/>
        <w:autoSpaceDN w:val="0"/>
        <w:adjustRightInd w:val="0"/>
        <w:spacing w:after="0" w:line="480" w:lineRule="auto"/>
        <w:jc w:val="both"/>
        <w:rPr>
          <w:rFonts w:cstheme="minorHAnsi"/>
          <w:b/>
          <w:color w:val="000000" w:themeColor="text1"/>
          <w:sz w:val="28"/>
          <w:szCs w:val="28"/>
          <w:lang w:val="es-ES"/>
        </w:rPr>
      </w:pPr>
      <w:r w:rsidRPr="005B3D97">
        <w:rPr>
          <w:rFonts w:cstheme="minorHAnsi"/>
          <w:b/>
          <w:color w:val="000000" w:themeColor="text1"/>
          <w:sz w:val="28"/>
          <w:szCs w:val="28"/>
          <w:lang w:val="es-ES"/>
        </w:rPr>
        <w:t>Comunicación, participación y consulta</w:t>
      </w:r>
    </w:p>
    <w:p w:rsidR="004A3093" w:rsidRPr="00B37C89"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Comunicación</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En relación a sus pelig</w:t>
      </w:r>
      <w:r>
        <w:rPr>
          <w:rFonts w:cstheme="minorHAnsi"/>
          <w:color w:val="000000" w:themeColor="text1"/>
          <w:sz w:val="24"/>
          <w:szCs w:val="24"/>
          <w:lang w:val="es-ES"/>
        </w:rPr>
        <w:t>ros de S&amp;SO y el sistema de gestión de S&amp;</w:t>
      </w:r>
      <w:r w:rsidRPr="00B37C89">
        <w:rPr>
          <w:rFonts w:cstheme="minorHAnsi"/>
          <w:color w:val="000000" w:themeColor="text1"/>
          <w:sz w:val="24"/>
          <w:szCs w:val="24"/>
          <w:lang w:val="es-ES"/>
        </w:rPr>
        <w:t xml:space="preserve">SO, la organización debe establecer, implementar y mantener uno o varios procedimientos </w:t>
      </w:r>
    </w:p>
    <w:p w:rsidR="004A3093" w:rsidRPr="00B37C89"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Participación y consulta</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La or</w:t>
      </w:r>
      <w:r>
        <w:rPr>
          <w:rFonts w:cstheme="minorHAnsi"/>
          <w:color w:val="000000" w:themeColor="text1"/>
          <w:sz w:val="24"/>
          <w:szCs w:val="24"/>
          <w:lang w:val="es-ES"/>
        </w:rPr>
        <w:t xml:space="preserve">ganización debe establecer </w:t>
      </w:r>
      <w:r w:rsidRPr="00B37C89">
        <w:rPr>
          <w:rFonts w:cstheme="minorHAnsi"/>
          <w:color w:val="000000" w:themeColor="text1"/>
          <w:sz w:val="24"/>
          <w:szCs w:val="24"/>
          <w:lang w:val="es-ES"/>
        </w:rPr>
        <w:t>procedimientos</w:t>
      </w:r>
      <w:r>
        <w:rPr>
          <w:rFonts w:cstheme="minorHAnsi"/>
          <w:color w:val="000000" w:themeColor="text1"/>
          <w:sz w:val="24"/>
          <w:szCs w:val="24"/>
          <w:lang w:val="es-ES"/>
        </w:rPr>
        <w:t xml:space="preserve"> implementación y mantener</w:t>
      </w:r>
      <w:r w:rsidRPr="00B37C89">
        <w:rPr>
          <w:rFonts w:cstheme="minorHAnsi"/>
          <w:color w:val="000000" w:themeColor="text1"/>
          <w:sz w:val="24"/>
          <w:szCs w:val="24"/>
          <w:lang w:val="es-ES"/>
        </w:rPr>
        <w:t xml:space="preserve"> </w:t>
      </w:r>
      <w:r>
        <w:rPr>
          <w:rFonts w:cstheme="minorHAnsi"/>
          <w:color w:val="000000" w:themeColor="text1"/>
          <w:sz w:val="24"/>
          <w:szCs w:val="24"/>
          <w:lang w:val="es-ES"/>
        </w:rPr>
        <w:t xml:space="preserve">como </w:t>
      </w:r>
      <w:r w:rsidRPr="00B37C89">
        <w:rPr>
          <w:rFonts w:cstheme="minorHAnsi"/>
          <w:color w:val="000000" w:themeColor="text1"/>
          <w:sz w:val="24"/>
          <w:szCs w:val="24"/>
          <w:lang w:val="es-ES"/>
        </w:rPr>
        <w:t xml:space="preserve"> la política y objetivos; la descripción del alcance</w:t>
      </w:r>
      <w:r>
        <w:rPr>
          <w:rFonts w:cstheme="minorHAnsi"/>
          <w:color w:val="000000" w:themeColor="text1"/>
          <w:sz w:val="24"/>
          <w:szCs w:val="24"/>
          <w:lang w:val="es-ES"/>
        </w:rPr>
        <w:t xml:space="preserve"> y los</w:t>
      </w:r>
      <w:r w:rsidRPr="00B37C89">
        <w:rPr>
          <w:rFonts w:cstheme="minorHAnsi"/>
          <w:color w:val="000000" w:themeColor="text1"/>
          <w:sz w:val="24"/>
          <w:szCs w:val="24"/>
          <w:lang w:val="es-ES"/>
        </w:rPr>
        <w:t xml:space="preserve"> principales elementos; los documentos, incluyendo los registros, requeridos por esta Norma, y</w:t>
      </w:r>
      <w:r>
        <w:rPr>
          <w:rFonts w:cstheme="minorHAnsi"/>
          <w:color w:val="000000" w:themeColor="text1"/>
          <w:sz w:val="24"/>
          <w:szCs w:val="24"/>
          <w:lang w:val="es-ES"/>
        </w:rPr>
        <w:t xml:space="preserve"> los registros de S&amp;</w:t>
      </w:r>
      <w:r w:rsidRPr="00B37C89">
        <w:rPr>
          <w:rFonts w:cstheme="minorHAnsi"/>
          <w:color w:val="000000" w:themeColor="text1"/>
          <w:sz w:val="24"/>
          <w:szCs w:val="24"/>
          <w:lang w:val="es-ES"/>
        </w:rPr>
        <w:t>SO.</w:t>
      </w:r>
    </w:p>
    <w:p w:rsidR="004A3093" w:rsidRPr="00B37C89"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Control de documentos</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 xml:space="preserve">Los documentos requeridos </w:t>
      </w:r>
      <w:r>
        <w:rPr>
          <w:rFonts w:cstheme="minorHAnsi"/>
          <w:color w:val="000000" w:themeColor="text1"/>
          <w:sz w:val="24"/>
          <w:szCs w:val="24"/>
          <w:lang w:val="es-ES"/>
        </w:rPr>
        <w:t>por el sistema de gestión de S&amp;</w:t>
      </w:r>
      <w:r w:rsidRPr="00B37C89">
        <w:rPr>
          <w:rFonts w:cstheme="minorHAnsi"/>
          <w:color w:val="000000" w:themeColor="text1"/>
          <w:sz w:val="24"/>
          <w:szCs w:val="24"/>
          <w:lang w:val="es-ES"/>
        </w:rPr>
        <w:t>SO y por esta norma se deben controlar. Los registros son un tipo especial de documento y se deben controlar de acuerdo con los requisitos establecidos.</w:t>
      </w:r>
    </w:p>
    <w:p w:rsidR="004A3093" w:rsidRPr="00B37C89"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Control operacional</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 xml:space="preserve">La organización debe determinar aquellas operaciones y actividades que estén asociadas con los peligros identificados donde la implementación de controles sea necesaria </w:t>
      </w:r>
      <w:r>
        <w:rPr>
          <w:rFonts w:cstheme="minorHAnsi"/>
          <w:color w:val="000000" w:themeColor="text1"/>
          <w:sz w:val="24"/>
          <w:szCs w:val="24"/>
          <w:lang w:val="es-ES"/>
        </w:rPr>
        <w:t>para gestionar los riesgos de S&amp;</w:t>
      </w:r>
      <w:r w:rsidRPr="00B37C89">
        <w:rPr>
          <w:rFonts w:cstheme="minorHAnsi"/>
          <w:color w:val="000000" w:themeColor="text1"/>
          <w:sz w:val="24"/>
          <w:szCs w:val="24"/>
          <w:lang w:val="es-ES"/>
        </w:rPr>
        <w:t xml:space="preserve">SO. </w:t>
      </w:r>
    </w:p>
    <w:p w:rsidR="004A3093" w:rsidRDefault="004A3093" w:rsidP="004A3093">
      <w:pPr>
        <w:autoSpaceDE w:val="0"/>
        <w:autoSpaceDN w:val="0"/>
        <w:adjustRightInd w:val="0"/>
        <w:spacing w:after="0" w:line="480" w:lineRule="auto"/>
        <w:jc w:val="both"/>
        <w:rPr>
          <w:rFonts w:cstheme="minorHAnsi"/>
          <w:b/>
          <w:color w:val="000000"/>
          <w:sz w:val="24"/>
          <w:szCs w:val="24"/>
          <w:lang w:val="es-ES"/>
        </w:rPr>
      </w:pPr>
    </w:p>
    <w:p w:rsidR="004A3093" w:rsidRDefault="004A3093" w:rsidP="004A3093">
      <w:pPr>
        <w:autoSpaceDE w:val="0"/>
        <w:autoSpaceDN w:val="0"/>
        <w:adjustRightInd w:val="0"/>
        <w:spacing w:after="0" w:line="480" w:lineRule="auto"/>
        <w:jc w:val="both"/>
        <w:rPr>
          <w:rFonts w:cstheme="minorHAnsi"/>
          <w:b/>
          <w:color w:val="000000"/>
          <w:sz w:val="24"/>
          <w:szCs w:val="24"/>
          <w:lang w:val="es-ES"/>
        </w:rPr>
      </w:pPr>
    </w:p>
    <w:p w:rsidR="004A3093" w:rsidRPr="00B37C89"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Preparación y respuesta ante emergencias</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Pr>
          <w:rFonts w:cstheme="minorHAnsi"/>
          <w:color w:val="000000" w:themeColor="text1"/>
          <w:sz w:val="24"/>
          <w:szCs w:val="24"/>
          <w:lang w:val="es-ES"/>
        </w:rPr>
        <w:t xml:space="preserve">La organización debe establecer e </w:t>
      </w:r>
      <w:r w:rsidRPr="00B37C89">
        <w:rPr>
          <w:rFonts w:cstheme="minorHAnsi"/>
          <w:color w:val="000000" w:themeColor="text1"/>
          <w:sz w:val="24"/>
          <w:szCs w:val="24"/>
          <w:lang w:val="es-ES"/>
        </w:rPr>
        <w:t xml:space="preserve"> implementar</w:t>
      </w:r>
      <w:r>
        <w:rPr>
          <w:rFonts w:cstheme="minorHAnsi"/>
          <w:color w:val="000000" w:themeColor="text1"/>
          <w:sz w:val="24"/>
          <w:szCs w:val="24"/>
          <w:lang w:val="es-ES"/>
        </w:rPr>
        <w:t xml:space="preserve"> varios procedimientos  y mantenerlos </w:t>
      </w:r>
      <w:r w:rsidRPr="00B37C89">
        <w:rPr>
          <w:rFonts w:cstheme="minorHAnsi"/>
          <w:color w:val="000000" w:themeColor="text1"/>
          <w:sz w:val="24"/>
          <w:szCs w:val="24"/>
          <w:lang w:val="es-ES"/>
        </w:rPr>
        <w:t>para identificar su potencial ante situaciones de emergencia;</w:t>
      </w:r>
      <w:r>
        <w:rPr>
          <w:rFonts w:cstheme="minorHAnsi"/>
          <w:color w:val="000000" w:themeColor="text1"/>
          <w:sz w:val="24"/>
          <w:szCs w:val="24"/>
          <w:lang w:val="es-ES"/>
        </w:rPr>
        <w:t xml:space="preserve"> y </w:t>
      </w:r>
      <w:r w:rsidRPr="00B37C89">
        <w:rPr>
          <w:rFonts w:cstheme="minorHAnsi"/>
          <w:color w:val="000000" w:themeColor="text1"/>
          <w:sz w:val="24"/>
          <w:szCs w:val="24"/>
          <w:lang w:val="es-ES"/>
        </w:rPr>
        <w:t>para responder a tales situaciones de emergencia.</w:t>
      </w:r>
    </w:p>
    <w:p w:rsidR="004A3093" w:rsidRPr="00760391" w:rsidRDefault="004A3093" w:rsidP="004A3093">
      <w:pPr>
        <w:autoSpaceDE w:val="0"/>
        <w:autoSpaceDN w:val="0"/>
        <w:adjustRightInd w:val="0"/>
        <w:spacing w:after="0" w:line="480" w:lineRule="auto"/>
        <w:jc w:val="both"/>
        <w:rPr>
          <w:rFonts w:cstheme="minorHAnsi"/>
          <w:b/>
          <w:color w:val="000000"/>
          <w:sz w:val="28"/>
          <w:szCs w:val="28"/>
          <w:lang w:val="es-ES"/>
        </w:rPr>
      </w:pPr>
      <w:r w:rsidRPr="00760391">
        <w:rPr>
          <w:rFonts w:cstheme="minorHAnsi"/>
          <w:b/>
          <w:color w:val="000000"/>
          <w:sz w:val="28"/>
          <w:szCs w:val="28"/>
          <w:lang w:val="es-ES"/>
        </w:rPr>
        <w:t>Verificación</w:t>
      </w:r>
    </w:p>
    <w:p w:rsidR="004A3093" w:rsidRPr="00B37C89" w:rsidRDefault="004A3093" w:rsidP="004A3093">
      <w:pPr>
        <w:autoSpaceDE w:val="0"/>
        <w:autoSpaceDN w:val="0"/>
        <w:adjustRightInd w:val="0"/>
        <w:spacing w:after="0" w:line="480" w:lineRule="auto"/>
        <w:jc w:val="both"/>
        <w:rPr>
          <w:rFonts w:cstheme="minorHAnsi"/>
          <w:b/>
          <w:color w:val="000000"/>
          <w:sz w:val="24"/>
          <w:szCs w:val="24"/>
          <w:lang w:val="es-ES"/>
        </w:rPr>
      </w:pPr>
      <w:r w:rsidRPr="00B37C89">
        <w:rPr>
          <w:rFonts w:cstheme="minorHAnsi"/>
          <w:b/>
          <w:color w:val="000000"/>
          <w:sz w:val="24"/>
          <w:szCs w:val="24"/>
          <w:lang w:val="es-ES"/>
        </w:rPr>
        <w:t>Medición del desempeño y seguimiento</w:t>
      </w:r>
    </w:p>
    <w:p w:rsidR="004A3093" w:rsidRPr="00B37C89" w:rsidRDefault="004A3093" w:rsidP="004A3093">
      <w:pPr>
        <w:autoSpaceDE w:val="0"/>
        <w:autoSpaceDN w:val="0"/>
        <w:adjustRightInd w:val="0"/>
        <w:spacing w:after="0" w:line="480" w:lineRule="auto"/>
        <w:jc w:val="both"/>
        <w:rPr>
          <w:rFonts w:cstheme="minorHAnsi"/>
          <w:color w:val="000000"/>
          <w:sz w:val="24"/>
          <w:szCs w:val="24"/>
          <w:lang w:val="es-ES"/>
        </w:rPr>
      </w:pPr>
      <w:r w:rsidRPr="00B37C89">
        <w:rPr>
          <w:rFonts w:cstheme="minorHAnsi"/>
          <w:color w:val="000000"/>
          <w:sz w:val="24"/>
          <w:szCs w:val="24"/>
          <w:lang w:val="es-ES"/>
        </w:rPr>
        <w:t>La organización debe establec</w:t>
      </w:r>
      <w:r>
        <w:rPr>
          <w:rFonts w:cstheme="minorHAnsi"/>
          <w:color w:val="000000"/>
          <w:sz w:val="24"/>
          <w:szCs w:val="24"/>
          <w:lang w:val="es-ES"/>
        </w:rPr>
        <w:t xml:space="preserve">er </w:t>
      </w:r>
      <w:r w:rsidRPr="00B37C89">
        <w:rPr>
          <w:rFonts w:cstheme="minorHAnsi"/>
          <w:color w:val="000000"/>
          <w:sz w:val="24"/>
          <w:szCs w:val="24"/>
          <w:lang w:val="es-ES"/>
        </w:rPr>
        <w:t>varios procedimientos para el seguimiento y medición del desempe</w:t>
      </w:r>
      <w:r>
        <w:rPr>
          <w:rFonts w:cstheme="minorHAnsi"/>
          <w:color w:val="000000"/>
          <w:sz w:val="24"/>
          <w:szCs w:val="24"/>
          <w:lang w:val="es-ES"/>
        </w:rPr>
        <w:t xml:space="preserve">ño de S&amp;SO en forma sistemática, implementarlos y mantenerlos. </w:t>
      </w:r>
      <w:r w:rsidRPr="00B37C89">
        <w:rPr>
          <w:rFonts w:cstheme="minorHAnsi"/>
          <w:color w:val="000000"/>
          <w:sz w:val="24"/>
          <w:szCs w:val="24"/>
          <w:lang w:val="es-ES"/>
        </w:rPr>
        <w:t>Si se requiere equipamiento para las mediciones y seguimiento de</w:t>
      </w:r>
      <w:r>
        <w:rPr>
          <w:rFonts w:cstheme="minorHAnsi"/>
          <w:color w:val="000000"/>
          <w:sz w:val="24"/>
          <w:szCs w:val="24"/>
          <w:lang w:val="es-ES"/>
        </w:rPr>
        <w:t xml:space="preserve">l desempeño, se hacen </w:t>
      </w:r>
      <w:r w:rsidRPr="00B37C89">
        <w:rPr>
          <w:rFonts w:cstheme="minorHAnsi"/>
          <w:color w:val="000000"/>
          <w:sz w:val="24"/>
          <w:szCs w:val="24"/>
          <w:lang w:val="es-ES"/>
        </w:rPr>
        <w:t>procedimientos para la calibración y m</w:t>
      </w:r>
      <w:r>
        <w:rPr>
          <w:rFonts w:cstheme="minorHAnsi"/>
          <w:color w:val="000000"/>
          <w:sz w:val="24"/>
          <w:szCs w:val="24"/>
          <w:lang w:val="es-ES"/>
        </w:rPr>
        <w:t>antenimiento de dichos equipos y se d</w:t>
      </w:r>
      <w:r w:rsidRPr="00B37C89">
        <w:rPr>
          <w:rFonts w:cstheme="minorHAnsi"/>
          <w:color w:val="000000"/>
          <w:sz w:val="24"/>
          <w:szCs w:val="24"/>
          <w:lang w:val="es-ES"/>
        </w:rPr>
        <w:t>eben conservarse los registros de las actividades</w:t>
      </w:r>
      <w:r>
        <w:rPr>
          <w:rFonts w:cstheme="minorHAnsi"/>
          <w:color w:val="000000"/>
          <w:sz w:val="24"/>
          <w:szCs w:val="24"/>
          <w:lang w:val="es-ES"/>
        </w:rPr>
        <w:t>.</w:t>
      </w:r>
    </w:p>
    <w:p w:rsidR="004A3093" w:rsidRPr="00760391" w:rsidRDefault="004A3093" w:rsidP="004A3093">
      <w:pPr>
        <w:autoSpaceDE w:val="0"/>
        <w:autoSpaceDN w:val="0"/>
        <w:adjustRightInd w:val="0"/>
        <w:spacing w:after="0" w:line="480" w:lineRule="auto"/>
        <w:jc w:val="both"/>
        <w:rPr>
          <w:rFonts w:cstheme="minorHAnsi"/>
          <w:b/>
          <w:color w:val="000000" w:themeColor="text1"/>
          <w:sz w:val="28"/>
          <w:szCs w:val="28"/>
          <w:lang w:val="es-ES"/>
        </w:rPr>
      </w:pPr>
      <w:r w:rsidRPr="00760391">
        <w:rPr>
          <w:rFonts w:cstheme="minorHAnsi"/>
          <w:b/>
          <w:color w:val="000000" w:themeColor="text1"/>
          <w:sz w:val="28"/>
          <w:szCs w:val="28"/>
          <w:lang w:val="es-ES"/>
        </w:rPr>
        <w:t>Evaluación de cumplimiento</w:t>
      </w:r>
    </w:p>
    <w:p w:rsidR="004A3093" w:rsidRPr="00084BA8"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084BA8">
        <w:rPr>
          <w:rFonts w:cstheme="minorHAnsi"/>
          <w:color w:val="000000" w:themeColor="text1"/>
          <w:sz w:val="24"/>
          <w:szCs w:val="24"/>
          <w:lang w:val="es-ES"/>
        </w:rPr>
        <w:t>En coherencia con su compromiso de cumplimiento,</w:t>
      </w:r>
      <w:r w:rsidRPr="00084BA8">
        <w:rPr>
          <w:rFonts w:cstheme="minorHAnsi"/>
          <w:color w:val="0000FF"/>
          <w:sz w:val="24"/>
          <w:szCs w:val="24"/>
          <w:lang w:val="es-ES"/>
        </w:rPr>
        <w:t xml:space="preserve"> </w:t>
      </w:r>
      <w:r w:rsidRPr="00084BA8">
        <w:rPr>
          <w:rFonts w:cstheme="minorHAnsi"/>
          <w:color w:val="000000" w:themeColor="text1"/>
          <w:sz w:val="24"/>
          <w:szCs w:val="24"/>
          <w:lang w:val="es-ES"/>
        </w:rPr>
        <w:t>la organización debe establecer varios procedimientos para evaluar periódicamente el cumplimiento de los requisitos legales aplicables.</w:t>
      </w:r>
    </w:p>
    <w:p w:rsidR="004A3093" w:rsidRDefault="004A3093" w:rsidP="004A3093">
      <w:pPr>
        <w:autoSpaceDE w:val="0"/>
        <w:autoSpaceDN w:val="0"/>
        <w:adjustRightInd w:val="0"/>
        <w:spacing w:after="0" w:line="480" w:lineRule="auto"/>
        <w:jc w:val="both"/>
        <w:rPr>
          <w:rFonts w:cstheme="minorHAnsi"/>
          <w:b/>
          <w:color w:val="000000" w:themeColor="text1"/>
          <w:sz w:val="28"/>
          <w:szCs w:val="28"/>
          <w:lang w:val="es-ES"/>
        </w:rPr>
      </w:pPr>
    </w:p>
    <w:p w:rsidR="004A3093" w:rsidRDefault="004A3093" w:rsidP="004A3093">
      <w:pPr>
        <w:autoSpaceDE w:val="0"/>
        <w:autoSpaceDN w:val="0"/>
        <w:adjustRightInd w:val="0"/>
        <w:spacing w:after="0" w:line="480" w:lineRule="auto"/>
        <w:jc w:val="both"/>
        <w:rPr>
          <w:rFonts w:cstheme="minorHAnsi"/>
          <w:b/>
          <w:color w:val="000000" w:themeColor="text1"/>
          <w:sz w:val="28"/>
          <w:szCs w:val="28"/>
          <w:lang w:val="es-ES"/>
        </w:rPr>
      </w:pPr>
    </w:p>
    <w:p w:rsidR="004A3093" w:rsidRPr="00760391" w:rsidRDefault="004A3093" w:rsidP="004A3093">
      <w:pPr>
        <w:autoSpaceDE w:val="0"/>
        <w:autoSpaceDN w:val="0"/>
        <w:adjustRightInd w:val="0"/>
        <w:spacing w:after="0" w:line="480" w:lineRule="auto"/>
        <w:jc w:val="both"/>
        <w:rPr>
          <w:rFonts w:cstheme="minorHAnsi"/>
          <w:b/>
          <w:color w:val="000000" w:themeColor="text1"/>
          <w:sz w:val="28"/>
          <w:szCs w:val="28"/>
          <w:lang w:val="es-ES"/>
        </w:rPr>
      </w:pPr>
      <w:r w:rsidRPr="00760391">
        <w:rPr>
          <w:rFonts w:cstheme="minorHAnsi"/>
          <w:b/>
          <w:color w:val="000000" w:themeColor="text1"/>
          <w:sz w:val="28"/>
          <w:szCs w:val="28"/>
          <w:lang w:val="es-ES"/>
        </w:rPr>
        <w:t>Investigación de incidentes, no conformidades, acciones correctivas y preventivas</w:t>
      </w:r>
    </w:p>
    <w:p w:rsidR="004A3093" w:rsidRPr="00B401BA"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Investigación de incidentes</w:t>
      </w:r>
      <w:r>
        <w:rPr>
          <w:rFonts w:cstheme="minorHAnsi"/>
          <w:b/>
          <w:color w:val="000000" w:themeColor="text1"/>
          <w:sz w:val="24"/>
          <w:szCs w:val="24"/>
          <w:lang w:val="es-ES"/>
        </w:rPr>
        <w:t xml:space="preserve">: </w:t>
      </w:r>
      <w:r w:rsidRPr="00B37C89">
        <w:rPr>
          <w:rFonts w:cstheme="minorHAnsi"/>
          <w:color w:val="000000" w:themeColor="text1"/>
          <w:sz w:val="24"/>
          <w:szCs w:val="24"/>
          <w:lang w:val="es-ES"/>
        </w:rPr>
        <w:t>L</w:t>
      </w:r>
      <w:r>
        <w:rPr>
          <w:rFonts w:cstheme="minorHAnsi"/>
          <w:color w:val="000000" w:themeColor="text1"/>
          <w:sz w:val="24"/>
          <w:szCs w:val="24"/>
          <w:lang w:val="es-ES"/>
        </w:rPr>
        <w:t xml:space="preserve">a organización debe implementar </w:t>
      </w:r>
      <w:r w:rsidRPr="00B37C89">
        <w:rPr>
          <w:rFonts w:cstheme="minorHAnsi"/>
          <w:color w:val="000000" w:themeColor="text1"/>
          <w:sz w:val="24"/>
          <w:szCs w:val="24"/>
          <w:lang w:val="es-ES"/>
        </w:rPr>
        <w:t>varios procedimientos para registrar, investigar y analizar incidentes</w:t>
      </w:r>
      <w:r>
        <w:rPr>
          <w:rFonts w:cstheme="minorHAnsi"/>
          <w:color w:val="000000" w:themeColor="text1"/>
          <w:sz w:val="24"/>
          <w:szCs w:val="24"/>
          <w:lang w:val="es-ES"/>
        </w:rPr>
        <w:t xml:space="preserve"> que </w:t>
      </w:r>
      <w:r w:rsidRPr="00B37C89">
        <w:rPr>
          <w:rFonts w:cstheme="minorHAnsi"/>
          <w:color w:val="000000" w:themeColor="text1"/>
          <w:sz w:val="24"/>
          <w:szCs w:val="24"/>
          <w:lang w:val="es-ES"/>
        </w:rPr>
        <w:t>deben ser documentados y conservados.</w:t>
      </w:r>
      <w:r>
        <w:rPr>
          <w:rFonts w:cstheme="minorHAnsi"/>
          <w:color w:val="000000" w:themeColor="text1"/>
          <w:sz w:val="24"/>
          <w:szCs w:val="24"/>
          <w:lang w:val="es-ES"/>
        </w:rPr>
        <w:t xml:space="preserve"> </w:t>
      </w:r>
      <w:r w:rsidRPr="00B37C89">
        <w:rPr>
          <w:rFonts w:cstheme="minorHAnsi"/>
          <w:color w:val="000000" w:themeColor="text1"/>
          <w:sz w:val="24"/>
          <w:szCs w:val="24"/>
          <w:lang w:val="es-ES"/>
        </w:rPr>
        <w:t>Las investigaciones pueden ser realizadas de manera oportuna.</w:t>
      </w:r>
    </w:p>
    <w:p w:rsidR="004A3093" w:rsidRPr="00B37C89"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No conformidades, acciones correctivas y preventivas</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La organización</w:t>
      </w:r>
      <w:r>
        <w:rPr>
          <w:rFonts w:cstheme="minorHAnsi"/>
          <w:color w:val="000000" w:themeColor="text1"/>
          <w:sz w:val="24"/>
          <w:szCs w:val="24"/>
          <w:lang w:val="es-ES"/>
        </w:rPr>
        <w:t xml:space="preserve"> debe mantener </w:t>
      </w:r>
      <w:r w:rsidRPr="00B37C89">
        <w:rPr>
          <w:rFonts w:cstheme="minorHAnsi"/>
          <w:color w:val="000000" w:themeColor="text1"/>
          <w:sz w:val="24"/>
          <w:szCs w:val="24"/>
          <w:lang w:val="es-ES"/>
        </w:rPr>
        <w:t>varios procedimientos para la resolución de no conformidades reales y potenciales, y para tomar acciones correctiva o preventiva</w:t>
      </w:r>
      <w:r>
        <w:rPr>
          <w:rFonts w:cstheme="minorHAnsi"/>
          <w:color w:val="000000" w:themeColor="text1"/>
          <w:sz w:val="24"/>
          <w:szCs w:val="24"/>
          <w:lang w:val="es-ES"/>
        </w:rPr>
        <w:t xml:space="preserve"> y cuando </w:t>
      </w:r>
      <w:r w:rsidRPr="00B37C89">
        <w:rPr>
          <w:rFonts w:cstheme="minorHAnsi"/>
          <w:color w:val="000000" w:themeColor="text1"/>
          <w:sz w:val="24"/>
          <w:szCs w:val="24"/>
          <w:lang w:val="es-ES"/>
        </w:rPr>
        <w:t xml:space="preserve">identifican peligros </w:t>
      </w:r>
      <w:r>
        <w:rPr>
          <w:rFonts w:cstheme="minorHAnsi"/>
          <w:color w:val="000000" w:themeColor="text1"/>
          <w:sz w:val="24"/>
          <w:szCs w:val="24"/>
          <w:lang w:val="es-ES"/>
        </w:rPr>
        <w:t>o la necesidad de controles</w:t>
      </w:r>
      <w:r w:rsidRPr="00B37C89">
        <w:rPr>
          <w:rFonts w:cstheme="minorHAnsi"/>
          <w:color w:val="000000" w:themeColor="text1"/>
          <w:sz w:val="24"/>
          <w:szCs w:val="24"/>
          <w:lang w:val="es-ES"/>
        </w:rPr>
        <w:t>, el procedim</w:t>
      </w:r>
      <w:r>
        <w:rPr>
          <w:rFonts w:cstheme="minorHAnsi"/>
          <w:color w:val="000000" w:themeColor="text1"/>
          <w:sz w:val="24"/>
          <w:szCs w:val="24"/>
          <w:lang w:val="es-ES"/>
        </w:rPr>
        <w:t xml:space="preserve">iento debe exigir </w:t>
      </w:r>
      <w:r w:rsidRPr="00B37C89">
        <w:rPr>
          <w:rFonts w:cstheme="minorHAnsi"/>
          <w:color w:val="000000" w:themeColor="text1"/>
          <w:sz w:val="24"/>
          <w:szCs w:val="24"/>
          <w:lang w:val="es-ES"/>
        </w:rPr>
        <w:t>una evaluación de riesgos antes de su aplicación</w:t>
      </w:r>
      <w:r w:rsidRPr="0030588A">
        <w:rPr>
          <w:rFonts w:cstheme="minorHAnsi"/>
          <w:color w:val="000000" w:themeColor="text1"/>
          <w:sz w:val="24"/>
          <w:szCs w:val="24"/>
          <w:lang w:val="es-ES"/>
        </w:rPr>
        <w:t xml:space="preserve"> </w:t>
      </w:r>
      <w:r w:rsidRPr="00B37C89">
        <w:rPr>
          <w:rFonts w:cstheme="minorHAnsi"/>
          <w:color w:val="000000" w:themeColor="text1"/>
          <w:sz w:val="24"/>
          <w:szCs w:val="24"/>
          <w:lang w:val="es-ES"/>
        </w:rPr>
        <w:t>incluidos en los documen</w:t>
      </w:r>
      <w:r>
        <w:rPr>
          <w:rFonts w:cstheme="minorHAnsi"/>
          <w:color w:val="000000" w:themeColor="text1"/>
          <w:sz w:val="24"/>
          <w:szCs w:val="24"/>
          <w:lang w:val="es-ES"/>
        </w:rPr>
        <w:t>tos del sistema de gestión de S&amp;</w:t>
      </w:r>
      <w:r w:rsidRPr="00B37C89">
        <w:rPr>
          <w:rFonts w:cstheme="minorHAnsi"/>
          <w:color w:val="000000" w:themeColor="text1"/>
          <w:sz w:val="24"/>
          <w:szCs w:val="24"/>
          <w:lang w:val="es-ES"/>
        </w:rPr>
        <w:t>SO.</w:t>
      </w:r>
      <w:r>
        <w:rPr>
          <w:rFonts w:cstheme="minorHAnsi"/>
          <w:color w:val="000000" w:themeColor="text1"/>
          <w:sz w:val="24"/>
          <w:szCs w:val="24"/>
          <w:lang w:val="es-ES"/>
        </w:rPr>
        <w:t xml:space="preserve"> </w:t>
      </w:r>
      <w:r w:rsidRPr="00B37C89">
        <w:rPr>
          <w:rFonts w:cstheme="minorHAnsi"/>
          <w:color w:val="000000" w:themeColor="text1"/>
          <w:sz w:val="24"/>
          <w:szCs w:val="24"/>
          <w:lang w:val="es-ES"/>
        </w:rPr>
        <w:t xml:space="preserve">Toda acción correctiva o preventiva tomada para eliminar las causas de no conformidades reales o potenciales deben ser apropiadas a la magnitud de los problemas </w:t>
      </w:r>
      <w:r>
        <w:rPr>
          <w:rFonts w:cstheme="minorHAnsi"/>
          <w:color w:val="000000" w:themeColor="text1"/>
          <w:sz w:val="24"/>
          <w:szCs w:val="24"/>
          <w:lang w:val="es-ES"/>
        </w:rPr>
        <w:t>y tener relación al riesgo de S&amp;</w:t>
      </w:r>
      <w:r w:rsidRPr="00B37C89">
        <w:rPr>
          <w:rFonts w:cstheme="minorHAnsi"/>
          <w:color w:val="000000" w:themeColor="text1"/>
          <w:sz w:val="24"/>
          <w:szCs w:val="24"/>
          <w:lang w:val="es-ES"/>
        </w:rPr>
        <w:t>SO encontrado.</w:t>
      </w:r>
    </w:p>
    <w:p w:rsidR="004A3093" w:rsidRPr="00B37C89"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Control de los registros</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Establecer y mantener registros necesarios para indicar conformidad con los requisitos del sistema de g</w:t>
      </w:r>
      <w:r>
        <w:rPr>
          <w:rFonts w:cstheme="minorHAnsi"/>
          <w:color w:val="000000" w:themeColor="text1"/>
          <w:sz w:val="24"/>
          <w:szCs w:val="24"/>
          <w:lang w:val="es-ES"/>
        </w:rPr>
        <w:t>estión y normas  de S&amp;</w:t>
      </w:r>
      <w:r w:rsidRPr="00B37C89">
        <w:rPr>
          <w:rFonts w:cstheme="minorHAnsi"/>
          <w:color w:val="000000" w:themeColor="text1"/>
          <w:sz w:val="24"/>
          <w:szCs w:val="24"/>
          <w:lang w:val="es-ES"/>
        </w:rPr>
        <w:t>SO y los resultados obtenidos</w:t>
      </w:r>
      <w:r>
        <w:rPr>
          <w:rFonts w:cstheme="minorHAnsi"/>
          <w:color w:val="000000" w:themeColor="text1"/>
          <w:sz w:val="24"/>
          <w:szCs w:val="24"/>
          <w:lang w:val="es-ES"/>
        </w:rPr>
        <w:t xml:space="preserve"> y </w:t>
      </w:r>
      <w:r w:rsidRPr="00B37C89">
        <w:rPr>
          <w:rFonts w:cstheme="minorHAnsi"/>
          <w:color w:val="000000" w:themeColor="text1"/>
          <w:sz w:val="24"/>
          <w:szCs w:val="24"/>
          <w:lang w:val="es-ES"/>
        </w:rPr>
        <w:t>est</w:t>
      </w:r>
      <w:r>
        <w:rPr>
          <w:rFonts w:cstheme="minorHAnsi"/>
          <w:color w:val="000000" w:themeColor="text1"/>
          <w:sz w:val="24"/>
          <w:szCs w:val="24"/>
          <w:lang w:val="es-ES"/>
        </w:rPr>
        <w:t xml:space="preserve">ablecer </w:t>
      </w:r>
      <w:r w:rsidRPr="00B37C89">
        <w:rPr>
          <w:rFonts w:cstheme="minorHAnsi"/>
          <w:color w:val="000000" w:themeColor="text1"/>
          <w:sz w:val="24"/>
          <w:szCs w:val="24"/>
          <w:lang w:val="es-ES"/>
        </w:rPr>
        <w:t>varios procedimientos para la identificación, almacenamiento, protección, recuperación, retención y disposición de los registros, ya que estos deben mantenerse legibles, identificables y rastreables.</w:t>
      </w:r>
    </w:p>
    <w:p w:rsidR="004A3093" w:rsidRPr="00B37C89" w:rsidRDefault="004A3093" w:rsidP="004A3093">
      <w:pPr>
        <w:autoSpaceDE w:val="0"/>
        <w:autoSpaceDN w:val="0"/>
        <w:adjustRightInd w:val="0"/>
        <w:spacing w:after="0" w:line="480" w:lineRule="auto"/>
        <w:jc w:val="both"/>
        <w:rPr>
          <w:rFonts w:cstheme="minorHAnsi"/>
          <w:b/>
          <w:color w:val="000000" w:themeColor="text1"/>
          <w:sz w:val="24"/>
          <w:szCs w:val="24"/>
          <w:lang w:val="es-ES"/>
        </w:rPr>
      </w:pPr>
      <w:r w:rsidRPr="00B37C89">
        <w:rPr>
          <w:rFonts w:cstheme="minorHAnsi"/>
          <w:b/>
          <w:color w:val="000000" w:themeColor="text1"/>
          <w:sz w:val="24"/>
          <w:szCs w:val="24"/>
          <w:lang w:val="es-ES"/>
        </w:rPr>
        <w:t xml:space="preserve">Auditoría interna </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Las auditorías inter</w:t>
      </w:r>
      <w:r>
        <w:rPr>
          <w:rFonts w:cstheme="minorHAnsi"/>
          <w:color w:val="000000" w:themeColor="text1"/>
          <w:sz w:val="24"/>
          <w:szCs w:val="24"/>
          <w:lang w:val="es-ES"/>
        </w:rPr>
        <w:t>nas del sistema de gestión de S&amp;</w:t>
      </w:r>
      <w:r w:rsidRPr="00B37C89">
        <w:rPr>
          <w:rFonts w:cstheme="minorHAnsi"/>
          <w:color w:val="000000" w:themeColor="text1"/>
          <w:sz w:val="24"/>
          <w:szCs w:val="24"/>
          <w:lang w:val="es-ES"/>
        </w:rPr>
        <w:t xml:space="preserve">SO conducidas a intervalos planificados. </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color w:val="000000" w:themeColor="text1"/>
          <w:sz w:val="24"/>
          <w:szCs w:val="24"/>
          <w:lang w:val="es-ES"/>
        </w:rPr>
        <w:t>El programa de auditorías debe ser planificado, establecido, implementado y mantenido por la organización, basado en los resultados de las evaluaciones de riesgos de las actividades de la organización, y los resultados de las auditorías previas.</w:t>
      </w:r>
    </w:p>
    <w:p w:rsidR="004A3093" w:rsidRPr="00B37C89" w:rsidRDefault="004A3093" w:rsidP="004A3093">
      <w:pPr>
        <w:autoSpaceDE w:val="0"/>
        <w:autoSpaceDN w:val="0"/>
        <w:adjustRightInd w:val="0"/>
        <w:spacing w:after="0" w:line="480" w:lineRule="auto"/>
        <w:jc w:val="both"/>
        <w:rPr>
          <w:rFonts w:cstheme="minorHAnsi"/>
          <w:color w:val="000000" w:themeColor="text1"/>
          <w:sz w:val="24"/>
          <w:szCs w:val="24"/>
          <w:lang w:val="es-ES"/>
        </w:rPr>
      </w:pPr>
      <w:r w:rsidRPr="00B37C89">
        <w:rPr>
          <w:rFonts w:cstheme="minorHAnsi"/>
          <w:b/>
          <w:color w:val="000000" w:themeColor="text1"/>
          <w:sz w:val="24"/>
          <w:szCs w:val="24"/>
          <w:lang w:val="es-ES"/>
        </w:rPr>
        <w:t>Revisión por la Dirección</w:t>
      </w:r>
    </w:p>
    <w:p w:rsidR="004A3093" w:rsidRDefault="004A3093" w:rsidP="004A3093">
      <w:pPr>
        <w:autoSpaceDE w:val="0"/>
        <w:autoSpaceDN w:val="0"/>
        <w:adjustRightInd w:val="0"/>
        <w:spacing w:after="0" w:line="480" w:lineRule="auto"/>
        <w:jc w:val="both"/>
        <w:rPr>
          <w:rFonts w:cstheme="minorHAnsi"/>
          <w:b/>
          <w:sz w:val="24"/>
          <w:szCs w:val="24"/>
        </w:rPr>
      </w:pPr>
      <w:r w:rsidRPr="00B37C89">
        <w:rPr>
          <w:rFonts w:cstheme="minorHAnsi"/>
          <w:color w:val="000000" w:themeColor="text1"/>
          <w:sz w:val="24"/>
          <w:szCs w:val="24"/>
          <w:lang w:val="es-ES"/>
        </w:rPr>
        <w:t>La alta dirección debe rev</w:t>
      </w:r>
      <w:r>
        <w:rPr>
          <w:rFonts w:cstheme="minorHAnsi"/>
          <w:color w:val="000000" w:themeColor="text1"/>
          <w:sz w:val="24"/>
          <w:szCs w:val="24"/>
          <w:lang w:val="es-ES"/>
        </w:rPr>
        <w:t>isar el sistema de gestión de S&amp;</w:t>
      </w:r>
      <w:r w:rsidRPr="00B37C89">
        <w:rPr>
          <w:rFonts w:cstheme="minorHAnsi"/>
          <w:color w:val="000000" w:themeColor="text1"/>
          <w:sz w:val="24"/>
          <w:szCs w:val="24"/>
          <w:lang w:val="es-ES"/>
        </w:rPr>
        <w:t>SO de la organización,  intervalos planificados, para asegurarse de su conveniencia,</w:t>
      </w:r>
      <w:r>
        <w:rPr>
          <w:rFonts w:cstheme="minorHAnsi"/>
          <w:color w:val="000000" w:themeColor="text1"/>
          <w:sz w:val="24"/>
          <w:szCs w:val="24"/>
          <w:lang w:val="es-ES"/>
        </w:rPr>
        <w:t xml:space="preserve"> adecuación y eficacia continua</w:t>
      </w:r>
      <w:r w:rsidRPr="00B37C89">
        <w:rPr>
          <w:rFonts w:cstheme="minorHAnsi"/>
          <w:color w:val="000000" w:themeColor="text1"/>
          <w:sz w:val="24"/>
          <w:szCs w:val="24"/>
          <w:lang w:val="es-ES"/>
        </w:rPr>
        <w:t>. Estas revisiones deben incluir la evaluación de oportunidades de mejora y la necesidad de efectuar cambio</w:t>
      </w:r>
      <w:r>
        <w:rPr>
          <w:rFonts w:cstheme="minorHAnsi"/>
          <w:color w:val="000000" w:themeColor="text1"/>
          <w:sz w:val="24"/>
          <w:szCs w:val="24"/>
          <w:lang w:val="es-ES"/>
        </w:rPr>
        <w:t>s en el sistema de gestión de S&amp;</w:t>
      </w:r>
      <w:r w:rsidRPr="00B37C89">
        <w:rPr>
          <w:rFonts w:cstheme="minorHAnsi"/>
          <w:color w:val="000000" w:themeColor="text1"/>
          <w:sz w:val="24"/>
          <w:szCs w:val="24"/>
          <w:lang w:val="es-ES"/>
        </w:rPr>
        <w:t>SO, incluyen</w:t>
      </w:r>
      <w:r>
        <w:rPr>
          <w:rFonts w:cstheme="minorHAnsi"/>
          <w:color w:val="000000" w:themeColor="text1"/>
          <w:sz w:val="24"/>
          <w:szCs w:val="24"/>
          <w:lang w:val="es-ES"/>
        </w:rPr>
        <w:t>do la política y objetivos de S&amp;</w:t>
      </w:r>
      <w:r w:rsidRPr="00B37C89">
        <w:rPr>
          <w:rFonts w:cstheme="minorHAnsi"/>
          <w:color w:val="000000" w:themeColor="text1"/>
          <w:sz w:val="24"/>
          <w:szCs w:val="24"/>
          <w:lang w:val="es-ES"/>
        </w:rPr>
        <w:t>SO. Se deben conservar los registros de las revisiones por la dirección.</w:t>
      </w:r>
      <w:r>
        <w:rPr>
          <w:rFonts w:cstheme="minorHAnsi"/>
          <w:color w:val="000000" w:themeColor="text1"/>
          <w:sz w:val="24"/>
          <w:szCs w:val="24"/>
          <w:lang w:val="es-ES"/>
        </w:rPr>
        <w:t xml:space="preserve"> </w:t>
      </w:r>
      <w:r w:rsidRPr="00B37C89">
        <w:rPr>
          <w:rFonts w:cstheme="minorHAnsi"/>
          <w:color w:val="000000" w:themeColor="text1"/>
          <w:sz w:val="24"/>
          <w:szCs w:val="24"/>
          <w:lang w:val="es-ES"/>
        </w:rPr>
        <w:t xml:space="preserve">Los resultados de las revisiones por la dirección deben ser consistentes con el compromiso de la organización con la mejora continua y debe incluir todas las decisiones y acciones relacionadas a los posibles </w:t>
      </w:r>
      <w:r>
        <w:rPr>
          <w:rFonts w:cstheme="minorHAnsi"/>
          <w:color w:val="000000" w:themeColor="text1"/>
          <w:sz w:val="24"/>
          <w:szCs w:val="24"/>
          <w:lang w:val="es-ES"/>
        </w:rPr>
        <w:t xml:space="preserve"> </w:t>
      </w:r>
      <w:r w:rsidRPr="00B37C89">
        <w:rPr>
          <w:rFonts w:cstheme="minorHAnsi"/>
          <w:color w:val="000000" w:themeColor="text1"/>
          <w:sz w:val="24"/>
          <w:szCs w:val="24"/>
          <w:lang w:val="es-ES"/>
        </w:rPr>
        <w:t>Los resultados relevantes de la revisión por la dirección debe</w:t>
      </w:r>
      <w:r>
        <w:rPr>
          <w:rFonts w:cstheme="minorHAnsi"/>
          <w:color w:val="000000" w:themeColor="text1"/>
          <w:sz w:val="24"/>
          <w:szCs w:val="24"/>
          <w:lang w:val="es-ES"/>
        </w:rPr>
        <w:t>n</w:t>
      </w:r>
      <w:r w:rsidRPr="00B37C89">
        <w:rPr>
          <w:rFonts w:cstheme="minorHAnsi"/>
          <w:color w:val="000000" w:themeColor="text1"/>
          <w:sz w:val="24"/>
          <w:szCs w:val="24"/>
          <w:lang w:val="es-ES"/>
        </w:rPr>
        <w:t xml:space="preserve"> estar disponible</w:t>
      </w:r>
      <w:r>
        <w:rPr>
          <w:rFonts w:cstheme="minorHAnsi"/>
          <w:color w:val="000000" w:themeColor="text1"/>
          <w:sz w:val="24"/>
          <w:szCs w:val="24"/>
          <w:lang w:val="es-ES"/>
        </w:rPr>
        <w:t>s</w:t>
      </w:r>
      <w:r w:rsidRPr="00B37C89">
        <w:rPr>
          <w:rFonts w:cstheme="minorHAnsi"/>
          <w:color w:val="000000" w:themeColor="text1"/>
          <w:sz w:val="24"/>
          <w:szCs w:val="24"/>
          <w:lang w:val="es-ES"/>
        </w:rPr>
        <w:t xml:space="preserve"> para la </w:t>
      </w:r>
      <w:r w:rsidRPr="00B37C89">
        <w:rPr>
          <w:rFonts w:cstheme="minorHAnsi"/>
          <w:color w:val="000000" w:themeColor="text1"/>
          <w:sz w:val="24"/>
          <w:szCs w:val="24"/>
        </w:rPr>
        <w:t>comunicación y consulta.</w:t>
      </w:r>
      <w:r w:rsidRPr="00674146">
        <w:rPr>
          <w:rFonts w:cstheme="minorHAnsi"/>
          <w:sz w:val="24"/>
          <w:szCs w:val="24"/>
        </w:rPr>
        <w:t xml:space="preserve"> </w:t>
      </w:r>
      <w:r>
        <w:rPr>
          <w:rFonts w:cstheme="minorHAnsi"/>
          <w:sz w:val="24"/>
          <w:szCs w:val="24"/>
        </w:rPr>
        <w:t xml:space="preserve"> La E</w:t>
      </w:r>
      <w:r w:rsidRPr="00B401BA">
        <w:rPr>
          <w:rFonts w:cstheme="minorHAnsi"/>
          <w:sz w:val="24"/>
          <w:szCs w:val="24"/>
        </w:rPr>
        <w:t>structura de OHSAS 18001:2007</w:t>
      </w:r>
      <w:r>
        <w:rPr>
          <w:rFonts w:cstheme="minorHAnsi"/>
          <w:b/>
          <w:sz w:val="24"/>
          <w:szCs w:val="24"/>
        </w:rPr>
        <w:t xml:space="preserve"> (ANEXO A.3)</w:t>
      </w:r>
    </w:p>
    <w:p w:rsidR="004A3093" w:rsidRDefault="004A3093" w:rsidP="004A3093">
      <w:pPr>
        <w:autoSpaceDE w:val="0"/>
        <w:autoSpaceDN w:val="0"/>
        <w:adjustRightInd w:val="0"/>
        <w:spacing w:after="0" w:line="480" w:lineRule="auto"/>
        <w:jc w:val="both"/>
        <w:rPr>
          <w:rFonts w:cstheme="minorHAnsi"/>
          <w:b/>
          <w:sz w:val="24"/>
          <w:szCs w:val="24"/>
        </w:rPr>
      </w:pPr>
    </w:p>
    <w:p w:rsidR="004A3093" w:rsidRPr="007D02EF" w:rsidRDefault="004A3093" w:rsidP="004A3093">
      <w:pPr>
        <w:autoSpaceDE w:val="0"/>
        <w:autoSpaceDN w:val="0"/>
        <w:adjustRightInd w:val="0"/>
        <w:spacing w:after="0" w:line="480" w:lineRule="auto"/>
        <w:jc w:val="both"/>
        <w:rPr>
          <w:rFonts w:cstheme="minorHAnsi"/>
          <w:sz w:val="24"/>
          <w:szCs w:val="24"/>
        </w:rPr>
      </w:pPr>
    </w:p>
    <w:p w:rsidR="004A3093" w:rsidRDefault="004A3093" w:rsidP="004A3093">
      <w:pPr>
        <w:spacing w:line="480" w:lineRule="auto"/>
        <w:jc w:val="both"/>
        <w:rPr>
          <w:rFonts w:cstheme="minorHAnsi"/>
          <w:b/>
          <w:sz w:val="28"/>
          <w:szCs w:val="28"/>
          <w:lang w:val="es-ES"/>
        </w:rPr>
      </w:pPr>
      <w:r>
        <w:rPr>
          <w:rFonts w:cstheme="minorHAnsi"/>
          <w:b/>
          <w:sz w:val="28"/>
          <w:szCs w:val="28"/>
          <w:lang w:val="es-ES"/>
        </w:rPr>
        <w:t>2.4</w:t>
      </w:r>
      <w:r w:rsidRPr="00760391">
        <w:rPr>
          <w:rFonts w:cstheme="minorHAnsi"/>
          <w:b/>
          <w:sz w:val="28"/>
          <w:szCs w:val="28"/>
          <w:lang w:val="es-ES"/>
        </w:rPr>
        <w:t>.5 Comparación OHSAS  y SART.</w:t>
      </w:r>
    </w:p>
    <w:tbl>
      <w:tblPr>
        <w:tblStyle w:val="Cuadrculamedia1-nfasis4"/>
        <w:tblW w:w="4712" w:type="pct"/>
        <w:jc w:val="center"/>
        <w:tblLook w:val="04A0"/>
      </w:tblPr>
      <w:tblGrid>
        <w:gridCol w:w="3016"/>
        <w:gridCol w:w="2734"/>
        <w:gridCol w:w="2569"/>
      </w:tblGrid>
      <w:tr w:rsidR="004A3093" w:rsidTr="000538E8">
        <w:trPr>
          <w:cnfStyle w:val="100000000000"/>
          <w:jc w:val="center"/>
        </w:trPr>
        <w:tc>
          <w:tcPr>
            <w:cnfStyle w:val="001000000000"/>
            <w:tcW w:w="1813" w:type="pct"/>
          </w:tcPr>
          <w:p w:rsidR="004A3093" w:rsidRPr="0059336F" w:rsidRDefault="004A3093" w:rsidP="000538E8">
            <w:pPr>
              <w:jc w:val="center"/>
              <w:rPr>
                <w:rFonts w:cstheme="minorHAnsi"/>
                <w:sz w:val="28"/>
                <w:szCs w:val="28"/>
                <w:lang w:val="es-ES"/>
              </w:rPr>
            </w:pPr>
            <w:r w:rsidRPr="0059336F">
              <w:rPr>
                <w:rFonts w:cstheme="minorHAnsi"/>
                <w:sz w:val="28"/>
                <w:szCs w:val="28"/>
                <w:lang w:val="es-ES"/>
              </w:rPr>
              <w:t>OHSAS</w:t>
            </w:r>
          </w:p>
        </w:tc>
        <w:tc>
          <w:tcPr>
            <w:tcW w:w="1643" w:type="pct"/>
          </w:tcPr>
          <w:p w:rsidR="004A3093" w:rsidRPr="0059336F" w:rsidRDefault="004A3093" w:rsidP="000538E8">
            <w:pPr>
              <w:jc w:val="center"/>
              <w:cnfStyle w:val="100000000000"/>
              <w:rPr>
                <w:rFonts w:cstheme="minorHAnsi"/>
                <w:sz w:val="28"/>
                <w:szCs w:val="28"/>
                <w:lang w:val="es-ES"/>
              </w:rPr>
            </w:pPr>
            <w:r w:rsidRPr="0059336F">
              <w:rPr>
                <w:rFonts w:cstheme="minorHAnsi"/>
                <w:sz w:val="28"/>
                <w:szCs w:val="28"/>
                <w:lang w:val="es-ES"/>
              </w:rPr>
              <w:t>SART</w:t>
            </w:r>
          </w:p>
        </w:tc>
        <w:tc>
          <w:tcPr>
            <w:tcW w:w="1544" w:type="pct"/>
          </w:tcPr>
          <w:p w:rsidR="004A3093" w:rsidRPr="0059336F" w:rsidRDefault="004A3093" w:rsidP="000538E8">
            <w:pPr>
              <w:jc w:val="center"/>
              <w:cnfStyle w:val="100000000000"/>
              <w:rPr>
                <w:rFonts w:cstheme="minorHAnsi"/>
                <w:sz w:val="28"/>
                <w:szCs w:val="28"/>
                <w:lang w:val="es-ES"/>
              </w:rPr>
            </w:pPr>
            <w:r>
              <w:rPr>
                <w:rFonts w:cstheme="minorHAnsi"/>
                <w:sz w:val="28"/>
                <w:szCs w:val="28"/>
                <w:lang w:val="es-ES"/>
              </w:rPr>
              <w:t>OBSERVACIONES</w:t>
            </w:r>
          </w:p>
        </w:tc>
      </w:tr>
      <w:tr w:rsidR="004A3093" w:rsidTr="000538E8">
        <w:trPr>
          <w:cnfStyle w:val="000000100000"/>
          <w:jc w:val="center"/>
        </w:trPr>
        <w:tc>
          <w:tcPr>
            <w:cnfStyle w:val="001000000000"/>
            <w:tcW w:w="1813" w:type="pct"/>
          </w:tcPr>
          <w:p w:rsidR="004A3093" w:rsidRPr="00203AEA" w:rsidRDefault="004A3093" w:rsidP="000538E8">
            <w:pPr>
              <w:autoSpaceDE w:val="0"/>
              <w:autoSpaceDN w:val="0"/>
              <w:adjustRightInd w:val="0"/>
              <w:jc w:val="both"/>
              <w:rPr>
                <w:rFonts w:cstheme="minorHAnsi"/>
                <w:b w:val="0"/>
                <w:color w:val="000000" w:themeColor="text1"/>
                <w:sz w:val="20"/>
                <w:szCs w:val="20"/>
              </w:rPr>
            </w:pPr>
            <w:r w:rsidRPr="00203AEA">
              <w:rPr>
                <w:rFonts w:cstheme="minorHAnsi"/>
                <w:sz w:val="20"/>
                <w:szCs w:val="20"/>
              </w:rPr>
              <w:t>4.2</w:t>
            </w:r>
            <w:r>
              <w:rPr>
                <w:rFonts w:cstheme="minorHAnsi"/>
                <w:sz w:val="20"/>
                <w:szCs w:val="20"/>
              </w:rPr>
              <w:t>.</w:t>
            </w:r>
            <w:r w:rsidRPr="00203AEA">
              <w:rPr>
                <w:rFonts w:cstheme="minorHAnsi"/>
                <w:sz w:val="20"/>
                <w:szCs w:val="20"/>
              </w:rPr>
              <w:t xml:space="preserve"> Política de Seguridad y Salud Ocupacional (S&amp;SO):</w:t>
            </w:r>
            <w:r w:rsidRPr="00203AEA">
              <w:rPr>
                <w:rFonts w:cstheme="minorHAnsi"/>
                <w:b w:val="0"/>
                <w:sz w:val="20"/>
                <w:szCs w:val="20"/>
              </w:rPr>
              <w:t xml:space="preserve">  a)ser apropiada a la naturaleza y escala de los riesgos de S&amp;SO de la organización;</w:t>
            </w:r>
          </w:p>
        </w:tc>
        <w:tc>
          <w:tcPr>
            <w:tcW w:w="1643" w:type="pct"/>
          </w:tcPr>
          <w:p w:rsidR="004A3093" w:rsidRPr="00203AEA" w:rsidRDefault="004A3093" w:rsidP="000538E8">
            <w:pPr>
              <w:autoSpaceDE w:val="0"/>
              <w:autoSpaceDN w:val="0"/>
              <w:adjustRightInd w:val="0"/>
              <w:jc w:val="both"/>
              <w:cnfStyle w:val="000000100000"/>
              <w:rPr>
                <w:rFonts w:cstheme="minorHAnsi"/>
                <w:sz w:val="20"/>
                <w:szCs w:val="20"/>
              </w:rPr>
            </w:pPr>
            <w:r w:rsidRPr="00203AEA">
              <w:rPr>
                <w:rFonts w:cstheme="minorHAnsi"/>
                <w:b/>
                <w:bCs/>
                <w:sz w:val="20"/>
                <w:szCs w:val="20"/>
              </w:rPr>
              <w:t xml:space="preserve">1.1. POLÍTICA: </w:t>
            </w:r>
            <w:r w:rsidRPr="00203AEA">
              <w:rPr>
                <w:rFonts w:cstheme="minorHAnsi"/>
                <w:sz w:val="20"/>
                <w:szCs w:val="20"/>
              </w:rPr>
              <w:t>Corresponde a la naturaleza  y magnitud de los factores de riesgo;</w:t>
            </w:r>
          </w:p>
        </w:tc>
        <w:tc>
          <w:tcPr>
            <w:tcW w:w="1544" w:type="pct"/>
          </w:tcPr>
          <w:p w:rsidR="004A3093" w:rsidRPr="00203AEA" w:rsidRDefault="004A3093" w:rsidP="000538E8">
            <w:pPr>
              <w:autoSpaceDE w:val="0"/>
              <w:autoSpaceDN w:val="0"/>
              <w:adjustRightInd w:val="0"/>
              <w:jc w:val="both"/>
              <w:cnfStyle w:val="000000100000"/>
              <w:rPr>
                <w:rFonts w:cstheme="minorHAnsi"/>
                <w:bCs/>
                <w:sz w:val="20"/>
                <w:szCs w:val="20"/>
              </w:rPr>
            </w:pPr>
            <w:r w:rsidRPr="00203AEA">
              <w:rPr>
                <w:rFonts w:cstheme="minorHAnsi"/>
                <w:bCs/>
                <w:sz w:val="20"/>
                <w:szCs w:val="20"/>
              </w:rPr>
              <w:t>En OHSAS las políticas son proporcionadas para un fin específico  y en SART están establecidas para toda situación.</w:t>
            </w:r>
          </w:p>
        </w:tc>
      </w:tr>
      <w:tr w:rsidR="004A3093" w:rsidTr="000538E8">
        <w:trPr>
          <w:jc w:val="center"/>
        </w:trPr>
        <w:tc>
          <w:tcPr>
            <w:cnfStyle w:val="001000000000"/>
            <w:tcW w:w="1813" w:type="pct"/>
          </w:tcPr>
          <w:p w:rsidR="004A3093" w:rsidRPr="00203AEA" w:rsidRDefault="004A3093" w:rsidP="000538E8">
            <w:pPr>
              <w:autoSpaceDE w:val="0"/>
              <w:autoSpaceDN w:val="0"/>
              <w:adjustRightInd w:val="0"/>
              <w:jc w:val="both"/>
              <w:rPr>
                <w:rFonts w:cstheme="minorHAnsi"/>
                <w:color w:val="000000"/>
                <w:sz w:val="20"/>
                <w:szCs w:val="20"/>
              </w:rPr>
            </w:pPr>
            <w:r w:rsidRPr="00203AEA">
              <w:rPr>
                <w:rFonts w:cstheme="minorHAnsi"/>
                <w:color w:val="000000"/>
                <w:sz w:val="20"/>
                <w:szCs w:val="20"/>
              </w:rPr>
              <w:t>4.3</w:t>
            </w:r>
            <w:r>
              <w:rPr>
                <w:rFonts w:cstheme="minorHAnsi"/>
                <w:color w:val="000000"/>
                <w:sz w:val="20"/>
                <w:szCs w:val="20"/>
              </w:rPr>
              <w:t>.</w:t>
            </w:r>
            <w:r w:rsidRPr="00203AEA">
              <w:rPr>
                <w:rFonts w:cstheme="minorHAnsi"/>
                <w:color w:val="000000"/>
                <w:sz w:val="20"/>
                <w:szCs w:val="20"/>
              </w:rPr>
              <w:t xml:space="preserve"> Planificación</w:t>
            </w:r>
          </w:p>
          <w:p w:rsidR="004A3093" w:rsidRPr="00203AEA" w:rsidRDefault="004A3093" w:rsidP="000538E8">
            <w:pPr>
              <w:autoSpaceDE w:val="0"/>
              <w:autoSpaceDN w:val="0"/>
              <w:adjustRightInd w:val="0"/>
              <w:jc w:val="both"/>
              <w:rPr>
                <w:rFonts w:cstheme="minorHAnsi"/>
                <w:b w:val="0"/>
                <w:color w:val="000000"/>
                <w:sz w:val="20"/>
                <w:szCs w:val="20"/>
              </w:rPr>
            </w:pPr>
            <w:r w:rsidRPr="00203AEA">
              <w:rPr>
                <w:rFonts w:cstheme="minorHAnsi"/>
                <w:color w:val="000000"/>
                <w:sz w:val="20"/>
                <w:szCs w:val="20"/>
              </w:rPr>
              <w:t>4.3.1</w:t>
            </w:r>
            <w:r>
              <w:rPr>
                <w:rFonts w:cstheme="minorHAnsi"/>
                <w:color w:val="000000"/>
                <w:sz w:val="20"/>
                <w:szCs w:val="20"/>
              </w:rPr>
              <w:t xml:space="preserve">. </w:t>
            </w:r>
            <w:r w:rsidRPr="00203AEA">
              <w:rPr>
                <w:rFonts w:cstheme="minorHAnsi"/>
                <w:color w:val="000000"/>
                <w:sz w:val="20"/>
                <w:szCs w:val="20"/>
              </w:rPr>
              <w:t>Identificación de peligros, evaluación de riesgos y determinación de controles:</w:t>
            </w:r>
            <w:r w:rsidRPr="00203AEA">
              <w:rPr>
                <w:rFonts w:cstheme="minorHAnsi"/>
                <w:b w:val="0"/>
                <w:color w:val="000000"/>
                <w:sz w:val="20"/>
                <w:szCs w:val="20"/>
              </w:rPr>
              <w:t xml:space="preserve"> </w:t>
            </w:r>
            <w:r w:rsidRPr="00203AEA">
              <w:rPr>
                <w:rFonts w:cstheme="minorHAnsi"/>
                <w:b w:val="0"/>
                <w:color w:val="000000" w:themeColor="text1"/>
                <w:sz w:val="20"/>
                <w:szCs w:val="20"/>
              </w:rPr>
              <w:t>Los procedimientos para la identificación de peligros y evaluación de riesgos deben tomar en cuenta:</w:t>
            </w:r>
            <w:r w:rsidRPr="00203AEA">
              <w:rPr>
                <w:rFonts w:cstheme="minorHAnsi"/>
                <w:b w:val="0"/>
                <w:color w:val="000000"/>
                <w:sz w:val="20"/>
                <w:szCs w:val="20"/>
              </w:rPr>
              <w:t xml:space="preserve"> </w:t>
            </w:r>
            <w:r w:rsidRPr="00203AEA">
              <w:rPr>
                <w:rFonts w:cstheme="minorHAnsi"/>
                <w:b w:val="0"/>
                <w:color w:val="000000" w:themeColor="text1"/>
                <w:sz w:val="20"/>
                <w:szCs w:val="20"/>
              </w:rPr>
              <w:t>a) las actividades rutinarias y no rutinarias;</w:t>
            </w:r>
          </w:p>
        </w:tc>
        <w:tc>
          <w:tcPr>
            <w:tcW w:w="1643" w:type="pct"/>
          </w:tcPr>
          <w:p w:rsidR="004A3093" w:rsidRPr="00203AEA" w:rsidRDefault="004A3093" w:rsidP="000538E8">
            <w:pPr>
              <w:autoSpaceDE w:val="0"/>
              <w:autoSpaceDN w:val="0"/>
              <w:adjustRightInd w:val="0"/>
              <w:jc w:val="both"/>
              <w:cnfStyle w:val="000000000000"/>
              <w:rPr>
                <w:rFonts w:cstheme="minorHAnsi"/>
                <w:b/>
                <w:bCs/>
                <w:sz w:val="20"/>
                <w:szCs w:val="20"/>
              </w:rPr>
            </w:pPr>
            <w:r w:rsidRPr="00203AEA">
              <w:rPr>
                <w:rFonts w:cstheme="minorHAnsi"/>
                <w:b/>
                <w:bCs/>
                <w:sz w:val="20"/>
                <w:szCs w:val="20"/>
              </w:rPr>
              <w:t>1.2. PLANIFICACIÓN</w:t>
            </w:r>
          </w:p>
          <w:p w:rsidR="004A3093" w:rsidRPr="00203AEA" w:rsidRDefault="004A3093" w:rsidP="000538E8">
            <w:pPr>
              <w:jc w:val="both"/>
              <w:cnfStyle w:val="000000000000"/>
              <w:rPr>
                <w:rFonts w:cstheme="minorHAnsi"/>
                <w:b/>
                <w:sz w:val="20"/>
                <w:szCs w:val="20"/>
                <w:lang w:val="es-ES"/>
              </w:rPr>
            </w:pPr>
            <w:r w:rsidRPr="00203AEA">
              <w:rPr>
                <w:rFonts w:cstheme="minorHAnsi"/>
                <w:sz w:val="20"/>
                <w:szCs w:val="20"/>
              </w:rPr>
              <w:t>c) La planificación incluye actividades rutinarias y no rutinarias.</w:t>
            </w:r>
          </w:p>
        </w:tc>
        <w:tc>
          <w:tcPr>
            <w:tcW w:w="1544" w:type="pct"/>
          </w:tcPr>
          <w:p w:rsidR="004A3093" w:rsidRPr="00203AEA" w:rsidRDefault="004A3093" w:rsidP="000538E8">
            <w:pPr>
              <w:autoSpaceDE w:val="0"/>
              <w:autoSpaceDN w:val="0"/>
              <w:adjustRightInd w:val="0"/>
              <w:jc w:val="both"/>
              <w:cnfStyle w:val="000000000000"/>
              <w:rPr>
                <w:rFonts w:cstheme="minorHAnsi"/>
                <w:bCs/>
                <w:sz w:val="20"/>
                <w:szCs w:val="20"/>
              </w:rPr>
            </w:pPr>
            <w:r w:rsidRPr="00203AEA">
              <w:rPr>
                <w:rFonts w:cstheme="minorHAnsi"/>
                <w:bCs/>
                <w:sz w:val="20"/>
                <w:szCs w:val="20"/>
              </w:rPr>
              <w:t>En OHSAS la planificación en sus procedimientos toma en cuenta las actividades rutinarias y no rutinarias y SART en la planificación en todos sus aspectos incluye actividades rutinarias y no rutinarias.</w:t>
            </w:r>
          </w:p>
        </w:tc>
      </w:tr>
      <w:tr w:rsidR="004A3093" w:rsidTr="000538E8">
        <w:trPr>
          <w:cnfStyle w:val="000000100000"/>
          <w:trHeight w:val="1249"/>
          <w:jc w:val="center"/>
        </w:trPr>
        <w:tc>
          <w:tcPr>
            <w:cnfStyle w:val="001000000000"/>
            <w:tcW w:w="1813" w:type="pct"/>
          </w:tcPr>
          <w:p w:rsidR="004A3093" w:rsidRPr="00203AEA" w:rsidRDefault="004A3093" w:rsidP="000538E8">
            <w:pPr>
              <w:autoSpaceDE w:val="0"/>
              <w:autoSpaceDN w:val="0"/>
              <w:adjustRightInd w:val="0"/>
              <w:jc w:val="both"/>
              <w:rPr>
                <w:rFonts w:cstheme="minorHAnsi"/>
                <w:color w:val="000000"/>
                <w:sz w:val="20"/>
                <w:szCs w:val="20"/>
              </w:rPr>
            </w:pPr>
            <w:r w:rsidRPr="00203AEA">
              <w:rPr>
                <w:rFonts w:cstheme="minorHAnsi"/>
                <w:color w:val="000000"/>
                <w:sz w:val="20"/>
                <w:szCs w:val="20"/>
              </w:rPr>
              <w:t>4.3.2</w:t>
            </w:r>
            <w:r>
              <w:rPr>
                <w:rFonts w:cstheme="minorHAnsi"/>
                <w:color w:val="000000"/>
                <w:sz w:val="20"/>
                <w:szCs w:val="20"/>
              </w:rPr>
              <w:t>.</w:t>
            </w:r>
            <w:r w:rsidRPr="00203AEA">
              <w:rPr>
                <w:rFonts w:cstheme="minorHAnsi"/>
                <w:color w:val="000000"/>
                <w:sz w:val="20"/>
                <w:szCs w:val="20"/>
              </w:rPr>
              <w:t xml:space="preserve"> Requisitos legales y de otro tipo</w:t>
            </w:r>
          </w:p>
          <w:p w:rsidR="004A3093" w:rsidRPr="00203AEA" w:rsidRDefault="004A3093" w:rsidP="000538E8">
            <w:pPr>
              <w:autoSpaceDE w:val="0"/>
              <w:autoSpaceDN w:val="0"/>
              <w:adjustRightInd w:val="0"/>
              <w:jc w:val="both"/>
              <w:rPr>
                <w:rFonts w:cstheme="minorHAnsi"/>
                <w:b w:val="0"/>
                <w:color w:val="000000" w:themeColor="text1"/>
                <w:sz w:val="20"/>
                <w:szCs w:val="20"/>
              </w:rPr>
            </w:pPr>
            <w:r w:rsidRPr="00203AEA">
              <w:rPr>
                <w:rFonts w:cstheme="minorHAnsi"/>
                <w:b w:val="0"/>
                <w:color w:val="000000" w:themeColor="text1"/>
                <w:sz w:val="20"/>
                <w:szCs w:val="20"/>
              </w:rPr>
              <w:t>La organización debe establecer, implementar y mantener un procedimiento para identificar y tener acceso a los requisitos legales y de otro tipo relativos a S&amp;SO que le sean aplicables.</w:t>
            </w:r>
          </w:p>
        </w:tc>
        <w:tc>
          <w:tcPr>
            <w:tcW w:w="1643" w:type="pct"/>
          </w:tcPr>
          <w:p w:rsidR="004A3093" w:rsidRPr="00203AEA" w:rsidRDefault="004A3093" w:rsidP="000538E8">
            <w:pPr>
              <w:autoSpaceDE w:val="0"/>
              <w:autoSpaceDN w:val="0"/>
              <w:adjustRightInd w:val="0"/>
              <w:jc w:val="both"/>
              <w:cnfStyle w:val="000000100000"/>
              <w:rPr>
                <w:rFonts w:cstheme="minorHAnsi"/>
                <w:b/>
                <w:bCs/>
                <w:sz w:val="20"/>
                <w:szCs w:val="20"/>
              </w:rPr>
            </w:pPr>
            <w:r w:rsidRPr="00203AEA">
              <w:rPr>
                <w:rFonts w:cstheme="minorHAnsi"/>
                <w:b/>
                <w:bCs/>
                <w:sz w:val="20"/>
                <w:szCs w:val="20"/>
              </w:rPr>
              <w:t>1.3. ORGANIZACIÓN</w:t>
            </w:r>
          </w:p>
          <w:p w:rsidR="004A3093" w:rsidRPr="00203AEA" w:rsidRDefault="004A3093" w:rsidP="000538E8">
            <w:pPr>
              <w:autoSpaceDE w:val="0"/>
              <w:autoSpaceDN w:val="0"/>
              <w:adjustRightInd w:val="0"/>
              <w:jc w:val="both"/>
              <w:cnfStyle w:val="000000100000"/>
              <w:rPr>
                <w:rFonts w:cstheme="minorHAnsi"/>
                <w:sz w:val="20"/>
                <w:szCs w:val="20"/>
              </w:rPr>
            </w:pPr>
            <w:r w:rsidRPr="00203AEA">
              <w:rPr>
                <w:rFonts w:cstheme="minorHAnsi"/>
                <w:sz w:val="20"/>
                <w:szCs w:val="20"/>
              </w:rPr>
              <w:t>e) Existe la documentación del sistema de gestión de seguridad y salud en el trabajo de la empresa u organización: manual, procedimientos, instrucciones y registros.</w:t>
            </w:r>
          </w:p>
        </w:tc>
        <w:tc>
          <w:tcPr>
            <w:tcW w:w="1544" w:type="pct"/>
          </w:tcPr>
          <w:p w:rsidR="004A3093" w:rsidRPr="00203AEA" w:rsidRDefault="004A3093" w:rsidP="000538E8">
            <w:pPr>
              <w:autoSpaceDE w:val="0"/>
              <w:autoSpaceDN w:val="0"/>
              <w:adjustRightInd w:val="0"/>
              <w:jc w:val="both"/>
              <w:cnfStyle w:val="000000100000"/>
              <w:rPr>
                <w:rFonts w:cstheme="minorHAnsi"/>
                <w:bCs/>
                <w:sz w:val="20"/>
                <w:szCs w:val="20"/>
              </w:rPr>
            </w:pPr>
            <w:r w:rsidRPr="00203AEA">
              <w:rPr>
                <w:rFonts w:cstheme="minorHAnsi"/>
                <w:bCs/>
                <w:sz w:val="20"/>
                <w:szCs w:val="20"/>
              </w:rPr>
              <w:t>En OHSAS la organización debe establecer procedimientos y en SART existen todos los procedimientos necesarios.</w:t>
            </w:r>
          </w:p>
        </w:tc>
      </w:tr>
      <w:tr w:rsidR="004A3093" w:rsidTr="000538E8">
        <w:trPr>
          <w:jc w:val="center"/>
        </w:trPr>
        <w:tc>
          <w:tcPr>
            <w:cnfStyle w:val="001000000000"/>
            <w:tcW w:w="1813" w:type="pct"/>
          </w:tcPr>
          <w:p w:rsidR="004A3093" w:rsidRPr="00203AEA" w:rsidRDefault="004A3093" w:rsidP="000538E8">
            <w:pPr>
              <w:autoSpaceDE w:val="0"/>
              <w:autoSpaceDN w:val="0"/>
              <w:adjustRightInd w:val="0"/>
              <w:jc w:val="both"/>
              <w:rPr>
                <w:rFonts w:cstheme="minorHAnsi"/>
                <w:color w:val="000000"/>
                <w:sz w:val="20"/>
                <w:szCs w:val="20"/>
                <w:lang w:val="es-ES"/>
              </w:rPr>
            </w:pPr>
            <w:r w:rsidRPr="00203AEA">
              <w:rPr>
                <w:rFonts w:cstheme="minorHAnsi"/>
                <w:color w:val="000000"/>
                <w:sz w:val="20"/>
                <w:szCs w:val="20"/>
                <w:lang w:val="es-ES"/>
              </w:rPr>
              <w:t>4.3.3</w:t>
            </w:r>
            <w:r>
              <w:rPr>
                <w:rFonts w:cstheme="minorHAnsi"/>
                <w:color w:val="000000"/>
                <w:sz w:val="20"/>
                <w:szCs w:val="20"/>
                <w:lang w:val="es-ES"/>
              </w:rPr>
              <w:t>.</w:t>
            </w:r>
            <w:r w:rsidRPr="00203AEA">
              <w:rPr>
                <w:rFonts w:cstheme="minorHAnsi"/>
                <w:color w:val="000000"/>
                <w:sz w:val="20"/>
                <w:szCs w:val="20"/>
                <w:lang w:val="es-ES"/>
              </w:rPr>
              <w:t xml:space="preserve"> Objetivos y programas</w:t>
            </w:r>
          </w:p>
          <w:p w:rsidR="004A3093" w:rsidRPr="00203AEA" w:rsidRDefault="004A3093" w:rsidP="000538E8">
            <w:pPr>
              <w:autoSpaceDE w:val="0"/>
              <w:autoSpaceDN w:val="0"/>
              <w:adjustRightInd w:val="0"/>
              <w:jc w:val="both"/>
              <w:rPr>
                <w:rFonts w:cstheme="minorHAnsi"/>
                <w:b w:val="0"/>
                <w:color w:val="000000" w:themeColor="text1"/>
                <w:sz w:val="20"/>
                <w:szCs w:val="20"/>
              </w:rPr>
            </w:pPr>
            <w:r w:rsidRPr="00203AEA">
              <w:rPr>
                <w:rFonts w:cstheme="minorHAnsi"/>
                <w:b w:val="0"/>
                <w:color w:val="000000" w:themeColor="text1"/>
                <w:sz w:val="20"/>
                <w:szCs w:val="20"/>
              </w:rPr>
              <w:t>La organización debe establecer, implementar y mantener documentados los objetivos de</w:t>
            </w:r>
          </w:p>
          <w:p w:rsidR="004A3093" w:rsidRPr="00203AEA" w:rsidRDefault="004A3093" w:rsidP="000538E8">
            <w:pPr>
              <w:autoSpaceDE w:val="0"/>
              <w:autoSpaceDN w:val="0"/>
              <w:adjustRightInd w:val="0"/>
              <w:jc w:val="both"/>
              <w:rPr>
                <w:rFonts w:cstheme="minorHAnsi"/>
                <w:b w:val="0"/>
                <w:color w:val="000000" w:themeColor="text1"/>
                <w:sz w:val="20"/>
                <w:szCs w:val="20"/>
                <w:lang w:val="es-ES"/>
              </w:rPr>
            </w:pPr>
            <w:r w:rsidRPr="00203AEA">
              <w:rPr>
                <w:rFonts w:cstheme="minorHAnsi"/>
                <w:b w:val="0"/>
                <w:color w:val="000000" w:themeColor="text1"/>
                <w:sz w:val="20"/>
                <w:szCs w:val="20"/>
              </w:rPr>
              <w:t>Seguridad y Salud Ocupacional.</w:t>
            </w:r>
          </w:p>
        </w:tc>
        <w:tc>
          <w:tcPr>
            <w:tcW w:w="1643" w:type="pct"/>
          </w:tcPr>
          <w:p w:rsidR="004A3093" w:rsidRPr="00203AEA" w:rsidRDefault="004A3093" w:rsidP="000538E8">
            <w:pPr>
              <w:autoSpaceDE w:val="0"/>
              <w:autoSpaceDN w:val="0"/>
              <w:adjustRightInd w:val="0"/>
              <w:cnfStyle w:val="000000000000"/>
              <w:rPr>
                <w:rFonts w:cstheme="minorHAnsi"/>
                <w:b/>
                <w:bCs/>
                <w:sz w:val="20"/>
                <w:szCs w:val="20"/>
              </w:rPr>
            </w:pPr>
            <w:r w:rsidRPr="00203AEA">
              <w:rPr>
                <w:rFonts w:cstheme="minorHAnsi"/>
                <w:b/>
                <w:bCs/>
                <w:sz w:val="20"/>
                <w:szCs w:val="20"/>
              </w:rPr>
              <w:t xml:space="preserve">1.4. </w:t>
            </w:r>
            <w:r>
              <w:rPr>
                <w:rFonts w:cstheme="minorHAnsi"/>
                <w:b/>
                <w:bCs/>
                <w:sz w:val="20"/>
                <w:szCs w:val="20"/>
              </w:rPr>
              <w:t xml:space="preserve"> </w:t>
            </w:r>
            <w:r w:rsidRPr="00203AEA">
              <w:rPr>
                <w:rFonts w:cstheme="minorHAnsi"/>
                <w:b/>
                <w:bCs/>
                <w:sz w:val="20"/>
                <w:szCs w:val="20"/>
              </w:rPr>
              <w:t>INTEGRACIÓN</w:t>
            </w:r>
            <w:r>
              <w:rPr>
                <w:rFonts w:cstheme="minorHAnsi"/>
                <w:b/>
                <w:bCs/>
                <w:sz w:val="20"/>
                <w:szCs w:val="20"/>
              </w:rPr>
              <w:t xml:space="preserve">       </w:t>
            </w:r>
            <w:r w:rsidRPr="00203AEA">
              <w:rPr>
                <w:rFonts w:cstheme="minorHAnsi"/>
                <w:b/>
                <w:bCs/>
                <w:sz w:val="20"/>
                <w:szCs w:val="20"/>
              </w:rPr>
              <w:t xml:space="preserve"> – IMPLANTACIÓN</w:t>
            </w:r>
          </w:p>
          <w:p w:rsidR="004A3093" w:rsidRPr="00203AEA" w:rsidRDefault="004A3093" w:rsidP="000538E8">
            <w:pPr>
              <w:autoSpaceDE w:val="0"/>
              <w:autoSpaceDN w:val="0"/>
              <w:adjustRightInd w:val="0"/>
              <w:jc w:val="both"/>
              <w:cnfStyle w:val="000000000000"/>
              <w:rPr>
                <w:rFonts w:cstheme="minorHAnsi"/>
                <w:sz w:val="20"/>
                <w:szCs w:val="20"/>
                <w:lang w:val="es-ES"/>
              </w:rPr>
            </w:pPr>
            <w:r w:rsidRPr="00203AEA">
              <w:rPr>
                <w:rFonts w:cstheme="minorHAnsi"/>
                <w:sz w:val="20"/>
                <w:szCs w:val="20"/>
                <w:lang w:val="es-ES"/>
              </w:rPr>
              <w:t>El programa de competencia previo a la integración-implantación, incluye el ciclo que se indica:</w:t>
            </w:r>
            <w:r w:rsidRPr="00203AEA">
              <w:rPr>
                <w:rFonts w:cstheme="minorHAnsi"/>
                <w:sz w:val="20"/>
                <w:szCs w:val="20"/>
              </w:rPr>
              <w:t>Definición de planes, objetivos, cronogramas;</w:t>
            </w:r>
          </w:p>
        </w:tc>
        <w:tc>
          <w:tcPr>
            <w:tcW w:w="1544" w:type="pct"/>
          </w:tcPr>
          <w:p w:rsidR="004A3093" w:rsidRPr="00203AEA" w:rsidRDefault="004A3093" w:rsidP="000538E8">
            <w:pPr>
              <w:autoSpaceDE w:val="0"/>
              <w:autoSpaceDN w:val="0"/>
              <w:adjustRightInd w:val="0"/>
              <w:jc w:val="both"/>
              <w:cnfStyle w:val="000000000000"/>
              <w:rPr>
                <w:rFonts w:cstheme="minorHAnsi"/>
                <w:bCs/>
                <w:sz w:val="20"/>
                <w:szCs w:val="20"/>
              </w:rPr>
            </w:pPr>
            <w:r w:rsidRPr="00203AEA">
              <w:rPr>
                <w:rFonts w:cstheme="minorHAnsi"/>
                <w:bCs/>
                <w:sz w:val="20"/>
                <w:szCs w:val="20"/>
              </w:rPr>
              <w:t>En OHSAS la organización establece documentados los objetivos y en SART dentro del programa ya incluye los objetivos.</w:t>
            </w:r>
          </w:p>
        </w:tc>
      </w:tr>
      <w:tr w:rsidR="004A3093" w:rsidTr="000538E8">
        <w:trPr>
          <w:cnfStyle w:val="000000100000"/>
          <w:trHeight w:val="1266"/>
          <w:jc w:val="center"/>
        </w:trPr>
        <w:tc>
          <w:tcPr>
            <w:cnfStyle w:val="001000000000"/>
            <w:tcW w:w="1813" w:type="pct"/>
          </w:tcPr>
          <w:p w:rsidR="004A3093" w:rsidRDefault="004A3093" w:rsidP="000538E8">
            <w:pPr>
              <w:jc w:val="both"/>
              <w:rPr>
                <w:rFonts w:cstheme="minorHAnsi"/>
                <w:sz w:val="20"/>
                <w:szCs w:val="20"/>
                <w:lang w:val="es-ES"/>
              </w:rPr>
            </w:pPr>
            <w:r w:rsidRPr="00203AEA">
              <w:rPr>
                <w:rFonts w:cstheme="minorHAnsi"/>
                <w:sz w:val="20"/>
                <w:szCs w:val="20"/>
                <w:lang w:val="es-ES"/>
              </w:rPr>
              <w:t>4.4.1</w:t>
            </w:r>
            <w:r>
              <w:rPr>
                <w:rFonts w:cstheme="minorHAnsi"/>
                <w:sz w:val="20"/>
                <w:szCs w:val="20"/>
                <w:lang w:val="es-ES"/>
              </w:rPr>
              <w:t>.</w:t>
            </w:r>
            <w:r w:rsidRPr="00203AEA">
              <w:rPr>
                <w:rFonts w:cstheme="minorHAnsi"/>
                <w:sz w:val="20"/>
                <w:szCs w:val="20"/>
                <w:lang w:val="es-ES"/>
              </w:rPr>
              <w:t xml:space="preserve"> Recursos, </w:t>
            </w:r>
            <w:r>
              <w:rPr>
                <w:rFonts w:cstheme="minorHAnsi"/>
                <w:sz w:val="20"/>
                <w:szCs w:val="20"/>
                <w:lang w:val="es-ES"/>
              </w:rPr>
              <w:t xml:space="preserve"> </w:t>
            </w:r>
          </w:p>
          <w:p w:rsidR="004A3093" w:rsidRPr="00203AEA" w:rsidRDefault="004A3093" w:rsidP="000538E8">
            <w:pPr>
              <w:jc w:val="both"/>
              <w:rPr>
                <w:rFonts w:cstheme="minorHAnsi"/>
                <w:sz w:val="20"/>
                <w:szCs w:val="20"/>
                <w:lang w:val="es-ES"/>
              </w:rPr>
            </w:pPr>
            <w:r w:rsidRPr="00203AEA">
              <w:rPr>
                <w:rFonts w:cstheme="minorHAnsi"/>
                <w:sz w:val="20"/>
                <w:szCs w:val="20"/>
                <w:lang w:val="es-ES"/>
              </w:rPr>
              <w:t>roles, responsabilidad, rendición de cuentas y autoridad.</w:t>
            </w:r>
          </w:p>
          <w:p w:rsidR="004A3093" w:rsidRDefault="004A3093" w:rsidP="000538E8">
            <w:pPr>
              <w:autoSpaceDE w:val="0"/>
              <w:autoSpaceDN w:val="0"/>
              <w:adjustRightInd w:val="0"/>
              <w:jc w:val="both"/>
              <w:rPr>
                <w:rFonts w:cstheme="minorHAnsi"/>
                <w:b w:val="0"/>
                <w:color w:val="000000"/>
                <w:sz w:val="20"/>
                <w:szCs w:val="20"/>
              </w:rPr>
            </w:pPr>
            <w:r w:rsidRPr="00203AEA">
              <w:rPr>
                <w:rFonts w:cstheme="minorHAnsi"/>
                <w:b w:val="0"/>
                <w:color w:val="000000"/>
                <w:sz w:val="20"/>
                <w:szCs w:val="20"/>
              </w:rPr>
              <w:t>Todos los que tengan responsabilidad gerencial deberán demostrar su compromiso con la mejora continua del desempeño en materia de S&amp;SO.</w:t>
            </w:r>
          </w:p>
          <w:p w:rsidR="004A3093" w:rsidRPr="00203AEA" w:rsidRDefault="004A3093" w:rsidP="000538E8">
            <w:pPr>
              <w:autoSpaceDE w:val="0"/>
              <w:autoSpaceDN w:val="0"/>
              <w:adjustRightInd w:val="0"/>
              <w:jc w:val="both"/>
              <w:rPr>
                <w:rFonts w:cstheme="minorHAnsi"/>
                <w:b w:val="0"/>
                <w:color w:val="000000"/>
                <w:sz w:val="20"/>
                <w:szCs w:val="20"/>
              </w:rPr>
            </w:pPr>
          </w:p>
        </w:tc>
        <w:tc>
          <w:tcPr>
            <w:tcW w:w="1643" w:type="pct"/>
          </w:tcPr>
          <w:p w:rsidR="004A3093" w:rsidRPr="00203AEA" w:rsidRDefault="004A3093" w:rsidP="000538E8">
            <w:pPr>
              <w:autoSpaceDE w:val="0"/>
              <w:autoSpaceDN w:val="0"/>
              <w:adjustRightInd w:val="0"/>
              <w:cnfStyle w:val="000000100000"/>
              <w:rPr>
                <w:rFonts w:cstheme="minorHAnsi"/>
                <w:b/>
                <w:bCs/>
                <w:sz w:val="20"/>
                <w:szCs w:val="20"/>
              </w:rPr>
            </w:pPr>
            <w:r>
              <w:rPr>
                <w:rFonts w:cstheme="minorHAnsi"/>
                <w:b/>
                <w:bCs/>
                <w:sz w:val="20"/>
                <w:szCs w:val="20"/>
              </w:rPr>
              <w:t xml:space="preserve">1.7. MEJORAMIENTO </w:t>
            </w:r>
            <w:r w:rsidRPr="00203AEA">
              <w:rPr>
                <w:rFonts w:cstheme="minorHAnsi"/>
                <w:b/>
                <w:bCs/>
                <w:sz w:val="20"/>
                <w:szCs w:val="20"/>
              </w:rPr>
              <w:t>CONTINUO</w:t>
            </w:r>
          </w:p>
          <w:p w:rsidR="004A3093" w:rsidRPr="00203AEA" w:rsidRDefault="004A3093" w:rsidP="000538E8">
            <w:pPr>
              <w:autoSpaceDE w:val="0"/>
              <w:autoSpaceDN w:val="0"/>
              <w:adjustRightInd w:val="0"/>
              <w:cnfStyle w:val="000000100000"/>
              <w:rPr>
                <w:rFonts w:cstheme="minorHAnsi"/>
                <w:sz w:val="20"/>
                <w:szCs w:val="20"/>
              </w:rPr>
            </w:pPr>
            <w:r w:rsidRPr="00203AEA">
              <w:rPr>
                <w:rFonts w:cstheme="minorHAnsi"/>
                <w:sz w:val="20"/>
                <w:szCs w:val="20"/>
              </w:rPr>
              <w:t>Cada vez que se re-planifiquen las actividades de seguridad y salud en el trabajo, se incorpora criterios de mejoramiento continuo.</w:t>
            </w:r>
          </w:p>
          <w:p w:rsidR="004A3093" w:rsidRPr="00203AEA" w:rsidRDefault="004A3093" w:rsidP="000538E8">
            <w:pPr>
              <w:autoSpaceDE w:val="0"/>
              <w:autoSpaceDN w:val="0"/>
              <w:adjustRightInd w:val="0"/>
              <w:jc w:val="both"/>
              <w:cnfStyle w:val="000000100000"/>
              <w:rPr>
                <w:rFonts w:cstheme="minorHAnsi"/>
                <w:sz w:val="20"/>
                <w:szCs w:val="20"/>
              </w:rPr>
            </w:pPr>
          </w:p>
        </w:tc>
        <w:tc>
          <w:tcPr>
            <w:tcW w:w="1544" w:type="pct"/>
          </w:tcPr>
          <w:p w:rsidR="004A3093" w:rsidRPr="00203AEA" w:rsidRDefault="004A3093" w:rsidP="000538E8">
            <w:pPr>
              <w:autoSpaceDE w:val="0"/>
              <w:autoSpaceDN w:val="0"/>
              <w:adjustRightInd w:val="0"/>
              <w:jc w:val="both"/>
              <w:cnfStyle w:val="000000100000"/>
              <w:rPr>
                <w:rFonts w:cstheme="minorHAnsi"/>
                <w:bCs/>
                <w:sz w:val="20"/>
                <w:szCs w:val="20"/>
              </w:rPr>
            </w:pPr>
            <w:r w:rsidRPr="00203AEA">
              <w:rPr>
                <w:rFonts w:cstheme="minorHAnsi"/>
                <w:bCs/>
                <w:sz w:val="20"/>
                <w:szCs w:val="20"/>
              </w:rPr>
              <w:t>En OHSAS todos los que tengan responsabilidad gerencial deben demostrar la mejora continua y en SART cada vez que existe re planificación se incorpora mejoramiento continuo.</w:t>
            </w:r>
          </w:p>
        </w:tc>
      </w:tr>
      <w:tr w:rsidR="004A3093" w:rsidTr="000538E8">
        <w:trPr>
          <w:jc w:val="center"/>
        </w:trPr>
        <w:tc>
          <w:tcPr>
            <w:cnfStyle w:val="001000000000"/>
            <w:tcW w:w="1813" w:type="pct"/>
          </w:tcPr>
          <w:p w:rsidR="004A3093" w:rsidRPr="00EB606C" w:rsidRDefault="004A3093" w:rsidP="000538E8">
            <w:pPr>
              <w:autoSpaceDE w:val="0"/>
              <w:autoSpaceDN w:val="0"/>
              <w:adjustRightInd w:val="0"/>
              <w:jc w:val="both"/>
              <w:rPr>
                <w:rFonts w:cstheme="minorHAnsi"/>
                <w:color w:val="000000"/>
                <w:sz w:val="20"/>
                <w:szCs w:val="20"/>
                <w:lang w:val="es-ES"/>
              </w:rPr>
            </w:pPr>
            <w:r w:rsidRPr="00EB606C">
              <w:rPr>
                <w:rFonts w:cstheme="minorHAnsi"/>
                <w:color w:val="000000"/>
                <w:sz w:val="20"/>
                <w:szCs w:val="20"/>
                <w:lang w:val="es-ES"/>
              </w:rPr>
              <w:t>4.4.2</w:t>
            </w:r>
            <w:r>
              <w:rPr>
                <w:rFonts w:cstheme="minorHAnsi"/>
                <w:color w:val="000000"/>
                <w:sz w:val="20"/>
                <w:szCs w:val="20"/>
                <w:lang w:val="es-ES"/>
              </w:rPr>
              <w:t>.</w:t>
            </w:r>
            <w:r w:rsidRPr="00EB606C">
              <w:rPr>
                <w:rFonts w:cstheme="minorHAnsi"/>
                <w:color w:val="000000"/>
                <w:sz w:val="20"/>
                <w:szCs w:val="20"/>
                <w:lang w:val="es-ES"/>
              </w:rPr>
              <w:t xml:space="preserve"> Competencia, formación y, toma de conciencia.</w:t>
            </w:r>
          </w:p>
          <w:p w:rsidR="004A3093" w:rsidRPr="008E2534" w:rsidRDefault="004A3093" w:rsidP="000538E8">
            <w:pPr>
              <w:autoSpaceDE w:val="0"/>
              <w:autoSpaceDN w:val="0"/>
              <w:adjustRightInd w:val="0"/>
              <w:jc w:val="both"/>
              <w:rPr>
                <w:rFonts w:cstheme="minorHAnsi"/>
                <w:b w:val="0"/>
                <w:color w:val="000000" w:themeColor="text1"/>
                <w:sz w:val="20"/>
                <w:szCs w:val="20"/>
              </w:rPr>
            </w:pPr>
            <w:r w:rsidRPr="008E2534">
              <w:rPr>
                <w:rFonts w:cstheme="minorHAnsi"/>
                <w:b w:val="0"/>
                <w:color w:val="000000" w:themeColor="text1"/>
                <w:sz w:val="20"/>
                <w:szCs w:val="20"/>
              </w:rPr>
              <w:t>La organización debe asegurar que cualquier persona bajo su control y que realiza tar</w:t>
            </w:r>
            <w:r>
              <w:rPr>
                <w:rFonts w:cstheme="minorHAnsi"/>
                <w:b w:val="0"/>
                <w:color w:val="000000" w:themeColor="text1"/>
                <w:sz w:val="20"/>
                <w:szCs w:val="20"/>
              </w:rPr>
              <w:t>eas que pueden impactar sobre S&amp;</w:t>
            </w:r>
            <w:r w:rsidRPr="008E2534">
              <w:rPr>
                <w:rFonts w:cstheme="minorHAnsi"/>
                <w:b w:val="0"/>
                <w:color w:val="000000" w:themeColor="text1"/>
                <w:sz w:val="20"/>
                <w:szCs w:val="20"/>
              </w:rPr>
              <w:t>SO, sea competente tomando como base una educación, formación o experiencia adecuadas.</w:t>
            </w:r>
          </w:p>
        </w:tc>
        <w:tc>
          <w:tcPr>
            <w:tcW w:w="1643" w:type="pct"/>
          </w:tcPr>
          <w:p w:rsidR="004A3093" w:rsidRPr="00335AC4" w:rsidRDefault="004A3093" w:rsidP="000538E8">
            <w:pPr>
              <w:autoSpaceDE w:val="0"/>
              <w:autoSpaceDN w:val="0"/>
              <w:adjustRightInd w:val="0"/>
              <w:jc w:val="both"/>
              <w:cnfStyle w:val="000000000000"/>
              <w:rPr>
                <w:rFonts w:cstheme="minorHAnsi"/>
                <w:b/>
                <w:bCs/>
                <w:sz w:val="20"/>
                <w:szCs w:val="20"/>
              </w:rPr>
            </w:pPr>
            <w:r w:rsidRPr="00335AC4">
              <w:rPr>
                <w:rFonts w:cstheme="minorHAnsi"/>
                <w:b/>
                <w:bCs/>
                <w:sz w:val="20"/>
                <w:szCs w:val="20"/>
              </w:rPr>
              <w:t>2. GESTIÓN TÉCNICA</w:t>
            </w:r>
          </w:p>
          <w:p w:rsidR="004A3093" w:rsidRPr="00335AC4" w:rsidRDefault="004A3093" w:rsidP="000538E8">
            <w:pPr>
              <w:autoSpaceDE w:val="0"/>
              <w:autoSpaceDN w:val="0"/>
              <w:adjustRightInd w:val="0"/>
              <w:jc w:val="both"/>
              <w:cnfStyle w:val="000000000000"/>
              <w:rPr>
                <w:rFonts w:cstheme="minorHAnsi"/>
                <w:sz w:val="20"/>
                <w:szCs w:val="20"/>
              </w:rPr>
            </w:pPr>
            <w:r w:rsidRPr="00335AC4">
              <w:rPr>
                <w:rFonts w:cstheme="minorHAnsi"/>
                <w:sz w:val="20"/>
                <w:szCs w:val="20"/>
              </w:rPr>
              <w:t>La identificación, medición, evaluación, control y vigilancia ambiental y de la salud de los factores de riesgo ocupacional deberá realizarse por un profesional especializado en ramas afines a la gestión de SST, debidamente calificado.</w:t>
            </w:r>
          </w:p>
        </w:tc>
        <w:tc>
          <w:tcPr>
            <w:tcW w:w="1544" w:type="pct"/>
          </w:tcPr>
          <w:p w:rsidR="004A3093" w:rsidRDefault="004A3093" w:rsidP="000538E8">
            <w:pPr>
              <w:autoSpaceDE w:val="0"/>
              <w:autoSpaceDN w:val="0"/>
              <w:adjustRightInd w:val="0"/>
              <w:jc w:val="both"/>
              <w:cnfStyle w:val="000000000000"/>
              <w:rPr>
                <w:rFonts w:cstheme="minorHAnsi"/>
                <w:bCs/>
                <w:sz w:val="20"/>
                <w:szCs w:val="20"/>
              </w:rPr>
            </w:pPr>
            <w:r w:rsidRPr="00812D91">
              <w:rPr>
                <w:rFonts w:cstheme="minorHAnsi"/>
                <w:bCs/>
                <w:sz w:val="20"/>
                <w:szCs w:val="20"/>
              </w:rPr>
              <w:t>En OHSAS la organización asegura que c</w:t>
            </w:r>
            <w:r>
              <w:rPr>
                <w:rFonts w:cstheme="minorHAnsi"/>
                <w:bCs/>
                <w:sz w:val="20"/>
                <w:szCs w:val="20"/>
              </w:rPr>
              <w:t>ualquier persona que conozca S&amp;S</w:t>
            </w:r>
            <w:r w:rsidRPr="00812D91">
              <w:rPr>
                <w:rFonts w:cstheme="minorHAnsi"/>
                <w:bCs/>
                <w:sz w:val="20"/>
                <w:szCs w:val="20"/>
              </w:rPr>
              <w:t>O  y como base una educación es competente y en SART debe ser un  profesional calificado en SST.</w:t>
            </w:r>
          </w:p>
          <w:p w:rsidR="004A3093" w:rsidRDefault="004A3093" w:rsidP="000538E8">
            <w:pPr>
              <w:autoSpaceDE w:val="0"/>
              <w:autoSpaceDN w:val="0"/>
              <w:adjustRightInd w:val="0"/>
              <w:jc w:val="both"/>
              <w:cnfStyle w:val="000000000000"/>
              <w:rPr>
                <w:rFonts w:cstheme="minorHAnsi"/>
                <w:bCs/>
                <w:sz w:val="20"/>
                <w:szCs w:val="20"/>
              </w:rPr>
            </w:pPr>
          </w:p>
          <w:p w:rsidR="004A3093" w:rsidRDefault="004A3093" w:rsidP="000538E8">
            <w:pPr>
              <w:autoSpaceDE w:val="0"/>
              <w:autoSpaceDN w:val="0"/>
              <w:adjustRightInd w:val="0"/>
              <w:jc w:val="both"/>
              <w:cnfStyle w:val="000000000000"/>
              <w:rPr>
                <w:rFonts w:cstheme="minorHAnsi"/>
                <w:bCs/>
                <w:sz w:val="20"/>
                <w:szCs w:val="20"/>
              </w:rPr>
            </w:pPr>
          </w:p>
          <w:p w:rsidR="004A3093" w:rsidRPr="00812D91" w:rsidRDefault="004A3093" w:rsidP="000538E8">
            <w:pPr>
              <w:autoSpaceDE w:val="0"/>
              <w:autoSpaceDN w:val="0"/>
              <w:adjustRightInd w:val="0"/>
              <w:jc w:val="both"/>
              <w:cnfStyle w:val="000000000000"/>
              <w:rPr>
                <w:rFonts w:cstheme="minorHAnsi"/>
                <w:bCs/>
                <w:sz w:val="20"/>
                <w:szCs w:val="20"/>
              </w:rPr>
            </w:pPr>
          </w:p>
        </w:tc>
      </w:tr>
      <w:tr w:rsidR="004A3093" w:rsidTr="000538E8">
        <w:trPr>
          <w:cnfStyle w:val="000000100000"/>
          <w:jc w:val="center"/>
        </w:trPr>
        <w:tc>
          <w:tcPr>
            <w:cnfStyle w:val="001000000000"/>
            <w:tcW w:w="1813" w:type="pct"/>
          </w:tcPr>
          <w:p w:rsidR="004A3093" w:rsidRPr="00EB606C" w:rsidRDefault="004A3093" w:rsidP="000538E8">
            <w:pPr>
              <w:tabs>
                <w:tab w:val="left" w:pos="495"/>
              </w:tabs>
              <w:autoSpaceDE w:val="0"/>
              <w:autoSpaceDN w:val="0"/>
              <w:adjustRightInd w:val="0"/>
              <w:rPr>
                <w:rFonts w:cstheme="minorHAnsi"/>
                <w:color w:val="000000" w:themeColor="text1"/>
                <w:sz w:val="20"/>
                <w:szCs w:val="20"/>
                <w:lang w:val="es-ES"/>
              </w:rPr>
            </w:pPr>
            <w:r>
              <w:rPr>
                <w:rFonts w:cstheme="minorHAnsi"/>
                <w:color w:val="000000" w:themeColor="text1"/>
                <w:sz w:val="20"/>
                <w:szCs w:val="20"/>
                <w:lang w:val="es-ES"/>
              </w:rPr>
              <w:t xml:space="preserve">4.4.3. </w:t>
            </w:r>
            <w:r w:rsidRPr="00EB606C">
              <w:rPr>
                <w:rFonts w:cstheme="minorHAnsi"/>
                <w:color w:val="000000" w:themeColor="text1"/>
                <w:sz w:val="20"/>
                <w:szCs w:val="20"/>
                <w:lang w:val="es-ES"/>
              </w:rPr>
              <w:t>Comunicación, participación y consulta</w:t>
            </w:r>
          </w:p>
          <w:p w:rsidR="004A3093" w:rsidRPr="008E2534" w:rsidRDefault="004A3093" w:rsidP="000538E8">
            <w:pPr>
              <w:autoSpaceDE w:val="0"/>
              <w:autoSpaceDN w:val="0"/>
              <w:adjustRightInd w:val="0"/>
              <w:jc w:val="both"/>
              <w:rPr>
                <w:rFonts w:cstheme="minorHAnsi"/>
                <w:b w:val="0"/>
                <w:color w:val="000000" w:themeColor="text1"/>
                <w:sz w:val="20"/>
                <w:szCs w:val="20"/>
                <w:lang w:val="es-ES"/>
              </w:rPr>
            </w:pPr>
            <w:r w:rsidRPr="00EB606C">
              <w:rPr>
                <w:rFonts w:cstheme="minorHAnsi"/>
                <w:color w:val="000000" w:themeColor="text1"/>
                <w:sz w:val="20"/>
                <w:szCs w:val="20"/>
                <w:lang w:val="es-ES"/>
              </w:rPr>
              <w:t xml:space="preserve">4.4.3.1 Comunicación: </w:t>
            </w:r>
            <w:r w:rsidRPr="00EB606C">
              <w:rPr>
                <w:rFonts w:cstheme="minorHAnsi"/>
                <w:color w:val="000000" w:themeColor="text1"/>
                <w:sz w:val="20"/>
                <w:szCs w:val="20"/>
              </w:rPr>
              <w:t>En relaci</w:t>
            </w:r>
            <w:r>
              <w:rPr>
                <w:rFonts w:cstheme="minorHAnsi"/>
                <w:color w:val="000000" w:themeColor="text1"/>
                <w:sz w:val="20"/>
                <w:szCs w:val="20"/>
              </w:rPr>
              <w:t>ón a sus peligros de S&amp;SO y el sistema de gestión de S&amp;</w:t>
            </w:r>
            <w:r w:rsidRPr="00EB606C">
              <w:rPr>
                <w:rFonts w:cstheme="minorHAnsi"/>
                <w:color w:val="000000" w:themeColor="text1"/>
                <w:sz w:val="20"/>
                <w:szCs w:val="20"/>
              </w:rPr>
              <w:t>SO</w:t>
            </w:r>
            <w:r w:rsidRPr="008E2534">
              <w:rPr>
                <w:rFonts w:cstheme="minorHAnsi"/>
                <w:b w:val="0"/>
                <w:color w:val="000000" w:themeColor="text1"/>
                <w:sz w:val="20"/>
                <w:szCs w:val="20"/>
              </w:rPr>
              <w:t>, la organización debe establecer, implementar y mantener uno o varios procedimientos.</w:t>
            </w:r>
          </w:p>
        </w:tc>
        <w:tc>
          <w:tcPr>
            <w:tcW w:w="1643" w:type="pct"/>
          </w:tcPr>
          <w:p w:rsidR="004A3093" w:rsidRPr="00335AC4" w:rsidRDefault="004A3093" w:rsidP="000538E8">
            <w:pPr>
              <w:autoSpaceDE w:val="0"/>
              <w:autoSpaceDN w:val="0"/>
              <w:adjustRightInd w:val="0"/>
              <w:cnfStyle w:val="000000100000"/>
              <w:rPr>
                <w:rFonts w:cstheme="minorHAnsi"/>
                <w:b/>
                <w:bCs/>
                <w:sz w:val="20"/>
                <w:szCs w:val="20"/>
              </w:rPr>
            </w:pPr>
            <w:r w:rsidRPr="00335AC4">
              <w:rPr>
                <w:rFonts w:cstheme="minorHAnsi"/>
                <w:b/>
                <w:bCs/>
                <w:sz w:val="20"/>
                <w:szCs w:val="20"/>
              </w:rPr>
              <w:t>3.3</w:t>
            </w:r>
            <w:r>
              <w:rPr>
                <w:rFonts w:cstheme="minorHAnsi"/>
                <w:b/>
                <w:bCs/>
                <w:sz w:val="20"/>
                <w:szCs w:val="20"/>
              </w:rPr>
              <w:t xml:space="preserve">. </w:t>
            </w:r>
            <w:r w:rsidRPr="00335AC4">
              <w:rPr>
                <w:rFonts w:cstheme="minorHAnsi"/>
                <w:b/>
                <w:bCs/>
                <w:sz w:val="20"/>
                <w:szCs w:val="20"/>
              </w:rPr>
              <w:t>COMUNICACIÓN INTERNA Y EXTERNA</w:t>
            </w:r>
          </w:p>
          <w:p w:rsidR="004A3093" w:rsidRPr="00335AC4" w:rsidRDefault="004A3093" w:rsidP="000538E8">
            <w:pPr>
              <w:autoSpaceDE w:val="0"/>
              <w:autoSpaceDN w:val="0"/>
              <w:adjustRightInd w:val="0"/>
              <w:cnfStyle w:val="000000100000"/>
              <w:rPr>
                <w:rFonts w:cstheme="minorHAnsi"/>
                <w:sz w:val="20"/>
                <w:szCs w:val="20"/>
              </w:rPr>
            </w:pPr>
            <w:r w:rsidRPr="00952196">
              <w:rPr>
                <w:rFonts w:cstheme="minorHAnsi"/>
                <w:sz w:val="20"/>
                <w:szCs w:val="20"/>
              </w:rPr>
              <w:t>b) Existe un sistema de comunicación en relación a la empresa u organización, para tiempos de</w:t>
            </w:r>
            <w:r>
              <w:rPr>
                <w:rFonts w:cstheme="minorHAnsi"/>
                <w:sz w:val="20"/>
                <w:szCs w:val="20"/>
              </w:rPr>
              <w:t xml:space="preserve"> </w:t>
            </w:r>
            <w:r w:rsidRPr="00952196">
              <w:rPr>
                <w:rFonts w:cstheme="minorHAnsi"/>
                <w:sz w:val="20"/>
                <w:szCs w:val="20"/>
              </w:rPr>
              <w:t>emergencia, debidamente integrado-implantado.</w:t>
            </w:r>
          </w:p>
        </w:tc>
        <w:tc>
          <w:tcPr>
            <w:tcW w:w="1544" w:type="pct"/>
          </w:tcPr>
          <w:p w:rsidR="004A3093" w:rsidRPr="00AA7E9F" w:rsidRDefault="004A3093" w:rsidP="000538E8">
            <w:pPr>
              <w:autoSpaceDE w:val="0"/>
              <w:autoSpaceDN w:val="0"/>
              <w:adjustRightInd w:val="0"/>
              <w:jc w:val="both"/>
              <w:cnfStyle w:val="000000100000"/>
              <w:rPr>
                <w:rFonts w:cstheme="minorHAnsi"/>
                <w:bCs/>
                <w:sz w:val="20"/>
                <w:szCs w:val="20"/>
              </w:rPr>
            </w:pPr>
            <w:r w:rsidRPr="00AA7E9F">
              <w:rPr>
                <w:rFonts w:cstheme="minorHAnsi"/>
                <w:bCs/>
                <w:sz w:val="20"/>
                <w:szCs w:val="20"/>
              </w:rPr>
              <w:t>En OHSAS la comunicación se debe establecer e implementar y en SART ya existe un sistema de comunicación para cualquier emergencia.</w:t>
            </w:r>
          </w:p>
        </w:tc>
      </w:tr>
      <w:tr w:rsidR="004A3093" w:rsidTr="000538E8">
        <w:trPr>
          <w:jc w:val="center"/>
        </w:trPr>
        <w:tc>
          <w:tcPr>
            <w:cnfStyle w:val="001000000000"/>
            <w:tcW w:w="1813" w:type="pct"/>
          </w:tcPr>
          <w:p w:rsidR="004A3093" w:rsidRPr="00EB606C" w:rsidRDefault="004A3093" w:rsidP="000538E8">
            <w:pPr>
              <w:autoSpaceDE w:val="0"/>
              <w:autoSpaceDN w:val="0"/>
              <w:adjustRightInd w:val="0"/>
              <w:jc w:val="both"/>
              <w:rPr>
                <w:rFonts w:cstheme="minorHAnsi"/>
                <w:color w:val="000000" w:themeColor="text1"/>
                <w:sz w:val="20"/>
                <w:szCs w:val="20"/>
                <w:lang w:val="es-ES"/>
              </w:rPr>
            </w:pPr>
            <w:r w:rsidRPr="00EB606C">
              <w:rPr>
                <w:rFonts w:cstheme="minorHAnsi"/>
                <w:color w:val="000000" w:themeColor="text1"/>
                <w:sz w:val="20"/>
                <w:szCs w:val="20"/>
                <w:lang w:val="es-ES"/>
              </w:rPr>
              <w:t>4.4.3.2</w:t>
            </w:r>
            <w:r>
              <w:rPr>
                <w:rFonts w:cstheme="minorHAnsi"/>
                <w:color w:val="000000" w:themeColor="text1"/>
                <w:sz w:val="20"/>
                <w:szCs w:val="20"/>
                <w:lang w:val="es-ES"/>
              </w:rPr>
              <w:t>.</w:t>
            </w:r>
            <w:r w:rsidRPr="00EB606C">
              <w:rPr>
                <w:rFonts w:cstheme="minorHAnsi"/>
                <w:color w:val="000000" w:themeColor="text1"/>
                <w:sz w:val="20"/>
                <w:szCs w:val="20"/>
                <w:lang w:val="es-ES"/>
              </w:rPr>
              <w:t xml:space="preserve"> Participación y consulta</w:t>
            </w:r>
          </w:p>
          <w:p w:rsidR="004A3093" w:rsidRPr="008E2534" w:rsidRDefault="004A3093" w:rsidP="000538E8">
            <w:pPr>
              <w:autoSpaceDE w:val="0"/>
              <w:autoSpaceDN w:val="0"/>
              <w:adjustRightInd w:val="0"/>
              <w:jc w:val="both"/>
              <w:rPr>
                <w:rFonts w:cstheme="minorHAnsi"/>
                <w:b w:val="0"/>
                <w:color w:val="000000" w:themeColor="text1"/>
                <w:sz w:val="20"/>
                <w:szCs w:val="20"/>
              </w:rPr>
            </w:pPr>
            <w:r w:rsidRPr="008E2534">
              <w:rPr>
                <w:rFonts w:cstheme="minorHAnsi"/>
                <w:b w:val="0"/>
                <w:color w:val="000000" w:themeColor="text1"/>
                <w:sz w:val="20"/>
                <w:szCs w:val="20"/>
              </w:rPr>
              <w:t>a) la participación de los trabajadores tiene una apropiada participación en la identificación de peligros, evaluación de riesgos y determinación de controles.</w:t>
            </w:r>
          </w:p>
        </w:tc>
        <w:tc>
          <w:tcPr>
            <w:tcW w:w="1643" w:type="pct"/>
          </w:tcPr>
          <w:p w:rsidR="004A3093" w:rsidRPr="00335AC4" w:rsidRDefault="004A3093" w:rsidP="000538E8">
            <w:pPr>
              <w:autoSpaceDE w:val="0"/>
              <w:autoSpaceDN w:val="0"/>
              <w:adjustRightInd w:val="0"/>
              <w:jc w:val="both"/>
              <w:cnfStyle w:val="000000000000"/>
              <w:rPr>
                <w:rFonts w:cstheme="minorHAnsi"/>
                <w:b/>
                <w:bCs/>
                <w:sz w:val="20"/>
                <w:szCs w:val="20"/>
              </w:rPr>
            </w:pPr>
            <w:r w:rsidRPr="00335AC4">
              <w:rPr>
                <w:rFonts w:cstheme="minorHAnsi"/>
                <w:b/>
                <w:bCs/>
                <w:sz w:val="20"/>
                <w:szCs w:val="20"/>
              </w:rPr>
              <w:t>3. GESTIÓN DEL TALENTO HUMANO:</w:t>
            </w:r>
          </w:p>
          <w:p w:rsidR="004A3093" w:rsidRPr="0059336F" w:rsidRDefault="004A3093" w:rsidP="000538E8">
            <w:pPr>
              <w:autoSpaceDE w:val="0"/>
              <w:autoSpaceDN w:val="0"/>
              <w:adjustRightInd w:val="0"/>
              <w:jc w:val="both"/>
              <w:cnfStyle w:val="000000000000"/>
              <w:rPr>
                <w:rFonts w:cstheme="minorHAnsi"/>
                <w:b/>
                <w:bCs/>
                <w:sz w:val="20"/>
                <w:szCs w:val="20"/>
              </w:rPr>
            </w:pPr>
            <w:r w:rsidRPr="00335AC4">
              <w:rPr>
                <w:rFonts w:cstheme="minorHAnsi"/>
                <w:b/>
                <w:bCs/>
                <w:sz w:val="20"/>
                <w:szCs w:val="20"/>
              </w:rPr>
              <w:t>3.1</w:t>
            </w:r>
            <w:r>
              <w:rPr>
                <w:rFonts w:cstheme="minorHAnsi"/>
                <w:b/>
                <w:bCs/>
                <w:sz w:val="20"/>
                <w:szCs w:val="20"/>
              </w:rPr>
              <w:t xml:space="preserve">. </w:t>
            </w:r>
            <w:r w:rsidRPr="00335AC4">
              <w:rPr>
                <w:rFonts w:cstheme="minorHAnsi"/>
                <w:b/>
                <w:bCs/>
                <w:sz w:val="20"/>
                <w:szCs w:val="20"/>
              </w:rPr>
              <w:t>SELECCIÓN DE LOS TRABAJADORES</w:t>
            </w:r>
            <w:r>
              <w:rPr>
                <w:rFonts w:cstheme="minorHAnsi"/>
                <w:b/>
                <w:bCs/>
                <w:sz w:val="20"/>
                <w:szCs w:val="20"/>
              </w:rPr>
              <w:t xml:space="preserve">: </w:t>
            </w:r>
            <w:r w:rsidRPr="00335AC4">
              <w:rPr>
                <w:rFonts w:cstheme="minorHAnsi"/>
                <w:sz w:val="20"/>
                <w:szCs w:val="20"/>
              </w:rPr>
              <w:t>Están definidos los factores de riesgo ocupacional por puesto de trabajo; Están definidos las competencias de los trabajadores en relación a los factores de riesgo ocupacional del puesto de trabajo;</w:t>
            </w:r>
          </w:p>
        </w:tc>
        <w:tc>
          <w:tcPr>
            <w:tcW w:w="1544" w:type="pct"/>
          </w:tcPr>
          <w:p w:rsidR="004A3093" w:rsidRPr="0052460F" w:rsidRDefault="004A3093" w:rsidP="000538E8">
            <w:pPr>
              <w:autoSpaceDE w:val="0"/>
              <w:autoSpaceDN w:val="0"/>
              <w:adjustRightInd w:val="0"/>
              <w:jc w:val="both"/>
              <w:cnfStyle w:val="000000000000"/>
              <w:rPr>
                <w:rFonts w:cstheme="minorHAnsi"/>
                <w:bCs/>
                <w:sz w:val="20"/>
                <w:szCs w:val="20"/>
              </w:rPr>
            </w:pPr>
            <w:r w:rsidRPr="0052460F">
              <w:rPr>
                <w:rFonts w:cstheme="minorHAnsi"/>
                <w:bCs/>
                <w:sz w:val="20"/>
                <w:szCs w:val="20"/>
              </w:rPr>
              <w:t>En OHSAS la participación de trabajadores tienen conocimiento en la identificación de peligros, evaluación de riesgos y en SART la participación de los trabajadores  está definida por factores de riesgos por puesto de trabajo.</w:t>
            </w:r>
          </w:p>
        </w:tc>
      </w:tr>
      <w:tr w:rsidR="004A3093" w:rsidTr="000538E8">
        <w:trPr>
          <w:cnfStyle w:val="000000100000"/>
          <w:jc w:val="center"/>
        </w:trPr>
        <w:tc>
          <w:tcPr>
            <w:cnfStyle w:val="001000000000"/>
            <w:tcW w:w="1813" w:type="pct"/>
          </w:tcPr>
          <w:p w:rsidR="004A3093" w:rsidRPr="008E2534" w:rsidRDefault="004A3093" w:rsidP="000538E8">
            <w:pPr>
              <w:autoSpaceDE w:val="0"/>
              <w:autoSpaceDN w:val="0"/>
              <w:adjustRightInd w:val="0"/>
              <w:jc w:val="both"/>
              <w:rPr>
                <w:rFonts w:cstheme="minorHAnsi"/>
                <w:b w:val="0"/>
                <w:color w:val="000000"/>
                <w:sz w:val="20"/>
                <w:szCs w:val="20"/>
                <w:lang w:val="es-ES"/>
              </w:rPr>
            </w:pPr>
            <w:r w:rsidRPr="00EB606C">
              <w:rPr>
                <w:rFonts w:cstheme="minorHAnsi"/>
                <w:color w:val="000000"/>
                <w:sz w:val="20"/>
                <w:szCs w:val="20"/>
                <w:lang w:val="es-ES"/>
              </w:rPr>
              <w:t>4.4.5</w:t>
            </w:r>
            <w:r>
              <w:rPr>
                <w:rFonts w:cstheme="minorHAnsi"/>
                <w:color w:val="000000"/>
                <w:sz w:val="20"/>
                <w:szCs w:val="20"/>
                <w:lang w:val="es-ES"/>
              </w:rPr>
              <w:t>.</w:t>
            </w:r>
            <w:r w:rsidRPr="00EB606C">
              <w:rPr>
                <w:rFonts w:cstheme="minorHAnsi"/>
                <w:color w:val="000000"/>
                <w:sz w:val="20"/>
                <w:szCs w:val="20"/>
                <w:lang w:val="es-ES"/>
              </w:rPr>
              <w:t xml:space="preserve"> Control de documentos:</w:t>
            </w:r>
            <w:r w:rsidRPr="008E2534">
              <w:rPr>
                <w:rFonts w:cstheme="minorHAnsi"/>
                <w:b w:val="0"/>
                <w:color w:val="000000"/>
                <w:sz w:val="20"/>
                <w:szCs w:val="20"/>
                <w:lang w:val="es-ES"/>
              </w:rPr>
              <w:t xml:space="preserve"> </w:t>
            </w:r>
            <w:r w:rsidRPr="008E2534">
              <w:rPr>
                <w:rFonts w:cstheme="minorHAnsi"/>
                <w:b w:val="0"/>
                <w:color w:val="000000" w:themeColor="text1"/>
                <w:sz w:val="20"/>
                <w:szCs w:val="20"/>
                <w:lang w:val="es-ES"/>
              </w:rPr>
              <w:t>Los documentos requeridos</w:t>
            </w:r>
            <w:r>
              <w:rPr>
                <w:rFonts w:cstheme="minorHAnsi"/>
                <w:b w:val="0"/>
                <w:color w:val="000000" w:themeColor="text1"/>
                <w:sz w:val="20"/>
                <w:szCs w:val="20"/>
                <w:lang w:val="es-ES"/>
              </w:rPr>
              <w:t xml:space="preserve"> por el sistema de gestión de S&amp;</w:t>
            </w:r>
            <w:r w:rsidRPr="008E2534">
              <w:rPr>
                <w:rFonts w:cstheme="minorHAnsi"/>
                <w:b w:val="0"/>
                <w:color w:val="000000" w:themeColor="text1"/>
                <w:sz w:val="20"/>
                <w:szCs w:val="20"/>
                <w:lang w:val="es-ES"/>
              </w:rPr>
              <w:t>SO y por esta norma se deben controlar. Los registros son un tipo especial de documento y se deben controlar de acuerdo con los requisitos establecidos.</w:t>
            </w:r>
          </w:p>
        </w:tc>
        <w:tc>
          <w:tcPr>
            <w:tcW w:w="1643" w:type="pct"/>
          </w:tcPr>
          <w:p w:rsidR="004A3093" w:rsidRPr="00335AC4" w:rsidRDefault="004A3093" w:rsidP="000538E8">
            <w:pPr>
              <w:autoSpaceDE w:val="0"/>
              <w:autoSpaceDN w:val="0"/>
              <w:adjustRightInd w:val="0"/>
              <w:cnfStyle w:val="000000100000"/>
              <w:rPr>
                <w:rFonts w:cstheme="minorHAnsi"/>
                <w:b/>
                <w:bCs/>
                <w:sz w:val="20"/>
                <w:szCs w:val="20"/>
              </w:rPr>
            </w:pPr>
            <w:r w:rsidRPr="00335AC4">
              <w:rPr>
                <w:rFonts w:cstheme="minorHAnsi"/>
                <w:b/>
                <w:bCs/>
                <w:sz w:val="20"/>
                <w:szCs w:val="20"/>
              </w:rPr>
              <w:t xml:space="preserve">1.4. INTEGRACIÓN </w:t>
            </w:r>
            <w:r>
              <w:rPr>
                <w:rFonts w:cstheme="minorHAnsi"/>
                <w:b/>
                <w:bCs/>
                <w:sz w:val="20"/>
                <w:szCs w:val="20"/>
              </w:rPr>
              <w:t xml:space="preserve">     </w:t>
            </w:r>
            <w:r w:rsidRPr="00335AC4">
              <w:rPr>
                <w:rFonts w:cstheme="minorHAnsi"/>
                <w:b/>
                <w:bCs/>
                <w:sz w:val="20"/>
                <w:szCs w:val="20"/>
              </w:rPr>
              <w:t>- IMPLANTACIÓN</w:t>
            </w:r>
          </w:p>
          <w:p w:rsidR="004A3093" w:rsidRPr="00335AC4" w:rsidRDefault="004A3093" w:rsidP="000538E8">
            <w:pPr>
              <w:autoSpaceDE w:val="0"/>
              <w:autoSpaceDN w:val="0"/>
              <w:adjustRightInd w:val="0"/>
              <w:jc w:val="both"/>
              <w:cnfStyle w:val="000000100000"/>
              <w:rPr>
                <w:rFonts w:cstheme="minorHAnsi"/>
                <w:sz w:val="20"/>
                <w:szCs w:val="20"/>
              </w:rPr>
            </w:pPr>
            <w:r w:rsidRPr="00335AC4">
              <w:rPr>
                <w:rFonts w:cstheme="minorHAnsi"/>
                <w:sz w:val="20"/>
                <w:szCs w:val="20"/>
              </w:rPr>
              <w:t>Se han desarrollado los formatos para registrar y documentar las actividades del plan, y si estos registros están disponibles para las autoridades de control.</w:t>
            </w:r>
          </w:p>
        </w:tc>
        <w:tc>
          <w:tcPr>
            <w:tcW w:w="1544" w:type="pct"/>
          </w:tcPr>
          <w:p w:rsidR="004A3093" w:rsidRPr="00AA778E" w:rsidRDefault="004A3093" w:rsidP="000538E8">
            <w:pPr>
              <w:autoSpaceDE w:val="0"/>
              <w:autoSpaceDN w:val="0"/>
              <w:adjustRightInd w:val="0"/>
              <w:jc w:val="both"/>
              <w:cnfStyle w:val="000000100000"/>
              <w:rPr>
                <w:rFonts w:cstheme="minorHAnsi"/>
                <w:bCs/>
                <w:sz w:val="20"/>
                <w:szCs w:val="20"/>
              </w:rPr>
            </w:pPr>
            <w:r w:rsidRPr="00AA778E">
              <w:rPr>
                <w:rFonts w:cstheme="minorHAnsi"/>
                <w:bCs/>
                <w:sz w:val="20"/>
                <w:szCs w:val="20"/>
              </w:rPr>
              <w:t>En OHSAS el control de documentos de tipo especial se controla de acuerdo a los requisitos establecidos y en SART si</w:t>
            </w:r>
            <w:r>
              <w:rPr>
                <w:rFonts w:cstheme="minorHAnsi"/>
                <w:bCs/>
                <w:sz w:val="20"/>
                <w:szCs w:val="20"/>
              </w:rPr>
              <w:t xml:space="preserve"> los registros</w:t>
            </w:r>
            <w:r w:rsidRPr="00AA778E">
              <w:rPr>
                <w:rFonts w:cstheme="minorHAnsi"/>
                <w:bCs/>
                <w:sz w:val="20"/>
                <w:szCs w:val="20"/>
              </w:rPr>
              <w:t xml:space="preserve"> están disponibles para las autoridades estas se registran. </w:t>
            </w:r>
          </w:p>
        </w:tc>
      </w:tr>
      <w:tr w:rsidR="004A3093" w:rsidTr="000538E8">
        <w:trPr>
          <w:jc w:val="center"/>
        </w:trPr>
        <w:tc>
          <w:tcPr>
            <w:cnfStyle w:val="001000000000"/>
            <w:tcW w:w="1813" w:type="pct"/>
          </w:tcPr>
          <w:p w:rsidR="004A3093" w:rsidRPr="008E2534" w:rsidRDefault="004A3093" w:rsidP="000538E8">
            <w:pPr>
              <w:autoSpaceDE w:val="0"/>
              <w:autoSpaceDN w:val="0"/>
              <w:adjustRightInd w:val="0"/>
              <w:jc w:val="both"/>
              <w:rPr>
                <w:rFonts w:cstheme="minorHAnsi"/>
                <w:b w:val="0"/>
                <w:color w:val="000000" w:themeColor="text1"/>
                <w:sz w:val="20"/>
                <w:szCs w:val="20"/>
                <w:lang w:val="es-ES"/>
              </w:rPr>
            </w:pPr>
            <w:r w:rsidRPr="00EB606C">
              <w:rPr>
                <w:rFonts w:cstheme="minorHAnsi"/>
                <w:color w:val="000000" w:themeColor="text1"/>
                <w:sz w:val="20"/>
                <w:szCs w:val="20"/>
                <w:lang w:val="es-ES"/>
              </w:rPr>
              <w:t>4.4.6</w:t>
            </w:r>
            <w:r>
              <w:rPr>
                <w:rFonts w:cstheme="minorHAnsi"/>
                <w:color w:val="000000" w:themeColor="text1"/>
                <w:sz w:val="20"/>
                <w:szCs w:val="20"/>
                <w:lang w:val="es-ES"/>
              </w:rPr>
              <w:t xml:space="preserve">. </w:t>
            </w:r>
            <w:r w:rsidRPr="00EB606C">
              <w:rPr>
                <w:rFonts w:cstheme="minorHAnsi"/>
                <w:color w:val="000000" w:themeColor="text1"/>
                <w:sz w:val="20"/>
                <w:szCs w:val="20"/>
                <w:lang w:val="es-ES"/>
              </w:rPr>
              <w:t>Control operacional:</w:t>
            </w:r>
            <w:r w:rsidRPr="008E2534">
              <w:rPr>
                <w:rFonts w:cstheme="minorHAnsi"/>
                <w:b w:val="0"/>
                <w:color w:val="000000" w:themeColor="text1"/>
                <w:sz w:val="20"/>
                <w:szCs w:val="20"/>
                <w:lang w:val="es-ES"/>
              </w:rPr>
              <w:t xml:space="preserve"> La organización debe determinar aquellas operaciones y actividades de los peligros identificados donde la implementación de controles sea necesaria </w:t>
            </w:r>
            <w:r>
              <w:rPr>
                <w:rFonts w:cstheme="minorHAnsi"/>
                <w:b w:val="0"/>
                <w:color w:val="000000" w:themeColor="text1"/>
                <w:sz w:val="20"/>
                <w:szCs w:val="20"/>
                <w:lang w:val="es-ES"/>
              </w:rPr>
              <w:t>para gestionar los riesgos de S&amp;</w:t>
            </w:r>
            <w:r w:rsidRPr="008E2534">
              <w:rPr>
                <w:rFonts w:cstheme="minorHAnsi"/>
                <w:b w:val="0"/>
                <w:color w:val="000000" w:themeColor="text1"/>
                <w:sz w:val="20"/>
                <w:szCs w:val="20"/>
                <w:lang w:val="es-ES"/>
              </w:rPr>
              <w:t xml:space="preserve">SO. </w:t>
            </w:r>
          </w:p>
        </w:tc>
        <w:tc>
          <w:tcPr>
            <w:tcW w:w="1643" w:type="pct"/>
          </w:tcPr>
          <w:p w:rsidR="004A3093" w:rsidRPr="00422B23" w:rsidRDefault="004A3093" w:rsidP="000538E8">
            <w:pPr>
              <w:autoSpaceDE w:val="0"/>
              <w:autoSpaceDN w:val="0"/>
              <w:adjustRightInd w:val="0"/>
              <w:jc w:val="both"/>
              <w:cnfStyle w:val="000000000000"/>
              <w:rPr>
                <w:rFonts w:cstheme="minorHAnsi"/>
                <w:b/>
                <w:bCs/>
                <w:sz w:val="20"/>
                <w:szCs w:val="20"/>
              </w:rPr>
            </w:pPr>
            <w:r w:rsidRPr="00335AC4">
              <w:rPr>
                <w:rFonts w:cstheme="minorHAnsi"/>
                <w:b/>
                <w:bCs/>
                <w:sz w:val="20"/>
                <w:szCs w:val="20"/>
              </w:rPr>
              <w:t>2.1</w:t>
            </w:r>
            <w:r>
              <w:rPr>
                <w:rFonts w:cstheme="minorHAnsi"/>
                <w:b/>
                <w:bCs/>
                <w:sz w:val="20"/>
                <w:szCs w:val="20"/>
              </w:rPr>
              <w:t>.</w:t>
            </w:r>
            <w:r w:rsidRPr="00335AC4">
              <w:rPr>
                <w:rFonts w:cstheme="minorHAnsi"/>
                <w:b/>
                <w:bCs/>
                <w:sz w:val="20"/>
                <w:szCs w:val="20"/>
              </w:rPr>
              <w:t xml:space="preserve"> IDENTIFICACIÓN</w:t>
            </w:r>
            <w:r>
              <w:rPr>
                <w:rFonts w:cstheme="minorHAnsi"/>
                <w:b/>
                <w:bCs/>
                <w:sz w:val="20"/>
                <w:szCs w:val="20"/>
              </w:rPr>
              <w:t xml:space="preserve">: </w:t>
            </w:r>
            <w:r w:rsidRPr="00335AC4">
              <w:rPr>
                <w:rFonts w:cstheme="minorHAnsi"/>
                <w:sz w:val="20"/>
                <w:szCs w:val="20"/>
              </w:rPr>
              <w:t>Se han identificado las categorías de factores de riesgo ocupacional de todos los puestos, utilizando procedimientos reconocidos.</w:t>
            </w:r>
          </w:p>
          <w:p w:rsidR="004A3093" w:rsidRPr="00335AC4" w:rsidRDefault="004A3093" w:rsidP="000538E8">
            <w:pPr>
              <w:jc w:val="both"/>
              <w:cnfStyle w:val="000000000000"/>
              <w:rPr>
                <w:rFonts w:cstheme="minorHAnsi"/>
                <w:b/>
                <w:sz w:val="20"/>
                <w:szCs w:val="20"/>
                <w:lang w:val="es-ES"/>
              </w:rPr>
            </w:pPr>
          </w:p>
        </w:tc>
        <w:tc>
          <w:tcPr>
            <w:tcW w:w="1544" w:type="pct"/>
          </w:tcPr>
          <w:p w:rsidR="004A3093" w:rsidRPr="00812D91" w:rsidRDefault="004A3093" w:rsidP="000538E8">
            <w:pPr>
              <w:autoSpaceDE w:val="0"/>
              <w:autoSpaceDN w:val="0"/>
              <w:adjustRightInd w:val="0"/>
              <w:jc w:val="both"/>
              <w:cnfStyle w:val="000000000000"/>
              <w:rPr>
                <w:rFonts w:cstheme="minorHAnsi"/>
                <w:bCs/>
                <w:sz w:val="20"/>
                <w:szCs w:val="20"/>
              </w:rPr>
            </w:pPr>
            <w:r w:rsidRPr="00812D91">
              <w:rPr>
                <w:rFonts w:cstheme="minorHAnsi"/>
                <w:bCs/>
                <w:sz w:val="20"/>
                <w:szCs w:val="20"/>
              </w:rPr>
              <w:t>En OHSAS la organización debe determinar aquellas operaciones necesarias para gestionar y en SART ya se encuentran identificadas las operaciones.</w:t>
            </w:r>
          </w:p>
        </w:tc>
      </w:tr>
      <w:tr w:rsidR="004A3093" w:rsidTr="000538E8">
        <w:trPr>
          <w:cnfStyle w:val="000000100000"/>
          <w:jc w:val="center"/>
        </w:trPr>
        <w:tc>
          <w:tcPr>
            <w:cnfStyle w:val="001000000000"/>
            <w:tcW w:w="1813" w:type="pct"/>
          </w:tcPr>
          <w:p w:rsidR="004A3093" w:rsidRPr="00EB606C" w:rsidRDefault="004A3093" w:rsidP="000538E8">
            <w:pPr>
              <w:autoSpaceDE w:val="0"/>
              <w:autoSpaceDN w:val="0"/>
              <w:adjustRightInd w:val="0"/>
              <w:jc w:val="both"/>
              <w:rPr>
                <w:rFonts w:cstheme="minorHAnsi"/>
                <w:color w:val="000000"/>
                <w:sz w:val="20"/>
                <w:szCs w:val="20"/>
                <w:lang w:val="es-ES"/>
              </w:rPr>
            </w:pPr>
            <w:r w:rsidRPr="00EB606C">
              <w:rPr>
                <w:rFonts w:cstheme="minorHAnsi"/>
                <w:color w:val="000000"/>
                <w:sz w:val="20"/>
                <w:szCs w:val="20"/>
                <w:lang w:val="es-ES"/>
              </w:rPr>
              <w:t>4.4.7</w:t>
            </w:r>
            <w:r>
              <w:rPr>
                <w:rFonts w:cstheme="minorHAnsi"/>
                <w:color w:val="000000"/>
                <w:sz w:val="20"/>
                <w:szCs w:val="20"/>
                <w:lang w:val="es-ES"/>
              </w:rPr>
              <w:t>.</w:t>
            </w:r>
            <w:r w:rsidRPr="00EB606C">
              <w:rPr>
                <w:rFonts w:cstheme="minorHAnsi"/>
                <w:color w:val="000000"/>
                <w:sz w:val="20"/>
                <w:szCs w:val="20"/>
                <w:lang w:val="es-ES"/>
              </w:rPr>
              <w:t xml:space="preserve"> Preparación y respuesta ante emergencias</w:t>
            </w:r>
          </w:p>
          <w:p w:rsidR="004A3093" w:rsidRPr="008E2534" w:rsidRDefault="004A3093" w:rsidP="000538E8">
            <w:pPr>
              <w:autoSpaceDE w:val="0"/>
              <w:autoSpaceDN w:val="0"/>
              <w:adjustRightInd w:val="0"/>
              <w:jc w:val="both"/>
              <w:rPr>
                <w:rFonts w:cstheme="minorHAnsi"/>
                <w:b w:val="0"/>
                <w:color w:val="000000" w:themeColor="text1"/>
                <w:sz w:val="20"/>
                <w:szCs w:val="20"/>
                <w:lang w:val="es-ES"/>
              </w:rPr>
            </w:pPr>
            <w:r w:rsidRPr="008E2534">
              <w:rPr>
                <w:rFonts w:cstheme="minorHAnsi"/>
                <w:b w:val="0"/>
                <w:color w:val="000000" w:themeColor="text1"/>
                <w:sz w:val="20"/>
                <w:szCs w:val="20"/>
                <w:lang w:val="es-ES"/>
              </w:rPr>
              <w:t>La organización debe establecer e  implementar varios procedimientos  y mantenerlos para identificar su potencial ante situaciones de emergencia; y para responder a tales situaciones de emergencia.</w:t>
            </w:r>
          </w:p>
        </w:tc>
        <w:tc>
          <w:tcPr>
            <w:tcW w:w="1643" w:type="pct"/>
          </w:tcPr>
          <w:p w:rsidR="004A3093" w:rsidRPr="00C12384" w:rsidRDefault="004A3093" w:rsidP="000538E8">
            <w:pPr>
              <w:autoSpaceDE w:val="0"/>
              <w:autoSpaceDN w:val="0"/>
              <w:adjustRightInd w:val="0"/>
              <w:jc w:val="both"/>
              <w:cnfStyle w:val="000000100000"/>
              <w:rPr>
                <w:rFonts w:cstheme="minorHAnsi"/>
                <w:b/>
                <w:bCs/>
                <w:sz w:val="20"/>
                <w:szCs w:val="20"/>
              </w:rPr>
            </w:pPr>
            <w:r>
              <w:rPr>
                <w:rFonts w:cstheme="minorHAnsi"/>
                <w:b/>
                <w:bCs/>
                <w:sz w:val="20"/>
                <w:szCs w:val="20"/>
              </w:rPr>
              <w:t xml:space="preserve">4.3. PLANES DE EMERGENCIA EN </w:t>
            </w:r>
            <w:r w:rsidRPr="00335AC4">
              <w:rPr>
                <w:rFonts w:cstheme="minorHAnsi"/>
                <w:b/>
                <w:bCs/>
                <w:sz w:val="20"/>
                <w:szCs w:val="20"/>
              </w:rPr>
              <w:t>RESPUESTA A FACTORES DE RIESGO DE</w:t>
            </w:r>
            <w:r>
              <w:rPr>
                <w:rFonts w:cstheme="minorHAnsi"/>
                <w:b/>
                <w:bCs/>
                <w:sz w:val="20"/>
                <w:szCs w:val="20"/>
              </w:rPr>
              <w:t xml:space="preserve"> </w:t>
            </w:r>
            <w:r w:rsidRPr="00335AC4">
              <w:rPr>
                <w:rFonts w:cstheme="minorHAnsi"/>
                <w:b/>
                <w:bCs/>
                <w:sz w:val="20"/>
                <w:szCs w:val="20"/>
              </w:rPr>
              <w:t>ACCIDENTES GRAVES</w:t>
            </w:r>
            <w:r>
              <w:rPr>
                <w:rFonts w:cstheme="minorHAnsi"/>
                <w:b/>
                <w:bCs/>
                <w:sz w:val="20"/>
                <w:szCs w:val="20"/>
              </w:rPr>
              <w:t xml:space="preserve"> </w:t>
            </w:r>
            <w:r w:rsidRPr="00335AC4">
              <w:rPr>
                <w:rFonts w:cstheme="minorHAnsi"/>
                <w:sz w:val="20"/>
                <w:szCs w:val="20"/>
              </w:rPr>
              <w:t>Se tiene un programa técnicamente idóneo para emergencias, desarrollado e</w:t>
            </w:r>
            <w:r>
              <w:rPr>
                <w:rFonts w:cstheme="minorHAnsi"/>
                <w:sz w:val="20"/>
                <w:szCs w:val="20"/>
              </w:rPr>
              <w:t xml:space="preserve"> i</w:t>
            </w:r>
            <w:r w:rsidRPr="00335AC4">
              <w:rPr>
                <w:rFonts w:cstheme="minorHAnsi"/>
                <w:sz w:val="20"/>
                <w:szCs w:val="20"/>
              </w:rPr>
              <w:t>ntegrado-implantado luego de haber efectuado la evaluación del potencial riesgo de emergencia.</w:t>
            </w:r>
          </w:p>
        </w:tc>
        <w:tc>
          <w:tcPr>
            <w:tcW w:w="1544" w:type="pct"/>
          </w:tcPr>
          <w:p w:rsidR="004A3093" w:rsidRPr="00335AC4" w:rsidRDefault="004A3093" w:rsidP="000538E8">
            <w:pPr>
              <w:autoSpaceDE w:val="0"/>
              <w:autoSpaceDN w:val="0"/>
              <w:adjustRightInd w:val="0"/>
              <w:jc w:val="both"/>
              <w:cnfStyle w:val="000000100000"/>
              <w:rPr>
                <w:rFonts w:cstheme="minorHAnsi"/>
                <w:b/>
                <w:bCs/>
                <w:sz w:val="20"/>
                <w:szCs w:val="20"/>
              </w:rPr>
            </w:pPr>
            <w:r>
              <w:rPr>
                <w:rFonts w:cstheme="minorHAnsi"/>
                <w:b/>
                <w:bCs/>
                <w:sz w:val="20"/>
                <w:szCs w:val="20"/>
              </w:rPr>
              <w:t>En OHSAS la organización establece e implementa varios procedimientos para situaciones de emergencia y en SART se tiene un programa idóneo para emergencias.</w:t>
            </w:r>
          </w:p>
        </w:tc>
      </w:tr>
      <w:tr w:rsidR="004A3093" w:rsidTr="000538E8">
        <w:trPr>
          <w:jc w:val="center"/>
        </w:trPr>
        <w:tc>
          <w:tcPr>
            <w:cnfStyle w:val="001000000000"/>
            <w:tcW w:w="1813" w:type="pct"/>
          </w:tcPr>
          <w:p w:rsidR="004A3093" w:rsidRPr="008E2534" w:rsidRDefault="004A3093" w:rsidP="000538E8">
            <w:pPr>
              <w:autoSpaceDE w:val="0"/>
              <w:autoSpaceDN w:val="0"/>
              <w:adjustRightInd w:val="0"/>
              <w:jc w:val="both"/>
              <w:rPr>
                <w:rFonts w:cstheme="minorHAnsi"/>
                <w:b w:val="0"/>
                <w:color w:val="000000" w:themeColor="text1"/>
                <w:sz w:val="20"/>
                <w:szCs w:val="20"/>
                <w:lang w:val="es-ES"/>
              </w:rPr>
            </w:pPr>
            <w:r w:rsidRPr="00EB606C">
              <w:rPr>
                <w:rFonts w:cstheme="minorHAnsi"/>
                <w:color w:val="000000" w:themeColor="text1"/>
                <w:sz w:val="20"/>
                <w:szCs w:val="20"/>
                <w:lang w:val="es-ES"/>
              </w:rPr>
              <w:t>4.5.3.2</w:t>
            </w:r>
            <w:r>
              <w:rPr>
                <w:rFonts w:cstheme="minorHAnsi"/>
                <w:color w:val="000000" w:themeColor="text1"/>
                <w:sz w:val="20"/>
                <w:szCs w:val="20"/>
                <w:lang w:val="es-ES"/>
              </w:rPr>
              <w:t>.</w:t>
            </w:r>
            <w:r w:rsidRPr="00EB606C">
              <w:rPr>
                <w:rFonts w:cstheme="minorHAnsi"/>
                <w:color w:val="000000" w:themeColor="text1"/>
                <w:sz w:val="20"/>
                <w:szCs w:val="20"/>
                <w:lang w:val="es-ES"/>
              </w:rPr>
              <w:t xml:space="preserve"> No conformidades, acciones correctivas y preventivas:</w:t>
            </w:r>
            <w:r w:rsidRPr="008E2534">
              <w:rPr>
                <w:rFonts w:cstheme="minorHAnsi"/>
                <w:b w:val="0"/>
                <w:color w:val="000000" w:themeColor="text1"/>
                <w:sz w:val="20"/>
                <w:szCs w:val="20"/>
                <w:lang w:val="es-ES"/>
              </w:rPr>
              <w:t xml:space="preserve"> Toda acción correctiva o preventiva tomada para eliminar las causas de no conformidades reales o potenciales deben ser apropiadas a la magnitud de los problemas </w:t>
            </w:r>
            <w:r>
              <w:rPr>
                <w:rFonts w:cstheme="minorHAnsi"/>
                <w:b w:val="0"/>
                <w:color w:val="000000" w:themeColor="text1"/>
                <w:sz w:val="20"/>
                <w:szCs w:val="20"/>
                <w:lang w:val="es-ES"/>
              </w:rPr>
              <w:t>y tener relación al riesgo de S&amp;</w:t>
            </w:r>
            <w:r w:rsidRPr="008E2534">
              <w:rPr>
                <w:rFonts w:cstheme="minorHAnsi"/>
                <w:b w:val="0"/>
                <w:color w:val="000000" w:themeColor="text1"/>
                <w:sz w:val="20"/>
                <w:szCs w:val="20"/>
                <w:lang w:val="es-ES"/>
              </w:rPr>
              <w:t>SO encontrado.</w:t>
            </w:r>
          </w:p>
        </w:tc>
        <w:tc>
          <w:tcPr>
            <w:tcW w:w="1643" w:type="pct"/>
          </w:tcPr>
          <w:p w:rsidR="004A3093" w:rsidRPr="004D5727" w:rsidRDefault="004A3093" w:rsidP="000538E8">
            <w:pPr>
              <w:autoSpaceDE w:val="0"/>
              <w:autoSpaceDN w:val="0"/>
              <w:adjustRightInd w:val="0"/>
              <w:jc w:val="both"/>
              <w:cnfStyle w:val="000000000000"/>
              <w:rPr>
                <w:rFonts w:cstheme="minorHAnsi"/>
                <w:b/>
                <w:bCs/>
                <w:sz w:val="20"/>
                <w:szCs w:val="20"/>
              </w:rPr>
            </w:pPr>
            <w:r w:rsidRPr="00335AC4">
              <w:rPr>
                <w:rFonts w:cstheme="minorHAnsi"/>
                <w:b/>
                <w:bCs/>
                <w:sz w:val="20"/>
                <w:szCs w:val="20"/>
              </w:rPr>
              <w:t>4.8</w:t>
            </w:r>
            <w:r>
              <w:rPr>
                <w:rFonts w:cstheme="minorHAnsi"/>
                <w:b/>
                <w:bCs/>
                <w:sz w:val="20"/>
                <w:szCs w:val="20"/>
              </w:rPr>
              <w:t>.</w:t>
            </w:r>
            <w:r w:rsidRPr="00335AC4">
              <w:rPr>
                <w:rFonts w:cstheme="minorHAnsi"/>
                <w:b/>
                <w:bCs/>
                <w:sz w:val="20"/>
                <w:szCs w:val="20"/>
              </w:rPr>
              <w:t xml:space="preserve"> MANTENIMIENTO PREDICTIVO, PREVENTIVO Y CORRECTIVO</w:t>
            </w:r>
            <w:r>
              <w:rPr>
                <w:rFonts w:cstheme="minorHAnsi"/>
                <w:b/>
                <w:bCs/>
                <w:sz w:val="20"/>
                <w:szCs w:val="20"/>
              </w:rPr>
              <w:t xml:space="preserve">: </w:t>
            </w:r>
            <w:r w:rsidRPr="00335AC4">
              <w:rPr>
                <w:rFonts w:cstheme="minorHAnsi"/>
                <w:sz w:val="20"/>
                <w:szCs w:val="20"/>
              </w:rPr>
              <w:t>Se tiene un programa técnicamente idóneo para realizar mantenimiento predictivo, preventivo y correctivo, integrado-implantado, que defina: Formul</w:t>
            </w:r>
            <w:r>
              <w:rPr>
                <w:rFonts w:cstheme="minorHAnsi"/>
                <w:sz w:val="20"/>
                <w:szCs w:val="20"/>
              </w:rPr>
              <w:t>ario de registro de incidencias,</w:t>
            </w:r>
            <w:r w:rsidRPr="00335AC4">
              <w:rPr>
                <w:rFonts w:cstheme="minorHAnsi"/>
                <w:sz w:val="20"/>
                <w:szCs w:val="20"/>
              </w:rPr>
              <w:t xml:space="preserve"> objetivo y alcance; Implicaciones y responsabilidades; </w:t>
            </w:r>
          </w:p>
        </w:tc>
        <w:tc>
          <w:tcPr>
            <w:tcW w:w="1544" w:type="pct"/>
          </w:tcPr>
          <w:p w:rsidR="004A3093" w:rsidRPr="00370B7C" w:rsidRDefault="004A3093" w:rsidP="000538E8">
            <w:pPr>
              <w:autoSpaceDE w:val="0"/>
              <w:autoSpaceDN w:val="0"/>
              <w:adjustRightInd w:val="0"/>
              <w:jc w:val="both"/>
              <w:cnfStyle w:val="000000000000"/>
              <w:rPr>
                <w:rFonts w:cstheme="minorHAnsi"/>
                <w:bCs/>
                <w:sz w:val="20"/>
                <w:szCs w:val="20"/>
              </w:rPr>
            </w:pPr>
            <w:r w:rsidRPr="00370B7C">
              <w:rPr>
                <w:rFonts w:cstheme="minorHAnsi"/>
                <w:bCs/>
                <w:sz w:val="20"/>
                <w:szCs w:val="20"/>
              </w:rPr>
              <w:t>En OHSAS las acciones correctivas o preventivas deben ser apropiadas a los problemas y en SART para las acciones correctivas o preventivas se tiene un programa idóneo para los problemas.</w:t>
            </w:r>
          </w:p>
        </w:tc>
      </w:tr>
      <w:tr w:rsidR="004A3093" w:rsidTr="000538E8">
        <w:trPr>
          <w:cnfStyle w:val="000000100000"/>
          <w:jc w:val="center"/>
        </w:trPr>
        <w:tc>
          <w:tcPr>
            <w:cnfStyle w:val="001000000000"/>
            <w:tcW w:w="1813" w:type="pct"/>
          </w:tcPr>
          <w:p w:rsidR="004A3093" w:rsidRPr="00EB606C" w:rsidRDefault="004A3093" w:rsidP="000538E8">
            <w:pPr>
              <w:autoSpaceDE w:val="0"/>
              <w:autoSpaceDN w:val="0"/>
              <w:adjustRightInd w:val="0"/>
              <w:jc w:val="both"/>
              <w:rPr>
                <w:rFonts w:cstheme="minorHAnsi"/>
                <w:color w:val="000000" w:themeColor="text1"/>
                <w:sz w:val="20"/>
                <w:szCs w:val="20"/>
                <w:lang w:val="es-ES"/>
              </w:rPr>
            </w:pPr>
            <w:r w:rsidRPr="00EB606C">
              <w:rPr>
                <w:rFonts w:cstheme="minorHAnsi"/>
                <w:color w:val="000000" w:themeColor="text1"/>
                <w:sz w:val="20"/>
                <w:szCs w:val="20"/>
                <w:lang w:val="es-ES"/>
              </w:rPr>
              <w:t>4.5.5</w:t>
            </w:r>
            <w:r>
              <w:rPr>
                <w:rFonts w:cstheme="minorHAnsi"/>
                <w:color w:val="000000" w:themeColor="text1"/>
                <w:sz w:val="20"/>
                <w:szCs w:val="20"/>
                <w:lang w:val="es-ES"/>
              </w:rPr>
              <w:t>.</w:t>
            </w:r>
            <w:r w:rsidRPr="00EB606C">
              <w:rPr>
                <w:rFonts w:cstheme="minorHAnsi"/>
                <w:color w:val="000000" w:themeColor="text1"/>
                <w:sz w:val="20"/>
                <w:szCs w:val="20"/>
                <w:lang w:val="es-ES"/>
              </w:rPr>
              <w:t xml:space="preserve"> Auditoría interna </w:t>
            </w:r>
          </w:p>
          <w:p w:rsidR="004A3093" w:rsidRPr="008E2534" w:rsidRDefault="004A3093" w:rsidP="000538E8">
            <w:pPr>
              <w:autoSpaceDE w:val="0"/>
              <w:autoSpaceDN w:val="0"/>
              <w:adjustRightInd w:val="0"/>
              <w:jc w:val="both"/>
              <w:rPr>
                <w:rFonts w:cstheme="minorHAnsi"/>
                <w:b w:val="0"/>
                <w:color w:val="000000" w:themeColor="text1"/>
                <w:sz w:val="20"/>
                <w:szCs w:val="20"/>
                <w:lang w:val="es-ES"/>
              </w:rPr>
            </w:pPr>
            <w:r w:rsidRPr="008E2534">
              <w:rPr>
                <w:rFonts w:cstheme="minorHAnsi"/>
                <w:b w:val="0"/>
                <w:color w:val="000000" w:themeColor="text1"/>
                <w:sz w:val="20"/>
                <w:szCs w:val="20"/>
                <w:lang w:val="es-ES"/>
              </w:rPr>
              <w:t>El programa de auditorías debe ser planificado, establecido, implementado y mantenido por la organización, basado en los resultados de las evaluaciones de riesgos de las actividades de la organización, y los resultados de las auditorías previas.</w:t>
            </w:r>
          </w:p>
        </w:tc>
        <w:tc>
          <w:tcPr>
            <w:tcW w:w="1643" w:type="pct"/>
          </w:tcPr>
          <w:p w:rsidR="004A3093" w:rsidRPr="00335AC4" w:rsidRDefault="004A3093" w:rsidP="000538E8">
            <w:pPr>
              <w:autoSpaceDE w:val="0"/>
              <w:autoSpaceDN w:val="0"/>
              <w:adjustRightInd w:val="0"/>
              <w:jc w:val="both"/>
              <w:cnfStyle w:val="000000100000"/>
              <w:rPr>
                <w:rFonts w:cstheme="minorHAnsi"/>
                <w:b/>
                <w:bCs/>
                <w:sz w:val="20"/>
                <w:szCs w:val="20"/>
              </w:rPr>
            </w:pPr>
            <w:r w:rsidRPr="00335AC4">
              <w:rPr>
                <w:rFonts w:cstheme="minorHAnsi"/>
                <w:b/>
                <w:bCs/>
                <w:sz w:val="20"/>
                <w:szCs w:val="20"/>
              </w:rPr>
              <w:t>4.5</w:t>
            </w:r>
            <w:r>
              <w:rPr>
                <w:rFonts w:cstheme="minorHAnsi"/>
                <w:b/>
                <w:bCs/>
                <w:sz w:val="20"/>
                <w:szCs w:val="20"/>
              </w:rPr>
              <w:t>.</w:t>
            </w:r>
            <w:r w:rsidRPr="00335AC4">
              <w:rPr>
                <w:rFonts w:cstheme="minorHAnsi"/>
                <w:b/>
                <w:bCs/>
                <w:sz w:val="20"/>
                <w:szCs w:val="20"/>
              </w:rPr>
              <w:t xml:space="preserve"> AUDITORÍAS INTERNAS</w:t>
            </w:r>
          </w:p>
          <w:p w:rsidR="004A3093" w:rsidRPr="00625AD9" w:rsidRDefault="004A3093" w:rsidP="000538E8">
            <w:pPr>
              <w:autoSpaceDE w:val="0"/>
              <w:autoSpaceDN w:val="0"/>
              <w:adjustRightInd w:val="0"/>
              <w:jc w:val="both"/>
              <w:cnfStyle w:val="000000100000"/>
              <w:rPr>
                <w:rFonts w:cstheme="minorHAnsi"/>
                <w:sz w:val="20"/>
                <w:szCs w:val="20"/>
              </w:rPr>
            </w:pPr>
            <w:r w:rsidRPr="00335AC4">
              <w:rPr>
                <w:rFonts w:cstheme="minorHAnsi"/>
                <w:sz w:val="20"/>
                <w:szCs w:val="20"/>
              </w:rPr>
              <w:t>Se tiene un programa técnicamente idóneo para realizar auditorías internas integrado-implantado que defina; Implicaciones y responsabilidades; Proceso de desarrollo de la auditoría; Actividades previas</w:t>
            </w:r>
            <w:r>
              <w:rPr>
                <w:rFonts w:cstheme="minorHAnsi"/>
                <w:sz w:val="20"/>
                <w:szCs w:val="20"/>
              </w:rPr>
              <w:t xml:space="preserve"> y posteriores</w:t>
            </w:r>
            <w:r w:rsidRPr="00335AC4">
              <w:rPr>
                <w:rFonts w:cstheme="minorHAnsi"/>
                <w:sz w:val="20"/>
                <w:szCs w:val="20"/>
              </w:rPr>
              <w:t xml:space="preserve"> a la auditoría; Actividades de la auditoría</w:t>
            </w:r>
            <w:r>
              <w:rPr>
                <w:rFonts w:cstheme="minorHAnsi"/>
                <w:sz w:val="20"/>
                <w:szCs w:val="20"/>
              </w:rPr>
              <w:t>.</w:t>
            </w:r>
          </w:p>
        </w:tc>
        <w:tc>
          <w:tcPr>
            <w:tcW w:w="1544" w:type="pct"/>
          </w:tcPr>
          <w:p w:rsidR="004A3093" w:rsidRPr="004476B5" w:rsidRDefault="004A3093" w:rsidP="000538E8">
            <w:pPr>
              <w:autoSpaceDE w:val="0"/>
              <w:autoSpaceDN w:val="0"/>
              <w:adjustRightInd w:val="0"/>
              <w:jc w:val="both"/>
              <w:cnfStyle w:val="000000100000"/>
              <w:rPr>
                <w:rFonts w:cstheme="minorHAnsi"/>
                <w:bCs/>
                <w:sz w:val="20"/>
                <w:szCs w:val="20"/>
              </w:rPr>
            </w:pPr>
            <w:r w:rsidRPr="004476B5">
              <w:rPr>
                <w:rFonts w:cstheme="minorHAnsi"/>
                <w:bCs/>
                <w:sz w:val="20"/>
                <w:szCs w:val="20"/>
              </w:rPr>
              <w:t>En OHSAS el programa de auditoría debe ser planificado, implementado y mantenido  basado en los resultados de la evaluación y en SART ya existe un programa idóneo de auditoría.</w:t>
            </w:r>
          </w:p>
        </w:tc>
      </w:tr>
      <w:tr w:rsidR="004A3093" w:rsidTr="000538E8">
        <w:trPr>
          <w:jc w:val="center"/>
        </w:trPr>
        <w:tc>
          <w:tcPr>
            <w:cnfStyle w:val="001000000000"/>
            <w:tcW w:w="1813" w:type="pct"/>
          </w:tcPr>
          <w:p w:rsidR="004A3093" w:rsidRPr="008E2534" w:rsidRDefault="004A3093" w:rsidP="000538E8">
            <w:pPr>
              <w:autoSpaceDE w:val="0"/>
              <w:autoSpaceDN w:val="0"/>
              <w:adjustRightInd w:val="0"/>
              <w:jc w:val="both"/>
              <w:rPr>
                <w:rFonts w:cstheme="minorHAnsi"/>
                <w:b w:val="0"/>
                <w:color w:val="000000" w:themeColor="text1"/>
                <w:sz w:val="20"/>
                <w:szCs w:val="20"/>
                <w:lang w:val="es-ES"/>
              </w:rPr>
            </w:pPr>
            <w:r w:rsidRPr="00EB606C">
              <w:rPr>
                <w:rFonts w:cstheme="minorHAnsi"/>
                <w:color w:val="000000" w:themeColor="text1"/>
                <w:sz w:val="20"/>
                <w:szCs w:val="20"/>
                <w:lang w:val="es-ES"/>
              </w:rPr>
              <w:t>4.6</w:t>
            </w:r>
            <w:r>
              <w:rPr>
                <w:rFonts w:cstheme="minorHAnsi"/>
                <w:color w:val="000000" w:themeColor="text1"/>
                <w:sz w:val="20"/>
                <w:szCs w:val="20"/>
                <w:lang w:val="es-ES"/>
              </w:rPr>
              <w:t>.</w:t>
            </w:r>
            <w:r w:rsidRPr="00EB606C">
              <w:rPr>
                <w:rFonts w:cstheme="minorHAnsi"/>
                <w:color w:val="000000" w:themeColor="text1"/>
                <w:sz w:val="20"/>
                <w:szCs w:val="20"/>
                <w:lang w:val="es-ES"/>
              </w:rPr>
              <w:t xml:space="preserve"> Revisión por la Dirección:</w:t>
            </w:r>
            <w:r w:rsidRPr="008E2534">
              <w:rPr>
                <w:rFonts w:cstheme="minorHAnsi"/>
                <w:b w:val="0"/>
                <w:color w:val="000000" w:themeColor="text1"/>
                <w:sz w:val="20"/>
                <w:szCs w:val="20"/>
                <w:lang w:val="es-ES"/>
              </w:rPr>
              <w:t xml:space="preserve"> La alta dirección debe rev</w:t>
            </w:r>
            <w:r>
              <w:rPr>
                <w:rFonts w:cstheme="minorHAnsi"/>
                <w:b w:val="0"/>
                <w:color w:val="000000" w:themeColor="text1"/>
                <w:sz w:val="20"/>
                <w:szCs w:val="20"/>
                <w:lang w:val="es-ES"/>
              </w:rPr>
              <w:t>isar el sistema de gestión de S&amp;</w:t>
            </w:r>
            <w:r w:rsidRPr="008E2534">
              <w:rPr>
                <w:rFonts w:cstheme="minorHAnsi"/>
                <w:b w:val="0"/>
                <w:color w:val="000000" w:themeColor="text1"/>
                <w:sz w:val="20"/>
                <w:szCs w:val="20"/>
                <w:lang w:val="es-ES"/>
              </w:rPr>
              <w:t>SO de la organización,  intervalos planificados, para asegurarse de su conveniencia, adecuación y eficacia continúas. Estas revisiones deben incluir la evaluación de oportunidades de mejora y la necesidad de efectuar cambio</w:t>
            </w:r>
            <w:r>
              <w:rPr>
                <w:rFonts w:cstheme="minorHAnsi"/>
                <w:b w:val="0"/>
                <w:color w:val="000000" w:themeColor="text1"/>
                <w:sz w:val="20"/>
                <w:szCs w:val="20"/>
                <w:lang w:val="es-ES"/>
              </w:rPr>
              <w:t>s en el sistema de gestión de S&amp;</w:t>
            </w:r>
            <w:r w:rsidRPr="008E2534">
              <w:rPr>
                <w:rFonts w:cstheme="minorHAnsi"/>
                <w:b w:val="0"/>
                <w:color w:val="000000" w:themeColor="text1"/>
                <w:sz w:val="20"/>
                <w:szCs w:val="20"/>
                <w:lang w:val="es-ES"/>
              </w:rPr>
              <w:t>SO, y se conservan los registros de las revisiones por la dirección.</w:t>
            </w:r>
          </w:p>
        </w:tc>
        <w:tc>
          <w:tcPr>
            <w:tcW w:w="1643" w:type="pct"/>
          </w:tcPr>
          <w:p w:rsidR="004A3093" w:rsidRPr="00335AC4" w:rsidRDefault="004A3093" w:rsidP="000538E8">
            <w:pPr>
              <w:autoSpaceDE w:val="0"/>
              <w:autoSpaceDN w:val="0"/>
              <w:adjustRightInd w:val="0"/>
              <w:jc w:val="both"/>
              <w:cnfStyle w:val="000000000000"/>
              <w:rPr>
                <w:rFonts w:cstheme="minorHAnsi"/>
                <w:b/>
                <w:bCs/>
                <w:sz w:val="20"/>
                <w:szCs w:val="20"/>
              </w:rPr>
            </w:pPr>
            <w:r w:rsidRPr="00335AC4">
              <w:rPr>
                <w:rFonts w:cstheme="minorHAnsi"/>
                <w:b/>
                <w:bCs/>
                <w:sz w:val="20"/>
                <w:szCs w:val="20"/>
              </w:rPr>
              <w:t>1.6. CONTROL DE LAS DESVIACIONES DEL PLAN DE GESTIÓN</w:t>
            </w:r>
          </w:p>
          <w:p w:rsidR="004A3093" w:rsidRPr="00335AC4" w:rsidRDefault="004A3093" w:rsidP="000538E8">
            <w:pPr>
              <w:autoSpaceDE w:val="0"/>
              <w:autoSpaceDN w:val="0"/>
              <w:adjustRightInd w:val="0"/>
              <w:jc w:val="both"/>
              <w:cnfStyle w:val="000000000000"/>
              <w:rPr>
                <w:rFonts w:cstheme="minorHAnsi"/>
                <w:sz w:val="20"/>
                <w:szCs w:val="20"/>
              </w:rPr>
            </w:pPr>
            <w:r w:rsidRPr="0059336F">
              <w:rPr>
                <w:rFonts w:cstheme="minorHAnsi"/>
                <w:b/>
                <w:sz w:val="20"/>
                <w:szCs w:val="20"/>
              </w:rPr>
              <w:t>Revisión Gerencial:</w:t>
            </w:r>
            <w:r w:rsidRPr="00335AC4">
              <w:rPr>
                <w:rFonts w:cstheme="minorHAnsi"/>
                <w:sz w:val="20"/>
                <w:szCs w:val="20"/>
              </w:rPr>
              <w:t xml:space="preserve"> Se cumple con la responsabilidad de gerencia de revisar el sistema de gestión de seguridad y salud en el trabajo de la empresa u organización incluyen</w:t>
            </w:r>
            <w:r>
              <w:rPr>
                <w:rFonts w:cstheme="minorHAnsi"/>
                <w:sz w:val="20"/>
                <w:szCs w:val="20"/>
              </w:rPr>
              <w:t>do a trabajadores</w:t>
            </w:r>
            <w:r w:rsidRPr="00335AC4">
              <w:rPr>
                <w:rFonts w:cstheme="minorHAnsi"/>
                <w:sz w:val="20"/>
                <w:szCs w:val="20"/>
              </w:rPr>
              <w:t>; Se proporciona a gerencia toda</w:t>
            </w:r>
            <w:r>
              <w:rPr>
                <w:rFonts w:cstheme="minorHAnsi"/>
                <w:sz w:val="20"/>
                <w:szCs w:val="20"/>
              </w:rPr>
              <w:t xml:space="preserve"> la información pertinente</w:t>
            </w:r>
            <w:r w:rsidRPr="00335AC4">
              <w:rPr>
                <w:rFonts w:cstheme="minorHAnsi"/>
                <w:sz w:val="20"/>
                <w:szCs w:val="20"/>
              </w:rPr>
              <w:t xml:space="preserve">; para fundamentar la revisión gerencial </w:t>
            </w:r>
          </w:p>
        </w:tc>
        <w:tc>
          <w:tcPr>
            <w:tcW w:w="1544" w:type="pct"/>
          </w:tcPr>
          <w:p w:rsidR="004A3093" w:rsidRPr="004476B5" w:rsidRDefault="004A3093" w:rsidP="000538E8">
            <w:pPr>
              <w:autoSpaceDE w:val="0"/>
              <w:autoSpaceDN w:val="0"/>
              <w:adjustRightInd w:val="0"/>
              <w:jc w:val="both"/>
              <w:cnfStyle w:val="000000000000"/>
              <w:rPr>
                <w:rFonts w:cstheme="minorHAnsi"/>
                <w:bCs/>
                <w:sz w:val="20"/>
                <w:szCs w:val="20"/>
              </w:rPr>
            </w:pPr>
            <w:r w:rsidRPr="004476B5">
              <w:rPr>
                <w:rFonts w:cstheme="minorHAnsi"/>
                <w:bCs/>
                <w:sz w:val="20"/>
                <w:szCs w:val="20"/>
              </w:rPr>
              <w:t>En OHSAS la alta dirección debe de revisar el sistema de gestión y deben de existir evaluaciones para efectuar cambios si es necesario en SART la responsabilidad lo tiene la gerencia y se proporciona toda la información pertinente.</w:t>
            </w:r>
          </w:p>
        </w:tc>
      </w:tr>
    </w:tbl>
    <w:p w:rsidR="004A3093" w:rsidRDefault="00D840F8" w:rsidP="004A3093">
      <w:pPr>
        <w:pStyle w:val="Epgrafe"/>
        <w:spacing w:line="480" w:lineRule="auto"/>
        <w:jc w:val="center"/>
        <w:rPr>
          <w:rFonts w:cs="Calibri"/>
          <w:noProof/>
          <w:color w:val="000000"/>
          <w:sz w:val="24"/>
          <w:szCs w:val="24"/>
        </w:rPr>
      </w:pPr>
      <w:r w:rsidRPr="00D840F8">
        <w:rPr>
          <w:rFonts w:cstheme="minorHAnsi"/>
          <w:b w:val="0"/>
          <w:noProof/>
          <w:color w:val="000000"/>
          <w:sz w:val="28"/>
          <w:szCs w:val="28"/>
          <w:lang w:eastAsia="es-EC"/>
        </w:rPr>
        <w:pict>
          <v:shape id="_x0000_s1085" type="#_x0000_t202" style="position:absolute;left:0;text-align:left;margin-left:131.05pt;margin-top:12.25pt;width:172.2pt;height:23.35pt;z-index:251752448;mso-width-percent:400;mso-position-horizontal-relative:text;mso-position-vertical-relative:text;mso-width-percent:400;mso-width-relative:margin;mso-height-relative:margin" stroked="f">
            <v:textbox style="mso-next-textbox:#_x0000_s1085">
              <w:txbxContent>
                <w:p w:rsidR="000538E8" w:rsidRPr="005A35A8" w:rsidRDefault="000538E8" w:rsidP="004A3093">
                  <w:pPr>
                    <w:jc w:val="center"/>
                    <w:rPr>
                      <w:sz w:val="20"/>
                      <w:szCs w:val="20"/>
                      <w:lang w:val="es-ES"/>
                    </w:rPr>
                  </w:pPr>
                  <w:r w:rsidRPr="005A35A8">
                    <w:rPr>
                      <w:b/>
                      <w:sz w:val="20"/>
                      <w:szCs w:val="20"/>
                      <w:lang w:val="es-ES"/>
                    </w:rPr>
                    <w:t>Fuente:</w:t>
                  </w:r>
                  <w:r w:rsidRPr="005A35A8">
                    <w:rPr>
                      <w:sz w:val="20"/>
                      <w:szCs w:val="20"/>
                      <w:lang w:val="es-ES"/>
                    </w:rPr>
                    <w:t xml:space="preserve"> OHSAS 18001-2007 y SART</w:t>
                  </w:r>
                </w:p>
              </w:txbxContent>
            </v:textbox>
          </v:shape>
        </w:pict>
      </w:r>
      <w:r w:rsidR="004A3093">
        <w:t>TABLA 2: Comparación OHSAS Y SART.</w:t>
      </w:r>
    </w:p>
    <w:p w:rsidR="004A3093" w:rsidRDefault="004A3093" w:rsidP="004A3093">
      <w:pPr>
        <w:spacing w:line="480" w:lineRule="auto"/>
        <w:rPr>
          <w:rFonts w:cstheme="minorHAnsi"/>
          <w:color w:val="000000"/>
          <w:sz w:val="24"/>
          <w:szCs w:val="24"/>
          <w:lang w:val="es-ES"/>
        </w:rPr>
      </w:pPr>
      <w:r w:rsidRPr="00BC42E5">
        <w:rPr>
          <w:rFonts w:cstheme="minorHAnsi"/>
          <w:color w:val="000000"/>
          <w:sz w:val="24"/>
          <w:szCs w:val="24"/>
          <w:lang w:val="es-ES"/>
        </w:rPr>
        <w:t>Se observa que SART es una obligación legal y OHSAS es un</w:t>
      </w:r>
      <w:r>
        <w:rPr>
          <w:rFonts w:cstheme="minorHAnsi"/>
          <w:color w:val="000000"/>
          <w:sz w:val="24"/>
          <w:szCs w:val="24"/>
          <w:lang w:val="es-ES"/>
        </w:rPr>
        <w:t>a Norma Internacional</w:t>
      </w:r>
      <w:r w:rsidRPr="00BC42E5">
        <w:rPr>
          <w:rFonts w:cstheme="minorHAnsi"/>
          <w:color w:val="000000"/>
          <w:sz w:val="24"/>
          <w:szCs w:val="24"/>
          <w:lang w:val="es-ES"/>
        </w:rPr>
        <w:t>.</w:t>
      </w:r>
      <w:r>
        <w:rPr>
          <w:rFonts w:cstheme="minorHAnsi"/>
          <w:color w:val="000000"/>
          <w:sz w:val="24"/>
          <w:szCs w:val="24"/>
          <w:lang w:val="es-ES"/>
        </w:rPr>
        <w:t xml:space="preserve"> </w:t>
      </w:r>
    </w:p>
    <w:p w:rsidR="004A3093" w:rsidRPr="00BC42E5" w:rsidRDefault="004A3093" w:rsidP="004A3093">
      <w:pPr>
        <w:spacing w:line="480" w:lineRule="auto"/>
        <w:rPr>
          <w:rFonts w:cstheme="minorHAnsi"/>
          <w:color w:val="000000"/>
          <w:sz w:val="24"/>
          <w:szCs w:val="24"/>
          <w:lang w:val="es-ES"/>
        </w:rPr>
      </w:pPr>
      <w:r w:rsidRPr="00BC42E5">
        <w:rPr>
          <w:rFonts w:cstheme="minorHAnsi"/>
          <w:color w:val="000000"/>
          <w:sz w:val="24"/>
          <w:szCs w:val="24"/>
          <w:lang w:val="es-ES"/>
        </w:rPr>
        <w:t xml:space="preserve">SART evalúa bajo los lineamientos de OHSAS. </w:t>
      </w:r>
    </w:p>
    <w:p w:rsidR="004A3093" w:rsidRDefault="004A3093" w:rsidP="004A3093">
      <w:pPr>
        <w:spacing w:line="480" w:lineRule="auto"/>
        <w:rPr>
          <w:rFonts w:cstheme="minorHAnsi"/>
          <w:b/>
          <w:color w:val="000000"/>
          <w:sz w:val="28"/>
          <w:szCs w:val="28"/>
          <w:lang w:val="es-ES"/>
        </w:rPr>
      </w:pPr>
      <w:r>
        <w:rPr>
          <w:rFonts w:cstheme="minorHAnsi"/>
          <w:b/>
          <w:color w:val="000000"/>
          <w:sz w:val="28"/>
          <w:szCs w:val="28"/>
          <w:lang w:val="es-ES"/>
        </w:rPr>
        <w:t>2.5</w:t>
      </w:r>
      <w:r w:rsidRPr="00315907">
        <w:rPr>
          <w:rFonts w:cstheme="minorHAnsi"/>
          <w:b/>
          <w:color w:val="000000"/>
          <w:sz w:val="28"/>
          <w:szCs w:val="28"/>
          <w:lang w:val="es-ES"/>
        </w:rPr>
        <w:t xml:space="preserve"> </w:t>
      </w:r>
      <w:r>
        <w:rPr>
          <w:rFonts w:cstheme="minorHAnsi"/>
          <w:b/>
          <w:color w:val="000000"/>
          <w:sz w:val="28"/>
          <w:szCs w:val="28"/>
          <w:lang w:val="es-ES"/>
        </w:rPr>
        <w:tab/>
        <w:t>MANEJO DEL INVENTARIO</w:t>
      </w:r>
    </w:p>
    <w:p w:rsidR="004A3093" w:rsidRPr="0094004C" w:rsidRDefault="004A3093" w:rsidP="004A3093">
      <w:pPr>
        <w:spacing w:line="480" w:lineRule="auto"/>
        <w:jc w:val="both"/>
        <w:rPr>
          <w:b/>
          <w:sz w:val="28"/>
          <w:szCs w:val="28"/>
        </w:rPr>
      </w:pPr>
      <w:r>
        <w:rPr>
          <w:b/>
          <w:sz w:val="28"/>
          <w:szCs w:val="28"/>
        </w:rPr>
        <w:t>2.5.1</w:t>
      </w:r>
      <w:r w:rsidRPr="0094004C">
        <w:rPr>
          <w:b/>
          <w:sz w:val="28"/>
          <w:szCs w:val="28"/>
        </w:rPr>
        <w:t xml:space="preserve"> </w:t>
      </w:r>
      <w:r>
        <w:rPr>
          <w:b/>
          <w:sz w:val="28"/>
          <w:szCs w:val="28"/>
        </w:rPr>
        <w:t>TIPOS DE INVENTARIO</w:t>
      </w:r>
    </w:p>
    <w:p w:rsidR="004A3093" w:rsidRDefault="004A3093" w:rsidP="004A3093">
      <w:pPr>
        <w:spacing w:line="480" w:lineRule="auto"/>
        <w:jc w:val="both"/>
        <w:rPr>
          <w:sz w:val="24"/>
          <w:szCs w:val="24"/>
        </w:rPr>
      </w:pPr>
      <w:r>
        <w:rPr>
          <w:sz w:val="24"/>
          <w:szCs w:val="24"/>
        </w:rPr>
        <w:t>Los productos que se manipulan en la organización son productos terminados, es decir un proveedor entrega los productos y la organización se encarga de almacenarlos en Bodega según tipo de productos para luego su distribución hacia a los diferentes puntos comerciales como:</w:t>
      </w:r>
    </w:p>
    <w:p w:rsidR="004A3093" w:rsidRDefault="004A3093" w:rsidP="004A3093">
      <w:pPr>
        <w:pStyle w:val="Prrafodelista"/>
        <w:numPr>
          <w:ilvl w:val="0"/>
          <w:numId w:val="4"/>
        </w:numPr>
        <w:spacing w:line="480" w:lineRule="auto"/>
        <w:jc w:val="both"/>
        <w:rPr>
          <w:sz w:val="24"/>
          <w:szCs w:val="24"/>
        </w:rPr>
      </w:pPr>
      <w:r>
        <w:rPr>
          <w:sz w:val="24"/>
          <w:szCs w:val="24"/>
        </w:rPr>
        <w:t>Tiendas comerciales</w:t>
      </w:r>
    </w:p>
    <w:p w:rsidR="004A3093" w:rsidRDefault="004A3093" w:rsidP="004A3093">
      <w:pPr>
        <w:pStyle w:val="Prrafodelista"/>
        <w:numPr>
          <w:ilvl w:val="0"/>
          <w:numId w:val="4"/>
        </w:numPr>
        <w:spacing w:line="480" w:lineRule="auto"/>
        <w:jc w:val="both"/>
        <w:rPr>
          <w:sz w:val="24"/>
          <w:szCs w:val="24"/>
        </w:rPr>
      </w:pPr>
      <w:r>
        <w:rPr>
          <w:sz w:val="24"/>
          <w:szCs w:val="24"/>
        </w:rPr>
        <w:t>Mercados</w:t>
      </w:r>
    </w:p>
    <w:p w:rsidR="004A3093" w:rsidRPr="000B5298" w:rsidRDefault="004A3093" w:rsidP="004A3093">
      <w:pPr>
        <w:pStyle w:val="Prrafodelista"/>
        <w:numPr>
          <w:ilvl w:val="0"/>
          <w:numId w:val="4"/>
        </w:numPr>
        <w:spacing w:line="480" w:lineRule="auto"/>
        <w:jc w:val="both"/>
        <w:rPr>
          <w:sz w:val="24"/>
          <w:szCs w:val="24"/>
        </w:rPr>
      </w:pPr>
      <w:r>
        <w:rPr>
          <w:sz w:val="24"/>
          <w:szCs w:val="24"/>
        </w:rPr>
        <w:t>Empresas</w:t>
      </w:r>
    </w:p>
    <w:p w:rsidR="004A3093" w:rsidRDefault="004A3093" w:rsidP="004A3093">
      <w:pPr>
        <w:rPr>
          <w:rFonts w:cstheme="minorHAnsi"/>
          <w:b/>
          <w:color w:val="000000"/>
          <w:sz w:val="28"/>
          <w:szCs w:val="28"/>
          <w:lang w:val="es-ES"/>
        </w:rPr>
      </w:pPr>
      <w:r>
        <w:rPr>
          <w:rFonts w:cstheme="minorHAnsi"/>
          <w:b/>
          <w:color w:val="000000"/>
          <w:sz w:val="28"/>
          <w:szCs w:val="28"/>
          <w:lang w:val="es-ES"/>
        </w:rPr>
        <w:br w:type="page"/>
      </w:r>
    </w:p>
    <w:p w:rsidR="004A3093" w:rsidRDefault="004A3093" w:rsidP="004A3093">
      <w:pPr>
        <w:spacing w:line="480" w:lineRule="auto"/>
        <w:rPr>
          <w:rFonts w:cstheme="minorHAnsi"/>
          <w:b/>
          <w:color w:val="000000"/>
          <w:sz w:val="28"/>
          <w:szCs w:val="28"/>
          <w:lang w:val="es-ES"/>
        </w:rPr>
      </w:pPr>
      <w:r>
        <w:rPr>
          <w:rFonts w:cstheme="minorHAnsi"/>
          <w:b/>
          <w:color w:val="000000"/>
          <w:sz w:val="28"/>
          <w:szCs w:val="28"/>
          <w:lang w:val="es-ES"/>
        </w:rPr>
        <w:t>2.5.2</w:t>
      </w:r>
      <w:r>
        <w:rPr>
          <w:rFonts w:cstheme="minorHAnsi"/>
          <w:b/>
          <w:color w:val="000000"/>
          <w:sz w:val="28"/>
          <w:szCs w:val="28"/>
          <w:lang w:val="es-ES"/>
        </w:rPr>
        <w:tab/>
        <w:t>RIESGOS EN EMPRESA DE CONSUMO MASIVO.</w:t>
      </w:r>
    </w:p>
    <w:tbl>
      <w:tblPr>
        <w:tblStyle w:val="Tablaconcuadrcula"/>
        <w:tblW w:w="0" w:type="auto"/>
        <w:jc w:val="center"/>
        <w:tblInd w:w="247" w:type="dxa"/>
        <w:tblLook w:val="04A0"/>
      </w:tblPr>
      <w:tblGrid>
        <w:gridCol w:w="2800"/>
        <w:gridCol w:w="5704"/>
      </w:tblGrid>
      <w:tr w:rsidR="004A3093" w:rsidRPr="00D65600" w:rsidTr="000538E8">
        <w:trPr>
          <w:jc w:val="center"/>
        </w:trPr>
        <w:tc>
          <w:tcPr>
            <w:tcW w:w="2800" w:type="dxa"/>
            <w:shd w:val="clear" w:color="auto" w:fill="95B3D7" w:themeFill="accent1" w:themeFillTint="99"/>
            <w:vAlign w:val="center"/>
          </w:tcPr>
          <w:p w:rsidR="004A3093" w:rsidRPr="00D65600" w:rsidRDefault="004A3093" w:rsidP="000538E8">
            <w:pPr>
              <w:jc w:val="center"/>
              <w:rPr>
                <w:rFonts w:cstheme="minorHAnsi"/>
                <w:b/>
                <w:color w:val="000000" w:themeColor="text1"/>
                <w:sz w:val="28"/>
                <w:szCs w:val="28"/>
                <w:lang w:val="es-ES"/>
              </w:rPr>
            </w:pPr>
            <w:r w:rsidRPr="00D65600">
              <w:rPr>
                <w:rFonts w:cstheme="minorHAnsi"/>
                <w:b/>
                <w:color w:val="000000" w:themeColor="text1"/>
                <w:sz w:val="28"/>
                <w:szCs w:val="28"/>
                <w:lang w:val="es-ES"/>
              </w:rPr>
              <w:t>TIPO DE RIESGO</w:t>
            </w:r>
          </w:p>
        </w:tc>
        <w:tc>
          <w:tcPr>
            <w:tcW w:w="5704" w:type="dxa"/>
            <w:shd w:val="clear" w:color="auto" w:fill="95B3D7" w:themeFill="accent1" w:themeFillTint="99"/>
            <w:vAlign w:val="center"/>
          </w:tcPr>
          <w:p w:rsidR="004A3093" w:rsidRPr="00D65600" w:rsidRDefault="004A3093" w:rsidP="000538E8">
            <w:pPr>
              <w:jc w:val="center"/>
              <w:rPr>
                <w:rFonts w:cstheme="minorHAnsi"/>
                <w:b/>
                <w:color w:val="000000" w:themeColor="text1"/>
                <w:sz w:val="28"/>
                <w:szCs w:val="28"/>
                <w:lang w:val="es-ES"/>
              </w:rPr>
            </w:pPr>
            <w:r w:rsidRPr="00D65600">
              <w:rPr>
                <w:rFonts w:cstheme="minorHAnsi"/>
                <w:b/>
                <w:color w:val="000000" w:themeColor="text1"/>
                <w:sz w:val="28"/>
                <w:szCs w:val="28"/>
                <w:lang w:val="es-ES"/>
              </w:rPr>
              <w:t>DESCRIPCIÓN</w:t>
            </w:r>
          </w:p>
        </w:tc>
      </w:tr>
      <w:tr w:rsidR="004A3093" w:rsidRPr="00D65600" w:rsidTr="000538E8">
        <w:trPr>
          <w:jc w:val="center"/>
        </w:trPr>
        <w:tc>
          <w:tcPr>
            <w:tcW w:w="2800" w:type="dxa"/>
            <w:vAlign w:val="center"/>
          </w:tcPr>
          <w:p w:rsidR="004A3093" w:rsidRPr="00D65600" w:rsidRDefault="004A3093" w:rsidP="000538E8">
            <w:pPr>
              <w:jc w:val="center"/>
              <w:rPr>
                <w:rFonts w:cstheme="minorHAnsi"/>
                <w:color w:val="000000"/>
                <w:sz w:val="28"/>
                <w:szCs w:val="28"/>
                <w:lang w:val="es-ES"/>
              </w:rPr>
            </w:pPr>
            <w:r w:rsidRPr="00D65600">
              <w:rPr>
                <w:rFonts w:cstheme="minorHAnsi"/>
                <w:color w:val="000000"/>
                <w:sz w:val="28"/>
                <w:szCs w:val="28"/>
                <w:lang w:val="es-ES"/>
              </w:rPr>
              <w:t>Robo de productos</w:t>
            </w:r>
          </w:p>
        </w:tc>
        <w:tc>
          <w:tcPr>
            <w:tcW w:w="5704" w:type="dxa"/>
            <w:vAlign w:val="center"/>
          </w:tcPr>
          <w:p w:rsidR="004A3093" w:rsidRPr="00D65600" w:rsidRDefault="004A3093" w:rsidP="000538E8">
            <w:pPr>
              <w:jc w:val="both"/>
              <w:rPr>
                <w:rFonts w:cstheme="minorHAnsi"/>
                <w:color w:val="000000"/>
                <w:sz w:val="28"/>
                <w:szCs w:val="28"/>
                <w:lang w:val="es-ES"/>
              </w:rPr>
            </w:pPr>
            <w:r w:rsidRPr="00D65600">
              <w:rPr>
                <w:rFonts w:cstheme="minorHAnsi"/>
                <w:color w:val="000000"/>
                <w:sz w:val="28"/>
                <w:szCs w:val="28"/>
                <w:lang w:val="es-ES"/>
              </w:rPr>
              <w:t>Personas externas atracan la oficina matriz o camiones distribuidores.</w:t>
            </w:r>
          </w:p>
        </w:tc>
      </w:tr>
      <w:tr w:rsidR="004A3093" w:rsidRPr="00D65600" w:rsidTr="000538E8">
        <w:trPr>
          <w:jc w:val="center"/>
        </w:trPr>
        <w:tc>
          <w:tcPr>
            <w:tcW w:w="2800" w:type="dxa"/>
            <w:vAlign w:val="center"/>
          </w:tcPr>
          <w:p w:rsidR="004A3093" w:rsidRPr="00D65600" w:rsidRDefault="004A3093" w:rsidP="000538E8">
            <w:pPr>
              <w:jc w:val="center"/>
              <w:rPr>
                <w:rFonts w:cstheme="minorHAnsi"/>
                <w:color w:val="000000"/>
                <w:sz w:val="28"/>
                <w:szCs w:val="28"/>
                <w:lang w:val="es-ES"/>
              </w:rPr>
            </w:pPr>
            <w:r w:rsidRPr="00D65600">
              <w:rPr>
                <w:rFonts w:cstheme="minorHAnsi"/>
                <w:color w:val="000000"/>
                <w:sz w:val="28"/>
                <w:szCs w:val="28"/>
                <w:lang w:val="es-ES"/>
              </w:rPr>
              <w:t>Incendio</w:t>
            </w:r>
          </w:p>
        </w:tc>
        <w:tc>
          <w:tcPr>
            <w:tcW w:w="5704" w:type="dxa"/>
            <w:vAlign w:val="center"/>
          </w:tcPr>
          <w:p w:rsidR="004A3093" w:rsidRPr="00D65600" w:rsidRDefault="004A3093" w:rsidP="000538E8">
            <w:pPr>
              <w:jc w:val="both"/>
              <w:rPr>
                <w:rFonts w:cstheme="minorHAnsi"/>
                <w:color w:val="000000"/>
                <w:sz w:val="28"/>
                <w:szCs w:val="28"/>
                <w:lang w:val="es-ES"/>
              </w:rPr>
            </w:pPr>
            <w:r w:rsidRPr="00D65600">
              <w:rPr>
                <w:rFonts w:cstheme="minorHAnsi"/>
                <w:color w:val="000000"/>
                <w:sz w:val="28"/>
                <w:szCs w:val="28"/>
                <w:lang w:val="es-ES"/>
              </w:rPr>
              <w:t>Provocado probablemente por algún corto circuito.</w:t>
            </w:r>
          </w:p>
        </w:tc>
      </w:tr>
      <w:tr w:rsidR="004A3093" w:rsidRPr="00D65600" w:rsidTr="000538E8">
        <w:trPr>
          <w:jc w:val="center"/>
        </w:trPr>
        <w:tc>
          <w:tcPr>
            <w:tcW w:w="2800" w:type="dxa"/>
            <w:vAlign w:val="center"/>
          </w:tcPr>
          <w:p w:rsidR="004A3093" w:rsidRPr="00D65600" w:rsidRDefault="004A3093" w:rsidP="000538E8">
            <w:pPr>
              <w:jc w:val="center"/>
              <w:rPr>
                <w:rFonts w:cstheme="minorHAnsi"/>
                <w:color w:val="000000"/>
                <w:sz w:val="28"/>
                <w:szCs w:val="28"/>
                <w:lang w:val="es-ES"/>
              </w:rPr>
            </w:pPr>
            <w:r w:rsidRPr="00D65600">
              <w:rPr>
                <w:rFonts w:cstheme="minorHAnsi"/>
                <w:color w:val="000000"/>
                <w:sz w:val="28"/>
                <w:szCs w:val="28"/>
                <w:lang w:val="es-ES"/>
              </w:rPr>
              <w:t>Corto circuito</w:t>
            </w:r>
          </w:p>
        </w:tc>
        <w:tc>
          <w:tcPr>
            <w:tcW w:w="5704" w:type="dxa"/>
            <w:vAlign w:val="center"/>
          </w:tcPr>
          <w:p w:rsidR="004A3093" w:rsidRPr="00D65600" w:rsidRDefault="004A3093" w:rsidP="000538E8">
            <w:pPr>
              <w:jc w:val="both"/>
              <w:rPr>
                <w:rFonts w:cstheme="minorHAnsi"/>
                <w:color w:val="000000"/>
                <w:sz w:val="28"/>
                <w:szCs w:val="28"/>
                <w:lang w:val="es-ES"/>
              </w:rPr>
            </w:pPr>
            <w:r w:rsidRPr="00D65600">
              <w:rPr>
                <w:rFonts w:cstheme="minorHAnsi"/>
                <w:color w:val="000000"/>
                <w:sz w:val="28"/>
                <w:szCs w:val="28"/>
                <w:lang w:val="es-ES"/>
              </w:rPr>
              <w:t>Provocado por alguna mala instalación eléctrica.</w:t>
            </w:r>
          </w:p>
        </w:tc>
      </w:tr>
      <w:tr w:rsidR="004A3093" w:rsidRPr="00D65600" w:rsidTr="000538E8">
        <w:trPr>
          <w:jc w:val="center"/>
        </w:trPr>
        <w:tc>
          <w:tcPr>
            <w:tcW w:w="2800" w:type="dxa"/>
            <w:vAlign w:val="center"/>
          </w:tcPr>
          <w:p w:rsidR="004A3093" w:rsidRPr="00D65600" w:rsidRDefault="004A3093" w:rsidP="000538E8">
            <w:pPr>
              <w:jc w:val="center"/>
              <w:rPr>
                <w:rFonts w:cstheme="minorHAnsi"/>
                <w:color w:val="000000"/>
                <w:sz w:val="28"/>
                <w:szCs w:val="28"/>
                <w:lang w:val="es-ES"/>
              </w:rPr>
            </w:pPr>
            <w:r w:rsidRPr="00D65600">
              <w:rPr>
                <w:rFonts w:cstheme="minorHAnsi"/>
                <w:color w:val="000000"/>
                <w:sz w:val="28"/>
                <w:szCs w:val="28"/>
                <w:lang w:val="es-ES"/>
              </w:rPr>
              <w:t>Lesiones corporales</w:t>
            </w:r>
          </w:p>
        </w:tc>
        <w:tc>
          <w:tcPr>
            <w:tcW w:w="5704" w:type="dxa"/>
            <w:vAlign w:val="center"/>
          </w:tcPr>
          <w:p w:rsidR="004A3093" w:rsidRPr="00D65600" w:rsidRDefault="004A3093" w:rsidP="000538E8">
            <w:pPr>
              <w:jc w:val="both"/>
              <w:rPr>
                <w:rFonts w:cstheme="minorHAnsi"/>
                <w:color w:val="000000"/>
                <w:sz w:val="28"/>
                <w:szCs w:val="28"/>
                <w:lang w:val="es-ES"/>
              </w:rPr>
            </w:pPr>
            <w:r w:rsidRPr="00D65600">
              <w:rPr>
                <w:rFonts w:cstheme="minorHAnsi"/>
                <w:color w:val="000000"/>
                <w:sz w:val="28"/>
                <w:szCs w:val="28"/>
                <w:lang w:val="es-ES"/>
              </w:rPr>
              <w:t>Provocado por la mala manipulación de carga.</w:t>
            </w:r>
          </w:p>
        </w:tc>
      </w:tr>
      <w:tr w:rsidR="004A3093" w:rsidRPr="00D65600" w:rsidTr="000538E8">
        <w:trPr>
          <w:jc w:val="center"/>
        </w:trPr>
        <w:tc>
          <w:tcPr>
            <w:tcW w:w="2800" w:type="dxa"/>
            <w:vAlign w:val="center"/>
          </w:tcPr>
          <w:p w:rsidR="004A3093" w:rsidRPr="00D65600" w:rsidRDefault="004A3093" w:rsidP="000538E8">
            <w:pPr>
              <w:jc w:val="center"/>
              <w:rPr>
                <w:rFonts w:cstheme="minorHAnsi"/>
                <w:color w:val="000000"/>
                <w:sz w:val="28"/>
                <w:szCs w:val="28"/>
                <w:lang w:val="es-ES"/>
              </w:rPr>
            </w:pPr>
            <w:r w:rsidRPr="00D65600">
              <w:rPr>
                <w:rFonts w:cstheme="minorHAnsi"/>
                <w:color w:val="000000"/>
                <w:sz w:val="28"/>
                <w:szCs w:val="28"/>
                <w:lang w:val="es-ES"/>
              </w:rPr>
              <w:t>Muerte del trabajador</w:t>
            </w:r>
          </w:p>
        </w:tc>
        <w:tc>
          <w:tcPr>
            <w:tcW w:w="5704" w:type="dxa"/>
            <w:vAlign w:val="center"/>
          </w:tcPr>
          <w:p w:rsidR="004A3093" w:rsidRPr="00D65600" w:rsidRDefault="004A3093" w:rsidP="000538E8">
            <w:pPr>
              <w:jc w:val="both"/>
              <w:rPr>
                <w:rFonts w:cstheme="minorHAnsi"/>
                <w:color w:val="000000"/>
                <w:sz w:val="28"/>
                <w:szCs w:val="28"/>
                <w:lang w:val="es-ES"/>
              </w:rPr>
            </w:pPr>
            <w:r w:rsidRPr="00D65600">
              <w:rPr>
                <w:rFonts w:cstheme="minorHAnsi"/>
                <w:color w:val="000000"/>
                <w:sz w:val="28"/>
                <w:szCs w:val="28"/>
                <w:lang w:val="es-ES"/>
              </w:rPr>
              <w:t>Provocado por alguna fatalidad ya sea por los riesgos anteriores o caída del mismo de la bodega planta alta por no tener malla de seguridad.</w:t>
            </w:r>
          </w:p>
        </w:tc>
      </w:tr>
    </w:tbl>
    <w:p w:rsidR="004A3093" w:rsidRDefault="00D840F8" w:rsidP="004A3093">
      <w:pPr>
        <w:pStyle w:val="Epgrafe"/>
        <w:spacing w:line="480" w:lineRule="auto"/>
        <w:jc w:val="center"/>
        <w:rPr>
          <w:rFonts w:cs="Calibri"/>
          <w:noProof/>
          <w:color w:val="000000"/>
          <w:sz w:val="24"/>
          <w:szCs w:val="24"/>
        </w:rPr>
      </w:pPr>
      <w:r w:rsidRPr="00D840F8">
        <w:rPr>
          <w:rFonts w:cstheme="minorHAnsi"/>
          <w:noProof/>
          <w:color w:val="000000"/>
          <w:sz w:val="24"/>
          <w:szCs w:val="24"/>
          <w:lang w:eastAsia="es-EC"/>
        </w:rPr>
        <w:pict>
          <v:shape id="_x0000_s1089" type="#_x0000_t202" style="position:absolute;left:0;text-align:left;margin-left:83.4pt;margin-top:17.1pt;width:269.7pt;height:17.95pt;z-index:251756544;mso-position-horizontal-relative:text;mso-position-vertical-relative:text;mso-width-relative:margin;mso-height-relative:margin" stroked="f">
            <v:textbox style="mso-next-textbox:#_x0000_s1089">
              <w:txbxContent>
                <w:p w:rsidR="000538E8" w:rsidRPr="005A35A8" w:rsidRDefault="000538E8" w:rsidP="004A3093">
                  <w:pPr>
                    <w:jc w:val="center"/>
                    <w:rPr>
                      <w:sz w:val="20"/>
                      <w:szCs w:val="20"/>
                      <w:lang w:val="es-ES"/>
                    </w:rPr>
                  </w:pPr>
                  <w:r w:rsidRPr="005A35A8">
                    <w:rPr>
                      <w:b/>
                      <w:sz w:val="20"/>
                      <w:szCs w:val="20"/>
                      <w:lang w:val="es-ES"/>
                    </w:rPr>
                    <w:t>Fuente:</w:t>
                  </w:r>
                  <w:r w:rsidRPr="005A35A8">
                    <w:rPr>
                      <w:sz w:val="20"/>
                      <w:szCs w:val="20"/>
                      <w:lang w:val="es-ES"/>
                    </w:rPr>
                    <w:t xml:space="preserve"> </w:t>
                  </w:r>
                  <w:r>
                    <w:rPr>
                      <w:sz w:val="20"/>
                      <w:szCs w:val="20"/>
                      <w:lang w:val="es-ES"/>
                    </w:rPr>
                    <w:t>Información obtenida de la organización.</w:t>
                  </w:r>
                </w:p>
              </w:txbxContent>
            </v:textbox>
          </v:shape>
        </w:pict>
      </w:r>
      <w:r w:rsidR="004A3093">
        <w:t>TABLA 3: Riesgos en empresa de consumo masivo.</w:t>
      </w:r>
    </w:p>
    <w:p w:rsidR="004A3093" w:rsidRDefault="004A3093" w:rsidP="004A3093">
      <w:pPr>
        <w:spacing w:line="480" w:lineRule="auto"/>
        <w:rPr>
          <w:rFonts w:cstheme="minorHAnsi"/>
          <w:b/>
          <w:color w:val="000000"/>
          <w:sz w:val="28"/>
          <w:szCs w:val="28"/>
          <w:lang w:val="es-ES"/>
        </w:rPr>
      </w:pPr>
    </w:p>
    <w:p w:rsidR="004A3093" w:rsidRDefault="004A3093" w:rsidP="004A3093">
      <w:pPr>
        <w:spacing w:line="480" w:lineRule="auto"/>
        <w:rPr>
          <w:rFonts w:cstheme="minorHAnsi"/>
          <w:b/>
          <w:color w:val="000000"/>
          <w:sz w:val="28"/>
          <w:szCs w:val="28"/>
          <w:lang w:val="es-ES"/>
        </w:rPr>
      </w:pPr>
      <w:r>
        <w:rPr>
          <w:rFonts w:cstheme="minorHAnsi"/>
          <w:b/>
          <w:color w:val="000000"/>
          <w:sz w:val="28"/>
          <w:szCs w:val="28"/>
          <w:lang w:val="es-ES"/>
        </w:rPr>
        <w:t>2.5.3</w:t>
      </w:r>
      <w:r>
        <w:rPr>
          <w:rFonts w:cstheme="minorHAnsi"/>
          <w:b/>
          <w:color w:val="000000"/>
          <w:sz w:val="28"/>
          <w:szCs w:val="28"/>
          <w:lang w:val="es-ES"/>
        </w:rPr>
        <w:tab/>
        <w:t>DEFINICIONES PROPIAS DEL NEGOCIO</w:t>
      </w:r>
    </w:p>
    <w:tbl>
      <w:tblPr>
        <w:tblStyle w:val="Tablaconcuadrcula"/>
        <w:tblW w:w="0" w:type="auto"/>
        <w:jc w:val="center"/>
        <w:tblLook w:val="04A0"/>
      </w:tblPr>
      <w:tblGrid>
        <w:gridCol w:w="1836"/>
        <w:gridCol w:w="6487"/>
      </w:tblGrid>
      <w:tr w:rsidR="004A3093" w:rsidTr="000538E8">
        <w:trPr>
          <w:jc w:val="center"/>
        </w:trPr>
        <w:tc>
          <w:tcPr>
            <w:tcW w:w="1836" w:type="dxa"/>
            <w:shd w:val="clear" w:color="auto" w:fill="FABF8F" w:themeFill="accent6" w:themeFillTint="99"/>
          </w:tcPr>
          <w:p w:rsidR="004A3093" w:rsidRDefault="004A3093" w:rsidP="000538E8">
            <w:pPr>
              <w:jc w:val="center"/>
              <w:rPr>
                <w:rFonts w:cstheme="minorHAnsi"/>
                <w:b/>
                <w:color w:val="000000"/>
                <w:sz w:val="28"/>
                <w:szCs w:val="28"/>
                <w:lang w:val="es-ES"/>
              </w:rPr>
            </w:pPr>
            <w:r>
              <w:rPr>
                <w:rFonts w:cstheme="minorHAnsi"/>
                <w:b/>
                <w:color w:val="000000"/>
                <w:sz w:val="28"/>
                <w:szCs w:val="28"/>
                <w:lang w:val="es-ES"/>
              </w:rPr>
              <w:t>PALABRA</w:t>
            </w:r>
          </w:p>
        </w:tc>
        <w:tc>
          <w:tcPr>
            <w:tcW w:w="6487" w:type="dxa"/>
            <w:shd w:val="clear" w:color="auto" w:fill="FABF8F" w:themeFill="accent6" w:themeFillTint="99"/>
          </w:tcPr>
          <w:p w:rsidR="004A3093" w:rsidRDefault="004A3093" w:rsidP="000538E8">
            <w:pPr>
              <w:jc w:val="center"/>
              <w:rPr>
                <w:rFonts w:cstheme="minorHAnsi"/>
                <w:b/>
                <w:color w:val="000000"/>
                <w:sz w:val="28"/>
                <w:szCs w:val="28"/>
                <w:lang w:val="es-ES"/>
              </w:rPr>
            </w:pPr>
            <w:r>
              <w:rPr>
                <w:rFonts w:cstheme="minorHAnsi"/>
                <w:b/>
                <w:color w:val="000000"/>
                <w:sz w:val="28"/>
                <w:szCs w:val="28"/>
                <w:lang w:val="es-ES"/>
              </w:rPr>
              <w:t>DEFINICIÓN</w:t>
            </w:r>
          </w:p>
        </w:tc>
      </w:tr>
      <w:tr w:rsidR="004A3093" w:rsidTr="000538E8">
        <w:trPr>
          <w:jc w:val="center"/>
        </w:trPr>
        <w:tc>
          <w:tcPr>
            <w:tcW w:w="1836" w:type="dxa"/>
            <w:vAlign w:val="center"/>
          </w:tcPr>
          <w:p w:rsidR="004A3093" w:rsidRPr="00F13BD4" w:rsidRDefault="004A3093" w:rsidP="000538E8">
            <w:pPr>
              <w:jc w:val="center"/>
              <w:rPr>
                <w:rFonts w:cstheme="minorHAnsi"/>
                <w:color w:val="000000"/>
                <w:sz w:val="28"/>
                <w:szCs w:val="28"/>
                <w:lang w:val="es-ES"/>
              </w:rPr>
            </w:pPr>
            <w:r w:rsidRPr="00ED1A13">
              <w:rPr>
                <w:rFonts w:cstheme="minorHAnsi"/>
                <w:i/>
                <w:color w:val="000000"/>
                <w:sz w:val="28"/>
                <w:szCs w:val="28"/>
                <w:lang w:val="es-ES"/>
              </w:rPr>
              <w:t>PALLET</w:t>
            </w:r>
            <w:r>
              <w:t xml:space="preserve"> </w:t>
            </w:r>
            <w:r>
              <w:rPr>
                <w:noProof/>
                <w:lang w:eastAsia="es-EC"/>
              </w:rPr>
              <w:drawing>
                <wp:inline distT="0" distB="0" distL="0" distR="0">
                  <wp:extent cx="1001112" cy="704850"/>
                  <wp:effectExtent l="19050" t="0" r="8538" b="0"/>
                  <wp:docPr id="31" name="Imagen 1" descr="http://t3.gstatic.com/images?q=tbn:ANd9GcT-C-zyK4KnWXMWlevP_C48VTITTaSHVo2tPLSFZVIOfQwvTW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3.gstatic.com/images?q=tbn:ANd9GcT-C-zyK4KnWXMWlevP_C48VTITTaSHVo2tPLSFZVIOfQwvTWkm"/>
                          <pic:cNvPicPr>
                            <a:picLocks noChangeAspect="1" noChangeArrowheads="1"/>
                          </pic:cNvPicPr>
                        </pic:nvPicPr>
                        <pic:blipFill>
                          <a:blip r:embed="rId30" cstate="print"/>
                          <a:srcRect/>
                          <a:stretch>
                            <a:fillRect/>
                          </a:stretch>
                        </pic:blipFill>
                        <pic:spPr bwMode="auto">
                          <a:xfrm>
                            <a:off x="0" y="0"/>
                            <a:ext cx="1005073" cy="707639"/>
                          </a:xfrm>
                          <a:prstGeom prst="rect">
                            <a:avLst/>
                          </a:prstGeom>
                          <a:noFill/>
                          <a:ln w="9525">
                            <a:noFill/>
                            <a:miter lim="800000"/>
                            <a:headEnd/>
                            <a:tailEnd/>
                          </a:ln>
                        </pic:spPr>
                      </pic:pic>
                    </a:graphicData>
                  </a:graphic>
                </wp:inline>
              </w:drawing>
            </w:r>
          </w:p>
        </w:tc>
        <w:tc>
          <w:tcPr>
            <w:tcW w:w="6487" w:type="dxa"/>
            <w:vAlign w:val="center"/>
          </w:tcPr>
          <w:p w:rsidR="004A3093" w:rsidRPr="00F13BD4" w:rsidRDefault="004A3093" w:rsidP="000538E8">
            <w:pPr>
              <w:jc w:val="both"/>
              <w:rPr>
                <w:rFonts w:cstheme="minorHAnsi"/>
                <w:color w:val="000000"/>
                <w:sz w:val="28"/>
                <w:szCs w:val="28"/>
                <w:lang w:val="es-ES"/>
              </w:rPr>
            </w:pPr>
            <w:r>
              <w:rPr>
                <w:rFonts w:cstheme="minorHAnsi"/>
                <w:color w:val="000000"/>
                <w:sz w:val="28"/>
                <w:szCs w:val="28"/>
                <w:lang w:val="es-ES"/>
              </w:rPr>
              <w:t>Estructura de madera que es usado como base para el bulto de los productos.</w:t>
            </w:r>
          </w:p>
        </w:tc>
      </w:tr>
      <w:tr w:rsidR="004A3093" w:rsidTr="000538E8">
        <w:trPr>
          <w:jc w:val="center"/>
        </w:trPr>
        <w:tc>
          <w:tcPr>
            <w:tcW w:w="1836" w:type="dxa"/>
          </w:tcPr>
          <w:p w:rsidR="004A3093" w:rsidRPr="00F13BD4" w:rsidRDefault="004A3093" w:rsidP="000538E8">
            <w:pPr>
              <w:jc w:val="center"/>
              <w:rPr>
                <w:rFonts w:cstheme="minorHAnsi"/>
                <w:color w:val="000000"/>
                <w:sz w:val="28"/>
                <w:szCs w:val="28"/>
                <w:lang w:val="es-ES"/>
              </w:rPr>
            </w:pPr>
            <w:r w:rsidRPr="00ED1A13">
              <w:rPr>
                <w:rFonts w:cstheme="minorHAnsi"/>
                <w:i/>
                <w:color w:val="000000"/>
                <w:sz w:val="28"/>
                <w:szCs w:val="28"/>
                <w:lang w:val="es-ES"/>
              </w:rPr>
              <w:t>BULTO</w:t>
            </w:r>
            <w:r w:rsidRPr="00ED1A13">
              <w:rPr>
                <w:i/>
              </w:rPr>
              <w:t xml:space="preserve"> </w:t>
            </w:r>
            <w:r>
              <w:rPr>
                <w:noProof/>
                <w:lang w:eastAsia="es-EC"/>
              </w:rPr>
              <w:drawing>
                <wp:inline distT="0" distB="0" distL="0" distR="0">
                  <wp:extent cx="793071" cy="904875"/>
                  <wp:effectExtent l="19050" t="0" r="7029" b="0"/>
                  <wp:docPr id="253" name="Imagen 4" descr="http://cybertesis.upc.edu.pe/upc/2007/maylle_dl/xml/ressources/fi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ybertesis.upc.edu.pe/upc/2007/maylle_dl/xml/ressources/fig001.jpg"/>
                          <pic:cNvPicPr>
                            <a:picLocks noChangeAspect="1" noChangeArrowheads="1"/>
                          </pic:cNvPicPr>
                        </pic:nvPicPr>
                        <pic:blipFill>
                          <a:blip r:embed="rId31" cstate="print"/>
                          <a:srcRect/>
                          <a:stretch>
                            <a:fillRect/>
                          </a:stretch>
                        </pic:blipFill>
                        <pic:spPr bwMode="auto">
                          <a:xfrm>
                            <a:off x="0" y="0"/>
                            <a:ext cx="804416" cy="917819"/>
                          </a:xfrm>
                          <a:prstGeom prst="rect">
                            <a:avLst/>
                          </a:prstGeom>
                          <a:noFill/>
                          <a:ln w="9525">
                            <a:noFill/>
                            <a:miter lim="800000"/>
                            <a:headEnd/>
                            <a:tailEnd/>
                          </a:ln>
                        </pic:spPr>
                      </pic:pic>
                    </a:graphicData>
                  </a:graphic>
                </wp:inline>
              </w:drawing>
            </w:r>
          </w:p>
        </w:tc>
        <w:tc>
          <w:tcPr>
            <w:tcW w:w="6487" w:type="dxa"/>
            <w:vAlign w:val="center"/>
          </w:tcPr>
          <w:p w:rsidR="004A3093" w:rsidRDefault="004A3093" w:rsidP="000538E8">
            <w:pPr>
              <w:jc w:val="both"/>
              <w:rPr>
                <w:rFonts w:cstheme="minorHAnsi"/>
                <w:color w:val="000000"/>
                <w:sz w:val="28"/>
                <w:szCs w:val="28"/>
                <w:lang w:val="es-ES"/>
              </w:rPr>
            </w:pPr>
          </w:p>
          <w:p w:rsidR="004A3093" w:rsidRDefault="004A3093" w:rsidP="000538E8">
            <w:pPr>
              <w:jc w:val="both"/>
              <w:rPr>
                <w:rFonts w:cstheme="minorHAnsi"/>
                <w:color w:val="000000"/>
                <w:sz w:val="28"/>
                <w:szCs w:val="28"/>
                <w:lang w:val="es-ES"/>
              </w:rPr>
            </w:pPr>
          </w:p>
          <w:p w:rsidR="004A3093" w:rsidRDefault="004A3093" w:rsidP="000538E8">
            <w:pPr>
              <w:jc w:val="both"/>
              <w:rPr>
                <w:rFonts w:cstheme="minorHAnsi"/>
                <w:color w:val="000000"/>
                <w:sz w:val="28"/>
                <w:szCs w:val="28"/>
                <w:lang w:val="es-ES"/>
              </w:rPr>
            </w:pPr>
            <w:r>
              <w:rPr>
                <w:rFonts w:cstheme="minorHAnsi"/>
                <w:color w:val="000000"/>
                <w:sz w:val="28"/>
                <w:szCs w:val="28"/>
                <w:lang w:val="es-ES"/>
              </w:rPr>
              <w:t>Productos acumulados entre sí.</w:t>
            </w:r>
          </w:p>
          <w:p w:rsidR="004A3093" w:rsidRDefault="004A3093" w:rsidP="000538E8">
            <w:pPr>
              <w:jc w:val="both"/>
              <w:rPr>
                <w:rFonts w:cstheme="minorHAnsi"/>
                <w:color w:val="000000"/>
                <w:sz w:val="28"/>
                <w:szCs w:val="28"/>
                <w:lang w:val="es-ES"/>
              </w:rPr>
            </w:pPr>
          </w:p>
          <w:p w:rsidR="004A3093" w:rsidRPr="00F13BD4" w:rsidRDefault="004A3093" w:rsidP="000538E8">
            <w:pPr>
              <w:jc w:val="both"/>
              <w:rPr>
                <w:rFonts w:cstheme="minorHAnsi"/>
                <w:color w:val="000000"/>
                <w:sz w:val="28"/>
                <w:szCs w:val="28"/>
                <w:lang w:val="es-ES"/>
              </w:rPr>
            </w:pPr>
          </w:p>
        </w:tc>
      </w:tr>
      <w:tr w:rsidR="004A3093" w:rsidTr="000538E8">
        <w:trPr>
          <w:jc w:val="center"/>
        </w:trPr>
        <w:tc>
          <w:tcPr>
            <w:tcW w:w="1836" w:type="dxa"/>
          </w:tcPr>
          <w:p w:rsidR="004A3093" w:rsidRPr="00F13BD4" w:rsidRDefault="004A3093" w:rsidP="000538E8">
            <w:pPr>
              <w:jc w:val="center"/>
              <w:rPr>
                <w:rFonts w:cstheme="minorHAnsi"/>
                <w:color w:val="000000"/>
                <w:sz w:val="28"/>
                <w:szCs w:val="28"/>
                <w:lang w:val="es-ES"/>
              </w:rPr>
            </w:pPr>
            <w:r w:rsidRPr="00ED1A13">
              <w:rPr>
                <w:rFonts w:cstheme="minorHAnsi"/>
                <w:i/>
                <w:color w:val="000000"/>
                <w:sz w:val="28"/>
                <w:szCs w:val="28"/>
                <w:lang w:val="es-ES"/>
              </w:rPr>
              <w:t>CARGADOR O RUTERO</w:t>
            </w:r>
            <w:r>
              <w:t xml:space="preserve"> </w:t>
            </w:r>
            <w:r>
              <w:rPr>
                <w:noProof/>
                <w:lang w:eastAsia="es-EC"/>
              </w:rPr>
              <w:drawing>
                <wp:inline distT="0" distB="0" distL="0" distR="0">
                  <wp:extent cx="417968" cy="756745"/>
                  <wp:effectExtent l="19050" t="0" r="1132" b="0"/>
                  <wp:docPr id="254" name="Imagen 7" descr="http://t3.gstatic.com/images?q=tbn:ANd9GcQDC9uYqIMdS8cYfTf7G-6k9F1KKyU9ZLIm-W7i1YSuh5Npwrx_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3.gstatic.com/images?q=tbn:ANd9GcQDC9uYqIMdS8cYfTf7G-6k9F1KKyU9ZLIm-W7i1YSuh5Npwrx_kg"/>
                          <pic:cNvPicPr>
                            <a:picLocks noChangeAspect="1" noChangeArrowheads="1"/>
                          </pic:cNvPicPr>
                        </pic:nvPicPr>
                        <pic:blipFill>
                          <a:blip r:embed="rId32" cstate="print"/>
                          <a:srcRect r="60549"/>
                          <a:stretch>
                            <a:fillRect/>
                          </a:stretch>
                        </pic:blipFill>
                        <pic:spPr bwMode="auto">
                          <a:xfrm>
                            <a:off x="0" y="0"/>
                            <a:ext cx="423206" cy="766229"/>
                          </a:xfrm>
                          <a:prstGeom prst="rect">
                            <a:avLst/>
                          </a:prstGeom>
                          <a:noFill/>
                          <a:ln w="9525">
                            <a:noFill/>
                            <a:miter lim="800000"/>
                            <a:headEnd/>
                            <a:tailEnd/>
                          </a:ln>
                        </pic:spPr>
                      </pic:pic>
                    </a:graphicData>
                  </a:graphic>
                </wp:inline>
              </w:drawing>
            </w:r>
          </w:p>
        </w:tc>
        <w:tc>
          <w:tcPr>
            <w:tcW w:w="6487" w:type="dxa"/>
            <w:vAlign w:val="center"/>
          </w:tcPr>
          <w:p w:rsidR="004A3093" w:rsidRPr="00F13BD4" w:rsidRDefault="004A3093" w:rsidP="000538E8">
            <w:pPr>
              <w:jc w:val="both"/>
              <w:rPr>
                <w:rFonts w:cstheme="minorHAnsi"/>
                <w:color w:val="000000"/>
                <w:sz w:val="28"/>
                <w:szCs w:val="28"/>
                <w:lang w:val="es-ES"/>
              </w:rPr>
            </w:pPr>
            <w:r>
              <w:rPr>
                <w:rFonts w:cstheme="minorHAnsi"/>
                <w:color w:val="000000"/>
                <w:sz w:val="28"/>
                <w:szCs w:val="28"/>
                <w:lang w:val="es-ES"/>
              </w:rPr>
              <w:t>Persona física que entrega una o más cargas a un transportador o transportista.</w:t>
            </w:r>
          </w:p>
        </w:tc>
      </w:tr>
      <w:tr w:rsidR="004A3093" w:rsidTr="000538E8">
        <w:trPr>
          <w:jc w:val="center"/>
        </w:trPr>
        <w:tc>
          <w:tcPr>
            <w:tcW w:w="1836" w:type="dxa"/>
          </w:tcPr>
          <w:p w:rsidR="004A3093" w:rsidRPr="00F13BD4" w:rsidRDefault="004A3093" w:rsidP="000538E8">
            <w:pPr>
              <w:jc w:val="center"/>
              <w:rPr>
                <w:rFonts w:cstheme="minorHAnsi"/>
                <w:color w:val="000000"/>
                <w:sz w:val="28"/>
                <w:szCs w:val="28"/>
                <w:lang w:val="es-ES"/>
              </w:rPr>
            </w:pPr>
            <w:r w:rsidRPr="00D666E4">
              <w:rPr>
                <w:rFonts w:cstheme="minorHAnsi"/>
                <w:i/>
                <w:color w:val="000000"/>
                <w:sz w:val="28"/>
                <w:szCs w:val="28"/>
                <w:lang w:val="es-ES"/>
              </w:rPr>
              <w:t>EMBARQUE</w:t>
            </w:r>
            <w:r>
              <w:rPr>
                <w:noProof/>
                <w:lang w:val="es-ES" w:eastAsia="es-ES"/>
              </w:rPr>
              <w:t xml:space="preserve"> </w:t>
            </w:r>
            <w:r w:rsidRPr="00D666E4">
              <w:rPr>
                <w:rFonts w:cstheme="minorHAnsi"/>
                <w:noProof/>
                <w:color w:val="000000"/>
                <w:sz w:val="28"/>
                <w:szCs w:val="28"/>
                <w:lang w:eastAsia="es-EC"/>
              </w:rPr>
              <w:drawing>
                <wp:inline distT="0" distB="0" distL="0" distR="0">
                  <wp:extent cx="875140" cy="643102"/>
                  <wp:effectExtent l="19050" t="19050" r="20210" b="23648"/>
                  <wp:docPr id="255" name="Imagen 1" descr="http://www.negocio.com/upload/image_files/photo_12429.jpg"/>
                  <wp:cNvGraphicFramePr/>
                  <a:graphic xmlns:a="http://schemas.openxmlformats.org/drawingml/2006/main">
                    <a:graphicData uri="http://schemas.openxmlformats.org/drawingml/2006/picture">
                      <pic:pic xmlns:pic="http://schemas.openxmlformats.org/drawingml/2006/picture">
                        <pic:nvPicPr>
                          <pic:cNvPr id="63" name="Picture 6" descr="http://www.negocio.com/upload/image_files/photo_12429.jpg"/>
                          <pic:cNvPicPr>
                            <a:picLocks noChangeAspect="1" noChangeArrowheads="1"/>
                          </pic:cNvPicPr>
                        </pic:nvPicPr>
                        <pic:blipFill>
                          <a:blip r:embed="rId33" cstate="print"/>
                          <a:srcRect/>
                          <a:stretch>
                            <a:fillRect/>
                          </a:stretch>
                        </pic:blipFill>
                        <pic:spPr bwMode="auto">
                          <a:xfrm>
                            <a:off x="0" y="0"/>
                            <a:ext cx="876844" cy="644354"/>
                          </a:xfrm>
                          <a:prstGeom prst="rect">
                            <a:avLst/>
                          </a:prstGeom>
                          <a:noFill/>
                          <a:ln>
                            <a:solidFill>
                              <a:schemeClr val="accent2"/>
                            </a:solidFill>
                          </a:ln>
                        </pic:spPr>
                      </pic:pic>
                    </a:graphicData>
                  </a:graphic>
                </wp:inline>
              </w:drawing>
            </w:r>
          </w:p>
        </w:tc>
        <w:tc>
          <w:tcPr>
            <w:tcW w:w="6487" w:type="dxa"/>
            <w:vAlign w:val="center"/>
          </w:tcPr>
          <w:p w:rsidR="004A3093" w:rsidRPr="00F13BD4" w:rsidRDefault="004A3093" w:rsidP="000538E8">
            <w:pPr>
              <w:jc w:val="both"/>
              <w:rPr>
                <w:rFonts w:cstheme="minorHAnsi"/>
                <w:color w:val="000000"/>
                <w:sz w:val="28"/>
                <w:szCs w:val="28"/>
                <w:lang w:val="es-ES"/>
              </w:rPr>
            </w:pPr>
            <w:r>
              <w:rPr>
                <w:rFonts w:cstheme="minorHAnsi"/>
                <w:color w:val="000000"/>
                <w:sz w:val="28"/>
                <w:szCs w:val="28"/>
                <w:lang w:val="es-ES"/>
              </w:rPr>
              <w:t>Carga de mercadería en un vehículo.</w:t>
            </w:r>
          </w:p>
        </w:tc>
      </w:tr>
      <w:tr w:rsidR="004A3093" w:rsidTr="000538E8">
        <w:trPr>
          <w:jc w:val="center"/>
        </w:trPr>
        <w:tc>
          <w:tcPr>
            <w:tcW w:w="1836" w:type="dxa"/>
            <w:vAlign w:val="center"/>
          </w:tcPr>
          <w:p w:rsidR="004A3093" w:rsidRPr="00F13BD4" w:rsidRDefault="004A3093" w:rsidP="000538E8">
            <w:pPr>
              <w:jc w:val="center"/>
              <w:rPr>
                <w:rFonts w:cstheme="minorHAnsi"/>
                <w:color w:val="000000"/>
                <w:sz w:val="28"/>
                <w:szCs w:val="28"/>
                <w:lang w:val="es-ES"/>
              </w:rPr>
            </w:pPr>
            <w:r w:rsidRPr="00D666E4">
              <w:rPr>
                <w:rFonts w:cstheme="minorHAnsi"/>
                <w:i/>
                <w:color w:val="000000"/>
                <w:sz w:val="28"/>
                <w:szCs w:val="28"/>
                <w:lang w:val="es-ES"/>
              </w:rPr>
              <w:t>FLETE</w:t>
            </w:r>
            <w:r>
              <w:t xml:space="preserve"> </w:t>
            </w:r>
            <w:r>
              <w:rPr>
                <w:noProof/>
                <w:lang w:eastAsia="es-EC"/>
              </w:rPr>
              <w:drawing>
                <wp:inline distT="0" distB="0" distL="0" distR="0">
                  <wp:extent cx="800908" cy="646387"/>
                  <wp:effectExtent l="19050" t="0" r="0" b="0"/>
                  <wp:docPr id="42" name="Imagen 10" descr="http://t1.gstatic.com/images?q=tbn:ANd9GcTujGiM3P1hXqEsJBBYjj3f833-eM3DwDmBZoNbvuDbadgHmwj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1.gstatic.com/images?q=tbn:ANd9GcTujGiM3P1hXqEsJBBYjj3f833-eM3DwDmBZoNbvuDbadgHmwj5"/>
                          <pic:cNvPicPr>
                            <a:picLocks noChangeAspect="1" noChangeArrowheads="1"/>
                          </pic:cNvPicPr>
                        </pic:nvPicPr>
                        <pic:blipFill>
                          <a:blip r:embed="rId34" cstate="print"/>
                          <a:srcRect/>
                          <a:stretch>
                            <a:fillRect/>
                          </a:stretch>
                        </pic:blipFill>
                        <pic:spPr bwMode="auto">
                          <a:xfrm>
                            <a:off x="0" y="0"/>
                            <a:ext cx="802277" cy="647492"/>
                          </a:xfrm>
                          <a:prstGeom prst="rect">
                            <a:avLst/>
                          </a:prstGeom>
                          <a:noFill/>
                          <a:ln w="9525">
                            <a:noFill/>
                            <a:miter lim="800000"/>
                            <a:headEnd/>
                            <a:tailEnd/>
                          </a:ln>
                        </pic:spPr>
                      </pic:pic>
                    </a:graphicData>
                  </a:graphic>
                </wp:inline>
              </w:drawing>
            </w:r>
          </w:p>
        </w:tc>
        <w:tc>
          <w:tcPr>
            <w:tcW w:w="6487" w:type="dxa"/>
            <w:vAlign w:val="center"/>
          </w:tcPr>
          <w:p w:rsidR="004A3093" w:rsidRPr="00F13BD4" w:rsidRDefault="004A3093" w:rsidP="000538E8">
            <w:pPr>
              <w:jc w:val="both"/>
              <w:rPr>
                <w:rFonts w:cstheme="minorHAnsi"/>
                <w:color w:val="000000"/>
                <w:sz w:val="28"/>
                <w:szCs w:val="28"/>
                <w:lang w:val="es-ES"/>
              </w:rPr>
            </w:pPr>
            <w:r>
              <w:rPr>
                <w:rFonts w:cstheme="minorHAnsi"/>
                <w:color w:val="000000"/>
                <w:sz w:val="28"/>
                <w:szCs w:val="28"/>
                <w:lang w:val="es-ES"/>
              </w:rPr>
              <w:t>Precio pagado por el transporte de mercancía, destinándose a esta última con la denominación de carga.</w:t>
            </w:r>
          </w:p>
        </w:tc>
      </w:tr>
      <w:tr w:rsidR="004A3093" w:rsidTr="000538E8">
        <w:trPr>
          <w:jc w:val="center"/>
        </w:trPr>
        <w:tc>
          <w:tcPr>
            <w:tcW w:w="1836" w:type="dxa"/>
            <w:vAlign w:val="center"/>
          </w:tcPr>
          <w:p w:rsidR="004A3093" w:rsidRPr="00D666E4" w:rsidRDefault="004A3093" w:rsidP="000538E8">
            <w:pPr>
              <w:jc w:val="center"/>
              <w:rPr>
                <w:rFonts w:cstheme="minorHAnsi"/>
                <w:i/>
                <w:color w:val="000000"/>
                <w:sz w:val="28"/>
                <w:szCs w:val="28"/>
                <w:lang w:val="es-ES"/>
              </w:rPr>
            </w:pPr>
            <w:r w:rsidRPr="00D666E4">
              <w:rPr>
                <w:rFonts w:cstheme="minorHAnsi"/>
                <w:i/>
                <w:color w:val="000000"/>
                <w:sz w:val="28"/>
                <w:szCs w:val="28"/>
                <w:lang w:val="es-ES"/>
              </w:rPr>
              <w:t>PICKING</w:t>
            </w:r>
            <w:r>
              <w:t xml:space="preserve"> </w:t>
            </w:r>
            <w:r>
              <w:rPr>
                <w:noProof/>
                <w:lang w:eastAsia="es-EC"/>
              </w:rPr>
              <w:drawing>
                <wp:inline distT="0" distB="0" distL="0" distR="0">
                  <wp:extent cx="781072" cy="723587"/>
                  <wp:effectExtent l="19050" t="0" r="0" b="0"/>
                  <wp:docPr id="43" name="Imagen 13" descr="http://www.adventech-logistica.com/images/Convey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adventech-logistica.com/images/Conveyor2.jpg"/>
                          <pic:cNvPicPr>
                            <a:picLocks noChangeAspect="1" noChangeArrowheads="1"/>
                          </pic:cNvPicPr>
                        </pic:nvPicPr>
                        <pic:blipFill>
                          <a:blip r:embed="rId35" cstate="print"/>
                          <a:srcRect/>
                          <a:stretch>
                            <a:fillRect/>
                          </a:stretch>
                        </pic:blipFill>
                        <pic:spPr bwMode="auto">
                          <a:xfrm>
                            <a:off x="0" y="0"/>
                            <a:ext cx="783955" cy="726258"/>
                          </a:xfrm>
                          <a:prstGeom prst="rect">
                            <a:avLst/>
                          </a:prstGeom>
                          <a:noFill/>
                          <a:ln w="9525">
                            <a:noFill/>
                            <a:miter lim="800000"/>
                            <a:headEnd/>
                            <a:tailEnd/>
                          </a:ln>
                        </pic:spPr>
                      </pic:pic>
                    </a:graphicData>
                  </a:graphic>
                </wp:inline>
              </w:drawing>
            </w:r>
          </w:p>
        </w:tc>
        <w:tc>
          <w:tcPr>
            <w:tcW w:w="6487" w:type="dxa"/>
            <w:vAlign w:val="center"/>
          </w:tcPr>
          <w:p w:rsidR="004A3093" w:rsidRPr="00F13BD4" w:rsidRDefault="004A3093" w:rsidP="000538E8">
            <w:pPr>
              <w:jc w:val="both"/>
              <w:rPr>
                <w:rFonts w:cstheme="minorHAnsi"/>
                <w:color w:val="000000"/>
                <w:sz w:val="28"/>
                <w:szCs w:val="28"/>
                <w:lang w:val="es-ES"/>
              </w:rPr>
            </w:pPr>
            <w:r>
              <w:rPr>
                <w:rFonts w:cstheme="minorHAnsi"/>
                <w:color w:val="000000"/>
                <w:sz w:val="28"/>
                <w:szCs w:val="28"/>
                <w:lang w:val="es-ES"/>
              </w:rPr>
              <w:t>Es el proceso de escoger el producto de inventario y empacarlo en unidades transportables o módulos unitarios</w:t>
            </w:r>
          </w:p>
        </w:tc>
      </w:tr>
      <w:tr w:rsidR="004A3093" w:rsidTr="000538E8">
        <w:trPr>
          <w:jc w:val="center"/>
        </w:trPr>
        <w:tc>
          <w:tcPr>
            <w:tcW w:w="1836" w:type="dxa"/>
            <w:vAlign w:val="center"/>
          </w:tcPr>
          <w:p w:rsidR="004A3093" w:rsidRPr="00D666E4" w:rsidRDefault="004A3093" w:rsidP="000538E8">
            <w:pPr>
              <w:jc w:val="center"/>
              <w:rPr>
                <w:rFonts w:cstheme="minorHAnsi"/>
                <w:i/>
                <w:color w:val="000000"/>
                <w:sz w:val="28"/>
                <w:szCs w:val="28"/>
                <w:lang w:val="es-ES"/>
              </w:rPr>
            </w:pPr>
            <w:r w:rsidRPr="00D666E4">
              <w:rPr>
                <w:rFonts w:cstheme="minorHAnsi"/>
                <w:i/>
                <w:color w:val="000000"/>
                <w:sz w:val="28"/>
                <w:szCs w:val="28"/>
                <w:lang w:val="es-ES"/>
              </w:rPr>
              <w:t>ESTIBAR</w:t>
            </w:r>
            <w:r>
              <w:t xml:space="preserve"> </w:t>
            </w:r>
            <w:r>
              <w:rPr>
                <w:noProof/>
                <w:lang w:eastAsia="es-EC"/>
              </w:rPr>
              <w:drawing>
                <wp:inline distT="0" distB="0" distL="0" distR="0">
                  <wp:extent cx="643101" cy="966796"/>
                  <wp:effectExtent l="19050" t="0" r="4599" b="0"/>
                  <wp:docPr id="44" name="Imagen 16" descr="http://www.pits.com.pe/noticias/img/ventajas_del_transporte_de_mercad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its.com.pe/noticias/img/ventajas_del_transporte_de_mercaderia.jpg"/>
                          <pic:cNvPicPr>
                            <a:picLocks noChangeAspect="1" noChangeArrowheads="1"/>
                          </pic:cNvPicPr>
                        </pic:nvPicPr>
                        <pic:blipFill>
                          <a:blip r:embed="rId36" cstate="print"/>
                          <a:srcRect/>
                          <a:stretch>
                            <a:fillRect/>
                          </a:stretch>
                        </pic:blipFill>
                        <pic:spPr bwMode="auto">
                          <a:xfrm>
                            <a:off x="0" y="0"/>
                            <a:ext cx="644168" cy="968400"/>
                          </a:xfrm>
                          <a:prstGeom prst="rect">
                            <a:avLst/>
                          </a:prstGeom>
                          <a:noFill/>
                          <a:ln w="9525">
                            <a:noFill/>
                            <a:miter lim="800000"/>
                            <a:headEnd/>
                            <a:tailEnd/>
                          </a:ln>
                        </pic:spPr>
                      </pic:pic>
                    </a:graphicData>
                  </a:graphic>
                </wp:inline>
              </w:drawing>
            </w:r>
          </w:p>
        </w:tc>
        <w:tc>
          <w:tcPr>
            <w:tcW w:w="6487" w:type="dxa"/>
            <w:vAlign w:val="center"/>
          </w:tcPr>
          <w:p w:rsidR="004A3093" w:rsidRPr="00F13BD4" w:rsidRDefault="004A3093" w:rsidP="000538E8">
            <w:pPr>
              <w:jc w:val="both"/>
              <w:rPr>
                <w:rFonts w:cstheme="minorHAnsi"/>
                <w:color w:val="000000"/>
                <w:sz w:val="28"/>
                <w:szCs w:val="28"/>
                <w:lang w:val="es-ES"/>
              </w:rPr>
            </w:pPr>
            <w:r w:rsidRPr="00F13BD4">
              <w:rPr>
                <w:rFonts w:cstheme="minorHAnsi"/>
                <w:color w:val="000000"/>
                <w:sz w:val="28"/>
                <w:szCs w:val="28"/>
                <w:lang w:val="es-ES"/>
              </w:rPr>
              <w:t>Técnica de colocar la carga a bordo para ser transportada con un máximo de seguridad</w:t>
            </w:r>
            <w:r>
              <w:rPr>
                <w:rFonts w:cstheme="minorHAnsi"/>
                <w:color w:val="000000"/>
                <w:sz w:val="28"/>
                <w:szCs w:val="28"/>
                <w:lang w:val="es-ES"/>
              </w:rPr>
              <w:t>.</w:t>
            </w:r>
          </w:p>
        </w:tc>
      </w:tr>
    </w:tbl>
    <w:p w:rsidR="004A3093" w:rsidRDefault="00D840F8" w:rsidP="004A3093">
      <w:pPr>
        <w:pStyle w:val="Epgrafe"/>
        <w:spacing w:line="480" w:lineRule="auto"/>
        <w:jc w:val="center"/>
        <w:rPr>
          <w:rFonts w:cs="Calibri"/>
          <w:noProof/>
          <w:color w:val="000000"/>
          <w:sz w:val="24"/>
          <w:szCs w:val="24"/>
        </w:rPr>
      </w:pPr>
      <w:r w:rsidRPr="00D840F8">
        <w:rPr>
          <w:rFonts w:cstheme="minorHAnsi"/>
          <w:b w:val="0"/>
          <w:noProof/>
          <w:color w:val="000000"/>
          <w:sz w:val="28"/>
          <w:szCs w:val="28"/>
          <w:lang w:eastAsia="es-EC"/>
        </w:rPr>
        <w:pict>
          <v:shape id="_x0000_s1090" type="#_x0000_t202" style="position:absolute;left:0;text-align:left;margin-left:113.95pt;margin-top:15.3pt;width:214.4pt;height:24.7pt;z-index:251757568;mso-position-horizontal-relative:text;mso-position-vertical-relative:text;mso-width-relative:margin;mso-height-relative:margin" stroked="f">
            <v:textbox style="mso-next-textbox:#_x0000_s1090">
              <w:txbxContent>
                <w:p w:rsidR="000538E8" w:rsidRPr="00284E44" w:rsidRDefault="000538E8" w:rsidP="004A3093">
                  <w:pPr>
                    <w:jc w:val="center"/>
                    <w:rPr>
                      <w:sz w:val="20"/>
                      <w:szCs w:val="20"/>
                      <w:lang w:val="es-ES"/>
                    </w:rPr>
                  </w:pPr>
                  <w:r w:rsidRPr="00284E44">
                    <w:rPr>
                      <w:b/>
                      <w:sz w:val="20"/>
                      <w:szCs w:val="20"/>
                      <w:lang w:val="es-ES"/>
                    </w:rPr>
                    <w:t>Fuente:</w:t>
                  </w:r>
                  <w:r w:rsidRPr="00284E44">
                    <w:rPr>
                      <w:sz w:val="20"/>
                      <w:szCs w:val="20"/>
                      <w:lang w:val="es-ES"/>
                    </w:rPr>
                    <w:t xml:space="preserve"> Información obtenida de la organización</w:t>
                  </w:r>
                </w:p>
              </w:txbxContent>
            </v:textbox>
          </v:shape>
        </w:pict>
      </w:r>
      <w:r w:rsidR="004A3093">
        <w:t>TABLA 4: Definiciones propias del negocio.</w:t>
      </w:r>
    </w:p>
    <w:p w:rsidR="004A3093" w:rsidRDefault="004A3093" w:rsidP="004A3093">
      <w:pPr>
        <w:spacing w:after="0" w:line="480" w:lineRule="auto"/>
        <w:jc w:val="both"/>
        <w:rPr>
          <w:rFonts w:cstheme="minorHAnsi"/>
          <w:b/>
          <w:sz w:val="28"/>
          <w:szCs w:val="28"/>
        </w:rPr>
      </w:pPr>
    </w:p>
    <w:p w:rsidR="004A3093" w:rsidRDefault="004A3093" w:rsidP="004A3093">
      <w:pPr>
        <w:spacing w:after="0" w:line="480" w:lineRule="auto"/>
        <w:jc w:val="both"/>
        <w:rPr>
          <w:rFonts w:cstheme="minorHAnsi"/>
          <w:b/>
          <w:sz w:val="28"/>
          <w:szCs w:val="28"/>
        </w:rPr>
      </w:pPr>
    </w:p>
    <w:p w:rsidR="004A3093" w:rsidRDefault="004A3093" w:rsidP="004A3093">
      <w:pPr>
        <w:spacing w:after="0" w:line="480" w:lineRule="auto"/>
        <w:jc w:val="both"/>
        <w:rPr>
          <w:rFonts w:cstheme="minorHAnsi"/>
          <w:b/>
          <w:sz w:val="28"/>
          <w:szCs w:val="28"/>
        </w:rPr>
      </w:pPr>
    </w:p>
    <w:p w:rsidR="004A3093" w:rsidRDefault="004A3093" w:rsidP="004A3093">
      <w:pPr>
        <w:spacing w:after="0" w:line="480" w:lineRule="auto"/>
        <w:jc w:val="both"/>
        <w:rPr>
          <w:rFonts w:cstheme="minorHAnsi"/>
          <w:b/>
          <w:sz w:val="28"/>
          <w:szCs w:val="28"/>
        </w:rPr>
      </w:pPr>
    </w:p>
    <w:p w:rsidR="004A3093" w:rsidRPr="00D4631D" w:rsidRDefault="004A3093" w:rsidP="004A3093">
      <w:pPr>
        <w:spacing w:after="0" w:line="480" w:lineRule="auto"/>
        <w:jc w:val="both"/>
        <w:rPr>
          <w:rFonts w:cstheme="minorHAnsi"/>
          <w:b/>
          <w:sz w:val="28"/>
          <w:szCs w:val="28"/>
        </w:rPr>
      </w:pPr>
      <w:r>
        <w:rPr>
          <w:rFonts w:cstheme="minorHAnsi"/>
          <w:b/>
          <w:sz w:val="28"/>
          <w:szCs w:val="28"/>
        </w:rPr>
        <w:t xml:space="preserve">2.5.4 </w:t>
      </w:r>
      <w:r w:rsidRPr="004860DF">
        <w:rPr>
          <w:rFonts w:cstheme="minorHAnsi"/>
          <w:b/>
          <w:sz w:val="28"/>
          <w:szCs w:val="28"/>
        </w:rPr>
        <w:t>EVITAR LA MANIPULACIÓN MANUAL DE CARGAS</w:t>
      </w:r>
      <w:r>
        <w:rPr>
          <w:rFonts w:cstheme="minorHAnsi"/>
          <w:b/>
          <w:sz w:val="28"/>
          <w:szCs w:val="28"/>
        </w:rPr>
        <w:t xml:space="preserve"> </w:t>
      </w:r>
    </w:p>
    <w:p w:rsidR="004A3093" w:rsidRPr="00D4631D" w:rsidRDefault="004A3093" w:rsidP="004A3093">
      <w:pPr>
        <w:spacing w:before="100" w:beforeAutospacing="1" w:after="0" w:line="480" w:lineRule="auto"/>
        <w:jc w:val="both"/>
        <w:rPr>
          <w:sz w:val="24"/>
          <w:szCs w:val="24"/>
        </w:rPr>
      </w:pPr>
      <w:r w:rsidRPr="00D4631D">
        <w:rPr>
          <w:sz w:val="24"/>
          <w:szCs w:val="24"/>
        </w:rPr>
        <w:t>La primera pregunta que debe plantearse es: ¿Se pueden evitar las tareas que impliquen la manipulación manual de las cargas?</w:t>
      </w:r>
    </w:p>
    <w:p w:rsidR="004A3093" w:rsidRDefault="004A3093" w:rsidP="004A3093">
      <w:pPr>
        <w:spacing w:before="100" w:beforeAutospacing="1" w:after="0" w:line="480" w:lineRule="auto"/>
        <w:jc w:val="both"/>
        <w:rPr>
          <w:sz w:val="24"/>
          <w:szCs w:val="24"/>
        </w:rPr>
      </w:pPr>
      <w:r w:rsidRPr="00D4631D">
        <w:rPr>
          <w:sz w:val="24"/>
          <w:szCs w:val="24"/>
        </w:rPr>
        <w:t>El empresario de la organización está obligado a adoptar las medidas técnicas (como la automatización de los procesos o el empleo de equipos mecánicos) u organizativas necesarias para evitar la manipulación manual de las cargas. Si consigue esto, no hace falta realizar una evaluación.</w:t>
      </w:r>
    </w:p>
    <w:p w:rsidR="004A3093" w:rsidRDefault="004A3093" w:rsidP="004A3093">
      <w:pPr>
        <w:spacing w:before="100" w:beforeAutospacing="1" w:after="0" w:line="480" w:lineRule="auto"/>
        <w:jc w:val="both"/>
        <w:rPr>
          <w:sz w:val="24"/>
          <w:szCs w:val="24"/>
        </w:rPr>
      </w:pPr>
    </w:p>
    <w:p w:rsidR="004A3093" w:rsidRDefault="004A3093" w:rsidP="004A3093">
      <w:pPr>
        <w:spacing w:before="100" w:beforeAutospacing="1" w:after="0" w:line="480" w:lineRule="auto"/>
        <w:jc w:val="both"/>
        <w:rPr>
          <w:sz w:val="24"/>
          <w:szCs w:val="24"/>
        </w:rPr>
      </w:pPr>
    </w:p>
    <w:p w:rsidR="004A3093" w:rsidRDefault="004A3093" w:rsidP="004A3093">
      <w:pPr>
        <w:spacing w:before="100" w:beforeAutospacing="1" w:after="0" w:line="480" w:lineRule="auto"/>
        <w:jc w:val="both"/>
        <w:rPr>
          <w:sz w:val="24"/>
          <w:szCs w:val="24"/>
        </w:rPr>
      </w:pPr>
    </w:p>
    <w:p w:rsidR="004A3093" w:rsidRDefault="004A3093" w:rsidP="004A3093">
      <w:pPr>
        <w:spacing w:before="100" w:beforeAutospacing="1" w:after="0" w:line="480" w:lineRule="auto"/>
        <w:jc w:val="both"/>
        <w:rPr>
          <w:sz w:val="24"/>
          <w:szCs w:val="24"/>
        </w:rPr>
      </w:pPr>
    </w:p>
    <w:p w:rsidR="004A3093" w:rsidRDefault="004A3093" w:rsidP="004A3093">
      <w:pPr>
        <w:spacing w:before="100" w:beforeAutospacing="1" w:after="0" w:line="480" w:lineRule="auto"/>
        <w:jc w:val="both"/>
        <w:rPr>
          <w:sz w:val="24"/>
          <w:szCs w:val="24"/>
        </w:rPr>
      </w:pPr>
    </w:p>
    <w:p w:rsidR="004A3093" w:rsidRDefault="004A3093" w:rsidP="004A3093">
      <w:pPr>
        <w:spacing w:before="100" w:beforeAutospacing="1" w:after="0" w:line="480" w:lineRule="auto"/>
        <w:jc w:val="both"/>
        <w:rPr>
          <w:sz w:val="24"/>
          <w:szCs w:val="24"/>
        </w:rPr>
      </w:pPr>
    </w:p>
    <w:p w:rsidR="004A3093" w:rsidRDefault="004A3093" w:rsidP="004A3093">
      <w:pPr>
        <w:spacing w:before="100" w:beforeAutospacing="1" w:after="0" w:line="480" w:lineRule="auto"/>
        <w:jc w:val="both"/>
        <w:rPr>
          <w:sz w:val="24"/>
          <w:szCs w:val="24"/>
        </w:rPr>
      </w:pPr>
    </w:p>
    <w:p w:rsidR="004A3093" w:rsidRPr="00D4631D" w:rsidRDefault="004A3093" w:rsidP="004A3093">
      <w:pPr>
        <w:spacing w:before="100" w:beforeAutospacing="1" w:after="0" w:line="480" w:lineRule="auto"/>
        <w:jc w:val="both"/>
        <w:rPr>
          <w:rFonts w:cstheme="minorHAnsi"/>
          <w:b/>
          <w:sz w:val="28"/>
          <w:szCs w:val="28"/>
        </w:rPr>
      </w:pPr>
      <w:r>
        <w:rPr>
          <w:rFonts w:cstheme="minorHAnsi"/>
          <w:b/>
          <w:sz w:val="28"/>
          <w:szCs w:val="28"/>
        </w:rPr>
        <w:t>2.5.5</w:t>
      </w:r>
      <w:r w:rsidRPr="005159E0">
        <w:rPr>
          <w:rFonts w:cstheme="minorHAnsi"/>
          <w:b/>
          <w:sz w:val="28"/>
          <w:szCs w:val="28"/>
        </w:rPr>
        <w:t xml:space="preserve"> AUTOMATIZACIÓN Y MECANIZACIÓN DE LOS PROCESOS</w:t>
      </w:r>
      <w:r>
        <w:rPr>
          <w:rFonts w:cstheme="minorHAnsi"/>
          <w:b/>
          <w:sz w:val="28"/>
          <w:szCs w:val="28"/>
        </w:rPr>
        <w:t xml:space="preserve"> </w:t>
      </w:r>
    </w:p>
    <w:p w:rsidR="004A3093" w:rsidRPr="00D4631D" w:rsidRDefault="004A3093" w:rsidP="004A3093">
      <w:pPr>
        <w:spacing w:before="100" w:beforeAutospacing="1" w:after="100" w:afterAutospacing="1" w:line="480" w:lineRule="auto"/>
        <w:jc w:val="both"/>
        <w:rPr>
          <w:sz w:val="24"/>
          <w:szCs w:val="24"/>
        </w:rPr>
      </w:pPr>
      <w:r w:rsidRPr="00D4631D">
        <w:rPr>
          <w:sz w:val="24"/>
          <w:szCs w:val="24"/>
        </w:rPr>
        <w:t>Lo ideal sería atajar el problema en la fase del diseño de los puestos de trabajo, donde es más sencillo evitar o reducir la manipulación manual, mediante la automatización o mecanización de los procesos de forma que no sea necesaria la intervención del esfuerzo humano, por ejemplo mediante:</w:t>
      </w:r>
    </w:p>
    <w:p w:rsidR="004A3093" w:rsidRDefault="004A3093" w:rsidP="004A3093">
      <w:pPr>
        <w:spacing w:before="100" w:beforeAutospacing="1" w:after="100" w:afterAutospacing="1" w:line="480" w:lineRule="auto"/>
        <w:jc w:val="both"/>
        <w:rPr>
          <w:sz w:val="24"/>
          <w:szCs w:val="24"/>
        </w:rPr>
      </w:pPr>
      <w:r w:rsidRPr="00D4631D">
        <w:rPr>
          <w:b/>
          <w:sz w:val="24"/>
          <w:szCs w:val="24"/>
        </w:rPr>
        <w:t>Paletización</w:t>
      </w:r>
      <w:r w:rsidRPr="00D4631D">
        <w:rPr>
          <w:sz w:val="24"/>
          <w:szCs w:val="24"/>
        </w:rPr>
        <w:t>: La palatización de las cargas es muy adecuada para transportarlas entre lugares diferentes. Las cargas paletizadas se pueden manipular de forma mecánica por medio de carretillas elevadoras, mesas regulables para levantamiento, mesas giratorias, cintas transportadoras, etc.</w:t>
      </w:r>
      <w:r>
        <w:rPr>
          <w:sz w:val="24"/>
          <w:szCs w:val="24"/>
        </w:rPr>
        <w:t xml:space="preserve"> </w:t>
      </w:r>
      <w:r w:rsidRPr="00D4631D">
        <w:rPr>
          <w:sz w:val="24"/>
          <w:szCs w:val="24"/>
        </w:rPr>
        <w:t>Es posible el diseño de instalaciones para formar y transportar de forma automática cargas paletizadas, de forma que se elimine por completo la manipulación manual y de hecho en la actualidad la organización cuenta con Pallets para la mercadería.</w:t>
      </w:r>
    </w:p>
    <w:p w:rsidR="004A3093" w:rsidRDefault="004A3093" w:rsidP="004A3093">
      <w:pPr>
        <w:spacing w:before="100" w:beforeAutospacing="1" w:after="100" w:afterAutospacing="1" w:line="480" w:lineRule="auto"/>
        <w:jc w:val="both"/>
        <w:rPr>
          <w:sz w:val="24"/>
          <w:szCs w:val="24"/>
        </w:rPr>
      </w:pPr>
    </w:p>
    <w:p w:rsidR="004A3093" w:rsidRDefault="004A3093" w:rsidP="004A3093">
      <w:pPr>
        <w:jc w:val="center"/>
        <w:rPr>
          <w:sz w:val="24"/>
          <w:szCs w:val="24"/>
        </w:rPr>
      </w:pPr>
      <w:r>
        <w:rPr>
          <w:noProof/>
          <w:lang w:eastAsia="es-EC"/>
        </w:rPr>
        <w:drawing>
          <wp:inline distT="0" distB="0" distL="0" distR="0">
            <wp:extent cx="2094796" cy="1089329"/>
            <wp:effectExtent l="19050" t="0" r="704" b="0"/>
            <wp:docPr id="45" name="Imagen 1" descr="http://t2.gstatic.com/images?q=tbn:ANd9GcQ1yAga-s7JtYLYOBSzYagaXkx65sNmbSgoX0EgZty5UpMNXg9zueOTy0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2.gstatic.com/images?q=tbn:ANd9GcQ1yAga-s7JtYLYOBSzYagaXkx65sNmbSgoX0EgZty5UpMNXg9zueOTy09v"/>
                    <pic:cNvPicPr>
                      <a:picLocks noChangeAspect="1" noChangeArrowheads="1"/>
                    </pic:cNvPicPr>
                  </pic:nvPicPr>
                  <pic:blipFill>
                    <a:blip r:embed="rId37" cstate="print"/>
                    <a:srcRect/>
                    <a:stretch>
                      <a:fillRect/>
                    </a:stretch>
                  </pic:blipFill>
                  <pic:spPr bwMode="auto">
                    <a:xfrm>
                      <a:off x="0" y="0"/>
                      <a:ext cx="2103388" cy="1093797"/>
                    </a:xfrm>
                    <a:prstGeom prst="rect">
                      <a:avLst/>
                    </a:prstGeom>
                    <a:noFill/>
                    <a:ln w="9525">
                      <a:noFill/>
                      <a:miter lim="800000"/>
                      <a:headEnd/>
                      <a:tailEnd/>
                    </a:ln>
                  </pic:spPr>
                </pic:pic>
              </a:graphicData>
            </a:graphic>
          </wp:inline>
        </w:drawing>
      </w:r>
    </w:p>
    <w:p w:rsidR="004A3093" w:rsidRPr="00342FFA" w:rsidRDefault="004A3093" w:rsidP="004A3093">
      <w:pPr>
        <w:pStyle w:val="Epgrafe"/>
        <w:spacing w:after="0" w:line="240" w:lineRule="auto"/>
        <w:jc w:val="center"/>
        <w:rPr>
          <w:rFonts w:cs="Calibri"/>
          <w:noProof/>
          <w:color w:val="000000"/>
          <w:sz w:val="24"/>
          <w:szCs w:val="24"/>
        </w:rPr>
      </w:pPr>
      <w:r>
        <w:t>FIGURA 4: Pallets.</w:t>
      </w:r>
    </w:p>
    <w:p w:rsidR="004A3093" w:rsidRPr="00534395" w:rsidRDefault="004A3093" w:rsidP="004A3093">
      <w:pPr>
        <w:spacing w:line="480" w:lineRule="auto"/>
        <w:jc w:val="center"/>
        <w:rPr>
          <w:b/>
          <w:sz w:val="28"/>
          <w:szCs w:val="28"/>
          <w:u w:val="single"/>
        </w:rPr>
      </w:pPr>
      <w:r>
        <w:rPr>
          <w:b/>
          <w:sz w:val="28"/>
          <w:szCs w:val="28"/>
          <w:u w:val="single"/>
        </w:rPr>
        <w:t>CAPÍTULO III</w:t>
      </w:r>
    </w:p>
    <w:p w:rsidR="004A3093" w:rsidRPr="00063BA3" w:rsidRDefault="004A3093" w:rsidP="004A3093">
      <w:pPr>
        <w:spacing w:line="480" w:lineRule="auto"/>
        <w:rPr>
          <w:b/>
          <w:sz w:val="28"/>
          <w:szCs w:val="28"/>
        </w:rPr>
      </w:pPr>
      <w:r>
        <w:rPr>
          <w:b/>
          <w:sz w:val="28"/>
          <w:szCs w:val="28"/>
        </w:rPr>
        <w:t>3.  DIAGNÓSTICO DE LA SITUACIÓ</w:t>
      </w:r>
      <w:r w:rsidRPr="00063BA3">
        <w:rPr>
          <w:b/>
          <w:sz w:val="28"/>
          <w:szCs w:val="28"/>
        </w:rPr>
        <w:t>N ACTUAL</w:t>
      </w:r>
    </w:p>
    <w:p w:rsidR="004A3093" w:rsidRPr="00063BA3" w:rsidRDefault="004A3093" w:rsidP="004A3093">
      <w:pPr>
        <w:spacing w:line="480" w:lineRule="auto"/>
        <w:rPr>
          <w:b/>
          <w:sz w:val="28"/>
          <w:szCs w:val="28"/>
        </w:rPr>
      </w:pPr>
      <w:r w:rsidRPr="00063BA3">
        <w:rPr>
          <w:b/>
          <w:sz w:val="28"/>
          <w:szCs w:val="28"/>
        </w:rPr>
        <w:t>3.1 HISTORIA DE LA EMPRESA</w:t>
      </w:r>
    </w:p>
    <w:p w:rsidR="004A3093" w:rsidRPr="00063BA3" w:rsidRDefault="004A3093" w:rsidP="004A3093">
      <w:pPr>
        <w:spacing w:line="480" w:lineRule="auto"/>
        <w:jc w:val="both"/>
        <w:rPr>
          <w:sz w:val="24"/>
          <w:szCs w:val="24"/>
        </w:rPr>
      </w:pPr>
      <w:r>
        <w:rPr>
          <w:sz w:val="24"/>
          <w:szCs w:val="24"/>
        </w:rPr>
        <w:t xml:space="preserve">La empresa es </w:t>
      </w:r>
      <w:r w:rsidRPr="00063BA3">
        <w:rPr>
          <w:sz w:val="24"/>
          <w:szCs w:val="24"/>
        </w:rPr>
        <w:t xml:space="preserve"> fundada en 1999 con el fin de comercializar y distribuir productos de consumo masivo, desde el 2004 es una empresa  con un limitado crecimiento en el Ecuador. Manejando responsable y eficientemente la distribución exclusiva de una reconocida empresa líder en </w:t>
      </w:r>
      <w:r>
        <w:rPr>
          <w:sz w:val="24"/>
          <w:szCs w:val="24"/>
        </w:rPr>
        <w:t>el mercado Ecuatoriano, se llegó</w:t>
      </w:r>
      <w:r w:rsidRPr="00063BA3">
        <w:rPr>
          <w:sz w:val="24"/>
          <w:szCs w:val="24"/>
        </w:rPr>
        <w:t xml:space="preserve"> a desarrollar relaciones fuertes y duraderas con el proveedor manteniéndose actualmente en el único distribuidor del sector  designado por el mismo proveedor </w:t>
      </w:r>
    </w:p>
    <w:p w:rsidR="004A3093" w:rsidRPr="00063BA3" w:rsidRDefault="004A3093" w:rsidP="004A3093">
      <w:pPr>
        <w:spacing w:line="480" w:lineRule="auto"/>
        <w:jc w:val="both"/>
        <w:rPr>
          <w:sz w:val="24"/>
          <w:szCs w:val="24"/>
        </w:rPr>
      </w:pPr>
      <w:r>
        <w:rPr>
          <w:sz w:val="24"/>
          <w:szCs w:val="24"/>
        </w:rPr>
        <w:t xml:space="preserve">Actualmente posee 600 </w:t>
      </w:r>
      <m:oMath>
        <m:sSup>
          <m:sSupPr>
            <m:ctrlPr>
              <w:rPr>
                <w:rFonts w:ascii="Cambria Math" w:hAnsi="Cambria Math"/>
                <w:sz w:val="24"/>
                <w:szCs w:val="24"/>
              </w:rPr>
            </m:ctrlPr>
          </m:sSupPr>
          <m:e>
            <m:r>
              <w:rPr>
                <w:rFonts w:ascii="Cambria Math" w:hAnsi="Cambria Math"/>
                <w:sz w:val="24"/>
                <w:szCs w:val="24"/>
              </w:rPr>
              <m:t>m</m:t>
            </m:r>
          </m:e>
          <m:sup>
            <m:r>
              <w:rPr>
                <w:rFonts w:ascii="Cambria Math" w:hAnsi="Cambria Math"/>
                <w:sz w:val="24"/>
                <w:szCs w:val="24"/>
              </w:rPr>
              <m:t>2</m:t>
            </m:r>
          </m:sup>
        </m:sSup>
      </m:oMath>
      <w:r w:rsidRPr="00063BA3">
        <w:rPr>
          <w:sz w:val="24"/>
          <w:szCs w:val="24"/>
        </w:rPr>
        <w:t xml:space="preserve"> de espacio de almacenamiento</w:t>
      </w:r>
      <w:r>
        <w:rPr>
          <w:sz w:val="24"/>
          <w:szCs w:val="24"/>
        </w:rPr>
        <w:t xml:space="preserve"> y su infraestructura total es de 1200 </w:t>
      </w:r>
      <m:oMath>
        <m:sSup>
          <m:sSupPr>
            <m:ctrlPr>
              <w:rPr>
                <w:rFonts w:ascii="Cambria Math" w:hAnsi="Cambria Math"/>
                <w:sz w:val="24"/>
                <w:szCs w:val="24"/>
              </w:rPr>
            </m:ctrlPr>
          </m:sSupPr>
          <m:e>
            <m:r>
              <w:rPr>
                <w:rFonts w:ascii="Cambria Math" w:hAnsi="Cambria Math"/>
                <w:sz w:val="24"/>
                <w:szCs w:val="24"/>
              </w:rPr>
              <m:t>m</m:t>
            </m:r>
          </m:e>
          <m:sup>
            <m:r>
              <w:rPr>
                <w:rFonts w:ascii="Cambria Math" w:hAnsi="Cambria Math"/>
                <w:sz w:val="24"/>
                <w:szCs w:val="24"/>
              </w:rPr>
              <m:t>2</m:t>
            </m:r>
          </m:sup>
        </m:sSup>
      </m:oMath>
      <w:r>
        <w:rPr>
          <w:sz w:val="24"/>
          <w:szCs w:val="24"/>
        </w:rPr>
        <w:t xml:space="preserve">, </w:t>
      </w:r>
      <w:r w:rsidRPr="00063BA3">
        <w:rPr>
          <w:sz w:val="24"/>
          <w:szCs w:val="24"/>
        </w:rPr>
        <w:t>Esto, sumado a 6 años de experiencia en la misma actividad, les permite manejar adecuadamente productos de variadas características.</w:t>
      </w:r>
    </w:p>
    <w:p w:rsidR="004A3093" w:rsidRDefault="004A3093" w:rsidP="004A3093">
      <w:pPr>
        <w:spacing w:line="480" w:lineRule="auto"/>
        <w:jc w:val="both"/>
        <w:rPr>
          <w:sz w:val="24"/>
          <w:szCs w:val="24"/>
        </w:rPr>
      </w:pPr>
      <w:r w:rsidRPr="00063BA3">
        <w:rPr>
          <w:sz w:val="24"/>
          <w:szCs w:val="24"/>
        </w:rPr>
        <w:t>Cuentan con una fuerza de ventas conformada por 18 vendedores profesionales, motivados en la búsqueda de nuevos clientes y ofrecer un servicio de calidad.</w:t>
      </w:r>
    </w:p>
    <w:p w:rsidR="004A3093" w:rsidRDefault="004A3093" w:rsidP="004A3093">
      <w:pPr>
        <w:spacing w:line="480" w:lineRule="auto"/>
        <w:jc w:val="both"/>
        <w:rPr>
          <w:sz w:val="24"/>
          <w:szCs w:val="24"/>
        </w:rPr>
      </w:pPr>
    </w:p>
    <w:p w:rsidR="004A3093" w:rsidRPr="000552A0" w:rsidRDefault="004A3093" w:rsidP="004A3093">
      <w:pPr>
        <w:spacing w:line="480" w:lineRule="auto"/>
        <w:jc w:val="both"/>
        <w:rPr>
          <w:sz w:val="24"/>
          <w:szCs w:val="24"/>
        </w:rPr>
      </w:pPr>
    </w:p>
    <w:p w:rsidR="004A3093" w:rsidRPr="00063BA3" w:rsidRDefault="004A3093" w:rsidP="004A3093">
      <w:pPr>
        <w:spacing w:line="480" w:lineRule="auto"/>
        <w:jc w:val="both"/>
        <w:rPr>
          <w:b/>
          <w:sz w:val="28"/>
          <w:szCs w:val="28"/>
        </w:rPr>
      </w:pPr>
      <w:r>
        <w:rPr>
          <w:b/>
          <w:sz w:val="28"/>
          <w:szCs w:val="28"/>
        </w:rPr>
        <w:t>3.2 DEFINICIONES ESTRATÉ</w:t>
      </w:r>
      <w:r w:rsidRPr="00063BA3">
        <w:rPr>
          <w:b/>
          <w:sz w:val="28"/>
          <w:szCs w:val="28"/>
        </w:rPr>
        <w:t>GICAS DE LA EMPRESA</w:t>
      </w:r>
    </w:p>
    <w:p w:rsidR="004A3093" w:rsidRPr="00063BA3" w:rsidRDefault="004A3093" w:rsidP="004A3093">
      <w:pPr>
        <w:spacing w:after="0" w:line="480" w:lineRule="auto"/>
        <w:jc w:val="both"/>
        <w:rPr>
          <w:rFonts w:eastAsia="Times New Roman" w:cstheme="minorHAnsi"/>
          <w:b/>
          <w:sz w:val="28"/>
          <w:szCs w:val="28"/>
          <w:lang w:eastAsia="es-EC"/>
        </w:rPr>
      </w:pPr>
      <w:r>
        <w:rPr>
          <w:rFonts w:eastAsia="Times New Roman" w:cstheme="minorHAnsi"/>
          <w:b/>
          <w:sz w:val="28"/>
          <w:szCs w:val="28"/>
          <w:lang w:eastAsia="es-EC"/>
        </w:rPr>
        <w:t>3.2.1 MISIÓ</w:t>
      </w:r>
      <w:r w:rsidRPr="00063BA3">
        <w:rPr>
          <w:rFonts w:eastAsia="Times New Roman" w:cstheme="minorHAnsi"/>
          <w:b/>
          <w:sz w:val="28"/>
          <w:szCs w:val="28"/>
          <w:lang w:eastAsia="es-EC"/>
        </w:rPr>
        <w:t xml:space="preserve">N </w:t>
      </w:r>
    </w:p>
    <w:p w:rsidR="004A3093" w:rsidRPr="00063BA3" w:rsidRDefault="004A3093" w:rsidP="004A3093">
      <w:pPr>
        <w:spacing w:line="480" w:lineRule="auto"/>
        <w:jc w:val="both"/>
        <w:rPr>
          <w:rFonts w:eastAsia="Times New Roman" w:cstheme="minorHAnsi"/>
          <w:sz w:val="24"/>
          <w:szCs w:val="24"/>
          <w:lang w:eastAsia="es-EC"/>
        </w:rPr>
      </w:pPr>
      <w:r w:rsidRPr="00063BA3">
        <w:rPr>
          <w:rFonts w:eastAsia="Times New Roman" w:cstheme="minorHAnsi"/>
          <w:sz w:val="24"/>
          <w:szCs w:val="24"/>
          <w:lang w:eastAsia="es-EC"/>
        </w:rPr>
        <w:t>”Satisfacer las expectativas de los accionistas, clientes, empleados y proveedores, estableciendo relaciones comerciales duraderas, manteniendo un clima organizacional que permita disfrutar a nuestros colaboradores de su trabajo, con el constante crecimiento de todos, para el logro de objetivos personales y empresariales”</w:t>
      </w:r>
    </w:p>
    <w:p w:rsidR="004A3093" w:rsidRPr="00063BA3" w:rsidRDefault="004A3093" w:rsidP="004A3093">
      <w:pPr>
        <w:spacing w:after="0" w:line="480" w:lineRule="auto"/>
        <w:jc w:val="both"/>
        <w:rPr>
          <w:rFonts w:eastAsia="Times New Roman" w:cstheme="minorHAnsi"/>
          <w:b/>
          <w:sz w:val="28"/>
          <w:szCs w:val="28"/>
          <w:lang w:eastAsia="es-EC"/>
        </w:rPr>
      </w:pPr>
      <w:r>
        <w:rPr>
          <w:rFonts w:eastAsia="Times New Roman" w:cstheme="minorHAnsi"/>
          <w:b/>
          <w:sz w:val="28"/>
          <w:szCs w:val="28"/>
          <w:lang w:eastAsia="es-EC"/>
        </w:rPr>
        <w:t xml:space="preserve">3.2.2 </w:t>
      </w:r>
      <w:r w:rsidRPr="00063BA3">
        <w:rPr>
          <w:rFonts w:eastAsia="Times New Roman" w:cstheme="minorHAnsi"/>
          <w:b/>
          <w:sz w:val="28"/>
          <w:szCs w:val="28"/>
          <w:lang w:eastAsia="es-EC"/>
        </w:rPr>
        <w:t>VISIÓN</w:t>
      </w:r>
    </w:p>
    <w:p w:rsidR="004A3093" w:rsidRPr="00063BA3" w:rsidRDefault="004A3093" w:rsidP="004A3093">
      <w:pPr>
        <w:spacing w:line="480" w:lineRule="auto"/>
        <w:jc w:val="both"/>
        <w:rPr>
          <w:rFonts w:cstheme="minorHAnsi"/>
          <w:color w:val="000000" w:themeColor="text1"/>
          <w:sz w:val="24"/>
          <w:szCs w:val="24"/>
        </w:rPr>
      </w:pPr>
      <w:r w:rsidRPr="00063BA3">
        <w:rPr>
          <w:rFonts w:cstheme="minorHAnsi"/>
          <w:color w:val="000000" w:themeColor="text1"/>
          <w:sz w:val="24"/>
          <w:szCs w:val="24"/>
        </w:rPr>
        <w:t>“En el 2016 ser reconocida como la distribuidora más competente dentro del ámbito de la distribución y comercialización de productos de consumo masivo, manteniendo un nivel de excelencia que proporcione al cliente un alto grado de satisfacción basado en una estructura organizacional seria, dinámica, innovadora, eficiente y eficaz”</w:t>
      </w:r>
    </w:p>
    <w:p w:rsidR="004A3093" w:rsidRPr="00142DD7" w:rsidRDefault="004A3093" w:rsidP="004A3093">
      <w:pPr>
        <w:spacing w:after="0" w:line="480" w:lineRule="auto"/>
        <w:jc w:val="both"/>
        <w:rPr>
          <w:rFonts w:cstheme="minorHAnsi"/>
          <w:b/>
          <w:color w:val="000000" w:themeColor="text1"/>
          <w:sz w:val="28"/>
          <w:szCs w:val="28"/>
        </w:rPr>
      </w:pPr>
      <w:r>
        <w:rPr>
          <w:rFonts w:cstheme="minorHAnsi"/>
          <w:b/>
          <w:color w:val="000000" w:themeColor="text1"/>
          <w:sz w:val="28"/>
          <w:szCs w:val="28"/>
        </w:rPr>
        <w:t xml:space="preserve">3.2.3 </w:t>
      </w:r>
      <w:r w:rsidRPr="00142DD7">
        <w:rPr>
          <w:rFonts w:cstheme="minorHAnsi"/>
          <w:b/>
          <w:color w:val="000000" w:themeColor="text1"/>
          <w:sz w:val="28"/>
          <w:szCs w:val="28"/>
        </w:rPr>
        <w:t>VALORES</w:t>
      </w:r>
    </w:p>
    <w:p w:rsidR="004A3093" w:rsidRDefault="004A3093" w:rsidP="004A3093">
      <w:pPr>
        <w:spacing w:after="0" w:line="480" w:lineRule="auto"/>
        <w:rPr>
          <w:rFonts w:eastAsia="Times New Roman" w:cstheme="minorHAnsi"/>
          <w:sz w:val="24"/>
          <w:szCs w:val="24"/>
          <w:lang w:eastAsia="es-EC"/>
        </w:rPr>
      </w:pPr>
      <w:r w:rsidRPr="00142DD7">
        <w:rPr>
          <w:rFonts w:eastAsia="Times New Roman" w:cstheme="minorHAnsi"/>
          <w:sz w:val="24"/>
          <w:szCs w:val="24"/>
          <w:lang w:eastAsia="es-EC"/>
        </w:rPr>
        <w:t xml:space="preserve">1. Honestidad </w:t>
      </w:r>
      <w:r w:rsidRPr="00142DD7">
        <w:rPr>
          <w:rFonts w:eastAsia="Times New Roman" w:cstheme="minorHAnsi"/>
          <w:sz w:val="24"/>
          <w:szCs w:val="24"/>
          <w:lang w:eastAsia="es-EC"/>
        </w:rPr>
        <w:br/>
      </w:r>
      <w:r>
        <w:rPr>
          <w:rFonts w:eastAsia="Times New Roman" w:cstheme="minorHAnsi"/>
          <w:sz w:val="24"/>
          <w:szCs w:val="24"/>
          <w:lang w:eastAsia="es-EC"/>
        </w:rPr>
        <w:t xml:space="preserve">2. Responsabilidad </w:t>
      </w:r>
      <w:r>
        <w:rPr>
          <w:rFonts w:eastAsia="Times New Roman" w:cstheme="minorHAnsi"/>
          <w:sz w:val="24"/>
          <w:szCs w:val="24"/>
          <w:lang w:eastAsia="es-EC"/>
        </w:rPr>
        <w:br/>
        <w:t xml:space="preserve">3. Liderazgo </w:t>
      </w:r>
      <w:r>
        <w:rPr>
          <w:rFonts w:eastAsia="Times New Roman" w:cstheme="minorHAnsi"/>
          <w:sz w:val="24"/>
          <w:szCs w:val="24"/>
          <w:lang w:eastAsia="es-EC"/>
        </w:rPr>
        <w:br/>
        <w:t xml:space="preserve">4. Innovación </w:t>
      </w:r>
      <w:r>
        <w:rPr>
          <w:rFonts w:eastAsia="Times New Roman" w:cstheme="minorHAnsi"/>
          <w:sz w:val="24"/>
          <w:szCs w:val="24"/>
          <w:lang w:eastAsia="es-EC"/>
        </w:rPr>
        <w:br/>
        <w:t>5. Trabajo en Equipo</w:t>
      </w:r>
      <w:r>
        <w:rPr>
          <w:rFonts w:eastAsia="Times New Roman" w:cstheme="minorHAnsi"/>
          <w:sz w:val="24"/>
          <w:szCs w:val="24"/>
          <w:lang w:eastAsia="es-EC"/>
        </w:rPr>
        <w:br/>
        <w:t>6</w:t>
      </w:r>
      <w:r w:rsidRPr="00142DD7">
        <w:rPr>
          <w:rFonts w:eastAsia="Times New Roman" w:cstheme="minorHAnsi"/>
          <w:sz w:val="24"/>
          <w:szCs w:val="24"/>
          <w:lang w:eastAsia="es-EC"/>
        </w:rPr>
        <w:t xml:space="preserve">. Proactividad </w:t>
      </w:r>
    </w:p>
    <w:p w:rsidR="004A3093" w:rsidRPr="00142DD7" w:rsidRDefault="004A3093" w:rsidP="004A3093">
      <w:pPr>
        <w:spacing w:line="480" w:lineRule="auto"/>
        <w:jc w:val="both"/>
        <w:rPr>
          <w:b/>
          <w:sz w:val="28"/>
          <w:szCs w:val="28"/>
        </w:rPr>
      </w:pPr>
      <w:r>
        <w:rPr>
          <w:b/>
          <w:sz w:val="28"/>
          <w:szCs w:val="28"/>
        </w:rPr>
        <w:t>3.2.4 ESTRATE</w:t>
      </w:r>
      <w:r w:rsidRPr="00142DD7">
        <w:rPr>
          <w:b/>
          <w:sz w:val="28"/>
          <w:szCs w:val="28"/>
        </w:rPr>
        <w:t>GIAS PROPUESTAS 2012</w:t>
      </w:r>
    </w:p>
    <w:p w:rsidR="004A3093" w:rsidRPr="00142DD7" w:rsidRDefault="004A3093" w:rsidP="004A3093">
      <w:pPr>
        <w:spacing w:line="480" w:lineRule="auto"/>
        <w:jc w:val="both"/>
        <w:rPr>
          <w:b/>
          <w:sz w:val="28"/>
          <w:szCs w:val="28"/>
        </w:rPr>
      </w:pPr>
      <w:r>
        <w:rPr>
          <w:b/>
          <w:sz w:val="28"/>
          <w:szCs w:val="28"/>
        </w:rPr>
        <w:t xml:space="preserve">3.2.5 </w:t>
      </w:r>
      <w:r w:rsidRPr="00142DD7">
        <w:rPr>
          <w:b/>
          <w:sz w:val="28"/>
          <w:szCs w:val="28"/>
        </w:rPr>
        <w:t>OBJETIVOS A LARGO PLAZO</w:t>
      </w:r>
    </w:p>
    <w:p w:rsidR="004A3093" w:rsidRPr="00BE3E08" w:rsidRDefault="004A3093" w:rsidP="004A3093">
      <w:pPr>
        <w:pStyle w:val="Prrafodelista"/>
        <w:numPr>
          <w:ilvl w:val="0"/>
          <w:numId w:val="61"/>
        </w:numPr>
        <w:spacing w:line="480" w:lineRule="auto"/>
        <w:jc w:val="both"/>
        <w:rPr>
          <w:sz w:val="24"/>
          <w:szCs w:val="24"/>
        </w:rPr>
      </w:pPr>
      <w:r w:rsidRPr="00BE3E08">
        <w:rPr>
          <w:sz w:val="24"/>
          <w:szCs w:val="24"/>
        </w:rPr>
        <w:t>Aumento de la Rentabilidad de la empresa en un 20 % a finales del 2012.</w:t>
      </w:r>
    </w:p>
    <w:p w:rsidR="004A3093" w:rsidRPr="00BE3E08" w:rsidRDefault="004A3093" w:rsidP="004A3093">
      <w:pPr>
        <w:pStyle w:val="Prrafodelista"/>
        <w:numPr>
          <w:ilvl w:val="0"/>
          <w:numId w:val="61"/>
        </w:numPr>
        <w:spacing w:line="480" w:lineRule="auto"/>
        <w:jc w:val="both"/>
        <w:rPr>
          <w:sz w:val="24"/>
          <w:szCs w:val="24"/>
        </w:rPr>
      </w:pPr>
      <w:r w:rsidRPr="00BE3E08">
        <w:rPr>
          <w:sz w:val="24"/>
          <w:szCs w:val="24"/>
        </w:rPr>
        <w:t>Incremento de participación del mercado del 15 % en comparación del 2011.</w:t>
      </w:r>
    </w:p>
    <w:p w:rsidR="004A3093" w:rsidRPr="00142DD7" w:rsidRDefault="004A3093" w:rsidP="004A3093">
      <w:pPr>
        <w:spacing w:line="480" w:lineRule="auto"/>
        <w:jc w:val="both"/>
        <w:rPr>
          <w:b/>
          <w:sz w:val="28"/>
          <w:szCs w:val="28"/>
        </w:rPr>
      </w:pPr>
      <w:r>
        <w:rPr>
          <w:b/>
          <w:sz w:val="28"/>
          <w:szCs w:val="28"/>
        </w:rPr>
        <w:t xml:space="preserve">3.2.6 </w:t>
      </w:r>
      <w:r w:rsidRPr="00142DD7">
        <w:rPr>
          <w:b/>
          <w:sz w:val="28"/>
          <w:szCs w:val="28"/>
        </w:rPr>
        <w:t>OBJETIVO</w:t>
      </w:r>
      <w:r>
        <w:rPr>
          <w:b/>
          <w:sz w:val="28"/>
          <w:szCs w:val="28"/>
        </w:rPr>
        <w:t>S</w:t>
      </w:r>
      <w:r w:rsidRPr="00142DD7">
        <w:rPr>
          <w:b/>
          <w:sz w:val="28"/>
          <w:szCs w:val="28"/>
        </w:rPr>
        <w:t xml:space="preserve"> A CORTO PLAZO</w:t>
      </w:r>
    </w:p>
    <w:p w:rsidR="004A3093" w:rsidRPr="00BE3E08" w:rsidRDefault="004A3093" w:rsidP="004A3093">
      <w:pPr>
        <w:pStyle w:val="Prrafodelista"/>
        <w:numPr>
          <w:ilvl w:val="0"/>
          <w:numId w:val="62"/>
        </w:numPr>
        <w:spacing w:line="480" w:lineRule="auto"/>
        <w:jc w:val="both"/>
        <w:rPr>
          <w:sz w:val="24"/>
          <w:szCs w:val="24"/>
        </w:rPr>
      </w:pPr>
      <w:r w:rsidRPr="00BE3E08">
        <w:rPr>
          <w:sz w:val="24"/>
          <w:szCs w:val="24"/>
        </w:rPr>
        <w:t xml:space="preserve">Establecimientos de Políticas de Crédito para clientes grandes, pequeños y medianos que permitan un mejor control   y mayor satisfacción a los clientes. </w:t>
      </w:r>
    </w:p>
    <w:p w:rsidR="004A3093" w:rsidRPr="00BE3E08" w:rsidRDefault="004A3093" w:rsidP="004A3093">
      <w:pPr>
        <w:pStyle w:val="Prrafodelista"/>
        <w:numPr>
          <w:ilvl w:val="0"/>
          <w:numId w:val="62"/>
        </w:numPr>
        <w:spacing w:line="480" w:lineRule="auto"/>
        <w:jc w:val="both"/>
        <w:rPr>
          <w:sz w:val="24"/>
          <w:szCs w:val="24"/>
        </w:rPr>
      </w:pPr>
      <w:r w:rsidRPr="00BE3E08">
        <w:rPr>
          <w:sz w:val="24"/>
          <w:szCs w:val="24"/>
        </w:rPr>
        <w:t>Adquisición de activos fijos estableciendo mejoras en el proceso de distribución.</w:t>
      </w:r>
    </w:p>
    <w:p w:rsidR="004A3093" w:rsidRPr="00BE3E08" w:rsidRDefault="004A3093" w:rsidP="004A3093">
      <w:pPr>
        <w:pStyle w:val="Prrafodelista"/>
        <w:numPr>
          <w:ilvl w:val="0"/>
          <w:numId w:val="62"/>
        </w:numPr>
        <w:spacing w:line="480" w:lineRule="auto"/>
        <w:jc w:val="both"/>
        <w:rPr>
          <w:sz w:val="24"/>
          <w:szCs w:val="24"/>
        </w:rPr>
      </w:pPr>
      <w:r w:rsidRPr="00BE3E08">
        <w:rPr>
          <w:sz w:val="24"/>
          <w:szCs w:val="24"/>
        </w:rPr>
        <w:t>Incremento de la capacidad instalada.</w:t>
      </w:r>
    </w:p>
    <w:p w:rsidR="004A3093" w:rsidRPr="00BE3E08" w:rsidRDefault="004A3093" w:rsidP="004A3093">
      <w:pPr>
        <w:pStyle w:val="Prrafodelista"/>
        <w:numPr>
          <w:ilvl w:val="0"/>
          <w:numId w:val="62"/>
        </w:numPr>
        <w:spacing w:line="480" w:lineRule="auto"/>
        <w:jc w:val="both"/>
        <w:rPr>
          <w:sz w:val="24"/>
          <w:szCs w:val="24"/>
        </w:rPr>
      </w:pPr>
      <w:r w:rsidRPr="00BE3E08">
        <w:rPr>
          <w:sz w:val="24"/>
          <w:szCs w:val="24"/>
        </w:rPr>
        <w:t>Plan de incentivos interrelacionadas con la misión de la empresa.</w:t>
      </w: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Pr="00142DD7" w:rsidRDefault="004A3093" w:rsidP="004A3093">
      <w:pPr>
        <w:spacing w:line="480" w:lineRule="auto"/>
        <w:jc w:val="both"/>
        <w:rPr>
          <w:b/>
          <w:sz w:val="28"/>
          <w:szCs w:val="28"/>
        </w:rPr>
      </w:pPr>
      <w:r w:rsidRPr="00142DD7">
        <w:rPr>
          <w:b/>
          <w:sz w:val="28"/>
          <w:szCs w:val="28"/>
        </w:rPr>
        <w:t>3.3 ORGANIGRAMA</w:t>
      </w:r>
    </w:p>
    <w:p w:rsidR="004A3093" w:rsidRPr="00142DD7" w:rsidRDefault="004A3093" w:rsidP="004A3093">
      <w:pPr>
        <w:spacing w:line="480" w:lineRule="auto"/>
        <w:jc w:val="both"/>
        <w:rPr>
          <w:sz w:val="24"/>
          <w:szCs w:val="24"/>
        </w:rPr>
      </w:pPr>
      <w:r w:rsidRPr="00142DD7">
        <w:rPr>
          <w:sz w:val="24"/>
          <w:szCs w:val="24"/>
        </w:rPr>
        <w:t>La estructura de la empresa de acuerdo al organigr</w:t>
      </w:r>
      <w:r>
        <w:rPr>
          <w:sz w:val="24"/>
          <w:szCs w:val="24"/>
        </w:rPr>
        <w:t>ama</w:t>
      </w:r>
      <w:r w:rsidRPr="00142DD7">
        <w:rPr>
          <w:sz w:val="24"/>
          <w:szCs w:val="24"/>
        </w:rPr>
        <w:t xml:space="preserve"> se puede observar que sus principales departamentos son: Gerencia General, Contabilidad, Bodega y Sistemas, cabe recalcar que el departamento de auditoría está formado por consultores externos a la empresa </w:t>
      </w:r>
    </w:p>
    <w:p w:rsidR="004A3093" w:rsidRPr="00142DD7" w:rsidRDefault="004A3093" w:rsidP="004A3093">
      <w:pPr>
        <w:spacing w:line="480" w:lineRule="auto"/>
        <w:jc w:val="both"/>
        <w:rPr>
          <w:sz w:val="24"/>
          <w:szCs w:val="24"/>
        </w:rPr>
      </w:pPr>
      <w:r w:rsidRPr="00142DD7">
        <w:rPr>
          <w:sz w:val="24"/>
          <w:szCs w:val="24"/>
        </w:rPr>
        <w:t>La empresa cuenta con 48 empleados</w:t>
      </w:r>
      <w:r>
        <w:rPr>
          <w:sz w:val="24"/>
          <w:szCs w:val="24"/>
        </w:rPr>
        <w:t xml:space="preserve"> en lo cual se encuentra detallado en el (</w:t>
      </w:r>
      <w:r w:rsidRPr="00777632">
        <w:rPr>
          <w:b/>
          <w:sz w:val="24"/>
          <w:szCs w:val="24"/>
        </w:rPr>
        <w:t>ANEXO</w:t>
      </w:r>
      <w:r>
        <w:rPr>
          <w:sz w:val="24"/>
          <w:szCs w:val="24"/>
        </w:rPr>
        <w:t xml:space="preserve"> B)</w:t>
      </w:r>
      <w:r w:rsidRPr="00142DD7">
        <w:rPr>
          <w:sz w:val="24"/>
          <w:szCs w:val="24"/>
        </w:rPr>
        <w:t xml:space="preserve">  </w:t>
      </w:r>
    </w:p>
    <w:tbl>
      <w:tblPr>
        <w:tblW w:w="3340" w:type="dxa"/>
        <w:jc w:val="center"/>
        <w:tblInd w:w="60" w:type="dxa"/>
        <w:tblCellMar>
          <w:left w:w="70" w:type="dxa"/>
          <w:right w:w="70" w:type="dxa"/>
        </w:tblCellMar>
        <w:tblLook w:val="04A0"/>
      </w:tblPr>
      <w:tblGrid>
        <w:gridCol w:w="1780"/>
        <w:gridCol w:w="1560"/>
      </w:tblGrid>
      <w:tr w:rsidR="004A3093" w:rsidRPr="00AA7F2B" w:rsidTr="000538E8">
        <w:trPr>
          <w:trHeight w:val="315"/>
          <w:jc w:val="center"/>
        </w:trPr>
        <w:tc>
          <w:tcPr>
            <w:tcW w:w="1780" w:type="dxa"/>
            <w:tcBorders>
              <w:top w:val="single" w:sz="8" w:space="0" w:color="auto"/>
              <w:left w:val="single" w:sz="8" w:space="0" w:color="auto"/>
              <w:bottom w:val="single" w:sz="8" w:space="0" w:color="auto"/>
              <w:right w:val="single" w:sz="8" w:space="0" w:color="auto"/>
            </w:tcBorders>
            <w:shd w:val="clear" w:color="000000" w:fill="00B0F0"/>
            <w:noWrap/>
            <w:vAlign w:val="bottom"/>
            <w:hideMark/>
          </w:tcPr>
          <w:p w:rsidR="004A3093" w:rsidRPr="00AA7F2B" w:rsidRDefault="004A3093" w:rsidP="000538E8">
            <w:pPr>
              <w:spacing w:after="0" w:line="240" w:lineRule="auto"/>
              <w:rPr>
                <w:rFonts w:ascii="Calibri" w:eastAsia="Times New Roman" w:hAnsi="Calibri" w:cs="Calibri"/>
                <w:b/>
                <w:bCs/>
                <w:color w:val="000000"/>
                <w:lang w:eastAsia="es-EC"/>
              </w:rPr>
            </w:pPr>
            <w:r w:rsidRPr="00AA7F2B">
              <w:rPr>
                <w:rFonts w:ascii="Calibri" w:eastAsia="Times New Roman" w:hAnsi="Calibri" w:cs="Calibri"/>
                <w:b/>
                <w:bCs/>
                <w:color w:val="000000"/>
                <w:lang w:eastAsia="es-EC"/>
              </w:rPr>
              <w:t>DEPARTAMENTO</w:t>
            </w:r>
          </w:p>
        </w:tc>
        <w:tc>
          <w:tcPr>
            <w:tcW w:w="1560" w:type="dxa"/>
            <w:tcBorders>
              <w:top w:val="single" w:sz="8" w:space="0" w:color="auto"/>
              <w:left w:val="nil"/>
              <w:bottom w:val="single" w:sz="8" w:space="0" w:color="auto"/>
              <w:right w:val="single" w:sz="8" w:space="0" w:color="auto"/>
            </w:tcBorders>
            <w:shd w:val="clear" w:color="000000" w:fill="00B0F0"/>
            <w:noWrap/>
            <w:vAlign w:val="bottom"/>
            <w:hideMark/>
          </w:tcPr>
          <w:p w:rsidR="004A3093" w:rsidRPr="00AA7F2B" w:rsidRDefault="004A3093" w:rsidP="000538E8">
            <w:pPr>
              <w:spacing w:after="0" w:line="240" w:lineRule="auto"/>
              <w:rPr>
                <w:rFonts w:ascii="Calibri" w:eastAsia="Times New Roman" w:hAnsi="Calibri" w:cs="Calibri"/>
                <w:b/>
                <w:bCs/>
                <w:color w:val="000000"/>
                <w:lang w:eastAsia="es-EC"/>
              </w:rPr>
            </w:pPr>
            <w:r w:rsidRPr="00AA7F2B">
              <w:rPr>
                <w:rFonts w:ascii="Calibri" w:eastAsia="Times New Roman" w:hAnsi="Calibri" w:cs="Calibri"/>
                <w:b/>
                <w:bCs/>
                <w:color w:val="000000"/>
                <w:lang w:eastAsia="es-EC"/>
              </w:rPr>
              <w:t>NO. EMPLEADOS</w:t>
            </w:r>
          </w:p>
        </w:tc>
      </w:tr>
      <w:tr w:rsidR="004A3093" w:rsidRPr="00AA7F2B" w:rsidTr="000538E8">
        <w:trPr>
          <w:trHeight w:val="315"/>
          <w:jc w:val="center"/>
        </w:trPr>
        <w:tc>
          <w:tcPr>
            <w:tcW w:w="1780" w:type="dxa"/>
            <w:tcBorders>
              <w:top w:val="nil"/>
              <w:left w:val="single" w:sz="8" w:space="0" w:color="auto"/>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ADMINISTRACIÓ</w:t>
            </w:r>
            <w:r w:rsidRPr="00AA7F2B">
              <w:rPr>
                <w:rFonts w:ascii="Calibri" w:eastAsia="Times New Roman" w:hAnsi="Calibri" w:cs="Calibri"/>
                <w:color w:val="000000"/>
                <w:lang w:eastAsia="es-EC"/>
              </w:rPr>
              <w:t>N</w:t>
            </w:r>
          </w:p>
        </w:tc>
        <w:tc>
          <w:tcPr>
            <w:tcW w:w="1560" w:type="dxa"/>
            <w:tcBorders>
              <w:top w:val="nil"/>
              <w:left w:val="nil"/>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jc w:val="center"/>
              <w:rPr>
                <w:rFonts w:ascii="Calibri" w:eastAsia="Times New Roman" w:hAnsi="Calibri" w:cs="Calibri"/>
                <w:color w:val="000000"/>
                <w:lang w:eastAsia="es-EC"/>
              </w:rPr>
            </w:pPr>
            <w:r w:rsidRPr="00AA7F2B">
              <w:rPr>
                <w:rFonts w:ascii="Calibri" w:eastAsia="Times New Roman" w:hAnsi="Calibri" w:cs="Calibri"/>
                <w:color w:val="000000"/>
                <w:lang w:eastAsia="es-EC"/>
              </w:rPr>
              <w:t>4</w:t>
            </w:r>
          </w:p>
        </w:tc>
      </w:tr>
      <w:tr w:rsidR="004A3093" w:rsidRPr="00AA7F2B" w:rsidTr="000538E8">
        <w:trPr>
          <w:trHeight w:val="315"/>
          <w:jc w:val="center"/>
        </w:trPr>
        <w:tc>
          <w:tcPr>
            <w:tcW w:w="1780" w:type="dxa"/>
            <w:tcBorders>
              <w:top w:val="nil"/>
              <w:left w:val="single" w:sz="8" w:space="0" w:color="auto"/>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rPr>
                <w:rFonts w:ascii="Calibri" w:eastAsia="Times New Roman" w:hAnsi="Calibri" w:cs="Calibri"/>
                <w:color w:val="000000"/>
                <w:lang w:eastAsia="es-EC"/>
              </w:rPr>
            </w:pPr>
            <w:r w:rsidRPr="00AA7F2B">
              <w:rPr>
                <w:rFonts w:ascii="Calibri" w:eastAsia="Times New Roman" w:hAnsi="Calibri" w:cs="Calibri"/>
                <w:color w:val="000000"/>
                <w:lang w:eastAsia="es-EC"/>
              </w:rPr>
              <w:t>BODEGA</w:t>
            </w:r>
          </w:p>
        </w:tc>
        <w:tc>
          <w:tcPr>
            <w:tcW w:w="1560" w:type="dxa"/>
            <w:tcBorders>
              <w:top w:val="nil"/>
              <w:left w:val="nil"/>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jc w:val="center"/>
              <w:rPr>
                <w:rFonts w:ascii="Calibri" w:eastAsia="Times New Roman" w:hAnsi="Calibri" w:cs="Calibri"/>
                <w:color w:val="000000"/>
                <w:lang w:eastAsia="es-EC"/>
              </w:rPr>
            </w:pPr>
            <w:r w:rsidRPr="00AA7F2B">
              <w:rPr>
                <w:rFonts w:ascii="Calibri" w:eastAsia="Times New Roman" w:hAnsi="Calibri" w:cs="Calibri"/>
                <w:color w:val="000000"/>
                <w:lang w:eastAsia="es-EC"/>
              </w:rPr>
              <w:t>15</w:t>
            </w:r>
          </w:p>
        </w:tc>
      </w:tr>
      <w:tr w:rsidR="004A3093" w:rsidRPr="00AA7F2B" w:rsidTr="000538E8">
        <w:trPr>
          <w:trHeight w:val="315"/>
          <w:jc w:val="center"/>
        </w:trPr>
        <w:tc>
          <w:tcPr>
            <w:tcW w:w="1780" w:type="dxa"/>
            <w:tcBorders>
              <w:top w:val="nil"/>
              <w:left w:val="single" w:sz="8" w:space="0" w:color="auto"/>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rPr>
                <w:rFonts w:ascii="Calibri" w:eastAsia="Times New Roman" w:hAnsi="Calibri" w:cs="Calibri"/>
                <w:color w:val="000000"/>
                <w:lang w:eastAsia="es-EC"/>
              </w:rPr>
            </w:pPr>
            <w:r w:rsidRPr="00AA7F2B">
              <w:rPr>
                <w:rFonts w:ascii="Calibri" w:eastAsia="Times New Roman" w:hAnsi="Calibri" w:cs="Calibri"/>
                <w:color w:val="000000"/>
                <w:lang w:eastAsia="es-EC"/>
              </w:rPr>
              <w:t>CONTABILIDAD</w:t>
            </w:r>
          </w:p>
        </w:tc>
        <w:tc>
          <w:tcPr>
            <w:tcW w:w="1560" w:type="dxa"/>
            <w:tcBorders>
              <w:top w:val="nil"/>
              <w:left w:val="nil"/>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jc w:val="center"/>
              <w:rPr>
                <w:rFonts w:ascii="Calibri" w:eastAsia="Times New Roman" w:hAnsi="Calibri" w:cs="Calibri"/>
                <w:color w:val="000000"/>
                <w:lang w:eastAsia="es-EC"/>
              </w:rPr>
            </w:pPr>
            <w:r w:rsidRPr="00AA7F2B">
              <w:rPr>
                <w:rFonts w:ascii="Calibri" w:eastAsia="Times New Roman" w:hAnsi="Calibri" w:cs="Calibri"/>
                <w:color w:val="000000"/>
                <w:lang w:eastAsia="es-EC"/>
              </w:rPr>
              <w:t>2</w:t>
            </w:r>
          </w:p>
        </w:tc>
      </w:tr>
      <w:tr w:rsidR="004A3093" w:rsidRPr="00AA7F2B" w:rsidTr="000538E8">
        <w:trPr>
          <w:trHeight w:val="315"/>
          <w:jc w:val="center"/>
        </w:trPr>
        <w:tc>
          <w:tcPr>
            <w:tcW w:w="1780" w:type="dxa"/>
            <w:tcBorders>
              <w:top w:val="nil"/>
              <w:left w:val="single" w:sz="8" w:space="0" w:color="auto"/>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rPr>
                <w:rFonts w:ascii="Calibri" w:eastAsia="Times New Roman" w:hAnsi="Calibri" w:cs="Calibri"/>
                <w:color w:val="000000"/>
                <w:lang w:eastAsia="es-EC"/>
              </w:rPr>
            </w:pPr>
            <w:r w:rsidRPr="00AA7F2B">
              <w:rPr>
                <w:rFonts w:ascii="Calibri" w:eastAsia="Times New Roman" w:hAnsi="Calibri" w:cs="Calibri"/>
                <w:color w:val="000000"/>
                <w:lang w:eastAsia="es-EC"/>
              </w:rPr>
              <w:t>SISTEMAS</w:t>
            </w:r>
          </w:p>
        </w:tc>
        <w:tc>
          <w:tcPr>
            <w:tcW w:w="1560" w:type="dxa"/>
            <w:tcBorders>
              <w:top w:val="nil"/>
              <w:left w:val="nil"/>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jc w:val="center"/>
              <w:rPr>
                <w:rFonts w:ascii="Calibri" w:eastAsia="Times New Roman" w:hAnsi="Calibri" w:cs="Calibri"/>
                <w:color w:val="000000"/>
                <w:lang w:eastAsia="es-EC"/>
              </w:rPr>
            </w:pPr>
            <w:r w:rsidRPr="00AA7F2B">
              <w:rPr>
                <w:rFonts w:ascii="Calibri" w:eastAsia="Times New Roman" w:hAnsi="Calibri" w:cs="Calibri"/>
                <w:color w:val="000000"/>
                <w:lang w:eastAsia="es-EC"/>
              </w:rPr>
              <w:t>3</w:t>
            </w:r>
          </w:p>
        </w:tc>
      </w:tr>
      <w:tr w:rsidR="004A3093" w:rsidRPr="00AA7F2B" w:rsidTr="000538E8">
        <w:trPr>
          <w:trHeight w:val="315"/>
          <w:jc w:val="center"/>
        </w:trPr>
        <w:tc>
          <w:tcPr>
            <w:tcW w:w="1780" w:type="dxa"/>
            <w:tcBorders>
              <w:top w:val="nil"/>
              <w:left w:val="single" w:sz="8" w:space="0" w:color="auto"/>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rPr>
                <w:rFonts w:ascii="Calibri" w:eastAsia="Times New Roman" w:hAnsi="Calibri" w:cs="Calibri"/>
                <w:color w:val="000000"/>
                <w:lang w:eastAsia="es-EC"/>
              </w:rPr>
            </w:pPr>
            <w:r w:rsidRPr="00AA7F2B">
              <w:rPr>
                <w:rFonts w:ascii="Calibri" w:eastAsia="Times New Roman" w:hAnsi="Calibri" w:cs="Calibri"/>
                <w:color w:val="000000"/>
                <w:lang w:eastAsia="es-EC"/>
              </w:rPr>
              <w:t>VENTAS</w:t>
            </w:r>
          </w:p>
        </w:tc>
        <w:tc>
          <w:tcPr>
            <w:tcW w:w="1560" w:type="dxa"/>
            <w:tcBorders>
              <w:top w:val="nil"/>
              <w:left w:val="nil"/>
              <w:bottom w:val="single" w:sz="8" w:space="0" w:color="auto"/>
              <w:right w:val="single" w:sz="8" w:space="0" w:color="auto"/>
            </w:tcBorders>
            <w:shd w:val="clear" w:color="auto" w:fill="auto"/>
            <w:noWrap/>
            <w:vAlign w:val="bottom"/>
            <w:hideMark/>
          </w:tcPr>
          <w:p w:rsidR="004A3093" w:rsidRPr="00AA7F2B" w:rsidRDefault="004A3093" w:rsidP="000538E8">
            <w:pPr>
              <w:spacing w:after="0" w:line="240" w:lineRule="auto"/>
              <w:jc w:val="center"/>
              <w:rPr>
                <w:rFonts w:ascii="Calibri" w:eastAsia="Times New Roman" w:hAnsi="Calibri" w:cs="Calibri"/>
                <w:color w:val="000000"/>
                <w:lang w:eastAsia="es-EC"/>
              </w:rPr>
            </w:pPr>
            <w:r w:rsidRPr="00AA7F2B">
              <w:rPr>
                <w:rFonts w:ascii="Calibri" w:eastAsia="Times New Roman" w:hAnsi="Calibri" w:cs="Calibri"/>
                <w:color w:val="000000"/>
                <w:lang w:eastAsia="es-EC"/>
              </w:rPr>
              <w:t>30</w:t>
            </w:r>
          </w:p>
        </w:tc>
      </w:tr>
      <w:tr w:rsidR="004A3093" w:rsidRPr="00634C93" w:rsidTr="000538E8">
        <w:trPr>
          <w:trHeight w:val="315"/>
          <w:jc w:val="center"/>
        </w:trPr>
        <w:tc>
          <w:tcPr>
            <w:tcW w:w="1780" w:type="dxa"/>
            <w:tcBorders>
              <w:top w:val="nil"/>
              <w:left w:val="single" w:sz="8" w:space="0" w:color="auto"/>
              <w:bottom w:val="single" w:sz="8" w:space="0" w:color="auto"/>
              <w:right w:val="single" w:sz="8" w:space="0" w:color="auto"/>
            </w:tcBorders>
            <w:shd w:val="clear" w:color="000000" w:fill="00B050"/>
            <w:noWrap/>
            <w:vAlign w:val="bottom"/>
            <w:hideMark/>
          </w:tcPr>
          <w:p w:rsidR="004A3093" w:rsidRPr="00AA7F2B" w:rsidRDefault="004A3093" w:rsidP="000538E8">
            <w:pPr>
              <w:spacing w:after="0" w:line="240" w:lineRule="auto"/>
              <w:rPr>
                <w:rFonts w:ascii="Calibri" w:eastAsia="Times New Roman" w:hAnsi="Calibri" w:cs="Calibri"/>
                <w:b/>
                <w:bCs/>
                <w:color w:val="000000"/>
                <w:lang w:eastAsia="es-EC"/>
              </w:rPr>
            </w:pPr>
            <w:r w:rsidRPr="00AA7F2B">
              <w:rPr>
                <w:rFonts w:ascii="Calibri" w:eastAsia="Times New Roman" w:hAnsi="Calibri" w:cs="Calibri"/>
                <w:b/>
                <w:bCs/>
                <w:color w:val="000000"/>
                <w:lang w:eastAsia="es-EC"/>
              </w:rPr>
              <w:t>Total general</w:t>
            </w:r>
          </w:p>
        </w:tc>
        <w:tc>
          <w:tcPr>
            <w:tcW w:w="1560" w:type="dxa"/>
            <w:tcBorders>
              <w:top w:val="nil"/>
              <w:left w:val="nil"/>
              <w:bottom w:val="single" w:sz="8" w:space="0" w:color="auto"/>
              <w:right w:val="single" w:sz="8" w:space="0" w:color="auto"/>
            </w:tcBorders>
            <w:shd w:val="clear" w:color="000000" w:fill="00B050"/>
            <w:noWrap/>
            <w:vAlign w:val="bottom"/>
            <w:hideMark/>
          </w:tcPr>
          <w:p w:rsidR="004A3093" w:rsidRPr="00AA7F2B" w:rsidRDefault="004A3093" w:rsidP="000538E8">
            <w:pPr>
              <w:spacing w:after="0" w:line="240" w:lineRule="auto"/>
              <w:jc w:val="center"/>
              <w:rPr>
                <w:rFonts w:ascii="Calibri" w:eastAsia="Times New Roman" w:hAnsi="Calibri" w:cs="Calibri"/>
                <w:b/>
                <w:bCs/>
                <w:color w:val="000000"/>
                <w:lang w:eastAsia="es-EC"/>
              </w:rPr>
            </w:pPr>
            <w:r w:rsidRPr="00AA7F2B">
              <w:rPr>
                <w:rFonts w:ascii="Calibri" w:eastAsia="Times New Roman" w:hAnsi="Calibri" w:cs="Calibri"/>
                <w:b/>
                <w:bCs/>
                <w:color w:val="000000"/>
                <w:lang w:eastAsia="es-EC"/>
              </w:rPr>
              <w:t>54</w:t>
            </w:r>
          </w:p>
        </w:tc>
      </w:tr>
    </w:tbl>
    <w:p w:rsidR="004A3093" w:rsidRDefault="00D840F8" w:rsidP="004A3093">
      <w:pPr>
        <w:pStyle w:val="Epgrafe"/>
        <w:spacing w:line="480" w:lineRule="auto"/>
      </w:pPr>
      <w:r w:rsidRPr="00D840F8">
        <w:rPr>
          <w:noProof/>
          <w:lang w:val="es-ES"/>
        </w:rPr>
        <w:pict>
          <v:shape id="_x0000_s1091" type="#_x0000_t202" style="position:absolute;margin-left:88.65pt;margin-top:7.1pt;width:255.45pt;height:20.25pt;z-index:251758592;mso-position-horizontal-relative:text;mso-position-vertical-relative:text;mso-width-relative:margin;mso-height-relative:margin" filled="f" stroked="f">
            <v:textbox style="mso-next-textbox:#_x0000_s1091">
              <w:txbxContent>
                <w:p w:rsidR="000538E8" w:rsidRPr="00634C93" w:rsidRDefault="000538E8" w:rsidP="004A3093">
                  <w:pPr>
                    <w:jc w:val="center"/>
                    <w:rPr>
                      <w:sz w:val="20"/>
                      <w:szCs w:val="20"/>
                      <w:lang w:val="es-ES"/>
                    </w:rPr>
                  </w:pPr>
                  <w:r w:rsidRPr="00634C93">
                    <w:rPr>
                      <w:b/>
                      <w:sz w:val="20"/>
                      <w:szCs w:val="20"/>
                      <w:lang w:val="es-ES"/>
                    </w:rPr>
                    <w:t>Fuente:</w:t>
                  </w:r>
                  <w:r w:rsidRPr="00634C93">
                    <w:rPr>
                      <w:sz w:val="20"/>
                      <w:szCs w:val="20"/>
                      <w:lang w:val="es-ES"/>
                    </w:rPr>
                    <w:t xml:space="preserve"> Información Obtenida del Área de </w:t>
                  </w:r>
                  <w:r>
                    <w:rPr>
                      <w:sz w:val="20"/>
                      <w:szCs w:val="20"/>
                      <w:lang w:val="es-ES"/>
                    </w:rPr>
                    <w:t>C</w:t>
                  </w:r>
                  <w:r w:rsidRPr="00634C93">
                    <w:rPr>
                      <w:sz w:val="20"/>
                      <w:szCs w:val="20"/>
                      <w:lang w:val="es-ES"/>
                    </w:rPr>
                    <w:t>ontabilidad</w:t>
                  </w:r>
                </w:p>
              </w:txbxContent>
            </v:textbox>
          </v:shape>
        </w:pict>
      </w:r>
      <w:r w:rsidR="004A3093">
        <w:t xml:space="preserve">                                                            TABLA 5: Número de empleados.</w:t>
      </w:r>
    </w:p>
    <w:p w:rsidR="004A3093" w:rsidRPr="00BE3E08" w:rsidRDefault="004A3093" w:rsidP="004A3093"/>
    <w:p w:rsidR="004A3093" w:rsidRDefault="004A3093" w:rsidP="004A3093">
      <w:pPr>
        <w:spacing w:line="480" w:lineRule="auto"/>
        <w:jc w:val="both"/>
      </w:pP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Default="004A3093" w:rsidP="004A3093">
      <w:pPr>
        <w:spacing w:line="480" w:lineRule="auto"/>
        <w:rPr>
          <w:b/>
          <w:sz w:val="28"/>
          <w:szCs w:val="28"/>
        </w:rPr>
        <w:sectPr w:rsidR="004A3093" w:rsidSect="004A3093">
          <w:headerReference w:type="default" r:id="rId38"/>
          <w:headerReference w:type="first" r:id="rId39"/>
          <w:type w:val="nextColumn"/>
          <w:pgSz w:w="12240" w:h="15840"/>
          <w:pgMar w:top="2268" w:right="1361" w:bottom="2268" w:left="2268" w:header="706" w:footer="706" w:gutter="0"/>
          <w:pgNumType w:start="1"/>
          <w:cols w:space="708"/>
          <w:titlePg/>
          <w:docGrid w:linePitch="360"/>
        </w:sectPr>
      </w:pPr>
    </w:p>
    <w:p w:rsidR="004A3093" w:rsidRDefault="004A3093" w:rsidP="004A3093">
      <w:pPr>
        <w:spacing w:after="0" w:line="480" w:lineRule="auto"/>
        <w:rPr>
          <w:b/>
          <w:sz w:val="28"/>
          <w:szCs w:val="28"/>
        </w:rPr>
      </w:pPr>
      <w:r w:rsidRPr="0038133F">
        <w:rPr>
          <w:b/>
          <w:noProof/>
          <w:sz w:val="28"/>
          <w:szCs w:val="28"/>
          <w:lang w:eastAsia="es-EC"/>
        </w:rPr>
        <w:drawing>
          <wp:inline distT="0" distB="0" distL="0" distR="0">
            <wp:extent cx="7178040" cy="3363532"/>
            <wp:effectExtent l="19050" t="0" r="3810" b="0"/>
            <wp:docPr id="120"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3985913" cy="5335664"/>
                      <a:chOff x="0" y="0"/>
                      <a:chExt cx="23985913" cy="5335664"/>
                    </a:xfrm>
                  </a:grpSpPr>
                  <a:grpSp>
                    <a:nvGrpSpPr>
                      <a:cNvPr id="223" name="222 Grupo"/>
                      <a:cNvGrpSpPr/>
                    </a:nvGrpSpPr>
                    <a:grpSpPr>
                      <a:xfrm>
                        <a:off x="0" y="0"/>
                        <a:ext cx="23985913" cy="5335664"/>
                        <a:chOff x="0" y="0"/>
                        <a:chExt cx="23985913" cy="5335664"/>
                      </a:xfrm>
                    </a:grpSpPr>
                    <a:grpSp>
                      <a:nvGrpSpPr>
                        <a:cNvPr id="3" name="84 Grupo"/>
                        <a:cNvGrpSpPr/>
                      </a:nvGrpSpPr>
                      <a:grpSpPr>
                        <a:xfrm>
                          <a:off x="0" y="0"/>
                          <a:ext cx="23985913" cy="5335664"/>
                          <a:chOff x="0" y="0"/>
                          <a:chExt cx="23985913" cy="5335664"/>
                        </a:xfrm>
                      </a:grpSpPr>
                      <a:grpSp>
                        <a:nvGrpSpPr>
                          <a:cNvPr id="11" name="82 Grupo"/>
                          <a:cNvGrpSpPr/>
                        </a:nvGrpSpPr>
                        <a:grpSpPr>
                          <a:xfrm>
                            <a:off x="0" y="0"/>
                            <a:ext cx="23985913" cy="5335664"/>
                            <a:chOff x="0" y="0"/>
                            <a:chExt cx="23985913" cy="5335664"/>
                          </a:xfrm>
                        </a:grpSpPr>
                        <a:grpSp>
                          <a:nvGrpSpPr>
                            <a:cNvPr id="13" name="51 Grupo"/>
                            <a:cNvGrpSpPr/>
                          </a:nvGrpSpPr>
                          <a:grpSpPr>
                            <a:xfrm>
                              <a:off x="0" y="0"/>
                              <a:ext cx="23985913" cy="5335664"/>
                              <a:chOff x="0" y="0"/>
                              <a:chExt cx="23985913" cy="5335664"/>
                            </a:xfrm>
                          </a:grpSpPr>
                          <a:sp>
                            <a:nvSpPr>
                              <a:cNvPr id="2" name="1 Rectángulo redondeado"/>
                              <a:cNvSpPr/>
                            </a:nvSpPr>
                            <a:spPr>
                              <a:xfrm>
                                <a:off x="8236404" y="0"/>
                                <a:ext cx="1685925" cy="6191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800" b="1"/>
                                    <a:t>GERENTE</a:t>
                                  </a:r>
                                  <a:r>
                                    <a:rPr lang="es-EC" sz="1800" b="1" baseline="0"/>
                                    <a:t> GENERAL</a:t>
                                  </a:r>
                                  <a:endParaRPr lang="es-EC" sz="1800" b="1"/>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1" name="30 Conector angular"/>
                              <a:cNvCxnSpPr>
                                <a:stCxn id="2" idx="2"/>
                                <a:endCxn id="6" idx="0"/>
                              </a:cNvCxnSpPr>
                            </a:nvCxnSpPr>
                            <a:spPr>
                              <a:xfrm rot="5400000">
                                <a:off x="5232967" y="-2470717"/>
                                <a:ext cx="756558" cy="6936242"/>
                              </a:xfrm>
                              <a:prstGeom prst="bentConnector3">
                                <a:avLst>
                                  <a:gd name="adj1" fmla="val 50000"/>
                                </a:avLst>
                              </a:prstGeom>
                            </a:spPr>
                            <a:style>
                              <a:lnRef idx="3">
                                <a:schemeClr val="dk1"/>
                              </a:lnRef>
                              <a:fillRef idx="0">
                                <a:schemeClr val="dk1"/>
                              </a:fillRef>
                              <a:effectRef idx="2">
                                <a:schemeClr val="dk1"/>
                              </a:effectRef>
                              <a:fontRef idx="minor">
                                <a:schemeClr val="tx1"/>
                              </a:fontRef>
                            </a:style>
                          </a:cxnSp>
                          <a:grpSp>
                            <a:nvGrpSpPr>
                              <a:cNvPr id="18" name="289 Grupo"/>
                              <a:cNvGrpSpPr/>
                            </a:nvGrpSpPr>
                            <a:grpSpPr>
                              <a:xfrm>
                                <a:off x="3973286" y="1349678"/>
                                <a:ext cx="2272393" cy="3011865"/>
                                <a:chOff x="3973286" y="1349678"/>
                                <a:chExt cx="2272393" cy="3011865"/>
                              </a:xfrm>
                            </a:grpSpPr>
                            <a:sp>
                              <a:nvSpPr>
                                <a:cNvPr id="32" name="6 Rectángulo redondeado"/>
                                <a:cNvSpPr/>
                              </a:nvSpPr>
                              <a:spPr>
                                <a:xfrm>
                                  <a:off x="3973286" y="1349678"/>
                                  <a:ext cx="2272393" cy="681717"/>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400" b="1"/>
                                      <a:t>CONTABILIDAD</a:t>
                                    </a:r>
                                  </a:p>
                                </a:txBody>
                                <a:useSpRect/>
                              </a:txSp>
                              <a:style>
                                <a:lnRef idx="3">
                                  <a:schemeClr val="lt1"/>
                                </a:lnRef>
                                <a:fillRef idx="1">
                                  <a:schemeClr val="accent2"/>
                                </a:fillRef>
                                <a:effectRef idx="1">
                                  <a:schemeClr val="accent2"/>
                                </a:effectRef>
                                <a:fontRef idx="minor">
                                  <a:schemeClr val="lt1"/>
                                </a:fontRef>
                              </a:style>
                            </a:sp>
                            <a:sp>
                              <a:nvSpPr>
                                <a:cNvPr id="33" name="8 Rectángulo redondeado"/>
                                <a:cNvSpPr/>
                              </a:nvSpPr>
                              <a:spPr>
                                <a:xfrm>
                                  <a:off x="4282320" y="2535463"/>
                                  <a:ext cx="1637242" cy="6191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000" b="1"/>
                                      <a:t>CONTADOR</a:t>
                                    </a:r>
                                  </a:p>
                                </a:txBody>
                                <a:useSpRect/>
                              </a:txSp>
                              <a:style>
                                <a:lnRef idx="0">
                                  <a:schemeClr val="accent5"/>
                                </a:lnRef>
                                <a:fillRef idx="3">
                                  <a:schemeClr val="accent5"/>
                                </a:fillRef>
                                <a:effectRef idx="3">
                                  <a:schemeClr val="accent5"/>
                                </a:effectRef>
                                <a:fontRef idx="minor">
                                  <a:schemeClr val="lt1"/>
                                </a:fontRef>
                              </a:style>
                            </a:sp>
                            <a:sp>
                              <a:nvSpPr>
                                <a:cNvPr id="34" name="13 Rectángulo redondeado"/>
                                <a:cNvSpPr/>
                              </a:nvSpPr>
                              <a:spPr>
                                <a:xfrm>
                                  <a:off x="4263269" y="3728811"/>
                                  <a:ext cx="1685925" cy="632732"/>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a:t>AUXILIAR</a:t>
                                    </a:r>
                                    <a:r>
                                      <a:rPr lang="es-EC" sz="1800" baseline="0"/>
                                      <a:t> CONTABLE</a:t>
                                    </a:r>
                                    <a:endParaRPr lang="es-EC" sz="1800"/>
                                  </a:p>
                                </a:txBody>
                                <a:useSpRect/>
                              </a:txSp>
                              <a:style>
                                <a:lnRef idx="1">
                                  <a:schemeClr val="accent3"/>
                                </a:lnRef>
                                <a:fillRef idx="2">
                                  <a:schemeClr val="accent3"/>
                                </a:fillRef>
                                <a:effectRef idx="1">
                                  <a:schemeClr val="accent3"/>
                                </a:effectRef>
                                <a:fontRef idx="minor">
                                  <a:schemeClr val="dk1"/>
                                </a:fontRef>
                              </a:style>
                            </a:sp>
                            <a:cxnSp>
                              <a:nvCxnSpPr>
                                <a:cNvPr id="41" name="40 Conector recto"/>
                                <a:cNvCxnSpPr>
                                  <a:stCxn id="7" idx="2"/>
                                  <a:endCxn id="9" idx="0"/>
                                </a:cNvCxnSpPr>
                              </a:nvCxnSpPr>
                              <a:spPr>
                                <a:xfrm rot="5400000">
                                  <a:off x="4853178" y="2279158"/>
                                  <a:ext cx="504068" cy="8542"/>
                                </a:xfrm>
                                <a:prstGeom prst="line">
                                  <a:avLst/>
                                </a:prstGeom>
                              </a:spPr>
                              <a:style>
                                <a:lnRef idx="3">
                                  <a:schemeClr val="dk1"/>
                                </a:lnRef>
                                <a:fillRef idx="0">
                                  <a:schemeClr val="dk1"/>
                                </a:fillRef>
                                <a:effectRef idx="2">
                                  <a:schemeClr val="dk1"/>
                                </a:effectRef>
                                <a:fontRef idx="minor">
                                  <a:schemeClr val="tx1"/>
                                </a:fontRef>
                              </a:style>
                            </a:cxnSp>
                            <a:cxnSp>
                              <a:nvCxnSpPr>
                                <a:cNvPr id="46" name="45 Conector recto"/>
                                <a:cNvCxnSpPr>
                                  <a:stCxn id="9" idx="2"/>
                                  <a:endCxn id="14" idx="0"/>
                                </a:cNvCxnSpPr>
                              </a:nvCxnSpPr>
                              <a:spPr>
                                <a:xfrm rot="16200000" flipH="1">
                                  <a:off x="4816475" y="3439053"/>
                                  <a:ext cx="574223" cy="5291"/>
                                </a:xfrm>
                                <a:prstGeom prst="line">
                                  <a:avLst/>
                                </a:prstGeom>
                              </a:spPr>
                              <a:style>
                                <a:lnRef idx="3">
                                  <a:schemeClr val="dk1"/>
                                </a:lnRef>
                                <a:fillRef idx="0">
                                  <a:schemeClr val="dk1"/>
                                </a:fillRef>
                                <a:effectRef idx="2">
                                  <a:schemeClr val="dk1"/>
                                </a:effectRef>
                                <a:fontRef idx="minor">
                                  <a:schemeClr val="tx1"/>
                                </a:fontRef>
                              </a:style>
                            </a:cxnSp>
                          </a:grpSp>
                          <a:grpSp>
                            <a:nvGrpSpPr>
                              <a:cNvPr id="19" name="287 Grupo"/>
                              <a:cNvGrpSpPr/>
                            </a:nvGrpSpPr>
                            <a:grpSpPr>
                              <a:xfrm>
                                <a:off x="0" y="1375683"/>
                                <a:ext cx="4086226" cy="2903763"/>
                                <a:chOff x="0" y="1375683"/>
                                <a:chExt cx="4086226" cy="2903763"/>
                              </a:xfrm>
                            </a:grpSpPr>
                            <a:sp>
                              <a:nvSpPr>
                                <a:cNvPr id="21" name="2 Rectángulo redondeado"/>
                                <a:cNvSpPr/>
                              </a:nvSpPr>
                              <a:spPr>
                                <a:xfrm>
                                  <a:off x="1133779" y="2526848"/>
                                  <a:ext cx="1995864" cy="6191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000" b="1"/>
                                      <a:t>ASISTENTE DE</a:t>
                                    </a:r>
                                    <a:r>
                                      <a:rPr lang="es-EC" sz="2000" b="1" baseline="0"/>
                                      <a:t> GERENCICA</a:t>
                                    </a:r>
                                    <a:endParaRPr lang="es-EC" sz="2000" b="1"/>
                                  </a:p>
                                </a:txBody>
                                <a:useSpRect/>
                              </a:txSp>
                              <a:style>
                                <a:lnRef idx="0">
                                  <a:schemeClr val="accent5"/>
                                </a:lnRef>
                                <a:fillRef idx="3">
                                  <a:schemeClr val="accent5"/>
                                </a:fillRef>
                                <a:effectRef idx="3">
                                  <a:schemeClr val="accent5"/>
                                </a:effectRef>
                                <a:fontRef idx="minor">
                                  <a:schemeClr val="lt1"/>
                                </a:fontRef>
                              </a:style>
                            </a:sp>
                            <a:sp>
                              <a:nvSpPr>
                                <a:cNvPr id="27" name="3 Rectángulo redondeado"/>
                                <a:cNvSpPr/>
                              </a:nvSpPr>
                              <a:spPr>
                                <a:xfrm>
                                  <a:off x="0" y="3624943"/>
                                  <a:ext cx="1918606"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a:t>AUXILIAR ADMINISTRATIVO</a:t>
                                    </a:r>
                                  </a:p>
                                </a:txBody>
                                <a:useSpRect/>
                              </a:txSp>
                              <a:style>
                                <a:lnRef idx="1">
                                  <a:schemeClr val="accent3"/>
                                </a:lnRef>
                                <a:fillRef idx="2">
                                  <a:schemeClr val="accent3"/>
                                </a:fillRef>
                                <a:effectRef idx="1">
                                  <a:schemeClr val="accent3"/>
                                </a:effectRef>
                                <a:fontRef idx="minor">
                                  <a:schemeClr val="dk1"/>
                                </a:fontRef>
                              </a:style>
                            </a:sp>
                            <a:sp>
                              <a:nvSpPr>
                                <a:cNvPr id="29" name="4 Rectángulo redondeado"/>
                                <a:cNvSpPr/>
                              </a:nvSpPr>
                              <a:spPr>
                                <a:xfrm>
                                  <a:off x="2400301" y="3660321"/>
                                  <a:ext cx="1685925"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a:t>CAJERA(O)</a:t>
                                    </a:r>
                                  </a:p>
                                </a:txBody>
                                <a:useSpRect/>
                              </a:txSp>
                              <a:style>
                                <a:lnRef idx="1">
                                  <a:schemeClr val="accent3"/>
                                </a:lnRef>
                                <a:fillRef idx="2">
                                  <a:schemeClr val="accent3"/>
                                </a:fillRef>
                                <a:effectRef idx="1">
                                  <a:schemeClr val="accent3"/>
                                </a:effectRef>
                                <a:fontRef idx="minor">
                                  <a:schemeClr val="dk1"/>
                                </a:fontRef>
                              </a:style>
                            </a:sp>
                            <a:sp>
                              <a:nvSpPr>
                                <a:cNvPr id="30" name="5 Rectángulo redondeado"/>
                                <a:cNvSpPr/>
                              </a:nvSpPr>
                              <a:spPr>
                                <a:xfrm>
                                  <a:off x="816429" y="1375683"/>
                                  <a:ext cx="2653391" cy="6191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400" b="1"/>
                                      <a:t>ADMINISTRACION</a:t>
                                    </a:r>
                                  </a:p>
                                </a:txBody>
                                <a:useSpRect/>
                              </a:txSp>
                              <a:style>
                                <a:lnRef idx="3">
                                  <a:schemeClr val="lt1"/>
                                </a:lnRef>
                                <a:fillRef idx="1">
                                  <a:schemeClr val="accent2"/>
                                </a:fillRef>
                                <a:effectRef idx="1">
                                  <a:schemeClr val="accent2"/>
                                </a:effectRef>
                                <a:fontRef idx="minor">
                                  <a:schemeClr val="lt1"/>
                                </a:fontRef>
                              </a:style>
                            </a:sp>
                            <a:cxnSp>
                              <a:nvCxnSpPr>
                                <a:cNvPr id="40" name="39 Conector recto"/>
                                <a:cNvCxnSpPr>
                                  <a:stCxn id="6" idx="2"/>
                                  <a:endCxn id="3" idx="0"/>
                                </a:cNvCxnSpPr>
                              </a:nvCxnSpPr>
                              <a:spPr>
                                <a:xfrm rot="5400000">
                                  <a:off x="1871398" y="2255121"/>
                                  <a:ext cx="532040" cy="11414"/>
                                </a:xfrm>
                                <a:prstGeom prst="line">
                                  <a:avLst/>
                                </a:prstGeom>
                              </a:spPr>
                              <a:style>
                                <a:lnRef idx="3">
                                  <a:schemeClr val="dk1"/>
                                </a:lnRef>
                                <a:fillRef idx="0">
                                  <a:schemeClr val="dk1"/>
                                </a:fillRef>
                                <a:effectRef idx="2">
                                  <a:schemeClr val="dk1"/>
                                </a:effectRef>
                                <a:fontRef idx="minor">
                                  <a:schemeClr val="tx1"/>
                                </a:fontRef>
                              </a:style>
                            </a:cxnSp>
                            <a:cxnSp>
                              <a:nvCxnSpPr>
                                <a:cNvPr id="79" name="78 Conector angular"/>
                                <a:cNvCxnSpPr>
                                  <a:stCxn id="3" idx="3"/>
                                  <a:endCxn id="5" idx="0"/>
                                </a:cNvCxnSpPr>
                              </a:nvCxnSpPr>
                              <a:spPr>
                                <a:xfrm>
                                  <a:off x="3129643" y="2836411"/>
                                  <a:ext cx="113621" cy="823910"/>
                                </a:xfrm>
                                <a:prstGeom prst="bentConnector2">
                                  <a:avLst/>
                                </a:prstGeom>
                              </a:spPr>
                              <a:style>
                                <a:lnRef idx="3">
                                  <a:schemeClr val="dk1"/>
                                </a:lnRef>
                                <a:fillRef idx="0">
                                  <a:schemeClr val="dk1"/>
                                </a:fillRef>
                                <a:effectRef idx="2">
                                  <a:schemeClr val="dk1"/>
                                </a:effectRef>
                                <a:fontRef idx="minor">
                                  <a:schemeClr val="tx1"/>
                                </a:fontRef>
                              </a:style>
                            </a:cxnSp>
                            <a:cxnSp>
                              <a:nvCxnSpPr>
                                <a:cNvPr id="84" name="83 Forma"/>
                                <a:cNvCxnSpPr>
                                  <a:stCxn id="3" idx="1"/>
                                  <a:endCxn id="4" idx="0"/>
                                </a:cNvCxnSpPr>
                              </a:nvCxnSpPr>
                              <a:spPr>
                                <a:xfrm rot="10800000" flipV="1">
                                  <a:off x="959303" y="2836411"/>
                                  <a:ext cx="174476" cy="788532"/>
                                </a:xfrm>
                                <a:prstGeom prst="bentConnector2">
                                  <a:avLst/>
                                </a:prstGeom>
                              </a:spPr>
                              <a:style>
                                <a:lnRef idx="3">
                                  <a:schemeClr val="dk1"/>
                                </a:lnRef>
                                <a:fillRef idx="0">
                                  <a:schemeClr val="dk1"/>
                                </a:fillRef>
                                <a:effectRef idx="2">
                                  <a:schemeClr val="dk1"/>
                                </a:effectRef>
                                <a:fontRef idx="minor">
                                  <a:schemeClr val="tx1"/>
                                </a:fontRef>
                              </a:style>
                            </a:cxnSp>
                          </a:grpSp>
                          <a:cxnSp>
                            <a:nvCxnSpPr>
                              <a:cNvPr id="101" name="100 Forma"/>
                              <a:cNvCxnSpPr>
                                <a:stCxn id="2" idx="2"/>
                                <a:endCxn id="18" idx="0"/>
                              </a:cNvCxnSpPr>
                            </a:nvCxnSpPr>
                            <a:spPr>
                              <a:xfrm rot="16200000" flipH="1">
                                <a:off x="13513669" y="-3815178"/>
                                <a:ext cx="752022" cy="9620627"/>
                              </a:xfrm>
                              <a:prstGeom prst="bentConnector3">
                                <a:avLst>
                                  <a:gd name="adj1" fmla="val 50000"/>
                                </a:avLst>
                              </a:prstGeom>
                            </a:spPr>
                            <a:style>
                              <a:lnRef idx="3">
                                <a:schemeClr val="dk1"/>
                              </a:lnRef>
                              <a:fillRef idx="0">
                                <a:schemeClr val="dk1"/>
                              </a:fillRef>
                              <a:effectRef idx="2">
                                <a:schemeClr val="dk1"/>
                              </a:effectRef>
                              <a:fontRef idx="minor">
                                <a:schemeClr val="tx1"/>
                              </a:fontRef>
                            </a:style>
                          </a:cxnSp>
                          <a:cxnSp>
                            <a:nvCxnSpPr>
                              <a:cNvPr id="107" name="106 Conector recto"/>
                              <a:cNvCxnSpPr>
                                <a:stCxn id="7" idx="0"/>
                              </a:cNvCxnSpPr>
                            </a:nvCxnSpPr>
                            <a:spPr>
                              <a:xfrm rot="16200000" flipV="1">
                                <a:off x="4893912" y="1134107"/>
                                <a:ext cx="364366" cy="66776"/>
                              </a:xfrm>
                              <a:prstGeom prst="line">
                                <a:avLst/>
                              </a:prstGeom>
                            </a:spPr>
                            <a:style>
                              <a:lnRef idx="3">
                                <a:schemeClr val="dk1"/>
                              </a:lnRef>
                              <a:fillRef idx="0">
                                <a:schemeClr val="dk1"/>
                              </a:fillRef>
                              <a:effectRef idx="2">
                                <a:schemeClr val="dk1"/>
                              </a:effectRef>
                              <a:fontRef idx="minor">
                                <a:schemeClr val="tx1"/>
                              </a:fontRef>
                            </a:style>
                          </a:cxnSp>
                          <a:grpSp>
                            <a:nvGrpSpPr>
                              <a:cNvPr id="22" name="303 Grupo"/>
                              <a:cNvGrpSpPr/>
                            </a:nvGrpSpPr>
                            <a:grpSpPr>
                              <a:xfrm>
                                <a:off x="17560773" y="1371147"/>
                                <a:ext cx="6425140" cy="2972253"/>
                                <a:chOff x="17560773" y="1371147"/>
                                <a:chExt cx="6425140" cy="2972253"/>
                              </a:xfrm>
                            </a:grpSpPr>
                            <a:sp>
                              <a:nvSpPr>
                                <a:cNvPr id="8" name="17 Rectángulo redondeado"/>
                                <a:cNvSpPr/>
                              </a:nvSpPr>
                              <a:spPr>
                                <a:xfrm>
                                  <a:off x="17560773" y="1371147"/>
                                  <a:ext cx="2278441" cy="646794"/>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400" b="1"/>
                                      <a:t>LOGISTICA</a:t>
                                    </a:r>
                                    <a:r>
                                      <a:rPr lang="es-EC" sz="2400" b="1" baseline="0"/>
                                      <a:t> Y TRANSPORTE</a:t>
                                    </a:r>
                                    <a:endParaRPr lang="es-EC" sz="2400" b="1"/>
                                  </a:p>
                                </a:txBody>
                                <a:useSpRect/>
                              </a:txSp>
                              <a:style>
                                <a:lnRef idx="3">
                                  <a:schemeClr val="lt1"/>
                                </a:lnRef>
                                <a:fillRef idx="1">
                                  <a:schemeClr val="accent2"/>
                                </a:fillRef>
                                <a:effectRef idx="1">
                                  <a:schemeClr val="accent2"/>
                                </a:effectRef>
                                <a:fontRef idx="minor">
                                  <a:schemeClr val="lt1"/>
                                </a:fontRef>
                              </a:style>
                            </a:sp>
                            <a:sp>
                              <a:nvSpPr>
                                <a:cNvPr id="9" name="18 Rectángulo redondeado"/>
                                <a:cNvSpPr/>
                              </a:nvSpPr>
                              <a:spPr>
                                <a:xfrm>
                                  <a:off x="17830043" y="3707191"/>
                                  <a:ext cx="1685925"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baseline="0"/>
                                      <a:t>AYUDANTE  BODEGA</a:t>
                                    </a:r>
                                    <a:endParaRPr lang="es-EC" sz="1800"/>
                                  </a:p>
                                </a:txBody>
                                <a:useSpRect/>
                              </a:txSp>
                              <a:style>
                                <a:lnRef idx="1">
                                  <a:schemeClr val="accent4"/>
                                </a:lnRef>
                                <a:fillRef idx="2">
                                  <a:schemeClr val="accent4"/>
                                </a:fillRef>
                                <a:effectRef idx="1">
                                  <a:schemeClr val="accent4"/>
                                </a:effectRef>
                                <a:fontRef idx="minor">
                                  <a:schemeClr val="dk1"/>
                                </a:fontRef>
                              </a:style>
                            </a:sp>
                            <a:sp>
                              <a:nvSpPr>
                                <a:cNvPr id="20" name="19 Rectángulo redondeado"/>
                                <a:cNvSpPr/>
                              </a:nvSpPr>
                              <a:spPr>
                                <a:xfrm>
                                  <a:off x="17843498" y="2494192"/>
                                  <a:ext cx="1685925" cy="669166"/>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000" b="1" baseline="0"/>
                                      <a:t>BODEGUERO</a:t>
                                    </a:r>
                                    <a:endParaRPr lang="es-EC" sz="2000" b="1"/>
                                  </a:p>
                                </a:txBody>
                                <a:useSpRect/>
                              </a:txSp>
                              <a:style>
                                <a:lnRef idx="0">
                                  <a:schemeClr val="accent5"/>
                                </a:lnRef>
                                <a:fillRef idx="3">
                                  <a:schemeClr val="accent5"/>
                                </a:fillRef>
                                <a:effectRef idx="3">
                                  <a:schemeClr val="accent5"/>
                                </a:effectRef>
                                <a:fontRef idx="minor">
                                  <a:schemeClr val="lt1"/>
                                </a:fontRef>
                              </a:style>
                            </a:sp>
                            <a:sp>
                              <a:nvSpPr>
                                <a:cNvPr id="10" name="21 Rectángulo redondeado"/>
                                <a:cNvSpPr/>
                              </a:nvSpPr>
                              <a:spPr>
                                <a:xfrm>
                                  <a:off x="19976193" y="3720193"/>
                                  <a:ext cx="1685925"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baseline="0"/>
                                      <a:t>RUTEROS</a:t>
                                    </a:r>
                                    <a:endParaRPr lang="es-EC" sz="1800"/>
                                  </a:p>
                                </a:txBody>
                                <a:useSpRect/>
                              </a:txSp>
                              <a:style>
                                <a:lnRef idx="1">
                                  <a:schemeClr val="accent5"/>
                                </a:lnRef>
                                <a:fillRef idx="2">
                                  <a:schemeClr val="accent5"/>
                                </a:fillRef>
                                <a:effectRef idx="1">
                                  <a:schemeClr val="accent5"/>
                                </a:effectRef>
                                <a:fontRef idx="minor">
                                  <a:schemeClr val="dk1"/>
                                </a:fontRef>
                              </a:style>
                            </a:sp>
                            <a:sp>
                              <a:nvSpPr>
                                <a:cNvPr id="14" name="22 Rectángulo redondeado"/>
                                <a:cNvSpPr/>
                              </a:nvSpPr>
                              <a:spPr>
                                <a:xfrm>
                                  <a:off x="22299988" y="3724275"/>
                                  <a:ext cx="1685925"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baseline="0"/>
                                      <a:t>CHOFERES</a:t>
                                    </a:r>
                                    <a:endParaRPr lang="es-EC" sz="1800"/>
                                  </a:p>
                                </a:txBody>
                                <a:useSpRect/>
                              </a:txSp>
                              <a:style>
                                <a:lnRef idx="1">
                                  <a:schemeClr val="accent5"/>
                                </a:lnRef>
                                <a:fillRef idx="2">
                                  <a:schemeClr val="accent5"/>
                                </a:fillRef>
                                <a:effectRef idx="1">
                                  <a:schemeClr val="accent5"/>
                                </a:effectRef>
                                <a:fontRef idx="minor">
                                  <a:schemeClr val="dk1"/>
                                </a:fontRef>
                              </a:style>
                            </a:sp>
                            <a:cxnSp>
                              <a:nvCxnSpPr>
                                <a:cNvPr id="154" name="153 Forma"/>
                                <a:cNvCxnSpPr>
                                  <a:stCxn id="53" idx="2"/>
                                  <a:endCxn id="23" idx="0"/>
                                </a:cNvCxnSpPr>
                              </a:nvCxnSpPr>
                              <a:spPr>
                                <a:xfrm rot="16200000" flipH="1">
                                  <a:off x="22240157" y="2821481"/>
                                  <a:ext cx="658584" cy="1147004"/>
                                </a:xfrm>
                                <a:prstGeom prst="bentConnector3">
                                  <a:avLst>
                                    <a:gd name="adj1" fmla="val 50000"/>
                                  </a:avLst>
                                </a:prstGeom>
                              </a:spPr>
                              <a:style>
                                <a:lnRef idx="3">
                                  <a:schemeClr val="dk1"/>
                                </a:lnRef>
                                <a:fillRef idx="0">
                                  <a:schemeClr val="dk1"/>
                                </a:fillRef>
                                <a:effectRef idx="2">
                                  <a:schemeClr val="dk1"/>
                                </a:effectRef>
                                <a:fontRef idx="minor">
                                  <a:schemeClr val="tx1"/>
                                </a:fontRef>
                              </a:style>
                            </a:cxnSp>
                            <a:cxnSp>
                              <a:nvCxnSpPr>
                                <a:cNvPr id="258" name="257 Conector recto"/>
                                <a:cNvCxnSpPr>
                                  <a:stCxn id="20" idx="2"/>
                                  <a:endCxn id="19" idx="0"/>
                                </a:cNvCxnSpPr>
                              </a:nvCxnSpPr>
                              <a:spPr>
                                <a:xfrm rot="5400000">
                                  <a:off x="18407818" y="3428547"/>
                                  <a:ext cx="543833" cy="13455"/>
                                </a:xfrm>
                                <a:prstGeom prst="line">
                                  <a:avLst/>
                                </a:prstGeom>
                              </a:spPr>
                              <a:style>
                                <a:lnRef idx="3">
                                  <a:schemeClr val="dk1"/>
                                </a:lnRef>
                                <a:fillRef idx="0">
                                  <a:schemeClr val="dk1"/>
                                </a:fillRef>
                                <a:effectRef idx="2">
                                  <a:schemeClr val="dk1"/>
                                </a:effectRef>
                                <a:fontRef idx="minor">
                                  <a:schemeClr val="tx1"/>
                                </a:fontRef>
                              </a:style>
                            </a:cxnSp>
                            <a:cxnSp>
                              <a:nvCxnSpPr>
                                <a:cNvPr id="279" name="153 Forma"/>
                                <a:cNvCxnSpPr>
                                  <a:stCxn id="53" idx="2"/>
                                  <a:endCxn id="22" idx="0"/>
                                </a:cNvCxnSpPr>
                              </a:nvCxnSpPr>
                              <a:spPr>
                                <a:xfrm rot="5400000">
                                  <a:off x="21080301" y="2804547"/>
                                  <a:ext cx="654502" cy="1176791"/>
                                </a:xfrm>
                                <a:prstGeom prst="bentConnector3">
                                  <a:avLst>
                                    <a:gd name="adj1" fmla="val 50000"/>
                                  </a:avLst>
                                </a:prstGeom>
                              </a:spPr>
                              <a:style>
                                <a:lnRef idx="3">
                                  <a:schemeClr val="dk1"/>
                                </a:lnRef>
                                <a:fillRef idx="0">
                                  <a:schemeClr val="dk1"/>
                                </a:fillRef>
                                <a:effectRef idx="2">
                                  <a:schemeClr val="dk1"/>
                                </a:effectRef>
                                <a:fontRef idx="minor">
                                  <a:schemeClr val="tx1"/>
                                </a:fontRef>
                              </a:style>
                            </a:cxnSp>
                          </a:grpSp>
                          <a:grpSp>
                            <a:nvGrpSpPr>
                              <a:cNvPr id="23" name="302 Grupo"/>
                              <a:cNvGrpSpPr/>
                            </a:nvGrpSpPr>
                            <a:grpSpPr>
                              <a:xfrm>
                                <a:off x="8926286" y="1386570"/>
                                <a:ext cx="8205107" cy="3949094"/>
                                <a:chOff x="8926286" y="1386570"/>
                                <a:chExt cx="8205107" cy="3949094"/>
                              </a:xfrm>
                            </a:grpSpPr>
                            <a:grpSp>
                              <a:nvGrpSpPr>
                                <a:cNvPr id="24" name="301 Grupo"/>
                                <a:cNvGrpSpPr/>
                              </a:nvGrpSpPr>
                              <a:grpSpPr>
                                <a:xfrm>
                                  <a:off x="8926286" y="1386570"/>
                                  <a:ext cx="8205107" cy="3949094"/>
                                  <a:chOff x="8926286" y="1386570"/>
                                  <a:chExt cx="8205107" cy="3949094"/>
                                </a:xfrm>
                              </a:grpSpPr>
                              <a:grpSp>
                                <a:nvGrpSpPr>
                                  <a:cNvPr id="26" name="291 Grupo"/>
                                  <a:cNvGrpSpPr/>
                                </a:nvGrpSpPr>
                                <a:grpSpPr>
                                  <a:xfrm>
                                    <a:off x="8980714" y="1386570"/>
                                    <a:ext cx="8150679" cy="3949094"/>
                                    <a:chOff x="8980714" y="1386570"/>
                                    <a:chExt cx="8150679" cy="3949094"/>
                                  </a:xfrm>
                                </a:grpSpPr>
                                <a:grpSp>
                                  <a:nvGrpSpPr>
                                    <a:cNvPr id="28" name="290 Grupo"/>
                                    <a:cNvGrpSpPr/>
                                  </a:nvGrpSpPr>
                                  <a:grpSpPr>
                                    <a:xfrm>
                                      <a:off x="8980714" y="1386570"/>
                                      <a:ext cx="8150679" cy="3949094"/>
                                      <a:chOff x="8980714" y="1386570"/>
                                      <a:chExt cx="8150679" cy="3949094"/>
                                    </a:xfrm>
                                  </a:grpSpPr>
                                  <a:sp>
                                    <a:nvSpPr>
                                      <a:cNvPr id="5" name="10 Rectángulo redondeado"/>
                                      <a:cNvSpPr/>
                                    </a:nvSpPr>
                                    <a:spPr>
                                      <a:xfrm>
                                        <a:off x="12758358" y="1386570"/>
                                        <a:ext cx="1963511" cy="6191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400" b="1"/>
                                            <a:t>VENTAS</a:t>
                                          </a:r>
                                        </a:p>
                                      </a:txBody>
                                      <a:useSpRect/>
                                    </a:txSp>
                                    <a:style>
                                      <a:lnRef idx="3">
                                        <a:schemeClr val="lt1"/>
                                      </a:lnRef>
                                      <a:fillRef idx="1">
                                        <a:schemeClr val="accent2"/>
                                      </a:fillRef>
                                      <a:effectRef idx="1">
                                        <a:schemeClr val="accent2"/>
                                      </a:effectRef>
                                      <a:fontRef idx="minor">
                                        <a:schemeClr val="lt1"/>
                                      </a:fontRef>
                                    </a:style>
                                  </a:sp>
                                  <a:sp>
                                    <a:nvSpPr>
                                      <a:cNvPr id="12" name="11 Rectángulo redondeado"/>
                                      <a:cNvSpPr/>
                                    </a:nvSpPr>
                                    <a:spPr>
                                      <a:xfrm>
                                        <a:off x="11019215" y="2381704"/>
                                        <a:ext cx="1714500" cy="724808"/>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000" b="1"/>
                                            <a:t>JEFE</a:t>
                                          </a:r>
                                          <a:r>
                                            <a:rPr lang="es-EC" sz="2000" b="1" baseline="0"/>
                                            <a:t> DE VENTAS</a:t>
                                          </a:r>
                                          <a:endParaRPr lang="es-EC" sz="2000" b="1"/>
                                        </a:p>
                                      </a:txBody>
                                      <a:useSpRect/>
                                    </a:txSp>
                                    <a:style>
                                      <a:lnRef idx="0">
                                        <a:schemeClr val="accent5"/>
                                      </a:lnRef>
                                      <a:fillRef idx="3">
                                        <a:schemeClr val="accent5"/>
                                      </a:fillRef>
                                      <a:effectRef idx="3">
                                        <a:schemeClr val="accent5"/>
                                      </a:effectRef>
                                      <a:fontRef idx="minor">
                                        <a:schemeClr val="lt1"/>
                                      </a:fontRef>
                                    </a:style>
                                  </a:sp>
                                  <a:sp>
                                    <a:nvSpPr>
                                      <a:cNvPr id="6" name="12 Rectángulo redondeado"/>
                                      <a:cNvSpPr/>
                                    </a:nvSpPr>
                                    <a:spPr>
                                      <a:xfrm>
                                        <a:off x="14869282" y="2507798"/>
                                        <a:ext cx="2262111" cy="698953"/>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000" b="1"/>
                                            <a:t>JEFE</a:t>
                                          </a:r>
                                          <a:r>
                                            <a:rPr lang="es-EC" sz="2000" b="1" baseline="0"/>
                                            <a:t> DE TRADEMARKETING</a:t>
                                          </a:r>
                                          <a:endParaRPr lang="es-EC" sz="2000" b="1"/>
                                        </a:p>
                                      </a:txBody>
                                      <a:useSpRect/>
                                    </a:txSp>
                                    <a:style>
                                      <a:lnRef idx="0">
                                        <a:schemeClr val="accent5"/>
                                      </a:lnRef>
                                      <a:fillRef idx="3">
                                        <a:schemeClr val="accent5"/>
                                      </a:fillRef>
                                      <a:effectRef idx="3">
                                        <a:schemeClr val="accent5"/>
                                      </a:effectRef>
                                      <a:fontRef idx="minor">
                                        <a:schemeClr val="lt1"/>
                                      </a:fontRef>
                                    </a:style>
                                  </a:sp>
                                  <a:sp>
                                    <a:nvSpPr>
                                      <a:cNvPr id="15" name="14 Rectángulo redondeado"/>
                                      <a:cNvSpPr/>
                                    </a:nvSpPr>
                                    <a:spPr>
                                      <a:xfrm>
                                        <a:off x="15098184" y="3748013"/>
                                        <a:ext cx="1856316"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baseline="0"/>
                                            <a:t>MERCADERISTAS</a:t>
                                          </a:r>
                                          <a:endParaRPr lang="es-EC" sz="1800"/>
                                        </a:p>
                                      </a:txBody>
                                      <a:useSpRect/>
                                    </a:txSp>
                                    <a:style>
                                      <a:lnRef idx="1">
                                        <a:schemeClr val="accent3"/>
                                      </a:lnRef>
                                      <a:fillRef idx="2">
                                        <a:schemeClr val="accent3"/>
                                      </a:fillRef>
                                      <a:effectRef idx="1">
                                        <a:schemeClr val="accent3"/>
                                      </a:effectRef>
                                      <a:fontRef idx="minor">
                                        <a:schemeClr val="dk1"/>
                                      </a:fontRef>
                                    </a:style>
                                  </a:sp>
                                  <a:sp>
                                    <a:nvSpPr>
                                      <a:cNvPr id="16" name="15 Rectángulo redondeado"/>
                                      <a:cNvSpPr/>
                                    </a:nvSpPr>
                                    <a:spPr>
                                      <a:xfrm>
                                        <a:off x="11009387" y="3718829"/>
                                        <a:ext cx="1794933"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baseline="0"/>
                                            <a:t> SUPERVISORES DE VENTA</a:t>
                                          </a:r>
                                          <a:endParaRPr lang="es-EC" sz="1800"/>
                                        </a:p>
                                      </a:txBody>
                                      <a:useSpRect/>
                                    </a:txSp>
                                    <a:style>
                                      <a:lnRef idx="1">
                                        <a:schemeClr val="accent4"/>
                                      </a:lnRef>
                                      <a:fillRef idx="2">
                                        <a:schemeClr val="accent4"/>
                                      </a:fillRef>
                                      <a:effectRef idx="1">
                                        <a:schemeClr val="accent4"/>
                                      </a:effectRef>
                                      <a:fontRef idx="minor">
                                        <a:schemeClr val="dk1"/>
                                      </a:fontRef>
                                    </a:style>
                                  </a:sp>
                                  <a:sp>
                                    <a:nvSpPr>
                                      <a:cNvPr id="17" name="16 Rectángulo redondeado"/>
                                      <a:cNvSpPr/>
                                    </a:nvSpPr>
                                    <a:spPr>
                                      <a:xfrm>
                                        <a:off x="11097077" y="4716539"/>
                                        <a:ext cx="1646464"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600" baseline="0"/>
                                            <a:t> </a:t>
                                          </a:r>
                                          <a:r>
                                            <a:rPr lang="es-EC" sz="1800" baseline="0"/>
                                            <a:t>ASESORES DE VENTA</a:t>
                                          </a:r>
                                          <a:endParaRPr lang="es-EC" sz="1800"/>
                                        </a:p>
                                      </a:txBody>
                                      <a:useSpRect/>
                                    </a:txSp>
                                    <a:style>
                                      <a:lnRef idx="1">
                                        <a:schemeClr val="accent5"/>
                                      </a:lnRef>
                                      <a:fillRef idx="2">
                                        <a:schemeClr val="accent5"/>
                                      </a:fillRef>
                                      <a:effectRef idx="1">
                                        <a:schemeClr val="accent5"/>
                                      </a:effectRef>
                                      <a:fontRef idx="minor">
                                        <a:schemeClr val="dk1"/>
                                      </a:fontRef>
                                    </a:style>
                                  </a:sp>
                                  <a:sp>
                                    <a:nvSpPr>
                                      <a:cNvPr id="7" name="23 Rectángulo redondeado"/>
                                      <a:cNvSpPr/>
                                    </a:nvSpPr>
                                    <a:spPr>
                                      <a:xfrm>
                                        <a:off x="13111691" y="3762677"/>
                                        <a:ext cx="1733701"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600" baseline="0"/>
                                            <a:t> </a:t>
                                          </a:r>
                                          <a:r>
                                            <a:rPr lang="es-EC" sz="1800" baseline="0"/>
                                            <a:t>VACACIONISTA</a:t>
                                          </a:r>
                                          <a:endParaRPr lang="es-EC" sz="1800"/>
                                        </a:p>
                                      </a:txBody>
                                      <a:useSpRect/>
                                    </a:txSp>
                                    <a:style>
                                      <a:lnRef idx="1">
                                        <a:schemeClr val="accent3"/>
                                      </a:lnRef>
                                      <a:fillRef idx="2">
                                        <a:schemeClr val="accent3"/>
                                      </a:fillRef>
                                      <a:effectRef idx="1">
                                        <a:schemeClr val="accent3"/>
                                      </a:effectRef>
                                      <a:fontRef idx="minor">
                                        <a:schemeClr val="dk1"/>
                                      </a:fontRef>
                                    </a:style>
                                  </a:sp>
                                  <a:sp>
                                    <a:nvSpPr>
                                      <a:cNvPr id="25" name="24 Rectángulo redondeado"/>
                                      <a:cNvSpPr/>
                                    </a:nvSpPr>
                                    <a:spPr>
                                      <a:xfrm>
                                        <a:off x="8980714" y="3697666"/>
                                        <a:ext cx="1666573"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baseline="0"/>
                                            <a:t> COMISARIATO</a:t>
                                          </a:r>
                                          <a:endParaRPr lang="es-EC" sz="1800"/>
                                        </a:p>
                                      </a:txBody>
                                      <a:useSpRect/>
                                    </a:txSp>
                                    <a:style>
                                      <a:lnRef idx="1">
                                        <a:schemeClr val="accent3"/>
                                      </a:lnRef>
                                      <a:fillRef idx="2">
                                        <a:schemeClr val="accent3"/>
                                      </a:fillRef>
                                      <a:effectRef idx="1">
                                        <a:schemeClr val="accent3"/>
                                      </a:effectRef>
                                      <a:fontRef idx="minor">
                                        <a:schemeClr val="dk1"/>
                                      </a:fontRef>
                                    </a:style>
                                  </a:sp>
                                  <a:cxnSp>
                                    <a:nvCxnSpPr>
                                      <a:cNvPr id="56" name="55 Conector recto"/>
                                      <a:cNvCxnSpPr>
                                        <a:stCxn id="12" idx="2"/>
                                        <a:endCxn id="16" idx="0"/>
                                      </a:cNvCxnSpPr>
                                    </a:nvCxnSpPr>
                                    <a:spPr>
                                      <a:xfrm rot="16200000" flipH="1">
                                        <a:off x="11585501" y="3397475"/>
                                        <a:ext cx="612317" cy="30389"/>
                                      </a:xfrm>
                                      <a:prstGeom prst="line">
                                        <a:avLst/>
                                      </a:prstGeom>
                                    </a:spPr>
                                    <a:style>
                                      <a:lnRef idx="3">
                                        <a:schemeClr val="dk1"/>
                                      </a:lnRef>
                                      <a:fillRef idx="0">
                                        <a:schemeClr val="dk1"/>
                                      </a:fillRef>
                                      <a:effectRef idx="2">
                                        <a:schemeClr val="dk1"/>
                                      </a:effectRef>
                                      <a:fontRef idx="minor">
                                        <a:schemeClr val="tx1"/>
                                      </a:fontRef>
                                    </a:style>
                                  </a:cxnSp>
                                  <a:cxnSp>
                                    <a:nvCxnSpPr>
                                      <a:cNvPr id="63" name="62 Conector angular"/>
                                      <a:cNvCxnSpPr>
                                        <a:stCxn id="12" idx="1"/>
                                        <a:endCxn id="25" idx="0"/>
                                      </a:cNvCxnSpPr>
                                    </a:nvCxnSpPr>
                                    <a:spPr>
                                      <a:xfrm rot="10800000" flipV="1">
                                        <a:off x="9814001" y="2744108"/>
                                        <a:ext cx="1205214" cy="953558"/>
                                      </a:xfrm>
                                      <a:prstGeom prst="bentConnector2">
                                        <a:avLst/>
                                      </a:prstGeom>
                                    </a:spPr>
                                    <a:style>
                                      <a:lnRef idx="3">
                                        <a:schemeClr val="dk1"/>
                                      </a:lnRef>
                                      <a:fillRef idx="0">
                                        <a:schemeClr val="dk1"/>
                                      </a:fillRef>
                                      <a:effectRef idx="2">
                                        <a:schemeClr val="dk1"/>
                                      </a:effectRef>
                                      <a:fontRef idx="minor">
                                        <a:schemeClr val="tx1"/>
                                      </a:fontRef>
                                    </a:style>
                                  </a:cxnSp>
                                  <a:cxnSp>
                                    <a:nvCxnSpPr>
                                      <a:cNvPr id="68" name="67 Forma"/>
                                      <a:cNvCxnSpPr>
                                        <a:stCxn id="12" idx="3"/>
                                        <a:endCxn id="24" idx="0"/>
                                      </a:cNvCxnSpPr>
                                    </a:nvCxnSpPr>
                                    <a:spPr>
                                      <a:xfrm>
                                        <a:off x="12733715" y="2744108"/>
                                        <a:ext cx="1244827" cy="1018569"/>
                                      </a:xfrm>
                                      <a:prstGeom prst="bentConnector2">
                                        <a:avLst/>
                                      </a:prstGeom>
                                    </a:spPr>
                                    <a:style>
                                      <a:lnRef idx="3">
                                        <a:schemeClr val="dk1"/>
                                      </a:lnRef>
                                      <a:fillRef idx="0">
                                        <a:schemeClr val="dk1"/>
                                      </a:fillRef>
                                      <a:effectRef idx="2">
                                        <a:schemeClr val="dk1"/>
                                      </a:effectRef>
                                      <a:fontRef idx="minor">
                                        <a:schemeClr val="tx1"/>
                                      </a:fontRef>
                                    </a:style>
                                  </a:cxnSp>
                                  <a:cxnSp>
                                    <a:nvCxnSpPr>
                                      <a:cNvPr id="70" name="69 Conector recto"/>
                                      <a:cNvCxnSpPr>
                                        <a:stCxn id="16" idx="2"/>
                                        <a:endCxn id="17" idx="0"/>
                                      </a:cNvCxnSpPr>
                                    </a:nvCxnSpPr>
                                    <a:spPr>
                                      <a:xfrm rot="16200000" flipH="1">
                                        <a:off x="11724289" y="4520518"/>
                                        <a:ext cx="378585" cy="13455"/>
                                      </a:xfrm>
                                      <a:prstGeom prst="line">
                                        <a:avLst/>
                                      </a:prstGeom>
                                    </a:spPr>
                                    <a:style>
                                      <a:lnRef idx="3">
                                        <a:schemeClr val="dk1"/>
                                      </a:lnRef>
                                      <a:fillRef idx="0">
                                        <a:schemeClr val="dk1"/>
                                      </a:fillRef>
                                      <a:effectRef idx="2">
                                        <a:schemeClr val="dk1"/>
                                      </a:effectRef>
                                      <a:fontRef idx="minor">
                                        <a:schemeClr val="tx1"/>
                                      </a:fontRef>
                                    </a:style>
                                  </a:cxnSp>
                                  <a:cxnSp>
                                    <a:nvCxnSpPr>
                                      <a:cNvPr id="143" name="142 Forma"/>
                                      <a:cNvCxnSpPr>
                                        <a:stCxn id="11" idx="1"/>
                                        <a:endCxn id="12" idx="0"/>
                                      </a:cNvCxnSpPr>
                                    </a:nvCxnSpPr>
                                    <a:spPr>
                                      <a:xfrm rot="10800000" flipV="1">
                                        <a:off x="11876466" y="1696132"/>
                                        <a:ext cx="881893" cy="685571"/>
                                      </a:xfrm>
                                      <a:prstGeom prst="bentConnector2">
                                        <a:avLst/>
                                      </a:prstGeom>
                                    </a:spPr>
                                    <a:style>
                                      <a:lnRef idx="3">
                                        <a:schemeClr val="dk1"/>
                                      </a:lnRef>
                                      <a:fillRef idx="0">
                                        <a:schemeClr val="dk1"/>
                                      </a:fillRef>
                                      <a:effectRef idx="2">
                                        <a:schemeClr val="dk1"/>
                                      </a:effectRef>
                                      <a:fontRef idx="minor">
                                        <a:schemeClr val="tx1"/>
                                      </a:fontRef>
                                    </a:style>
                                  </a:cxnSp>
                                  <a:cxnSp>
                                    <a:nvCxnSpPr>
                                      <a:cNvPr id="145" name="144 Forma"/>
                                      <a:cNvCxnSpPr>
                                        <a:stCxn id="11" idx="3"/>
                                        <a:endCxn id="13" idx="0"/>
                                      </a:cNvCxnSpPr>
                                    </a:nvCxnSpPr>
                                    <a:spPr>
                                      <a:xfrm>
                                        <a:off x="14721869" y="1696133"/>
                                        <a:ext cx="1278469" cy="811665"/>
                                      </a:xfrm>
                                      <a:prstGeom prst="bentConnector2">
                                        <a:avLst/>
                                      </a:prstGeom>
                                    </a:spPr>
                                    <a:style>
                                      <a:lnRef idx="3">
                                        <a:schemeClr val="dk1"/>
                                      </a:lnRef>
                                      <a:fillRef idx="0">
                                        <a:schemeClr val="dk1"/>
                                      </a:fillRef>
                                      <a:effectRef idx="2">
                                        <a:schemeClr val="dk1"/>
                                      </a:effectRef>
                                      <a:fontRef idx="minor">
                                        <a:schemeClr val="tx1"/>
                                      </a:fontRef>
                                    </a:style>
                                  </a:cxnSp>
                                </a:grpSp>
                                <a:cxnSp>
                                  <a:nvCxnSpPr>
                                    <a:cNvPr id="147" name="146 Conector recto"/>
                                    <a:cNvCxnSpPr>
                                      <a:stCxn id="13" idx="2"/>
                                      <a:endCxn id="15" idx="0"/>
                                    </a:cNvCxnSpPr>
                                  </a:nvCxnSpPr>
                                  <a:spPr>
                                    <a:xfrm rot="16200000" flipH="1">
                                      <a:off x="15742709" y="3464380"/>
                                      <a:ext cx="541262" cy="26004"/>
                                    </a:xfrm>
                                    <a:prstGeom prst="line">
                                      <a:avLst/>
                                    </a:prstGeom>
                                  </a:spPr>
                                  <a:style>
                                    <a:lnRef idx="3">
                                      <a:schemeClr val="dk1"/>
                                    </a:lnRef>
                                    <a:fillRef idx="0">
                                      <a:schemeClr val="dk1"/>
                                    </a:fillRef>
                                    <a:effectRef idx="2">
                                      <a:schemeClr val="dk1"/>
                                    </a:effectRef>
                                    <a:fontRef idx="minor">
                                      <a:schemeClr val="tx1"/>
                                    </a:fontRef>
                                  </a:style>
                                </a:cxnSp>
                              </a:grpSp>
                              <a:sp>
                                <a:nvSpPr>
                                  <a:cNvPr id="293" name="292 Rectángulo redondeado"/>
                                  <a:cNvSpPr/>
                                </a:nvSpPr>
                                <a:spPr>
                                  <a:xfrm>
                                    <a:off x="8926286" y="4680405"/>
                                    <a:ext cx="1741713"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800" baseline="0"/>
                                        <a:t> INSTITUCIONES</a:t>
                                      </a:r>
                                      <a:endParaRPr lang="es-EC" sz="1800"/>
                                    </a:p>
                                  </a:txBody>
                                  <a:useSpRect/>
                                </a:txSp>
                                <a:style>
                                  <a:lnRef idx="1">
                                    <a:schemeClr val="accent3"/>
                                  </a:lnRef>
                                  <a:fillRef idx="2">
                                    <a:schemeClr val="accent3"/>
                                  </a:fillRef>
                                  <a:effectRef idx="1">
                                    <a:schemeClr val="accent3"/>
                                  </a:effectRef>
                                  <a:fontRef idx="minor">
                                    <a:schemeClr val="dk1"/>
                                  </a:fontRef>
                                </a:style>
                              </a:sp>
                            </a:grpSp>
                            <a:cxnSp>
                              <a:nvCxnSpPr>
                                <a:cNvPr id="295" name="294 Conector recto"/>
                                <a:cNvCxnSpPr>
                                  <a:stCxn id="293" idx="0"/>
                                  <a:endCxn id="25" idx="2"/>
                                </a:cNvCxnSpPr>
                              </a:nvCxnSpPr>
                              <a:spPr>
                                <a:xfrm rot="5400000" flipH="1" flipV="1">
                                  <a:off x="9623765" y="4490169"/>
                                  <a:ext cx="363614" cy="16858"/>
                                </a:xfrm>
                                <a:prstGeom prst="line">
                                  <a:avLst/>
                                </a:prstGeom>
                              </a:spPr>
                              <a:style>
                                <a:lnRef idx="3">
                                  <a:schemeClr val="dk1"/>
                                </a:lnRef>
                                <a:fillRef idx="0">
                                  <a:schemeClr val="dk1"/>
                                </a:fillRef>
                                <a:effectRef idx="2">
                                  <a:schemeClr val="dk1"/>
                                </a:effectRef>
                                <a:fontRef idx="minor">
                                  <a:schemeClr val="tx1"/>
                                </a:fontRef>
                              </a:style>
                            </a:cxnSp>
                          </a:grpSp>
                        </a:grpSp>
                        <a:sp>
                          <a:nvSpPr>
                            <a:cNvPr id="53" name="52 Rectángulo redondeado"/>
                            <a:cNvSpPr/>
                          </a:nvSpPr>
                          <a:spPr>
                            <a:xfrm>
                              <a:off x="21036643" y="2385334"/>
                              <a:ext cx="1918607" cy="680357"/>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000" b="1"/>
                                  <a:t>JEFE</a:t>
                                </a:r>
                                <a:r>
                                  <a:rPr lang="es-EC" sz="2000" b="1" baseline="0"/>
                                  <a:t> DE DISTRIBUCION</a:t>
                                </a:r>
                                <a:endParaRPr lang="es-EC" sz="2000" b="1"/>
                              </a:p>
                            </a:txBody>
                            <a:useSpRect/>
                          </a:txSp>
                          <a:style>
                            <a:lnRef idx="0">
                              <a:schemeClr val="accent5"/>
                            </a:lnRef>
                            <a:fillRef idx="3">
                              <a:schemeClr val="accent5"/>
                            </a:fillRef>
                            <a:effectRef idx="3">
                              <a:schemeClr val="accent5"/>
                            </a:effectRef>
                            <a:fontRef idx="minor">
                              <a:schemeClr val="lt1"/>
                            </a:fontRef>
                          </a:style>
                        </a:sp>
                        <a:cxnSp>
                          <a:nvCxnSpPr>
                            <a:cNvPr id="76" name="75 Conector angular"/>
                            <a:cNvCxnSpPr>
                              <a:stCxn id="18" idx="3"/>
                              <a:endCxn id="53" idx="0"/>
                            </a:cNvCxnSpPr>
                          </a:nvCxnSpPr>
                          <a:spPr>
                            <a:xfrm>
                              <a:off x="19839214" y="1694544"/>
                              <a:ext cx="2156733" cy="690790"/>
                            </a:xfrm>
                            <a:prstGeom prst="bentConnector2">
                              <a:avLst/>
                            </a:prstGeom>
                          </a:spPr>
                          <a:style>
                            <a:lnRef idx="3">
                              <a:schemeClr val="dk1"/>
                            </a:lnRef>
                            <a:fillRef idx="0">
                              <a:schemeClr val="dk1"/>
                            </a:fillRef>
                            <a:effectRef idx="2">
                              <a:schemeClr val="dk1"/>
                            </a:effectRef>
                            <a:fontRef idx="minor">
                              <a:schemeClr val="tx1"/>
                            </a:fontRef>
                          </a:style>
                        </a:cxnSp>
                      </a:grpSp>
                      <a:cxnSp>
                        <a:nvCxnSpPr>
                          <a:cNvPr id="80" name="79 Conector recto"/>
                          <a:cNvCxnSpPr>
                            <a:stCxn id="18" idx="2"/>
                            <a:endCxn id="20" idx="0"/>
                          </a:cNvCxnSpPr>
                        </a:nvCxnSpPr>
                        <a:spPr>
                          <a:xfrm rot="5400000">
                            <a:off x="18455103" y="2249300"/>
                            <a:ext cx="476251" cy="13533"/>
                          </a:xfrm>
                          <a:prstGeom prst="line">
                            <a:avLst/>
                          </a:prstGeom>
                        </a:spPr>
                        <a:style>
                          <a:lnRef idx="3">
                            <a:schemeClr val="dk1"/>
                          </a:lnRef>
                          <a:fillRef idx="0">
                            <a:schemeClr val="dk1"/>
                          </a:fillRef>
                          <a:effectRef idx="2">
                            <a:schemeClr val="dk1"/>
                          </a:effectRef>
                          <a:fontRef idx="minor">
                            <a:schemeClr val="tx1"/>
                          </a:fontRef>
                        </a:style>
                      </a:cxnSp>
                    </a:grpSp>
                    <a:grpSp>
                      <a:nvGrpSpPr>
                        <a:cNvPr id="4" name="221 Grupo"/>
                        <a:cNvGrpSpPr/>
                      </a:nvGrpSpPr>
                      <a:grpSpPr>
                        <a:xfrm>
                          <a:off x="6694713" y="1392012"/>
                          <a:ext cx="1699534" cy="3054804"/>
                          <a:chOff x="6694713" y="1392012"/>
                          <a:chExt cx="1699534" cy="3054804"/>
                        </a:xfrm>
                      </a:grpSpPr>
                      <a:sp>
                        <a:nvSpPr>
                          <a:cNvPr id="57" name="56 Rectángulo redondeado"/>
                          <a:cNvSpPr/>
                        </a:nvSpPr>
                        <a:spPr>
                          <a:xfrm>
                            <a:off x="6708322" y="1392012"/>
                            <a:ext cx="1685925" cy="6191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400" b="1"/>
                                <a:t>SISTEMAS</a:t>
                              </a:r>
                            </a:p>
                          </a:txBody>
                          <a:useSpRect/>
                        </a:txSp>
                        <a:style>
                          <a:lnRef idx="3">
                            <a:schemeClr val="lt1"/>
                          </a:lnRef>
                          <a:fillRef idx="1">
                            <a:schemeClr val="accent2"/>
                          </a:fillRef>
                          <a:effectRef idx="1">
                            <a:schemeClr val="accent2"/>
                          </a:effectRef>
                          <a:fontRef idx="minor">
                            <a:schemeClr val="lt1"/>
                          </a:fontRef>
                        </a:style>
                      </a:sp>
                      <a:sp>
                        <a:nvSpPr>
                          <a:cNvPr id="58" name="57 Rectángulo redondeado"/>
                          <a:cNvSpPr/>
                        </a:nvSpPr>
                        <a:spPr>
                          <a:xfrm>
                            <a:off x="6694713" y="2616653"/>
                            <a:ext cx="1685925" cy="60007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2000" b="1"/>
                                <a:t>JEFE DE SISTEMAS</a:t>
                              </a:r>
                            </a:p>
                          </a:txBody>
                          <a:useSpRect/>
                        </a:txSp>
                        <a:style>
                          <a:lnRef idx="0">
                            <a:schemeClr val="accent5"/>
                          </a:lnRef>
                          <a:fillRef idx="3">
                            <a:schemeClr val="accent5"/>
                          </a:fillRef>
                          <a:effectRef idx="3">
                            <a:schemeClr val="accent5"/>
                          </a:effectRef>
                          <a:fontRef idx="minor">
                            <a:schemeClr val="lt1"/>
                          </a:fontRef>
                        </a:style>
                      </a:sp>
                      <a:sp>
                        <a:nvSpPr>
                          <a:cNvPr id="59" name="58 Rectángulo redondeado"/>
                          <a:cNvSpPr/>
                        </a:nvSpPr>
                        <a:spPr>
                          <a:xfrm>
                            <a:off x="6708321" y="3827691"/>
                            <a:ext cx="1646464" cy="619125"/>
                          </a:xfrm>
                          <a:prstGeom prst="roundRect">
                            <a:avLst/>
                          </a:prstGeom>
                        </a:spPr>
                        <a:txSp>
                          <a:txBody>
                            <a:bodyPr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C" sz="1600" baseline="0"/>
                                <a:t> </a:t>
                              </a:r>
                              <a:r>
                                <a:rPr lang="es-EC" sz="1800" baseline="0"/>
                                <a:t>OPERADORES DE SISTEMAS</a:t>
                              </a:r>
                              <a:endParaRPr lang="es-EC" sz="1800"/>
                            </a:p>
                          </a:txBody>
                          <a:useSpRect/>
                        </a:txSp>
                        <a:style>
                          <a:lnRef idx="1">
                            <a:schemeClr val="accent5"/>
                          </a:lnRef>
                          <a:fillRef idx="2">
                            <a:schemeClr val="accent5"/>
                          </a:fillRef>
                          <a:effectRef idx="1">
                            <a:schemeClr val="accent5"/>
                          </a:effectRef>
                          <a:fontRef idx="minor">
                            <a:schemeClr val="dk1"/>
                          </a:fontRef>
                        </a:style>
                      </a:sp>
                      <a:cxnSp>
                        <a:nvCxnSpPr>
                          <a:cNvPr id="60" name="59 Conector recto"/>
                          <a:cNvCxnSpPr>
                            <a:stCxn id="58" idx="0"/>
                            <a:endCxn id="57" idx="2"/>
                          </a:cNvCxnSpPr>
                        </a:nvCxnSpPr>
                        <a:spPr>
                          <a:xfrm rot="5400000" flipH="1" flipV="1">
                            <a:off x="7241722" y="2307091"/>
                            <a:ext cx="605516" cy="13609"/>
                          </a:xfrm>
                          <a:prstGeom prst="line">
                            <a:avLst/>
                          </a:prstGeom>
                        </a:spPr>
                        <a:style>
                          <a:lnRef idx="3">
                            <a:schemeClr val="dk1"/>
                          </a:lnRef>
                          <a:fillRef idx="0">
                            <a:schemeClr val="dk1"/>
                          </a:fillRef>
                          <a:effectRef idx="2">
                            <a:schemeClr val="dk1"/>
                          </a:effectRef>
                          <a:fontRef idx="minor">
                            <a:schemeClr val="tx1"/>
                          </a:fontRef>
                        </a:style>
                      </a:cxnSp>
                      <a:cxnSp>
                        <a:nvCxnSpPr>
                          <a:cNvPr id="64" name="63 Conector recto"/>
                          <a:cNvCxnSpPr>
                            <a:stCxn id="59" idx="0"/>
                            <a:endCxn id="58" idx="2"/>
                          </a:cNvCxnSpPr>
                        </a:nvCxnSpPr>
                        <a:spPr>
                          <a:xfrm rot="5400000" flipH="1" flipV="1">
                            <a:off x="7229133" y="3519149"/>
                            <a:ext cx="610963" cy="6123"/>
                          </a:xfrm>
                          <a:prstGeom prst="line">
                            <a:avLst/>
                          </a:prstGeom>
                        </a:spPr>
                        <a:style>
                          <a:lnRef idx="3">
                            <a:schemeClr val="dk1"/>
                          </a:lnRef>
                          <a:fillRef idx="0">
                            <a:schemeClr val="dk1"/>
                          </a:fillRef>
                          <a:effectRef idx="2">
                            <a:schemeClr val="dk1"/>
                          </a:effectRef>
                          <a:fontRef idx="minor">
                            <a:schemeClr val="tx1"/>
                          </a:fontRef>
                        </a:style>
                      </a:cxnSp>
                    </a:grpSp>
                    <a:cxnSp>
                      <a:nvCxnSpPr>
                        <a:cNvPr id="219" name="218 Conector recto"/>
                        <a:cNvCxnSpPr>
                          <a:stCxn id="57" idx="0"/>
                        </a:cNvCxnSpPr>
                      </a:nvCxnSpPr>
                      <a:spPr>
                        <a:xfrm rot="16200000" flipV="1">
                          <a:off x="7354321" y="1195048"/>
                          <a:ext cx="381000" cy="12928"/>
                        </a:xfrm>
                        <a:prstGeom prst="line">
                          <a:avLst/>
                        </a:prstGeom>
                      </a:spPr>
                      <a:style>
                        <a:lnRef idx="3">
                          <a:schemeClr val="dk1"/>
                        </a:lnRef>
                        <a:fillRef idx="0">
                          <a:schemeClr val="dk1"/>
                        </a:fillRef>
                        <a:effectRef idx="2">
                          <a:schemeClr val="dk1"/>
                        </a:effectRef>
                        <a:fontRef idx="minor">
                          <a:schemeClr val="tx1"/>
                        </a:fontRef>
                      </a:style>
                    </a:cxnSp>
                  </a:grpSp>
                </lc:lockedCanvas>
              </a:graphicData>
            </a:graphic>
          </wp:inline>
        </w:drawing>
      </w:r>
    </w:p>
    <w:p w:rsidR="004A3093" w:rsidRPr="00342FFA" w:rsidRDefault="004A3093" w:rsidP="004A3093">
      <w:pPr>
        <w:pStyle w:val="Epgrafe"/>
        <w:spacing w:after="0" w:line="240" w:lineRule="auto"/>
        <w:jc w:val="center"/>
        <w:rPr>
          <w:rFonts w:cs="Calibri"/>
          <w:noProof/>
          <w:color w:val="000000"/>
          <w:sz w:val="24"/>
          <w:szCs w:val="24"/>
        </w:rPr>
      </w:pPr>
      <w:r>
        <w:t>FIGURA 5: Organigrama.</w:t>
      </w:r>
    </w:p>
    <w:p w:rsidR="004A3093" w:rsidRDefault="00D840F8" w:rsidP="004A3093">
      <w:pPr>
        <w:tabs>
          <w:tab w:val="left" w:pos="3900"/>
        </w:tabs>
        <w:spacing w:after="0"/>
        <w:rPr>
          <w:sz w:val="28"/>
          <w:szCs w:val="28"/>
        </w:rPr>
      </w:pPr>
      <w:r>
        <w:rPr>
          <w:noProof/>
          <w:sz w:val="28"/>
          <w:szCs w:val="28"/>
          <w:lang w:eastAsia="es-EC"/>
        </w:rPr>
        <w:pict>
          <v:shape id="_x0000_s1092" type="#_x0000_t202" style="position:absolute;margin-left:171.15pt;margin-top:.45pt;width:269.7pt;height:18.75pt;z-index:251759616;mso-width-relative:margin;mso-height-relative:margin" filled="f" stroked="f">
            <v:textbox style="mso-next-textbox:#_x0000_s1092">
              <w:txbxContent>
                <w:p w:rsidR="000538E8" w:rsidRPr="0038133F" w:rsidRDefault="000538E8" w:rsidP="004A3093">
                  <w:pPr>
                    <w:rPr>
                      <w:b/>
                      <w:sz w:val="20"/>
                      <w:szCs w:val="20"/>
                      <w:lang w:val="es-ES"/>
                    </w:rPr>
                  </w:pPr>
                  <w:r w:rsidRPr="0038133F">
                    <w:rPr>
                      <w:b/>
                      <w:sz w:val="20"/>
                      <w:szCs w:val="20"/>
                      <w:lang w:val="es-ES"/>
                    </w:rPr>
                    <w:t xml:space="preserve">Fuente: </w:t>
                  </w:r>
                  <w:r w:rsidRPr="0038133F">
                    <w:rPr>
                      <w:sz w:val="20"/>
                      <w:szCs w:val="20"/>
                      <w:lang w:val="es-ES"/>
                    </w:rPr>
                    <w:t>Información Obtenida del Área de Contabilidad</w:t>
                  </w:r>
                  <w:r w:rsidRPr="0038133F">
                    <w:rPr>
                      <w:b/>
                      <w:sz w:val="20"/>
                      <w:szCs w:val="20"/>
                      <w:lang w:val="es-ES"/>
                    </w:rPr>
                    <w:t xml:space="preserve"> </w:t>
                  </w:r>
                </w:p>
              </w:txbxContent>
            </v:textbox>
          </v:shape>
        </w:pict>
      </w:r>
    </w:p>
    <w:p w:rsidR="004A3093" w:rsidRDefault="004A3093" w:rsidP="004A3093">
      <w:pPr>
        <w:rPr>
          <w:sz w:val="28"/>
          <w:szCs w:val="28"/>
        </w:rPr>
      </w:pPr>
    </w:p>
    <w:p w:rsidR="004A3093" w:rsidRPr="0038133F" w:rsidRDefault="004A3093" w:rsidP="004A3093">
      <w:pPr>
        <w:rPr>
          <w:sz w:val="28"/>
          <w:szCs w:val="28"/>
        </w:rPr>
        <w:sectPr w:rsidR="004A3093" w:rsidRPr="0038133F" w:rsidSect="000538E8">
          <w:type w:val="nextColumn"/>
          <w:pgSz w:w="15840" w:h="12240" w:orient="landscape"/>
          <w:pgMar w:top="2268" w:right="1361" w:bottom="2268" w:left="2268" w:header="709" w:footer="709" w:gutter="0"/>
          <w:cols w:space="708"/>
          <w:titlePg/>
          <w:docGrid w:linePitch="360"/>
        </w:sectPr>
      </w:pPr>
    </w:p>
    <w:p w:rsidR="004A3093" w:rsidRPr="00142DD7" w:rsidRDefault="004A3093" w:rsidP="004A3093">
      <w:pPr>
        <w:spacing w:line="480" w:lineRule="auto"/>
        <w:jc w:val="both"/>
        <w:rPr>
          <w:b/>
          <w:sz w:val="28"/>
          <w:szCs w:val="28"/>
        </w:rPr>
      </w:pPr>
      <w:r w:rsidRPr="00142DD7">
        <w:rPr>
          <w:b/>
          <w:sz w:val="28"/>
          <w:szCs w:val="28"/>
        </w:rPr>
        <w:t>3.3.1</w:t>
      </w:r>
      <w:r>
        <w:rPr>
          <w:b/>
          <w:sz w:val="28"/>
          <w:szCs w:val="28"/>
        </w:rPr>
        <w:t xml:space="preserve"> MAPEO DE LA EMPRESA</w:t>
      </w:r>
    </w:p>
    <w:p w:rsidR="004A3093" w:rsidRDefault="004A3093" w:rsidP="004A3093">
      <w:pPr>
        <w:spacing w:line="480" w:lineRule="auto"/>
        <w:jc w:val="both"/>
        <w:rPr>
          <w:sz w:val="24"/>
          <w:szCs w:val="24"/>
        </w:rPr>
      </w:pPr>
      <w:r>
        <w:rPr>
          <w:sz w:val="24"/>
          <w:szCs w:val="24"/>
        </w:rPr>
        <w:t>La empresa está segmentada según Anexo C de la siguiente manera:</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 xml:space="preserve">Departamento de Ventas: Supervisores, vendedores, Jefe de Trademarketing y mercaderistas </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Oficina de Venta: Jefe de Ventas</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Área Bodega Planta Baja: Ubicación de Productos tipo: FOOD, PERSONAL CARE</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Área Bodega Planta Alta: Archivo Contable y ubicación de Productos tipo: HOME CARE</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Oficina Bodega: Jefe de Bodega, Asistente de Bodega</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Contabilidad: Contadora, Asistentes Contables</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Facturación y Sistemas: Operadores de Sistema</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Contraloría: Contralor</w:t>
      </w:r>
    </w:p>
    <w:p w:rsidR="004A3093" w:rsidRPr="00264CF4" w:rsidRDefault="004A3093" w:rsidP="004A3093">
      <w:pPr>
        <w:pStyle w:val="Prrafodelista"/>
        <w:numPr>
          <w:ilvl w:val="0"/>
          <w:numId w:val="44"/>
        </w:numPr>
        <w:spacing w:after="0" w:line="480" w:lineRule="auto"/>
        <w:jc w:val="both"/>
        <w:rPr>
          <w:sz w:val="24"/>
          <w:szCs w:val="24"/>
        </w:rPr>
      </w:pPr>
      <w:r w:rsidRPr="00264CF4">
        <w:rPr>
          <w:sz w:val="24"/>
          <w:szCs w:val="24"/>
        </w:rPr>
        <w:t>Administración: Gerente General, Asistente, Cajera</w:t>
      </w: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Default="004A3093" w:rsidP="004A3093">
      <w:pPr>
        <w:spacing w:line="480" w:lineRule="auto"/>
        <w:jc w:val="both"/>
        <w:rPr>
          <w:b/>
          <w:sz w:val="28"/>
          <w:szCs w:val="28"/>
        </w:rPr>
      </w:pPr>
    </w:p>
    <w:p w:rsidR="004A3093" w:rsidRPr="00142DD7" w:rsidRDefault="004A3093" w:rsidP="004A3093">
      <w:pPr>
        <w:spacing w:line="480" w:lineRule="auto"/>
        <w:jc w:val="both"/>
        <w:rPr>
          <w:b/>
          <w:sz w:val="28"/>
          <w:szCs w:val="28"/>
        </w:rPr>
      </w:pPr>
      <w:r>
        <w:rPr>
          <w:b/>
          <w:sz w:val="28"/>
          <w:szCs w:val="28"/>
        </w:rPr>
        <w:t>3.3.2 CONCENTRACIÓ</w:t>
      </w:r>
      <w:r w:rsidRPr="00142DD7">
        <w:rPr>
          <w:b/>
          <w:sz w:val="28"/>
          <w:szCs w:val="28"/>
        </w:rPr>
        <w:t>N DE FUERZA LABORAL</w:t>
      </w:r>
    </w:p>
    <w:p w:rsidR="004A3093" w:rsidRPr="00142DD7" w:rsidRDefault="004A3093" w:rsidP="004A3093">
      <w:pPr>
        <w:spacing w:line="480" w:lineRule="auto"/>
        <w:jc w:val="both"/>
        <w:rPr>
          <w:sz w:val="24"/>
          <w:szCs w:val="24"/>
        </w:rPr>
      </w:pPr>
      <w:r w:rsidRPr="00142DD7">
        <w:rPr>
          <w:sz w:val="24"/>
          <w:szCs w:val="24"/>
        </w:rPr>
        <w:t>La empresa como distribuidora de productos de consumo masivo posee una concentración de la fuerza laboral en el área de ventas del 56 % y del área de Bodega de un 28%, estos tipos de negocios concentran su personal en estas áreas debido al excesivo trabajo que involucran desde las toma de pedidos a los clientes en las calles y la distribución inmediata de los mismos</w:t>
      </w:r>
      <w:r>
        <w:rPr>
          <w:sz w:val="24"/>
          <w:szCs w:val="24"/>
        </w:rPr>
        <w:t>.</w:t>
      </w:r>
    </w:p>
    <w:p w:rsidR="004A3093" w:rsidRDefault="004A3093" w:rsidP="004A3093">
      <w:pPr>
        <w:spacing w:after="0" w:line="240" w:lineRule="auto"/>
        <w:jc w:val="center"/>
      </w:pPr>
      <w:r w:rsidRPr="00C93CF9">
        <w:rPr>
          <w:noProof/>
          <w:lang w:eastAsia="es-EC"/>
        </w:rPr>
        <w:drawing>
          <wp:inline distT="0" distB="0" distL="0" distR="0">
            <wp:extent cx="4572000" cy="2743200"/>
            <wp:effectExtent l="0" t="0" r="0" b="0"/>
            <wp:docPr id="121"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A3093" w:rsidRDefault="00D840F8" w:rsidP="004A3093">
      <w:pPr>
        <w:pStyle w:val="Epgrafe"/>
        <w:spacing w:after="0" w:line="480" w:lineRule="auto"/>
        <w:jc w:val="center"/>
      </w:pPr>
      <w:r>
        <w:rPr>
          <w:noProof/>
          <w:lang w:eastAsia="es-EC"/>
        </w:rPr>
        <w:pict>
          <v:shape id="_x0000_s1093" type="#_x0000_t202" style="position:absolute;left:0;text-align:left;margin-left:96.9pt;margin-top:10.7pt;width:246.45pt;height:18.75pt;z-index:251768832;mso-width-relative:margin;mso-height-relative:margin" filled="f" stroked="f">
            <v:textbox style="mso-next-textbox:#_x0000_s1093">
              <w:txbxContent>
                <w:p w:rsidR="000538E8" w:rsidRPr="00EE4FC0" w:rsidRDefault="000538E8" w:rsidP="004A3093">
                  <w:pPr>
                    <w:jc w:val="center"/>
                    <w:rPr>
                      <w:b/>
                      <w:sz w:val="20"/>
                      <w:szCs w:val="20"/>
                      <w:lang w:val="es-ES"/>
                    </w:rPr>
                  </w:pPr>
                  <w:r w:rsidRPr="00EE4FC0">
                    <w:rPr>
                      <w:b/>
                      <w:sz w:val="20"/>
                      <w:szCs w:val="20"/>
                      <w:lang w:val="es-ES"/>
                    </w:rPr>
                    <w:t>Fuente</w:t>
                  </w:r>
                  <w:r w:rsidRPr="00EE4FC0">
                    <w:rPr>
                      <w:sz w:val="20"/>
                      <w:szCs w:val="20"/>
                      <w:lang w:val="es-ES"/>
                    </w:rPr>
                    <w:t>: Información Obtenida del Área de Contabilidad</w:t>
                  </w:r>
                </w:p>
              </w:txbxContent>
            </v:textbox>
          </v:shape>
        </w:pict>
      </w:r>
      <w:r w:rsidR="004A3093">
        <w:t>GRÁFICO 1: Concentración de fuerza laboral.</w:t>
      </w:r>
    </w:p>
    <w:p w:rsidR="004A3093" w:rsidRDefault="004A3093" w:rsidP="004A3093">
      <w:pPr>
        <w:spacing w:line="480" w:lineRule="auto"/>
      </w:pPr>
    </w:p>
    <w:p w:rsidR="004A3093" w:rsidRDefault="004A3093" w:rsidP="004A3093">
      <w:pPr>
        <w:spacing w:after="0" w:line="480" w:lineRule="auto"/>
        <w:jc w:val="both"/>
        <w:rPr>
          <w:b/>
          <w:sz w:val="28"/>
          <w:szCs w:val="28"/>
        </w:rPr>
      </w:pPr>
    </w:p>
    <w:p w:rsidR="004A3093" w:rsidRDefault="004A3093" w:rsidP="004A3093">
      <w:pPr>
        <w:spacing w:after="0" w:line="480" w:lineRule="auto"/>
        <w:jc w:val="both"/>
        <w:rPr>
          <w:b/>
          <w:sz w:val="28"/>
          <w:szCs w:val="28"/>
        </w:rPr>
      </w:pPr>
    </w:p>
    <w:p w:rsidR="004A3093" w:rsidRDefault="004A3093" w:rsidP="004A3093">
      <w:pPr>
        <w:spacing w:after="0" w:line="480" w:lineRule="auto"/>
        <w:jc w:val="both"/>
        <w:rPr>
          <w:b/>
          <w:sz w:val="28"/>
          <w:szCs w:val="28"/>
        </w:rPr>
      </w:pPr>
    </w:p>
    <w:p w:rsidR="004A3093" w:rsidRPr="001D3408" w:rsidRDefault="004A3093" w:rsidP="004A3093">
      <w:pPr>
        <w:spacing w:after="0" w:line="480" w:lineRule="auto"/>
        <w:jc w:val="both"/>
        <w:rPr>
          <w:b/>
          <w:sz w:val="28"/>
          <w:szCs w:val="28"/>
        </w:rPr>
      </w:pPr>
      <w:r>
        <w:rPr>
          <w:b/>
          <w:sz w:val="28"/>
          <w:szCs w:val="28"/>
        </w:rPr>
        <w:t>3.3.3</w:t>
      </w:r>
      <w:r w:rsidRPr="001D3408">
        <w:rPr>
          <w:b/>
          <w:sz w:val="28"/>
          <w:szCs w:val="28"/>
        </w:rPr>
        <w:t xml:space="preserve"> EDAD PROMEDIO PERSONAL DE BODEGA</w:t>
      </w:r>
    </w:p>
    <w:p w:rsidR="004A3093" w:rsidRDefault="004A3093" w:rsidP="004A3093">
      <w:pPr>
        <w:spacing w:line="480" w:lineRule="auto"/>
        <w:jc w:val="both"/>
        <w:rPr>
          <w:sz w:val="24"/>
          <w:szCs w:val="24"/>
        </w:rPr>
      </w:pPr>
      <w:r w:rsidRPr="00142DD7">
        <w:rPr>
          <w:sz w:val="24"/>
          <w:szCs w:val="24"/>
        </w:rPr>
        <w:t xml:space="preserve">El personal de Bodega </w:t>
      </w:r>
      <w:r>
        <w:rPr>
          <w:sz w:val="24"/>
          <w:szCs w:val="24"/>
        </w:rPr>
        <w:t>posee una edad promedio de 29 añ</w:t>
      </w:r>
      <w:r w:rsidRPr="00142DD7">
        <w:rPr>
          <w:sz w:val="24"/>
          <w:szCs w:val="24"/>
        </w:rPr>
        <w:t>os, su Jefe de Bodega tiene 43, el ayudante 36,  tal como se muestra en la tabla cabe recalcar que el personal que está expuest</w:t>
      </w:r>
      <w:r>
        <w:rPr>
          <w:sz w:val="24"/>
          <w:szCs w:val="24"/>
        </w:rPr>
        <w:t xml:space="preserve">o a manipuleo de cargas son los </w:t>
      </w:r>
      <w:r w:rsidRPr="00142DD7">
        <w:rPr>
          <w:sz w:val="24"/>
          <w:szCs w:val="24"/>
        </w:rPr>
        <w:t>ruteros</w:t>
      </w:r>
      <w:r>
        <w:rPr>
          <w:sz w:val="24"/>
          <w:szCs w:val="24"/>
        </w:rPr>
        <w:t>.</w:t>
      </w:r>
    </w:p>
    <w:p w:rsidR="004A3093" w:rsidRDefault="004A3093" w:rsidP="004A3093">
      <w:pPr>
        <w:spacing w:line="240" w:lineRule="auto"/>
        <w:jc w:val="both"/>
        <w:rPr>
          <w:sz w:val="24"/>
          <w:szCs w:val="24"/>
        </w:rPr>
      </w:pPr>
    </w:p>
    <w:tbl>
      <w:tblPr>
        <w:tblpPr w:leftFromText="141" w:rightFromText="141" w:vertAnchor="text" w:horzAnchor="page" w:tblpX="2616" w:tblpY="-1"/>
        <w:tblOverlap w:val="never"/>
        <w:tblW w:w="0" w:type="auto"/>
        <w:tblCellMar>
          <w:left w:w="70" w:type="dxa"/>
          <w:right w:w="70" w:type="dxa"/>
        </w:tblCellMar>
        <w:tblLook w:val="04A0"/>
      </w:tblPr>
      <w:tblGrid>
        <w:gridCol w:w="2252"/>
        <w:gridCol w:w="658"/>
      </w:tblGrid>
      <w:tr w:rsidR="004A3093" w:rsidRPr="007A51BC" w:rsidTr="000538E8">
        <w:trPr>
          <w:trHeight w:val="315"/>
        </w:trPr>
        <w:tc>
          <w:tcPr>
            <w:tcW w:w="0" w:type="auto"/>
            <w:tcBorders>
              <w:top w:val="single" w:sz="8" w:space="0" w:color="auto"/>
              <w:left w:val="single" w:sz="8" w:space="0" w:color="auto"/>
              <w:bottom w:val="nil"/>
              <w:right w:val="nil"/>
            </w:tcBorders>
            <w:shd w:val="clear" w:color="000000" w:fill="93CDDD"/>
            <w:noWrap/>
            <w:hideMark/>
          </w:tcPr>
          <w:p w:rsidR="004A3093" w:rsidRPr="007A51BC" w:rsidRDefault="004A3093" w:rsidP="000538E8">
            <w:pPr>
              <w:spacing w:after="0" w:line="240" w:lineRule="auto"/>
              <w:rPr>
                <w:rFonts w:ascii="Calibri" w:eastAsia="Times New Roman" w:hAnsi="Calibri" w:cs="Calibri"/>
                <w:b/>
                <w:bCs/>
                <w:color w:val="000000"/>
                <w:lang w:eastAsia="es-EC"/>
              </w:rPr>
            </w:pPr>
            <w:r w:rsidRPr="007A51BC">
              <w:rPr>
                <w:rFonts w:ascii="Calibri" w:eastAsia="Times New Roman" w:hAnsi="Calibri" w:cs="Calibri"/>
                <w:b/>
                <w:bCs/>
                <w:color w:val="000000"/>
                <w:lang w:eastAsia="es-EC"/>
              </w:rPr>
              <w:t>NOMBRES</w:t>
            </w:r>
          </w:p>
        </w:tc>
        <w:tc>
          <w:tcPr>
            <w:tcW w:w="0" w:type="auto"/>
            <w:tcBorders>
              <w:top w:val="single" w:sz="8" w:space="0" w:color="auto"/>
              <w:left w:val="single" w:sz="8" w:space="0" w:color="auto"/>
              <w:bottom w:val="nil"/>
              <w:right w:val="single" w:sz="8" w:space="0" w:color="auto"/>
            </w:tcBorders>
            <w:shd w:val="clear" w:color="000000" w:fill="93CDDD"/>
            <w:noWrap/>
            <w:hideMark/>
          </w:tcPr>
          <w:p w:rsidR="004A3093" w:rsidRPr="007A51BC" w:rsidRDefault="004A3093" w:rsidP="000538E8">
            <w:pPr>
              <w:spacing w:after="0" w:line="240" w:lineRule="auto"/>
              <w:rPr>
                <w:rFonts w:ascii="Calibri" w:eastAsia="Times New Roman" w:hAnsi="Calibri" w:cs="Calibri"/>
                <w:b/>
                <w:bCs/>
                <w:color w:val="000000"/>
                <w:lang w:eastAsia="es-EC"/>
              </w:rPr>
            </w:pPr>
            <w:r w:rsidRPr="007A51BC">
              <w:rPr>
                <w:rFonts w:ascii="Calibri" w:eastAsia="Times New Roman" w:hAnsi="Calibri" w:cs="Calibri"/>
                <w:b/>
                <w:bCs/>
                <w:color w:val="000000"/>
                <w:lang w:eastAsia="es-EC"/>
              </w:rPr>
              <w:t>EDAD</w:t>
            </w:r>
          </w:p>
        </w:tc>
      </w:tr>
      <w:tr w:rsidR="004A3093" w:rsidRPr="007A51BC" w:rsidTr="000538E8">
        <w:trPr>
          <w:trHeight w:val="300"/>
        </w:trPr>
        <w:tc>
          <w:tcPr>
            <w:tcW w:w="0" w:type="auto"/>
            <w:tcBorders>
              <w:top w:val="single" w:sz="8" w:space="0" w:color="auto"/>
              <w:left w:val="single" w:sz="8" w:space="0" w:color="auto"/>
              <w:bottom w:val="single" w:sz="4" w:space="0" w:color="auto"/>
              <w:right w:val="single" w:sz="4" w:space="0" w:color="auto"/>
            </w:tcBorders>
            <w:shd w:val="clear" w:color="000000" w:fill="CCC0DA"/>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JEFE DE BODEGA</w:t>
            </w:r>
          </w:p>
        </w:tc>
        <w:tc>
          <w:tcPr>
            <w:tcW w:w="0" w:type="auto"/>
            <w:tcBorders>
              <w:top w:val="single" w:sz="8" w:space="0" w:color="auto"/>
              <w:left w:val="nil"/>
              <w:bottom w:val="single" w:sz="4" w:space="0" w:color="auto"/>
              <w:right w:val="single" w:sz="8" w:space="0" w:color="auto"/>
            </w:tcBorders>
            <w:shd w:val="clear" w:color="000000" w:fill="CCC0DA"/>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43</w:t>
            </w:r>
          </w:p>
        </w:tc>
      </w:tr>
      <w:tr w:rsidR="004A3093" w:rsidRPr="007A51BC" w:rsidTr="000538E8">
        <w:trPr>
          <w:trHeight w:val="179"/>
        </w:trPr>
        <w:tc>
          <w:tcPr>
            <w:tcW w:w="0" w:type="auto"/>
            <w:tcBorders>
              <w:top w:val="nil"/>
              <w:left w:val="single" w:sz="8" w:space="0" w:color="auto"/>
              <w:bottom w:val="single" w:sz="4" w:space="0" w:color="auto"/>
              <w:right w:val="single" w:sz="4" w:space="0" w:color="auto"/>
            </w:tcBorders>
            <w:shd w:val="clear" w:color="000000" w:fill="C2D69A"/>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AYUDANTE DE BODEGA</w:t>
            </w:r>
          </w:p>
        </w:tc>
        <w:tc>
          <w:tcPr>
            <w:tcW w:w="0" w:type="auto"/>
            <w:tcBorders>
              <w:top w:val="nil"/>
              <w:left w:val="nil"/>
              <w:bottom w:val="single" w:sz="4" w:space="0" w:color="auto"/>
              <w:right w:val="single" w:sz="8" w:space="0" w:color="auto"/>
            </w:tcBorders>
            <w:shd w:val="clear" w:color="000000" w:fill="C2D69A"/>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36</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 xml:space="preserve">RUTERO 1 </w:t>
            </w:r>
          </w:p>
        </w:tc>
        <w:tc>
          <w:tcPr>
            <w:tcW w:w="0" w:type="auto"/>
            <w:tcBorders>
              <w:top w:val="nil"/>
              <w:left w:val="nil"/>
              <w:bottom w:val="single" w:sz="4" w:space="0" w:color="auto"/>
              <w:right w:val="single" w:sz="8"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1</w:t>
            </w:r>
            <w:r>
              <w:rPr>
                <w:rFonts w:ascii="Calibri" w:eastAsia="Times New Roman" w:hAnsi="Calibri" w:cs="Calibri"/>
                <w:color w:val="000000"/>
                <w:lang w:eastAsia="es-EC"/>
              </w:rPr>
              <w:t>8</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RUTERO 2</w:t>
            </w:r>
          </w:p>
        </w:tc>
        <w:tc>
          <w:tcPr>
            <w:tcW w:w="0" w:type="auto"/>
            <w:tcBorders>
              <w:top w:val="nil"/>
              <w:left w:val="nil"/>
              <w:bottom w:val="single" w:sz="4" w:space="0" w:color="auto"/>
              <w:right w:val="single" w:sz="8"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22</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RUTERO 3</w:t>
            </w:r>
          </w:p>
        </w:tc>
        <w:tc>
          <w:tcPr>
            <w:tcW w:w="0" w:type="auto"/>
            <w:tcBorders>
              <w:top w:val="nil"/>
              <w:left w:val="nil"/>
              <w:bottom w:val="single" w:sz="4" w:space="0" w:color="auto"/>
              <w:right w:val="single" w:sz="8"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20</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RUTERO 4</w:t>
            </w:r>
          </w:p>
        </w:tc>
        <w:tc>
          <w:tcPr>
            <w:tcW w:w="0" w:type="auto"/>
            <w:tcBorders>
              <w:top w:val="nil"/>
              <w:left w:val="nil"/>
              <w:bottom w:val="single" w:sz="4" w:space="0" w:color="auto"/>
              <w:right w:val="single" w:sz="8"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21</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RUTERO 5</w:t>
            </w:r>
          </w:p>
        </w:tc>
        <w:tc>
          <w:tcPr>
            <w:tcW w:w="0" w:type="auto"/>
            <w:tcBorders>
              <w:top w:val="nil"/>
              <w:left w:val="nil"/>
              <w:bottom w:val="single" w:sz="4" w:space="0" w:color="auto"/>
              <w:right w:val="single" w:sz="8"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26</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RUTERO 6</w:t>
            </w:r>
          </w:p>
        </w:tc>
        <w:tc>
          <w:tcPr>
            <w:tcW w:w="0" w:type="auto"/>
            <w:tcBorders>
              <w:top w:val="nil"/>
              <w:left w:val="nil"/>
              <w:bottom w:val="single" w:sz="4" w:space="0" w:color="auto"/>
              <w:right w:val="single" w:sz="8"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24</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RUTERO 7</w:t>
            </w:r>
          </w:p>
        </w:tc>
        <w:tc>
          <w:tcPr>
            <w:tcW w:w="0" w:type="auto"/>
            <w:tcBorders>
              <w:top w:val="nil"/>
              <w:left w:val="nil"/>
              <w:bottom w:val="single" w:sz="4" w:space="0" w:color="auto"/>
              <w:right w:val="single" w:sz="8" w:space="0" w:color="auto"/>
            </w:tcBorders>
            <w:shd w:val="clear" w:color="000000" w:fill="D99795"/>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23</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CHOFER 1</w:t>
            </w:r>
          </w:p>
        </w:tc>
        <w:tc>
          <w:tcPr>
            <w:tcW w:w="0" w:type="auto"/>
            <w:tcBorders>
              <w:top w:val="nil"/>
              <w:left w:val="nil"/>
              <w:bottom w:val="single" w:sz="4" w:space="0" w:color="auto"/>
              <w:right w:val="single" w:sz="8"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28</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CHOFER 2</w:t>
            </w:r>
          </w:p>
        </w:tc>
        <w:tc>
          <w:tcPr>
            <w:tcW w:w="0" w:type="auto"/>
            <w:tcBorders>
              <w:top w:val="nil"/>
              <w:left w:val="nil"/>
              <w:bottom w:val="single" w:sz="4" w:space="0" w:color="auto"/>
              <w:right w:val="single" w:sz="8"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40</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CHOFER 3</w:t>
            </w:r>
          </w:p>
        </w:tc>
        <w:tc>
          <w:tcPr>
            <w:tcW w:w="0" w:type="auto"/>
            <w:tcBorders>
              <w:top w:val="nil"/>
              <w:left w:val="nil"/>
              <w:bottom w:val="single" w:sz="4" w:space="0" w:color="auto"/>
              <w:right w:val="single" w:sz="8"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26</w:t>
            </w:r>
          </w:p>
        </w:tc>
      </w:tr>
      <w:tr w:rsidR="004A3093" w:rsidRPr="007A51BC" w:rsidTr="000538E8">
        <w:trPr>
          <w:trHeight w:val="300"/>
        </w:trPr>
        <w:tc>
          <w:tcPr>
            <w:tcW w:w="0" w:type="auto"/>
            <w:tcBorders>
              <w:top w:val="nil"/>
              <w:left w:val="single" w:sz="8" w:space="0" w:color="auto"/>
              <w:bottom w:val="single" w:sz="4" w:space="0" w:color="auto"/>
              <w:right w:val="single" w:sz="4"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CHOFER 4</w:t>
            </w:r>
          </w:p>
        </w:tc>
        <w:tc>
          <w:tcPr>
            <w:tcW w:w="0" w:type="auto"/>
            <w:tcBorders>
              <w:top w:val="nil"/>
              <w:left w:val="nil"/>
              <w:bottom w:val="single" w:sz="4" w:space="0" w:color="auto"/>
              <w:right w:val="single" w:sz="8"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32</w:t>
            </w:r>
          </w:p>
        </w:tc>
      </w:tr>
      <w:tr w:rsidR="004A3093" w:rsidRPr="007A51BC" w:rsidTr="000538E8">
        <w:trPr>
          <w:trHeight w:val="315"/>
        </w:trPr>
        <w:tc>
          <w:tcPr>
            <w:tcW w:w="0" w:type="auto"/>
            <w:tcBorders>
              <w:top w:val="nil"/>
              <w:left w:val="single" w:sz="8" w:space="0" w:color="auto"/>
              <w:bottom w:val="nil"/>
              <w:right w:val="single" w:sz="4"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CHOFER 5</w:t>
            </w:r>
          </w:p>
        </w:tc>
        <w:tc>
          <w:tcPr>
            <w:tcW w:w="0" w:type="auto"/>
            <w:tcBorders>
              <w:top w:val="nil"/>
              <w:left w:val="nil"/>
              <w:bottom w:val="nil"/>
              <w:right w:val="single" w:sz="8" w:space="0" w:color="auto"/>
            </w:tcBorders>
            <w:shd w:val="clear" w:color="000000" w:fill="DBE5F1"/>
            <w:noWrap/>
            <w:hideMark/>
          </w:tcPr>
          <w:p w:rsidR="004A3093" w:rsidRPr="007A51BC" w:rsidRDefault="004A3093" w:rsidP="000538E8">
            <w:pPr>
              <w:spacing w:after="0" w:line="240" w:lineRule="auto"/>
              <w:rPr>
                <w:rFonts w:ascii="Calibri" w:eastAsia="Times New Roman" w:hAnsi="Calibri" w:cs="Calibri"/>
                <w:color w:val="000000"/>
                <w:lang w:eastAsia="es-EC"/>
              </w:rPr>
            </w:pPr>
            <w:r w:rsidRPr="007A51BC">
              <w:rPr>
                <w:rFonts w:ascii="Calibri" w:eastAsia="Times New Roman" w:hAnsi="Calibri" w:cs="Calibri"/>
                <w:color w:val="000000"/>
                <w:lang w:eastAsia="es-EC"/>
              </w:rPr>
              <w:t>52</w:t>
            </w:r>
          </w:p>
        </w:tc>
      </w:tr>
      <w:tr w:rsidR="004A3093" w:rsidRPr="007A51BC" w:rsidTr="000538E8">
        <w:trPr>
          <w:trHeight w:val="315"/>
        </w:trPr>
        <w:tc>
          <w:tcPr>
            <w:tcW w:w="0" w:type="auto"/>
            <w:tcBorders>
              <w:top w:val="single" w:sz="8" w:space="0" w:color="auto"/>
              <w:left w:val="single" w:sz="8" w:space="0" w:color="auto"/>
              <w:bottom w:val="single" w:sz="8" w:space="0" w:color="auto"/>
              <w:right w:val="nil"/>
            </w:tcBorders>
            <w:shd w:val="clear" w:color="000000" w:fill="93CDDD"/>
            <w:noWrap/>
            <w:hideMark/>
          </w:tcPr>
          <w:p w:rsidR="004A3093" w:rsidRPr="007A51BC" w:rsidRDefault="004A3093" w:rsidP="000538E8">
            <w:pPr>
              <w:spacing w:after="0" w:line="240" w:lineRule="auto"/>
              <w:rPr>
                <w:rFonts w:ascii="Calibri" w:eastAsia="Times New Roman" w:hAnsi="Calibri" w:cs="Calibri"/>
                <w:b/>
                <w:bCs/>
                <w:color w:val="000000"/>
                <w:lang w:eastAsia="es-EC"/>
              </w:rPr>
            </w:pPr>
            <w:r w:rsidRPr="007A51BC">
              <w:rPr>
                <w:rFonts w:ascii="Calibri" w:eastAsia="Times New Roman" w:hAnsi="Calibri" w:cs="Calibri"/>
                <w:b/>
                <w:bCs/>
                <w:color w:val="000000"/>
                <w:lang w:eastAsia="es-EC"/>
              </w:rPr>
              <w:t>PROMEDIO</w:t>
            </w:r>
          </w:p>
        </w:tc>
        <w:tc>
          <w:tcPr>
            <w:tcW w:w="0" w:type="auto"/>
            <w:tcBorders>
              <w:top w:val="single" w:sz="8" w:space="0" w:color="auto"/>
              <w:left w:val="single" w:sz="8" w:space="0" w:color="auto"/>
              <w:bottom w:val="single" w:sz="8" w:space="0" w:color="auto"/>
              <w:right w:val="single" w:sz="8" w:space="0" w:color="auto"/>
            </w:tcBorders>
            <w:shd w:val="clear" w:color="000000" w:fill="93CDDD"/>
            <w:noWrap/>
            <w:hideMark/>
          </w:tcPr>
          <w:p w:rsidR="004A3093" w:rsidRPr="007A51BC" w:rsidRDefault="004A3093" w:rsidP="000538E8">
            <w:pPr>
              <w:spacing w:after="0" w:line="240" w:lineRule="auto"/>
              <w:rPr>
                <w:rFonts w:ascii="Calibri" w:eastAsia="Times New Roman" w:hAnsi="Calibri" w:cs="Calibri"/>
                <w:b/>
                <w:bCs/>
                <w:color w:val="000000"/>
                <w:lang w:eastAsia="es-EC"/>
              </w:rPr>
            </w:pPr>
            <w:r w:rsidRPr="007A51BC">
              <w:rPr>
                <w:rFonts w:ascii="Calibri" w:eastAsia="Times New Roman" w:hAnsi="Calibri" w:cs="Calibri"/>
                <w:b/>
                <w:bCs/>
                <w:color w:val="000000"/>
                <w:lang w:eastAsia="es-EC"/>
              </w:rPr>
              <w:t>29,43</w:t>
            </w:r>
          </w:p>
        </w:tc>
      </w:tr>
      <w:tr w:rsidR="004A3093" w:rsidRPr="007A51BC" w:rsidTr="000538E8">
        <w:trPr>
          <w:trHeight w:val="315"/>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hideMark/>
          </w:tcPr>
          <w:p w:rsidR="004A3093" w:rsidRPr="007A51BC" w:rsidRDefault="004A3093" w:rsidP="000538E8">
            <w:pPr>
              <w:spacing w:after="0" w:line="240" w:lineRule="auto"/>
              <w:rPr>
                <w:rFonts w:ascii="Calibri" w:eastAsia="Times New Roman" w:hAnsi="Calibri" w:cs="Calibri"/>
                <w:color w:val="000000"/>
                <w:sz w:val="16"/>
                <w:szCs w:val="16"/>
                <w:lang w:eastAsia="es-EC"/>
              </w:rPr>
            </w:pPr>
          </w:p>
        </w:tc>
      </w:tr>
    </w:tbl>
    <w:p w:rsidR="004A3093" w:rsidRDefault="00D840F8" w:rsidP="004A3093">
      <w:pPr>
        <w:pStyle w:val="Epgrafe"/>
        <w:spacing w:line="240" w:lineRule="auto"/>
        <w:jc w:val="center"/>
        <w:rPr>
          <w:rFonts w:cs="Calibri"/>
          <w:noProof/>
          <w:color w:val="000000"/>
          <w:sz w:val="24"/>
          <w:szCs w:val="24"/>
        </w:rPr>
      </w:pPr>
      <w:r w:rsidRPr="00D840F8">
        <w:rPr>
          <w:b w:val="0"/>
          <w:noProof/>
          <w:sz w:val="28"/>
          <w:szCs w:val="28"/>
          <w:lang w:eastAsia="es-EC"/>
        </w:rPr>
        <w:pict>
          <v:shape id="_x0000_s1095" type="#_x0000_t202" style="position:absolute;left:0;text-align:left;margin-left:25.05pt;margin-top:197.15pt;width:206.7pt;height:18.75pt;z-index:251770880;mso-position-horizontal-relative:text;mso-position-vertical-relative:text;mso-width-relative:margin;mso-height-relative:margin" filled="f" stroked="f">
            <v:textbox style="mso-next-textbox:#_x0000_s1095">
              <w:txbxContent>
                <w:p w:rsidR="000538E8" w:rsidRPr="00EE4FC0" w:rsidRDefault="000538E8" w:rsidP="004A3093">
                  <w:pPr>
                    <w:rPr>
                      <w:b/>
                      <w:sz w:val="20"/>
                      <w:szCs w:val="20"/>
                      <w:lang w:val="es-ES"/>
                    </w:rPr>
                  </w:pPr>
                  <w:r w:rsidRPr="00EE4FC0">
                    <w:rPr>
                      <w:b/>
                      <w:sz w:val="20"/>
                      <w:szCs w:val="20"/>
                      <w:lang w:val="es-ES"/>
                    </w:rPr>
                    <w:t xml:space="preserve">Elaborado por: </w:t>
                  </w:r>
                  <w:r w:rsidRPr="00EE4FC0">
                    <w:rPr>
                      <w:sz w:val="20"/>
                      <w:szCs w:val="20"/>
                      <w:lang w:val="es-ES"/>
                    </w:rPr>
                    <w:t>Tesistas SART</w:t>
                  </w:r>
                  <w:r w:rsidRPr="00EE4FC0">
                    <w:rPr>
                      <w:b/>
                      <w:sz w:val="20"/>
                      <w:szCs w:val="20"/>
                      <w:lang w:val="es-ES"/>
                    </w:rPr>
                    <w:t xml:space="preserve"> </w:t>
                  </w:r>
                </w:p>
              </w:txbxContent>
            </v:textbox>
          </v:shape>
        </w:pict>
      </w:r>
      <w:r w:rsidR="004A3093">
        <w:rPr>
          <w:noProof/>
          <w:lang w:eastAsia="es-EC"/>
        </w:rPr>
        <w:drawing>
          <wp:anchor distT="0" distB="0" distL="114300" distR="114300" simplePos="0" relativeHeight="251760640" behindDoc="0" locked="0" layoutInCell="1" allowOverlap="1">
            <wp:simplePos x="0" y="0"/>
            <wp:positionH relativeFrom="column">
              <wp:posOffset>221615</wp:posOffset>
            </wp:positionH>
            <wp:positionV relativeFrom="paragraph">
              <wp:posOffset>17145</wp:posOffset>
            </wp:positionV>
            <wp:extent cx="2981325" cy="2276475"/>
            <wp:effectExtent l="19050" t="0" r="9525" b="0"/>
            <wp:wrapSquare wrapText="bothSides"/>
            <wp:docPr id="1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l="33813" t="29909" r="30674" b="19335"/>
                    <a:stretch>
                      <a:fillRect/>
                    </a:stretch>
                  </pic:blipFill>
                  <pic:spPr bwMode="auto">
                    <a:xfrm>
                      <a:off x="0" y="0"/>
                      <a:ext cx="2981325" cy="2276475"/>
                    </a:xfrm>
                    <a:prstGeom prst="rect">
                      <a:avLst/>
                    </a:prstGeom>
                    <a:noFill/>
                    <a:ln w="9525">
                      <a:noFill/>
                      <a:miter lim="800000"/>
                      <a:headEnd/>
                      <a:tailEnd/>
                    </a:ln>
                  </pic:spPr>
                </pic:pic>
              </a:graphicData>
            </a:graphic>
          </wp:anchor>
        </w:drawing>
      </w:r>
      <w:r w:rsidR="004A3093">
        <w:t>GRÁFICO 2: Edad promedio personal de bodega.</w:t>
      </w:r>
    </w:p>
    <w:p w:rsidR="004A3093" w:rsidRDefault="004A3093" w:rsidP="004A3093">
      <w:pPr>
        <w:pStyle w:val="Epgrafe"/>
        <w:tabs>
          <w:tab w:val="left" w:pos="2210"/>
        </w:tabs>
      </w:pPr>
    </w:p>
    <w:p w:rsidR="004A3093" w:rsidRDefault="00D840F8" w:rsidP="004A3093">
      <w:pPr>
        <w:pStyle w:val="Epgrafe"/>
        <w:spacing w:line="480" w:lineRule="auto"/>
        <w:rPr>
          <w:rFonts w:cs="Calibri"/>
          <w:noProof/>
          <w:color w:val="000000"/>
          <w:sz w:val="24"/>
          <w:szCs w:val="24"/>
        </w:rPr>
      </w:pPr>
      <w:r w:rsidRPr="00D840F8">
        <w:rPr>
          <w:b w:val="0"/>
          <w:noProof/>
          <w:sz w:val="28"/>
          <w:szCs w:val="28"/>
          <w:lang w:eastAsia="es-EC"/>
        </w:rPr>
        <w:pict>
          <v:shape id="_x0000_s1094" type="#_x0000_t202" style="position:absolute;margin-left:-174.15pt;margin-top:70.8pt;width:261.35pt;height:18.75pt;z-index:251769856;mso-width-relative:margin;mso-height-relative:margin" filled="f" stroked="f">
            <v:textbox style="mso-next-textbox:#_x0000_s1094">
              <w:txbxContent>
                <w:p w:rsidR="000538E8" w:rsidRPr="00EE4FC0" w:rsidRDefault="000538E8" w:rsidP="004A3093">
                  <w:pPr>
                    <w:rPr>
                      <w:b/>
                      <w:sz w:val="20"/>
                      <w:szCs w:val="20"/>
                      <w:lang w:val="es-ES"/>
                    </w:rPr>
                  </w:pPr>
                  <w:r w:rsidRPr="00EE4FC0">
                    <w:rPr>
                      <w:b/>
                      <w:sz w:val="20"/>
                      <w:szCs w:val="20"/>
                      <w:lang w:val="es-ES"/>
                    </w:rPr>
                    <w:t>Fuente:</w:t>
                  </w:r>
                  <w:r w:rsidRPr="00EE4FC0">
                    <w:rPr>
                      <w:sz w:val="20"/>
                      <w:szCs w:val="20"/>
                      <w:lang w:val="es-ES"/>
                    </w:rPr>
                    <w:t xml:space="preserve"> Información Obtenida del Área de Contabilidad </w:t>
                  </w:r>
                </w:p>
              </w:txbxContent>
            </v:textbox>
          </v:shape>
        </w:pict>
      </w:r>
      <w:r w:rsidR="004A3093">
        <w:br w:type="textWrapping" w:clear="all"/>
        <w:t>TABLA 6: Edad promedio personal de bodega.</w:t>
      </w:r>
    </w:p>
    <w:p w:rsidR="004A3093" w:rsidRDefault="004A3093" w:rsidP="004A3093">
      <w:pPr>
        <w:spacing w:line="480" w:lineRule="auto"/>
        <w:jc w:val="both"/>
        <w:rPr>
          <w:b/>
          <w:sz w:val="28"/>
          <w:szCs w:val="28"/>
        </w:rPr>
      </w:pPr>
    </w:p>
    <w:p w:rsidR="004A3093" w:rsidRDefault="004A3093" w:rsidP="004A3093">
      <w:pPr>
        <w:rPr>
          <w:b/>
          <w:sz w:val="28"/>
          <w:szCs w:val="28"/>
        </w:rPr>
      </w:pPr>
      <w:r>
        <w:rPr>
          <w:b/>
          <w:sz w:val="28"/>
          <w:szCs w:val="28"/>
        </w:rPr>
        <w:br w:type="page"/>
      </w:r>
    </w:p>
    <w:p w:rsidR="004A3093" w:rsidRPr="00B82588" w:rsidRDefault="004A3093" w:rsidP="004A3093">
      <w:pPr>
        <w:spacing w:line="480" w:lineRule="auto"/>
        <w:jc w:val="both"/>
        <w:rPr>
          <w:b/>
          <w:sz w:val="28"/>
          <w:szCs w:val="28"/>
        </w:rPr>
      </w:pPr>
      <w:r>
        <w:rPr>
          <w:b/>
          <w:sz w:val="28"/>
          <w:szCs w:val="28"/>
        </w:rPr>
        <w:t>3.3.4</w:t>
      </w:r>
      <w:r w:rsidRPr="00B82588">
        <w:rPr>
          <w:b/>
          <w:sz w:val="28"/>
          <w:szCs w:val="28"/>
        </w:rPr>
        <w:t xml:space="preserve"> PERSONAL DE BODEGA EXPUESTA A CARGA</w:t>
      </w:r>
    </w:p>
    <w:p w:rsidR="004A3093" w:rsidRPr="00B82588" w:rsidRDefault="004A3093" w:rsidP="004A3093">
      <w:pPr>
        <w:spacing w:line="480" w:lineRule="auto"/>
        <w:jc w:val="both"/>
        <w:rPr>
          <w:sz w:val="24"/>
          <w:szCs w:val="24"/>
        </w:rPr>
      </w:pPr>
      <w:r w:rsidRPr="00B82588">
        <w:rPr>
          <w:sz w:val="24"/>
          <w:szCs w:val="24"/>
        </w:rPr>
        <w:t>La manipulación manual de cargas es una tarea bastante frecuente en muchos sectores de actividad, desde la industria pesada hasta el sector sanitario, pasando por todo tipo de industrias y servicios.</w:t>
      </w:r>
    </w:p>
    <w:p w:rsidR="004A3093" w:rsidRPr="00B82588" w:rsidRDefault="004A3093" w:rsidP="004A3093">
      <w:pPr>
        <w:spacing w:line="480" w:lineRule="auto"/>
        <w:jc w:val="both"/>
        <w:rPr>
          <w:sz w:val="24"/>
          <w:szCs w:val="24"/>
        </w:rPr>
      </w:pPr>
      <w:r w:rsidRPr="00B82588">
        <w:rPr>
          <w:sz w:val="24"/>
          <w:szCs w:val="24"/>
        </w:rPr>
        <w:t xml:space="preserve">En la manipulación manual de cargas interviene el esfuerzo humano tanto de forma directa (levantamiento, colocación) como indirecta (empuje, tracción, desplazamiento). También es manipulación manual transportar o mantener la carga alzada. Incluye la sujeción con las manos y con otras partes del cuerpo, como la espalda, y lanzar la carga de una persona a otra. </w:t>
      </w:r>
    </w:p>
    <w:p w:rsidR="004A3093" w:rsidRPr="00B82588" w:rsidRDefault="004A3093" w:rsidP="004A3093">
      <w:pPr>
        <w:spacing w:before="100" w:beforeAutospacing="1" w:after="100" w:afterAutospacing="1" w:line="480" w:lineRule="auto"/>
        <w:jc w:val="both"/>
        <w:rPr>
          <w:sz w:val="24"/>
          <w:szCs w:val="24"/>
        </w:rPr>
      </w:pPr>
      <w:r w:rsidRPr="00B82588">
        <w:rPr>
          <w:sz w:val="24"/>
          <w:szCs w:val="24"/>
        </w:rPr>
        <w:t>Se considera que la manipulación manual de toda carga que pese más de 3 kg ya puede entrañar un potencial riesgo dorso lumbar no tolerable, ya que a pesar de ser una carga bastante ligera, si se manipula en unas condiciones ergonómicas desfavorables (alejada del cuerpo, con posturas inadecuadas, muy frecuentemente, en condiciones ambientales desfavorables, con suelos inestables, etc.), podría generar un riesgo.</w:t>
      </w:r>
    </w:p>
    <w:p w:rsidR="004A3093" w:rsidRPr="00B82588" w:rsidRDefault="004A3093" w:rsidP="004A3093">
      <w:pPr>
        <w:spacing w:before="100" w:beforeAutospacing="1" w:after="100" w:afterAutospacing="1" w:line="480" w:lineRule="auto"/>
        <w:jc w:val="both"/>
        <w:rPr>
          <w:sz w:val="24"/>
          <w:szCs w:val="24"/>
        </w:rPr>
      </w:pPr>
      <w:r w:rsidRPr="00B82588">
        <w:rPr>
          <w:sz w:val="24"/>
          <w:szCs w:val="24"/>
        </w:rPr>
        <w:t>La manipulación manual de cargas menores de 3 kg también podría generar riesgos de trastornos musculo esqueléticos en los miembros superiores debidos a esfuerzos repetitivos, pero no estarían contemplados en este Real Decreto como tareas que generen riesgos dorso lumbares.</w:t>
      </w:r>
    </w:p>
    <w:p w:rsidR="004A3093" w:rsidRDefault="004A3093" w:rsidP="004A3093">
      <w:pPr>
        <w:spacing w:line="480" w:lineRule="auto"/>
        <w:jc w:val="both"/>
        <w:rPr>
          <w:sz w:val="24"/>
          <w:szCs w:val="24"/>
        </w:rPr>
      </w:pPr>
      <w:r w:rsidRPr="00B82588">
        <w:rPr>
          <w:sz w:val="24"/>
          <w:szCs w:val="24"/>
        </w:rPr>
        <w:t>El 50% del personal de bodega está expuesto al levantamiento de carga aproximadamente 4 horas al día por lo que el personal debe tener conocimiento del peso máximo que puede levantar</w:t>
      </w:r>
      <w:r>
        <w:rPr>
          <w:sz w:val="24"/>
          <w:szCs w:val="24"/>
        </w:rPr>
        <w:t>.</w:t>
      </w:r>
    </w:p>
    <w:p w:rsidR="004A3093" w:rsidRPr="007A51BC" w:rsidRDefault="004A3093" w:rsidP="004A3093">
      <w:pPr>
        <w:spacing w:after="0"/>
        <w:jc w:val="center"/>
        <w:rPr>
          <w:b/>
        </w:rPr>
      </w:pPr>
      <w:r w:rsidRPr="00354F04">
        <w:rPr>
          <w:b/>
          <w:noProof/>
          <w:lang w:eastAsia="es-EC"/>
        </w:rPr>
        <w:drawing>
          <wp:inline distT="0" distB="0" distL="0" distR="0">
            <wp:extent cx="4572000" cy="2743200"/>
            <wp:effectExtent l="19050" t="0" r="19050" b="0"/>
            <wp:docPr id="123"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A3093" w:rsidRPr="00F216FC" w:rsidRDefault="00D840F8" w:rsidP="004A3093">
      <w:pPr>
        <w:pStyle w:val="Epgrafe"/>
        <w:spacing w:after="0" w:line="480" w:lineRule="auto"/>
        <w:jc w:val="center"/>
        <w:rPr>
          <w:rFonts w:cs="Calibri"/>
          <w:noProof/>
          <w:color w:val="000000"/>
          <w:sz w:val="24"/>
          <w:szCs w:val="24"/>
        </w:rPr>
      </w:pPr>
      <w:r w:rsidRPr="00D840F8">
        <w:rPr>
          <w:noProof/>
          <w:sz w:val="24"/>
          <w:szCs w:val="24"/>
          <w:lang w:eastAsia="es-EC"/>
        </w:rPr>
        <w:pict>
          <v:shape id="_x0000_s1096" type="#_x0000_t202" style="position:absolute;left:0;text-align:left;margin-left:105.9pt;margin-top:11.1pt;width:206.7pt;height:18.75pt;z-index:251771904;mso-width-relative:margin;mso-height-relative:margin" filled="f" stroked="f">
            <v:textbox style="mso-next-textbox:#_x0000_s1096">
              <w:txbxContent>
                <w:p w:rsidR="000538E8" w:rsidRPr="00EA2150" w:rsidRDefault="000538E8" w:rsidP="004A3093">
                  <w:pPr>
                    <w:jc w:val="center"/>
                    <w:rPr>
                      <w:b/>
                      <w:sz w:val="20"/>
                      <w:szCs w:val="20"/>
                      <w:lang w:val="es-ES"/>
                    </w:rPr>
                  </w:pPr>
                  <w:r w:rsidRPr="00EA2150">
                    <w:rPr>
                      <w:b/>
                      <w:sz w:val="20"/>
                      <w:szCs w:val="20"/>
                      <w:lang w:val="es-ES"/>
                    </w:rPr>
                    <w:t xml:space="preserve">Elaborado por: </w:t>
                  </w:r>
                  <w:r w:rsidRPr="00EA2150">
                    <w:rPr>
                      <w:sz w:val="20"/>
                      <w:szCs w:val="20"/>
                      <w:lang w:val="es-ES"/>
                    </w:rPr>
                    <w:t>Tesistas SART</w:t>
                  </w:r>
                </w:p>
              </w:txbxContent>
            </v:textbox>
          </v:shape>
        </w:pict>
      </w:r>
      <w:r w:rsidR="004A3093">
        <w:t xml:space="preserve">GRÁFICO 3: Personal de bodega expuesta a carga. </w:t>
      </w:r>
    </w:p>
    <w:p w:rsidR="004A3093" w:rsidRDefault="004A3093" w:rsidP="004A3093">
      <w:pPr>
        <w:spacing w:after="0" w:line="480" w:lineRule="auto"/>
        <w:jc w:val="both"/>
        <w:rPr>
          <w:sz w:val="24"/>
          <w:szCs w:val="24"/>
        </w:rPr>
      </w:pPr>
    </w:p>
    <w:p w:rsidR="004A3093" w:rsidRDefault="004A3093" w:rsidP="004A3093">
      <w:pPr>
        <w:spacing w:after="0" w:line="480" w:lineRule="auto"/>
        <w:jc w:val="both"/>
        <w:rPr>
          <w:sz w:val="24"/>
          <w:szCs w:val="24"/>
        </w:rPr>
      </w:pPr>
    </w:p>
    <w:p w:rsidR="004A3093" w:rsidRDefault="004A3093" w:rsidP="004A3093">
      <w:pPr>
        <w:spacing w:after="0" w:line="480" w:lineRule="auto"/>
        <w:jc w:val="both"/>
        <w:rPr>
          <w:sz w:val="24"/>
          <w:szCs w:val="24"/>
        </w:rPr>
      </w:pPr>
    </w:p>
    <w:p w:rsidR="004A3093" w:rsidRDefault="004A3093" w:rsidP="004A3093">
      <w:pPr>
        <w:spacing w:after="0" w:line="480" w:lineRule="auto"/>
        <w:jc w:val="both"/>
        <w:rPr>
          <w:sz w:val="24"/>
          <w:szCs w:val="24"/>
        </w:rPr>
      </w:pPr>
    </w:p>
    <w:p w:rsidR="004A3093" w:rsidRPr="00B82588" w:rsidRDefault="004A3093" w:rsidP="004A3093">
      <w:pPr>
        <w:spacing w:after="0" w:line="480" w:lineRule="auto"/>
        <w:jc w:val="both"/>
        <w:rPr>
          <w:sz w:val="24"/>
          <w:szCs w:val="24"/>
        </w:rPr>
      </w:pPr>
      <w:r w:rsidRPr="00B82588">
        <w:rPr>
          <w:sz w:val="24"/>
          <w:szCs w:val="24"/>
        </w:rPr>
        <w:t>Según lo establecido por el reglamento 2393 Art. 128 literal 4 el personal d</w:t>
      </w:r>
      <w:r>
        <w:rPr>
          <w:sz w:val="24"/>
          <w:szCs w:val="24"/>
        </w:rPr>
        <w:t>e bodega expuesto a carga debe</w:t>
      </w:r>
      <w:r w:rsidRPr="00B82588">
        <w:rPr>
          <w:sz w:val="24"/>
          <w:szCs w:val="24"/>
        </w:rPr>
        <w:t xml:space="preserve"> alinearse al peso máximo que se estipula en las tablas</w:t>
      </w:r>
      <w:r>
        <w:rPr>
          <w:sz w:val="24"/>
          <w:szCs w:val="24"/>
        </w:rPr>
        <w:t>.</w:t>
      </w:r>
    </w:p>
    <w:tbl>
      <w:tblPr>
        <w:tblW w:w="4577" w:type="dxa"/>
        <w:jc w:val="center"/>
        <w:tblInd w:w="60" w:type="dxa"/>
        <w:tblCellMar>
          <w:left w:w="70" w:type="dxa"/>
          <w:right w:w="70" w:type="dxa"/>
        </w:tblCellMar>
        <w:tblLook w:val="04A0"/>
      </w:tblPr>
      <w:tblGrid>
        <w:gridCol w:w="10"/>
        <w:gridCol w:w="1780"/>
        <w:gridCol w:w="830"/>
        <w:gridCol w:w="230"/>
        <w:gridCol w:w="1310"/>
        <w:gridCol w:w="417"/>
      </w:tblGrid>
      <w:tr w:rsidR="004A3093" w:rsidRPr="005356BA" w:rsidTr="000538E8">
        <w:trPr>
          <w:gridAfter w:val="1"/>
          <w:wAfter w:w="417" w:type="dxa"/>
          <w:trHeight w:val="315"/>
          <w:jc w:val="center"/>
        </w:trPr>
        <w:tc>
          <w:tcPr>
            <w:tcW w:w="2620" w:type="dxa"/>
            <w:gridSpan w:val="3"/>
            <w:tcBorders>
              <w:top w:val="single" w:sz="8" w:space="0" w:color="auto"/>
              <w:left w:val="single" w:sz="8" w:space="0" w:color="auto"/>
              <w:bottom w:val="single" w:sz="8" w:space="0" w:color="auto"/>
              <w:right w:val="single" w:sz="4" w:space="0" w:color="auto"/>
            </w:tcBorders>
            <w:shd w:val="clear" w:color="000000" w:fill="75923C"/>
            <w:noWrap/>
            <w:vAlign w:val="bottom"/>
            <w:hideMark/>
          </w:tcPr>
          <w:p w:rsidR="004A3093" w:rsidRPr="005356BA" w:rsidRDefault="004A3093" w:rsidP="000538E8">
            <w:pPr>
              <w:spacing w:after="0" w:line="240" w:lineRule="auto"/>
              <w:jc w:val="center"/>
              <w:rPr>
                <w:rFonts w:ascii="Calibri" w:eastAsia="Times New Roman" w:hAnsi="Calibri" w:cs="Calibri"/>
                <w:b/>
                <w:bCs/>
                <w:color w:val="000000"/>
                <w:lang w:eastAsia="es-EC"/>
              </w:rPr>
            </w:pPr>
            <w:r w:rsidRPr="005356BA">
              <w:rPr>
                <w:rFonts w:ascii="Calibri" w:eastAsia="Times New Roman" w:hAnsi="Calibri" w:cs="Calibri"/>
                <w:b/>
                <w:bCs/>
                <w:color w:val="000000"/>
                <w:lang w:eastAsia="es-EC"/>
              </w:rPr>
              <w:t>Descripción</w:t>
            </w:r>
          </w:p>
        </w:tc>
        <w:tc>
          <w:tcPr>
            <w:tcW w:w="1540" w:type="dxa"/>
            <w:gridSpan w:val="2"/>
            <w:tcBorders>
              <w:top w:val="single" w:sz="8" w:space="0" w:color="auto"/>
              <w:left w:val="nil"/>
              <w:bottom w:val="single" w:sz="8" w:space="0" w:color="auto"/>
              <w:right w:val="single" w:sz="8" w:space="0" w:color="auto"/>
            </w:tcBorders>
            <w:shd w:val="clear" w:color="000000" w:fill="75923C"/>
            <w:noWrap/>
            <w:vAlign w:val="bottom"/>
            <w:hideMark/>
          </w:tcPr>
          <w:p w:rsidR="004A3093" w:rsidRPr="005356BA" w:rsidRDefault="004A3093" w:rsidP="000538E8">
            <w:pPr>
              <w:spacing w:after="0" w:line="240" w:lineRule="auto"/>
              <w:jc w:val="center"/>
              <w:rPr>
                <w:rFonts w:ascii="Calibri" w:eastAsia="Times New Roman" w:hAnsi="Calibri" w:cs="Calibri"/>
                <w:b/>
                <w:bCs/>
                <w:color w:val="000000"/>
                <w:lang w:eastAsia="es-EC"/>
              </w:rPr>
            </w:pPr>
            <w:r w:rsidRPr="005356BA">
              <w:rPr>
                <w:rFonts w:ascii="Calibri" w:eastAsia="Times New Roman" w:hAnsi="Calibri" w:cs="Calibri"/>
                <w:b/>
                <w:bCs/>
                <w:color w:val="000000"/>
                <w:lang w:eastAsia="es-EC"/>
              </w:rPr>
              <w:t>Peso Máximo</w:t>
            </w:r>
          </w:p>
        </w:tc>
      </w:tr>
      <w:tr w:rsidR="004A3093" w:rsidRPr="005356BA" w:rsidTr="000538E8">
        <w:trPr>
          <w:gridAfter w:val="1"/>
          <w:wAfter w:w="417" w:type="dxa"/>
          <w:trHeight w:val="315"/>
          <w:jc w:val="center"/>
        </w:trPr>
        <w:tc>
          <w:tcPr>
            <w:tcW w:w="2620" w:type="dxa"/>
            <w:gridSpan w:val="3"/>
            <w:tcBorders>
              <w:top w:val="nil"/>
              <w:left w:val="single" w:sz="8" w:space="0" w:color="auto"/>
              <w:bottom w:val="single" w:sz="4" w:space="0" w:color="auto"/>
              <w:right w:val="single" w:sz="4"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Mujeres hasta 18 años</w:t>
            </w:r>
          </w:p>
        </w:tc>
        <w:tc>
          <w:tcPr>
            <w:tcW w:w="1540" w:type="dxa"/>
            <w:gridSpan w:val="2"/>
            <w:tcBorders>
              <w:top w:val="nil"/>
              <w:left w:val="nil"/>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20 libras</w:t>
            </w:r>
          </w:p>
        </w:tc>
      </w:tr>
      <w:tr w:rsidR="004A3093" w:rsidRPr="005356BA" w:rsidTr="000538E8">
        <w:trPr>
          <w:gridAfter w:val="1"/>
          <w:wAfter w:w="417" w:type="dxa"/>
          <w:trHeight w:val="315"/>
          <w:jc w:val="center"/>
        </w:trPr>
        <w:tc>
          <w:tcPr>
            <w:tcW w:w="2620" w:type="dxa"/>
            <w:gridSpan w:val="3"/>
            <w:tcBorders>
              <w:top w:val="nil"/>
              <w:left w:val="single" w:sz="8" w:space="0" w:color="auto"/>
              <w:bottom w:val="single" w:sz="4" w:space="0" w:color="auto"/>
              <w:right w:val="single" w:sz="4"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Mujeres de 18 a 21 años</w:t>
            </w:r>
          </w:p>
        </w:tc>
        <w:tc>
          <w:tcPr>
            <w:tcW w:w="1540" w:type="dxa"/>
            <w:gridSpan w:val="2"/>
            <w:tcBorders>
              <w:top w:val="nil"/>
              <w:left w:val="nil"/>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25 libras</w:t>
            </w:r>
          </w:p>
        </w:tc>
      </w:tr>
      <w:tr w:rsidR="004A3093" w:rsidRPr="005356BA" w:rsidTr="000538E8">
        <w:trPr>
          <w:gridAfter w:val="1"/>
          <w:wAfter w:w="417" w:type="dxa"/>
          <w:trHeight w:val="300"/>
          <w:jc w:val="center"/>
        </w:trPr>
        <w:tc>
          <w:tcPr>
            <w:tcW w:w="2620" w:type="dxa"/>
            <w:gridSpan w:val="3"/>
            <w:tcBorders>
              <w:top w:val="nil"/>
              <w:left w:val="single" w:sz="8" w:space="0" w:color="auto"/>
              <w:bottom w:val="single" w:sz="4" w:space="0" w:color="auto"/>
              <w:right w:val="single" w:sz="4"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Mujeres de 21 años o más</w:t>
            </w:r>
          </w:p>
        </w:tc>
        <w:tc>
          <w:tcPr>
            <w:tcW w:w="1540" w:type="dxa"/>
            <w:gridSpan w:val="2"/>
            <w:tcBorders>
              <w:top w:val="nil"/>
              <w:left w:val="nil"/>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50 libras</w:t>
            </w:r>
          </w:p>
        </w:tc>
      </w:tr>
      <w:tr w:rsidR="004A3093" w:rsidRPr="005356BA" w:rsidTr="000538E8">
        <w:trPr>
          <w:gridAfter w:val="1"/>
          <w:wAfter w:w="417" w:type="dxa"/>
          <w:trHeight w:val="300"/>
          <w:jc w:val="center"/>
        </w:trPr>
        <w:tc>
          <w:tcPr>
            <w:tcW w:w="2620" w:type="dxa"/>
            <w:gridSpan w:val="3"/>
            <w:tcBorders>
              <w:top w:val="nil"/>
              <w:left w:val="single" w:sz="8" w:space="0" w:color="auto"/>
              <w:bottom w:val="single" w:sz="4" w:space="0" w:color="auto"/>
              <w:right w:val="single" w:sz="4"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Varones hasta 16 años</w:t>
            </w:r>
          </w:p>
        </w:tc>
        <w:tc>
          <w:tcPr>
            <w:tcW w:w="1540" w:type="dxa"/>
            <w:gridSpan w:val="2"/>
            <w:tcBorders>
              <w:top w:val="nil"/>
              <w:left w:val="nil"/>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35 libras</w:t>
            </w:r>
          </w:p>
        </w:tc>
      </w:tr>
      <w:tr w:rsidR="004A3093" w:rsidRPr="005356BA" w:rsidTr="000538E8">
        <w:trPr>
          <w:gridAfter w:val="1"/>
          <w:wAfter w:w="417" w:type="dxa"/>
          <w:trHeight w:val="300"/>
          <w:jc w:val="center"/>
        </w:trPr>
        <w:tc>
          <w:tcPr>
            <w:tcW w:w="2620" w:type="dxa"/>
            <w:gridSpan w:val="3"/>
            <w:tcBorders>
              <w:top w:val="nil"/>
              <w:left w:val="single" w:sz="8" w:space="0" w:color="auto"/>
              <w:bottom w:val="single" w:sz="4" w:space="0" w:color="auto"/>
              <w:right w:val="single" w:sz="4"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Varones de 16 a 18 años</w:t>
            </w:r>
          </w:p>
        </w:tc>
        <w:tc>
          <w:tcPr>
            <w:tcW w:w="1540" w:type="dxa"/>
            <w:gridSpan w:val="2"/>
            <w:tcBorders>
              <w:top w:val="nil"/>
              <w:left w:val="nil"/>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50 libras</w:t>
            </w:r>
          </w:p>
        </w:tc>
      </w:tr>
      <w:tr w:rsidR="004A3093" w:rsidRPr="005356BA" w:rsidTr="000538E8">
        <w:trPr>
          <w:gridAfter w:val="1"/>
          <w:wAfter w:w="417" w:type="dxa"/>
          <w:trHeight w:val="315"/>
          <w:jc w:val="center"/>
        </w:trPr>
        <w:tc>
          <w:tcPr>
            <w:tcW w:w="2620" w:type="dxa"/>
            <w:gridSpan w:val="3"/>
            <w:tcBorders>
              <w:top w:val="nil"/>
              <w:left w:val="single" w:sz="8" w:space="0" w:color="auto"/>
              <w:bottom w:val="single" w:sz="8" w:space="0" w:color="auto"/>
              <w:right w:val="single" w:sz="4"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Varones de más de 18 años</w:t>
            </w:r>
          </w:p>
        </w:tc>
        <w:tc>
          <w:tcPr>
            <w:tcW w:w="1540" w:type="dxa"/>
            <w:gridSpan w:val="2"/>
            <w:tcBorders>
              <w:top w:val="nil"/>
              <w:left w:val="nil"/>
              <w:bottom w:val="single" w:sz="8" w:space="0" w:color="auto"/>
              <w:right w:val="single" w:sz="8" w:space="0" w:color="auto"/>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r w:rsidRPr="005356BA">
              <w:rPr>
                <w:rFonts w:ascii="Calibri" w:eastAsia="Times New Roman" w:hAnsi="Calibri" w:cs="Calibri"/>
                <w:color w:val="000000"/>
                <w:lang w:eastAsia="es-EC"/>
              </w:rPr>
              <w:t>Hasta 175 libras</w:t>
            </w:r>
          </w:p>
        </w:tc>
      </w:tr>
      <w:tr w:rsidR="004A3093" w:rsidRPr="005356BA" w:rsidTr="000538E8">
        <w:trPr>
          <w:gridAfter w:val="1"/>
          <w:wAfter w:w="417" w:type="dxa"/>
          <w:trHeight w:val="300"/>
          <w:jc w:val="center"/>
        </w:trPr>
        <w:tc>
          <w:tcPr>
            <w:tcW w:w="2620" w:type="dxa"/>
            <w:gridSpan w:val="3"/>
            <w:tcBorders>
              <w:top w:val="nil"/>
              <w:left w:val="nil"/>
              <w:bottom w:val="nil"/>
              <w:right w:val="nil"/>
            </w:tcBorders>
            <w:shd w:val="clear" w:color="auto" w:fill="auto"/>
            <w:noWrap/>
            <w:vAlign w:val="bottom"/>
            <w:hideMark/>
          </w:tcPr>
          <w:p w:rsidR="004A3093" w:rsidRDefault="00D840F8" w:rsidP="000538E8">
            <w:pPr>
              <w:pStyle w:val="Epgrafe"/>
              <w:spacing w:after="0" w:line="240" w:lineRule="auto"/>
              <w:jc w:val="center"/>
            </w:pPr>
            <w:r w:rsidRPr="00D840F8">
              <w:rPr>
                <w:rFonts w:eastAsia="Times New Roman" w:cs="Calibri"/>
                <w:b w:val="0"/>
                <w:bCs w:val="0"/>
                <w:noProof/>
                <w:color w:val="000000"/>
                <w:sz w:val="16"/>
                <w:szCs w:val="16"/>
                <w:lang w:val="es-ES" w:eastAsia="es-EC"/>
              </w:rPr>
              <w:pict>
                <v:shape id="_x0000_s1097" type="#_x0000_t202" style="position:absolute;left:0;text-align:left;margin-left:6.1pt;margin-top:10.2pt;width:172.15pt;height:17.6pt;z-index:251772928;mso-width-percent:400;mso-position-horizontal-relative:text;mso-position-vertical-relative:text;mso-width-percent:400;mso-width-relative:margin;mso-height-relative:margin" stroked="f">
                  <v:textbox>
                    <w:txbxContent>
                      <w:p w:rsidR="000538E8" w:rsidRDefault="000538E8" w:rsidP="004A3093">
                        <w:pPr>
                          <w:spacing w:after="0" w:line="240" w:lineRule="auto"/>
                          <w:rPr>
                            <w:rFonts w:ascii="Calibri" w:eastAsia="Times New Roman" w:hAnsi="Calibri" w:cs="Calibri"/>
                            <w:b/>
                            <w:bCs/>
                            <w:color w:val="000000"/>
                            <w:sz w:val="16"/>
                            <w:szCs w:val="16"/>
                            <w:lang w:eastAsia="es-EC"/>
                          </w:rPr>
                        </w:pPr>
                        <w:r w:rsidRPr="005356BA">
                          <w:rPr>
                            <w:rFonts w:ascii="Calibri" w:eastAsia="Times New Roman" w:hAnsi="Calibri" w:cs="Calibri"/>
                            <w:b/>
                            <w:bCs/>
                            <w:color w:val="000000"/>
                            <w:sz w:val="16"/>
                            <w:szCs w:val="16"/>
                            <w:lang w:eastAsia="es-EC"/>
                          </w:rPr>
                          <w:t>Reglamento 2393 Art 128 lit. 4 Peso Máximo</w:t>
                        </w:r>
                      </w:p>
                      <w:p w:rsidR="000538E8" w:rsidRDefault="000538E8" w:rsidP="004A3093">
                        <w:pPr>
                          <w:rPr>
                            <w:lang w:val="es-ES"/>
                          </w:rPr>
                        </w:pPr>
                      </w:p>
                    </w:txbxContent>
                  </v:textbox>
                </v:shape>
              </w:pict>
            </w:r>
            <w:r w:rsidR="004A3093">
              <w:t>TABLA 7: Peso máximo.</w:t>
            </w:r>
          </w:p>
          <w:p w:rsidR="004A3093" w:rsidRPr="00673C23" w:rsidRDefault="004A3093" w:rsidP="000538E8">
            <w:pPr>
              <w:spacing w:after="0" w:line="240" w:lineRule="auto"/>
            </w:pPr>
          </w:p>
        </w:tc>
        <w:tc>
          <w:tcPr>
            <w:tcW w:w="1540" w:type="dxa"/>
            <w:gridSpan w:val="2"/>
            <w:tcBorders>
              <w:top w:val="nil"/>
              <w:left w:val="nil"/>
              <w:bottom w:val="nil"/>
              <w:right w:val="nil"/>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p>
        </w:tc>
      </w:tr>
      <w:tr w:rsidR="004A3093" w:rsidRPr="005356BA" w:rsidTr="000538E8">
        <w:trPr>
          <w:gridAfter w:val="1"/>
          <w:wAfter w:w="417" w:type="dxa"/>
          <w:trHeight w:val="300"/>
          <w:jc w:val="center"/>
        </w:trPr>
        <w:tc>
          <w:tcPr>
            <w:tcW w:w="4160" w:type="dxa"/>
            <w:gridSpan w:val="5"/>
            <w:tcBorders>
              <w:top w:val="nil"/>
              <w:left w:val="nil"/>
              <w:bottom w:val="nil"/>
              <w:right w:val="nil"/>
            </w:tcBorders>
            <w:shd w:val="clear" w:color="auto" w:fill="auto"/>
            <w:noWrap/>
            <w:vAlign w:val="bottom"/>
            <w:hideMark/>
          </w:tcPr>
          <w:p w:rsidR="004A3093" w:rsidRDefault="004A3093" w:rsidP="000538E8">
            <w:pPr>
              <w:spacing w:after="0" w:line="240" w:lineRule="auto"/>
              <w:rPr>
                <w:rFonts w:ascii="Calibri" w:eastAsia="Times New Roman" w:hAnsi="Calibri" w:cs="Calibri"/>
                <w:b/>
                <w:bCs/>
                <w:color w:val="000000"/>
                <w:sz w:val="16"/>
                <w:szCs w:val="16"/>
                <w:lang w:eastAsia="es-EC"/>
              </w:rPr>
            </w:pPr>
          </w:p>
          <w:p w:rsidR="004A3093" w:rsidRDefault="004A3093" w:rsidP="000538E8">
            <w:pPr>
              <w:spacing w:after="0" w:line="240" w:lineRule="auto"/>
              <w:rPr>
                <w:rFonts w:ascii="Calibri" w:eastAsia="Times New Roman" w:hAnsi="Calibri" w:cs="Calibri"/>
                <w:b/>
                <w:bCs/>
                <w:color w:val="000000"/>
                <w:sz w:val="16"/>
                <w:szCs w:val="16"/>
                <w:lang w:eastAsia="es-EC"/>
              </w:rPr>
            </w:pPr>
          </w:p>
          <w:p w:rsidR="004A3093" w:rsidRPr="005356BA" w:rsidRDefault="004A3093" w:rsidP="000538E8">
            <w:pPr>
              <w:spacing w:after="0" w:line="240" w:lineRule="auto"/>
              <w:rPr>
                <w:rFonts w:ascii="Calibri" w:eastAsia="Times New Roman" w:hAnsi="Calibri" w:cs="Calibri"/>
                <w:b/>
                <w:bCs/>
                <w:color w:val="000000"/>
                <w:sz w:val="16"/>
                <w:szCs w:val="16"/>
                <w:lang w:eastAsia="es-EC"/>
              </w:rPr>
            </w:pPr>
          </w:p>
        </w:tc>
      </w:tr>
      <w:tr w:rsidR="004A3093" w:rsidRPr="005356BA" w:rsidTr="000538E8">
        <w:trPr>
          <w:gridBefore w:val="1"/>
          <w:wBefore w:w="10" w:type="dxa"/>
          <w:trHeight w:val="315"/>
          <w:jc w:val="center"/>
        </w:trPr>
        <w:tc>
          <w:tcPr>
            <w:tcW w:w="1780" w:type="dxa"/>
            <w:tcBorders>
              <w:top w:val="nil"/>
              <w:left w:val="nil"/>
              <w:bottom w:val="nil"/>
              <w:right w:val="nil"/>
            </w:tcBorders>
            <w:shd w:val="clear" w:color="auto" w:fill="auto"/>
            <w:noWrap/>
            <w:vAlign w:val="bottom"/>
            <w:hideMark/>
          </w:tcPr>
          <w:p w:rsidR="004A3093" w:rsidRPr="005356BA" w:rsidRDefault="004A3093" w:rsidP="000538E8">
            <w:pPr>
              <w:spacing w:after="0" w:line="240" w:lineRule="auto"/>
              <w:rPr>
                <w:rFonts w:ascii="Calibri" w:eastAsia="Times New Roman" w:hAnsi="Calibri" w:cs="Calibri"/>
                <w:color w:val="000000"/>
                <w:lang w:eastAsia="es-EC"/>
              </w:rPr>
            </w:pPr>
          </w:p>
        </w:tc>
        <w:tc>
          <w:tcPr>
            <w:tcW w:w="1060" w:type="dxa"/>
            <w:gridSpan w:val="2"/>
            <w:tcBorders>
              <w:top w:val="single" w:sz="8" w:space="0" w:color="auto"/>
              <w:left w:val="single" w:sz="8" w:space="0" w:color="auto"/>
              <w:bottom w:val="single" w:sz="8" w:space="0" w:color="auto"/>
              <w:right w:val="single" w:sz="8" w:space="0" w:color="auto"/>
            </w:tcBorders>
            <w:shd w:val="clear" w:color="000000" w:fill="75923C"/>
            <w:noWrap/>
            <w:vAlign w:val="bottom"/>
            <w:hideMark/>
          </w:tcPr>
          <w:p w:rsidR="004A3093" w:rsidRPr="005356BA" w:rsidRDefault="004A3093" w:rsidP="000538E8">
            <w:pPr>
              <w:spacing w:after="0" w:line="240" w:lineRule="auto"/>
              <w:jc w:val="center"/>
              <w:rPr>
                <w:rFonts w:ascii="Calibri" w:eastAsia="Times New Roman" w:hAnsi="Calibri" w:cs="Calibri"/>
                <w:b/>
                <w:bCs/>
                <w:color w:val="000000"/>
                <w:lang w:eastAsia="es-EC"/>
              </w:rPr>
            </w:pPr>
            <w:r w:rsidRPr="005356BA">
              <w:rPr>
                <w:rFonts w:ascii="Calibri" w:eastAsia="Times New Roman" w:hAnsi="Calibri" w:cs="Calibri"/>
                <w:b/>
                <w:bCs/>
                <w:color w:val="000000"/>
                <w:lang w:eastAsia="es-EC"/>
              </w:rPr>
              <w:t>EDAD</w:t>
            </w:r>
          </w:p>
        </w:tc>
        <w:tc>
          <w:tcPr>
            <w:tcW w:w="1727" w:type="dxa"/>
            <w:gridSpan w:val="2"/>
            <w:tcBorders>
              <w:top w:val="single" w:sz="8" w:space="0" w:color="auto"/>
              <w:left w:val="nil"/>
              <w:bottom w:val="single" w:sz="8" w:space="0" w:color="auto"/>
              <w:right w:val="single" w:sz="8" w:space="0" w:color="auto"/>
            </w:tcBorders>
            <w:shd w:val="clear" w:color="000000" w:fill="75923C"/>
            <w:noWrap/>
            <w:vAlign w:val="bottom"/>
            <w:hideMark/>
          </w:tcPr>
          <w:p w:rsidR="004A3093" w:rsidRPr="005356BA" w:rsidRDefault="004A3093" w:rsidP="000538E8">
            <w:pPr>
              <w:spacing w:after="0" w:line="240" w:lineRule="auto"/>
              <w:jc w:val="center"/>
              <w:rPr>
                <w:rFonts w:ascii="Calibri" w:eastAsia="Times New Roman" w:hAnsi="Calibri" w:cs="Calibri"/>
                <w:b/>
                <w:bCs/>
                <w:color w:val="000000"/>
                <w:lang w:eastAsia="es-EC"/>
              </w:rPr>
            </w:pPr>
            <w:r>
              <w:rPr>
                <w:rFonts w:ascii="Calibri" w:eastAsia="Times New Roman" w:hAnsi="Calibri" w:cs="Calibri"/>
                <w:b/>
                <w:bCs/>
                <w:color w:val="000000"/>
                <w:lang w:eastAsia="es-EC"/>
              </w:rPr>
              <w:t>PESO MAXIMO TOLERABLE</w:t>
            </w:r>
          </w:p>
        </w:tc>
      </w:tr>
      <w:tr w:rsidR="004A3093" w:rsidRPr="005356BA" w:rsidTr="000538E8">
        <w:trPr>
          <w:gridBefore w:val="1"/>
          <w:wBefore w:w="10" w:type="dxa"/>
          <w:trHeight w:val="300"/>
          <w:jc w:val="center"/>
        </w:trPr>
        <w:tc>
          <w:tcPr>
            <w:tcW w:w="178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RUTERO 1</w:t>
            </w:r>
          </w:p>
        </w:tc>
        <w:tc>
          <w:tcPr>
            <w:tcW w:w="1060" w:type="dxa"/>
            <w:gridSpan w:val="2"/>
            <w:tcBorders>
              <w:top w:val="nil"/>
              <w:left w:val="nil"/>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18</w:t>
            </w:r>
          </w:p>
        </w:tc>
        <w:tc>
          <w:tcPr>
            <w:tcW w:w="1727" w:type="dxa"/>
            <w:gridSpan w:val="2"/>
            <w:tcBorders>
              <w:top w:val="nil"/>
              <w:left w:val="single" w:sz="4" w:space="0" w:color="auto"/>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50</w:t>
            </w:r>
          </w:p>
        </w:tc>
      </w:tr>
      <w:tr w:rsidR="004A3093" w:rsidRPr="005356BA" w:rsidTr="000538E8">
        <w:trPr>
          <w:gridBefore w:val="1"/>
          <w:wBefore w:w="10" w:type="dxa"/>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RUTERO 2</w:t>
            </w:r>
          </w:p>
        </w:tc>
        <w:tc>
          <w:tcPr>
            <w:tcW w:w="1060" w:type="dxa"/>
            <w:gridSpan w:val="2"/>
            <w:tcBorders>
              <w:top w:val="nil"/>
              <w:left w:val="nil"/>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22</w:t>
            </w:r>
          </w:p>
        </w:tc>
        <w:tc>
          <w:tcPr>
            <w:tcW w:w="1727" w:type="dxa"/>
            <w:gridSpan w:val="2"/>
            <w:tcBorders>
              <w:top w:val="nil"/>
              <w:left w:val="single" w:sz="4" w:space="0" w:color="auto"/>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174</w:t>
            </w:r>
          </w:p>
        </w:tc>
      </w:tr>
      <w:tr w:rsidR="004A3093" w:rsidRPr="005356BA" w:rsidTr="000538E8">
        <w:trPr>
          <w:gridBefore w:val="1"/>
          <w:wBefore w:w="10" w:type="dxa"/>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RUTERO 3</w:t>
            </w:r>
          </w:p>
        </w:tc>
        <w:tc>
          <w:tcPr>
            <w:tcW w:w="1060" w:type="dxa"/>
            <w:gridSpan w:val="2"/>
            <w:tcBorders>
              <w:top w:val="nil"/>
              <w:left w:val="nil"/>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20</w:t>
            </w:r>
          </w:p>
        </w:tc>
        <w:tc>
          <w:tcPr>
            <w:tcW w:w="1727" w:type="dxa"/>
            <w:gridSpan w:val="2"/>
            <w:tcBorders>
              <w:top w:val="nil"/>
              <w:left w:val="single" w:sz="4" w:space="0" w:color="auto"/>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170</w:t>
            </w:r>
          </w:p>
        </w:tc>
      </w:tr>
      <w:tr w:rsidR="004A3093" w:rsidRPr="005356BA" w:rsidTr="000538E8">
        <w:trPr>
          <w:gridBefore w:val="1"/>
          <w:wBefore w:w="10" w:type="dxa"/>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RUTERO 4</w:t>
            </w:r>
          </w:p>
        </w:tc>
        <w:tc>
          <w:tcPr>
            <w:tcW w:w="1060" w:type="dxa"/>
            <w:gridSpan w:val="2"/>
            <w:tcBorders>
              <w:top w:val="nil"/>
              <w:left w:val="nil"/>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21</w:t>
            </w:r>
          </w:p>
        </w:tc>
        <w:tc>
          <w:tcPr>
            <w:tcW w:w="1727" w:type="dxa"/>
            <w:gridSpan w:val="2"/>
            <w:tcBorders>
              <w:top w:val="nil"/>
              <w:left w:val="single" w:sz="4" w:space="0" w:color="auto"/>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174</w:t>
            </w:r>
          </w:p>
        </w:tc>
      </w:tr>
      <w:tr w:rsidR="004A3093" w:rsidRPr="005356BA" w:rsidTr="000538E8">
        <w:trPr>
          <w:gridBefore w:val="1"/>
          <w:wBefore w:w="10" w:type="dxa"/>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RUTERO 5</w:t>
            </w:r>
          </w:p>
        </w:tc>
        <w:tc>
          <w:tcPr>
            <w:tcW w:w="1060" w:type="dxa"/>
            <w:gridSpan w:val="2"/>
            <w:tcBorders>
              <w:top w:val="nil"/>
              <w:left w:val="nil"/>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26</w:t>
            </w:r>
          </w:p>
        </w:tc>
        <w:tc>
          <w:tcPr>
            <w:tcW w:w="1727" w:type="dxa"/>
            <w:gridSpan w:val="2"/>
            <w:tcBorders>
              <w:top w:val="nil"/>
              <w:left w:val="single" w:sz="4" w:space="0" w:color="auto"/>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170</w:t>
            </w:r>
          </w:p>
        </w:tc>
      </w:tr>
      <w:tr w:rsidR="004A3093" w:rsidRPr="005356BA" w:rsidTr="000538E8">
        <w:trPr>
          <w:gridBefore w:val="1"/>
          <w:wBefore w:w="10" w:type="dxa"/>
          <w:trHeight w:val="300"/>
          <w:jc w:val="center"/>
        </w:trPr>
        <w:tc>
          <w:tcPr>
            <w:tcW w:w="1780" w:type="dxa"/>
            <w:tcBorders>
              <w:top w:val="nil"/>
              <w:left w:val="single" w:sz="8" w:space="0" w:color="auto"/>
              <w:bottom w:val="single" w:sz="4" w:space="0" w:color="auto"/>
              <w:right w:val="single" w:sz="8" w:space="0" w:color="auto"/>
            </w:tcBorders>
            <w:shd w:val="clear" w:color="auto" w:fill="auto"/>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RUTERO 6</w:t>
            </w:r>
          </w:p>
        </w:tc>
        <w:tc>
          <w:tcPr>
            <w:tcW w:w="1060" w:type="dxa"/>
            <w:gridSpan w:val="2"/>
            <w:tcBorders>
              <w:top w:val="nil"/>
              <w:left w:val="nil"/>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24</w:t>
            </w:r>
          </w:p>
        </w:tc>
        <w:tc>
          <w:tcPr>
            <w:tcW w:w="1727" w:type="dxa"/>
            <w:gridSpan w:val="2"/>
            <w:tcBorders>
              <w:top w:val="nil"/>
              <w:left w:val="single" w:sz="4" w:space="0" w:color="auto"/>
              <w:bottom w:val="single" w:sz="4"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174</w:t>
            </w:r>
          </w:p>
        </w:tc>
      </w:tr>
      <w:tr w:rsidR="004A3093" w:rsidRPr="005356BA" w:rsidTr="000538E8">
        <w:trPr>
          <w:gridBefore w:val="1"/>
          <w:wBefore w:w="10" w:type="dxa"/>
          <w:trHeight w:val="315"/>
          <w:jc w:val="center"/>
        </w:trPr>
        <w:tc>
          <w:tcPr>
            <w:tcW w:w="1780" w:type="dxa"/>
            <w:tcBorders>
              <w:top w:val="nil"/>
              <w:left w:val="single" w:sz="8" w:space="0" w:color="auto"/>
              <w:bottom w:val="single" w:sz="8" w:space="0" w:color="auto"/>
              <w:right w:val="single" w:sz="8" w:space="0" w:color="auto"/>
            </w:tcBorders>
            <w:shd w:val="clear" w:color="auto" w:fill="auto"/>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RUTERO 7</w:t>
            </w:r>
          </w:p>
        </w:tc>
        <w:tc>
          <w:tcPr>
            <w:tcW w:w="1060" w:type="dxa"/>
            <w:gridSpan w:val="2"/>
            <w:tcBorders>
              <w:top w:val="nil"/>
              <w:left w:val="nil"/>
              <w:bottom w:val="single" w:sz="8"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sidRPr="005356BA">
              <w:rPr>
                <w:rFonts w:ascii="Calibri" w:eastAsia="Times New Roman" w:hAnsi="Calibri" w:cs="Calibri"/>
                <w:color w:val="000000"/>
                <w:lang w:eastAsia="es-EC"/>
              </w:rPr>
              <w:t>23</w:t>
            </w:r>
          </w:p>
        </w:tc>
        <w:tc>
          <w:tcPr>
            <w:tcW w:w="1727" w:type="dxa"/>
            <w:gridSpan w:val="2"/>
            <w:tcBorders>
              <w:top w:val="nil"/>
              <w:left w:val="single" w:sz="4" w:space="0" w:color="auto"/>
              <w:bottom w:val="single" w:sz="8" w:space="0" w:color="auto"/>
              <w:right w:val="single" w:sz="8" w:space="0" w:color="auto"/>
            </w:tcBorders>
            <w:shd w:val="clear" w:color="000000" w:fill="D99795"/>
            <w:noWrap/>
            <w:vAlign w:val="bottom"/>
            <w:hideMark/>
          </w:tcPr>
          <w:p w:rsidR="004A3093" w:rsidRPr="005356BA"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174</w:t>
            </w:r>
          </w:p>
        </w:tc>
      </w:tr>
    </w:tbl>
    <w:p w:rsidR="004A3093" w:rsidRPr="00B356BA" w:rsidRDefault="00D840F8" w:rsidP="004A3093">
      <w:pPr>
        <w:tabs>
          <w:tab w:val="left" w:pos="2713"/>
        </w:tabs>
        <w:spacing w:line="480" w:lineRule="auto"/>
        <w:jc w:val="both"/>
        <w:rPr>
          <w:rFonts w:cstheme="minorHAnsi"/>
          <w:b/>
          <w:sz w:val="20"/>
          <w:szCs w:val="20"/>
        </w:rPr>
      </w:pPr>
      <w:r w:rsidRPr="00D840F8">
        <w:rPr>
          <w:b/>
          <w:noProof/>
          <w:sz w:val="28"/>
          <w:szCs w:val="28"/>
          <w:lang w:eastAsia="es-EC"/>
        </w:rPr>
        <w:pict>
          <v:shape id="_x0000_s1098" type="#_x0000_t202" style="position:absolute;left:0;text-align:left;margin-left:132.15pt;margin-top:13.7pt;width:172.15pt;height:17.2pt;z-index:251773952;mso-width-percent:400;mso-position-horizontal-relative:text;mso-position-vertical-relative:text;mso-width-percent:400;mso-width-relative:margin;mso-height-relative:margin" stroked="f">
            <v:textbox>
              <w:txbxContent>
                <w:p w:rsidR="000538E8" w:rsidRPr="00A52611" w:rsidRDefault="000538E8" w:rsidP="004A3093">
                  <w:pPr>
                    <w:spacing w:after="0" w:line="240" w:lineRule="auto"/>
                    <w:rPr>
                      <w:rFonts w:ascii="Calibri" w:eastAsia="Times New Roman" w:hAnsi="Calibri" w:cs="Calibri"/>
                      <w:b/>
                      <w:bCs/>
                      <w:color w:val="000000"/>
                      <w:sz w:val="20"/>
                      <w:szCs w:val="20"/>
                      <w:lang w:eastAsia="es-EC"/>
                    </w:rPr>
                  </w:pPr>
                  <w:r w:rsidRPr="00A52611">
                    <w:rPr>
                      <w:rFonts w:ascii="Calibri" w:eastAsia="Times New Roman" w:hAnsi="Calibri" w:cs="Calibri"/>
                      <w:b/>
                      <w:bCs/>
                      <w:color w:val="000000"/>
                      <w:sz w:val="20"/>
                      <w:szCs w:val="20"/>
                      <w:lang w:eastAsia="es-EC"/>
                    </w:rPr>
                    <w:t xml:space="preserve">Elaborado por: </w:t>
                  </w:r>
                  <w:r w:rsidRPr="00A52611">
                    <w:rPr>
                      <w:rFonts w:ascii="Calibri" w:eastAsia="Times New Roman" w:hAnsi="Calibri" w:cs="Calibri"/>
                      <w:bCs/>
                      <w:color w:val="000000"/>
                      <w:sz w:val="20"/>
                      <w:szCs w:val="20"/>
                      <w:lang w:eastAsia="es-EC"/>
                    </w:rPr>
                    <w:t>Tesistas SART</w:t>
                  </w:r>
                </w:p>
                <w:p w:rsidR="000538E8" w:rsidRDefault="000538E8" w:rsidP="004A3093">
                  <w:pPr>
                    <w:rPr>
                      <w:lang w:val="es-ES"/>
                    </w:rPr>
                  </w:pPr>
                </w:p>
              </w:txbxContent>
            </v:textbox>
          </v:shape>
        </w:pict>
      </w:r>
      <w:r w:rsidR="004A3093">
        <w:rPr>
          <w:b/>
          <w:sz w:val="28"/>
          <w:szCs w:val="28"/>
        </w:rPr>
        <w:tab/>
      </w:r>
      <w:r w:rsidR="004A3093" w:rsidRPr="00B356BA">
        <w:rPr>
          <w:rFonts w:cstheme="minorHAnsi"/>
          <w:b/>
          <w:sz w:val="20"/>
          <w:szCs w:val="20"/>
        </w:rPr>
        <w:t xml:space="preserve">TABLA 8: Edad y peso </w:t>
      </w:r>
      <w:r w:rsidR="004A3093">
        <w:rPr>
          <w:rFonts w:cstheme="minorHAnsi"/>
          <w:b/>
          <w:sz w:val="20"/>
          <w:szCs w:val="20"/>
        </w:rPr>
        <w:t xml:space="preserve">máximo </w:t>
      </w:r>
      <w:r w:rsidR="004A3093" w:rsidRPr="00B356BA">
        <w:rPr>
          <w:rFonts w:cstheme="minorHAnsi"/>
          <w:b/>
          <w:sz w:val="20"/>
          <w:szCs w:val="20"/>
        </w:rPr>
        <w:t xml:space="preserve">de trabajadores. </w:t>
      </w:r>
    </w:p>
    <w:p w:rsidR="004A3093" w:rsidRDefault="004A3093" w:rsidP="004A3093">
      <w:pPr>
        <w:spacing w:line="480" w:lineRule="auto"/>
        <w:jc w:val="both"/>
        <w:rPr>
          <w:b/>
          <w:sz w:val="28"/>
          <w:szCs w:val="28"/>
        </w:rPr>
      </w:pPr>
    </w:p>
    <w:p w:rsidR="004A3093" w:rsidRPr="00B82588" w:rsidRDefault="004A3093" w:rsidP="004A3093">
      <w:pPr>
        <w:spacing w:line="480" w:lineRule="auto"/>
        <w:jc w:val="both"/>
        <w:rPr>
          <w:b/>
          <w:sz w:val="28"/>
          <w:szCs w:val="28"/>
        </w:rPr>
      </w:pPr>
      <w:r w:rsidRPr="00B82588">
        <w:rPr>
          <w:b/>
          <w:sz w:val="28"/>
          <w:szCs w:val="28"/>
        </w:rPr>
        <w:t>3.4 PRODUCTOS</w:t>
      </w:r>
    </w:p>
    <w:p w:rsidR="004A3093" w:rsidRPr="00B82588" w:rsidRDefault="004A3093" w:rsidP="004A3093">
      <w:pPr>
        <w:spacing w:line="480" w:lineRule="auto"/>
        <w:jc w:val="both"/>
        <w:rPr>
          <w:sz w:val="24"/>
          <w:szCs w:val="24"/>
        </w:rPr>
      </w:pPr>
      <w:r w:rsidRPr="00B82588">
        <w:rPr>
          <w:sz w:val="24"/>
          <w:szCs w:val="24"/>
        </w:rPr>
        <w:t xml:space="preserve">La empresa distribuye estas marcas de los cuales los productos vienen en diferentes presentaciones y peso, están divididos en tres categorías: </w:t>
      </w:r>
    </w:p>
    <w:p w:rsidR="004A3093" w:rsidRDefault="004A3093" w:rsidP="004A3093">
      <w:pPr>
        <w:spacing w:line="480" w:lineRule="auto"/>
        <w:jc w:val="both"/>
      </w:pPr>
      <w:r w:rsidRPr="00B82588">
        <w:rPr>
          <w:b/>
          <w:sz w:val="24"/>
          <w:szCs w:val="24"/>
        </w:rPr>
        <w:t>1 HOME CARE:</w:t>
      </w:r>
      <w:r>
        <w:t xml:space="preserve"> </w:t>
      </w:r>
      <w:r w:rsidRPr="00B82588">
        <w:rPr>
          <w:sz w:val="24"/>
          <w:szCs w:val="24"/>
        </w:rPr>
        <w:t>Productos destinados al uso en hogares</w:t>
      </w:r>
    </w:p>
    <w:p w:rsidR="004A3093" w:rsidRDefault="004A3093" w:rsidP="004A3093">
      <w:pPr>
        <w:spacing w:line="480" w:lineRule="auto"/>
        <w:jc w:val="both"/>
      </w:pPr>
      <w:r w:rsidRPr="00B82588">
        <w:rPr>
          <w:b/>
          <w:sz w:val="24"/>
          <w:szCs w:val="24"/>
        </w:rPr>
        <w:t>2 PERSONAL CARE:</w:t>
      </w:r>
      <w:r>
        <w:t xml:space="preserve"> </w:t>
      </w:r>
      <w:r w:rsidRPr="00B82588">
        <w:rPr>
          <w:sz w:val="24"/>
          <w:szCs w:val="24"/>
        </w:rPr>
        <w:t>Destinados al cuidado e higiene personal</w:t>
      </w:r>
    </w:p>
    <w:p w:rsidR="004A3093" w:rsidRPr="00B82588" w:rsidRDefault="004A3093" w:rsidP="004A3093">
      <w:pPr>
        <w:spacing w:line="480" w:lineRule="auto"/>
        <w:jc w:val="both"/>
        <w:rPr>
          <w:sz w:val="24"/>
          <w:szCs w:val="24"/>
        </w:rPr>
      </w:pPr>
      <w:r w:rsidRPr="00B82588">
        <w:rPr>
          <w:b/>
          <w:sz w:val="24"/>
          <w:szCs w:val="24"/>
        </w:rPr>
        <w:t>3 FOOD:</w:t>
      </w:r>
      <w:r>
        <w:t xml:space="preserve"> </w:t>
      </w:r>
      <w:r w:rsidRPr="00B82588">
        <w:rPr>
          <w:sz w:val="24"/>
          <w:szCs w:val="24"/>
        </w:rPr>
        <w:t>Producto de Consumo</w:t>
      </w:r>
    </w:p>
    <w:tbl>
      <w:tblPr>
        <w:tblpPr w:leftFromText="141" w:rightFromText="141" w:vertAnchor="text" w:horzAnchor="margin" w:tblpY="200"/>
        <w:tblW w:w="8400" w:type="dxa"/>
        <w:tblCellMar>
          <w:left w:w="70" w:type="dxa"/>
          <w:right w:w="70" w:type="dxa"/>
        </w:tblCellMar>
        <w:tblLook w:val="04A0"/>
      </w:tblPr>
      <w:tblGrid>
        <w:gridCol w:w="2637"/>
        <w:gridCol w:w="3842"/>
        <w:gridCol w:w="1921"/>
      </w:tblGrid>
      <w:tr w:rsidR="004A3093" w:rsidRPr="002610E2" w:rsidTr="000538E8">
        <w:trPr>
          <w:trHeight w:val="793"/>
        </w:trPr>
        <w:tc>
          <w:tcPr>
            <w:tcW w:w="2637" w:type="dxa"/>
            <w:tcBorders>
              <w:top w:val="single" w:sz="8" w:space="0" w:color="auto"/>
              <w:left w:val="single" w:sz="8" w:space="0" w:color="auto"/>
              <w:bottom w:val="nil"/>
              <w:right w:val="single" w:sz="4" w:space="0" w:color="auto"/>
            </w:tcBorders>
            <w:shd w:val="clear" w:color="000000" w:fill="00B0F0"/>
            <w:noWrap/>
            <w:vAlign w:val="center"/>
            <w:hideMark/>
          </w:tcPr>
          <w:p w:rsidR="004A3093" w:rsidRPr="002610E2" w:rsidRDefault="004A3093" w:rsidP="000538E8">
            <w:pPr>
              <w:spacing w:after="0" w:line="240" w:lineRule="auto"/>
              <w:jc w:val="center"/>
              <w:rPr>
                <w:rFonts w:ascii="Arial" w:eastAsia="Times New Roman" w:hAnsi="Arial" w:cs="Arial"/>
                <w:b/>
                <w:bCs/>
                <w:sz w:val="20"/>
                <w:szCs w:val="20"/>
                <w:lang w:eastAsia="es-EC"/>
              </w:rPr>
            </w:pPr>
            <w:r w:rsidRPr="002610E2">
              <w:rPr>
                <w:rFonts w:ascii="Arial" w:eastAsia="Times New Roman" w:hAnsi="Arial" w:cs="Arial"/>
                <w:b/>
                <w:bCs/>
                <w:sz w:val="20"/>
                <w:szCs w:val="20"/>
                <w:lang w:eastAsia="es-EC"/>
              </w:rPr>
              <w:t>HOME CARE</w:t>
            </w:r>
          </w:p>
        </w:tc>
        <w:tc>
          <w:tcPr>
            <w:tcW w:w="3842" w:type="dxa"/>
            <w:tcBorders>
              <w:top w:val="single" w:sz="8" w:space="0" w:color="auto"/>
              <w:left w:val="nil"/>
              <w:bottom w:val="nil"/>
              <w:right w:val="single" w:sz="4" w:space="0" w:color="auto"/>
            </w:tcBorders>
            <w:shd w:val="clear" w:color="000000" w:fill="00B0F0"/>
            <w:noWrap/>
            <w:vAlign w:val="center"/>
            <w:hideMark/>
          </w:tcPr>
          <w:p w:rsidR="004A3093" w:rsidRPr="002610E2" w:rsidRDefault="004A3093" w:rsidP="000538E8">
            <w:pPr>
              <w:spacing w:after="0" w:line="240" w:lineRule="auto"/>
              <w:jc w:val="center"/>
              <w:rPr>
                <w:rFonts w:ascii="Arial" w:eastAsia="Times New Roman" w:hAnsi="Arial" w:cs="Arial"/>
                <w:b/>
                <w:bCs/>
                <w:sz w:val="20"/>
                <w:szCs w:val="20"/>
                <w:lang w:eastAsia="es-EC"/>
              </w:rPr>
            </w:pPr>
            <w:r w:rsidRPr="002610E2">
              <w:rPr>
                <w:rFonts w:ascii="Arial" w:eastAsia="Times New Roman" w:hAnsi="Arial" w:cs="Arial"/>
                <w:b/>
                <w:bCs/>
                <w:sz w:val="20"/>
                <w:szCs w:val="20"/>
                <w:lang w:eastAsia="es-EC"/>
              </w:rPr>
              <w:t>PERSONAL CARE</w:t>
            </w:r>
          </w:p>
        </w:tc>
        <w:tc>
          <w:tcPr>
            <w:tcW w:w="1921" w:type="dxa"/>
            <w:tcBorders>
              <w:top w:val="single" w:sz="8" w:space="0" w:color="auto"/>
              <w:left w:val="nil"/>
              <w:bottom w:val="nil"/>
              <w:right w:val="single" w:sz="8" w:space="0" w:color="auto"/>
            </w:tcBorders>
            <w:shd w:val="clear" w:color="000000" w:fill="00B0F0"/>
            <w:noWrap/>
            <w:vAlign w:val="center"/>
            <w:hideMark/>
          </w:tcPr>
          <w:p w:rsidR="004A3093" w:rsidRPr="002610E2" w:rsidRDefault="004A3093" w:rsidP="000538E8">
            <w:pPr>
              <w:spacing w:after="0" w:line="240" w:lineRule="auto"/>
              <w:jc w:val="center"/>
              <w:rPr>
                <w:rFonts w:ascii="Arial" w:eastAsia="Times New Roman" w:hAnsi="Arial" w:cs="Arial"/>
                <w:b/>
                <w:bCs/>
                <w:sz w:val="20"/>
                <w:szCs w:val="20"/>
                <w:lang w:eastAsia="es-EC"/>
              </w:rPr>
            </w:pPr>
            <w:r w:rsidRPr="002610E2">
              <w:rPr>
                <w:rFonts w:ascii="Arial" w:eastAsia="Times New Roman" w:hAnsi="Arial" w:cs="Arial"/>
                <w:b/>
                <w:bCs/>
                <w:sz w:val="20"/>
                <w:szCs w:val="20"/>
                <w:lang w:eastAsia="es-EC"/>
              </w:rPr>
              <w:t>FOOD</w:t>
            </w:r>
          </w:p>
        </w:tc>
      </w:tr>
      <w:tr w:rsidR="004A3093" w:rsidRPr="002610E2" w:rsidTr="000538E8">
        <w:trPr>
          <w:trHeight w:val="881"/>
        </w:trPr>
        <w:tc>
          <w:tcPr>
            <w:tcW w:w="2637" w:type="dxa"/>
            <w:tcBorders>
              <w:top w:val="single" w:sz="8" w:space="0" w:color="auto"/>
              <w:left w:val="single" w:sz="8" w:space="0" w:color="auto"/>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 </w:t>
            </w:r>
          </w:p>
        </w:tc>
        <w:tc>
          <w:tcPr>
            <w:tcW w:w="3842" w:type="dxa"/>
            <w:tcBorders>
              <w:top w:val="single" w:sz="8" w:space="0" w:color="auto"/>
              <w:left w:val="nil"/>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noProof/>
                <w:sz w:val="24"/>
                <w:lang w:eastAsia="es-EC"/>
              </w:rPr>
              <w:drawing>
                <wp:anchor distT="0" distB="0" distL="114300" distR="114300" simplePos="0" relativeHeight="251762688" behindDoc="0" locked="0" layoutInCell="1" allowOverlap="1">
                  <wp:simplePos x="0" y="0"/>
                  <wp:positionH relativeFrom="column">
                    <wp:posOffset>1519555</wp:posOffset>
                  </wp:positionH>
                  <wp:positionV relativeFrom="paragraph">
                    <wp:posOffset>-5715</wp:posOffset>
                  </wp:positionV>
                  <wp:extent cx="280670" cy="777875"/>
                  <wp:effectExtent l="19050" t="0" r="0" b="0"/>
                  <wp:wrapNone/>
                  <wp:docPr id="124" name="Imagen 13" descr="https://encrypted-tbn2.google.com/images?q=tbn:ANd9GcSnCmRmKzYLQr8rHonr36JlK3rsbx60PJHJaI_YUJHnstn27hbU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oogle.com/images?q=tbn:ANd9GcSnCmRmKzYLQr8rHonr36JlK3rsbx60PJHJaI_YUJHnstn27hbUfw"/>
                          <pic:cNvPicPr>
                            <a:picLocks noChangeAspect="1" noChangeArrowheads="1"/>
                          </pic:cNvPicPr>
                        </pic:nvPicPr>
                        <pic:blipFill>
                          <a:blip r:embed="rId43" cstate="print">
                            <a:clrChange>
                              <a:clrFrom>
                                <a:srgbClr val="FFFFFF"/>
                              </a:clrFrom>
                              <a:clrTo>
                                <a:srgbClr val="FFFFFF">
                                  <a:alpha val="0"/>
                                </a:srgbClr>
                              </a:clrTo>
                            </a:clrChange>
                          </a:blip>
                          <a:srcRect l="33121" r="31210"/>
                          <a:stretch>
                            <a:fillRect/>
                          </a:stretch>
                        </pic:blipFill>
                        <pic:spPr bwMode="auto">
                          <a:xfrm>
                            <a:off x="0" y="0"/>
                            <a:ext cx="280670" cy="777875"/>
                          </a:xfrm>
                          <a:prstGeom prst="rect">
                            <a:avLst/>
                          </a:prstGeom>
                          <a:noFill/>
                          <a:ln w="9525">
                            <a:noFill/>
                            <a:miter lim="800000"/>
                            <a:headEnd/>
                            <a:tailEnd/>
                          </a:ln>
                        </pic:spPr>
                      </pic:pic>
                    </a:graphicData>
                  </a:graphic>
                </wp:anchor>
              </w:drawing>
            </w:r>
          </w:p>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Rexona</w:t>
            </w:r>
          </w:p>
        </w:tc>
        <w:tc>
          <w:tcPr>
            <w:tcW w:w="1921" w:type="dxa"/>
            <w:tcBorders>
              <w:top w:val="single" w:sz="8" w:space="0" w:color="auto"/>
              <w:left w:val="nil"/>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 </w:t>
            </w:r>
          </w:p>
        </w:tc>
      </w:tr>
      <w:tr w:rsidR="004A3093" w:rsidRPr="002610E2" w:rsidTr="000538E8">
        <w:trPr>
          <w:trHeight w:val="881"/>
        </w:trPr>
        <w:tc>
          <w:tcPr>
            <w:tcW w:w="2637" w:type="dxa"/>
            <w:tcBorders>
              <w:top w:val="nil"/>
              <w:left w:val="single" w:sz="8" w:space="0" w:color="auto"/>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noProof/>
                <w:sz w:val="24"/>
                <w:lang w:eastAsia="es-EC"/>
              </w:rPr>
              <w:drawing>
                <wp:anchor distT="0" distB="0" distL="114300" distR="114300" simplePos="0" relativeHeight="251761664" behindDoc="0" locked="0" layoutInCell="1" allowOverlap="1">
                  <wp:simplePos x="0" y="0"/>
                  <wp:positionH relativeFrom="column">
                    <wp:posOffset>505460</wp:posOffset>
                  </wp:positionH>
                  <wp:positionV relativeFrom="paragraph">
                    <wp:posOffset>130175</wp:posOffset>
                  </wp:positionV>
                  <wp:extent cx="654685" cy="873125"/>
                  <wp:effectExtent l="0" t="0" r="0" b="0"/>
                  <wp:wrapNone/>
                  <wp:docPr id="129" name="Imagen 7" descr="https://encrypted-tbn2.google.com/images?q=tbn:ANd9GcRdVXgKYPxB8kV1Gune7CqZiLFIJ1zSAV3Fa4v9cN5kWANuE4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oogle.com/images?q=tbn:ANd9GcRdVXgKYPxB8kV1Gune7CqZiLFIJ1zSAV3Fa4v9cN5kWANuE4sf"/>
                          <pic:cNvPicPr>
                            <a:picLocks noChangeAspect="1" noChangeArrowheads="1"/>
                          </pic:cNvPicPr>
                        </pic:nvPicPr>
                        <pic:blipFill>
                          <a:blip r:embed="rId44" cstate="print">
                            <a:clrChange>
                              <a:clrFrom>
                                <a:srgbClr val="FFFFFF"/>
                              </a:clrFrom>
                              <a:clrTo>
                                <a:srgbClr val="FFFFFF">
                                  <a:alpha val="0"/>
                                </a:srgbClr>
                              </a:clrTo>
                            </a:clrChange>
                          </a:blip>
                          <a:srcRect l="27174" t="6717" r="27717" b="8946"/>
                          <a:stretch>
                            <a:fillRect/>
                          </a:stretch>
                        </pic:blipFill>
                        <pic:spPr bwMode="auto">
                          <a:xfrm>
                            <a:off x="0" y="0"/>
                            <a:ext cx="654685" cy="873125"/>
                          </a:xfrm>
                          <a:prstGeom prst="rect">
                            <a:avLst/>
                          </a:prstGeom>
                          <a:noFill/>
                          <a:ln w="9525">
                            <a:noFill/>
                            <a:miter lim="800000"/>
                            <a:headEnd/>
                            <a:tailEnd/>
                          </a:ln>
                        </pic:spPr>
                      </pic:pic>
                    </a:graphicData>
                  </a:graphic>
                </wp:anchor>
              </w:drawing>
            </w:r>
            <w:r w:rsidRPr="00806C5B">
              <w:rPr>
                <w:rFonts w:ascii="Calibri" w:eastAsia="Times New Roman" w:hAnsi="Calibri" w:cs="Calibri"/>
                <w:i/>
                <w:iCs/>
                <w:sz w:val="24"/>
                <w:lang w:eastAsia="es-EC"/>
              </w:rPr>
              <w:t>Deja</w:t>
            </w:r>
          </w:p>
        </w:tc>
        <w:tc>
          <w:tcPr>
            <w:tcW w:w="3842" w:type="dxa"/>
            <w:tcBorders>
              <w:top w:val="nil"/>
              <w:left w:val="nil"/>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noProof/>
                <w:sz w:val="24"/>
                <w:lang w:eastAsia="es-EC"/>
              </w:rPr>
              <w:drawing>
                <wp:anchor distT="0" distB="0" distL="114300" distR="114300" simplePos="0" relativeHeight="251763712" behindDoc="0" locked="0" layoutInCell="1" allowOverlap="1">
                  <wp:simplePos x="0" y="0"/>
                  <wp:positionH relativeFrom="column">
                    <wp:posOffset>482600</wp:posOffset>
                  </wp:positionH>
                  <wp:positionV relativeFrom="paragraph">
                    <wp:posOffset>62230</wp:posOffset>
                  </wp:positionV>
                  <wp:extent cx="349250" cy="941070"/>
                  <wp:effectExtent l="19050" t="0" r="0" b="0"/>
                  <wp:wrapNone/>
                  <wp:docPr id="131" name="Imagen 16" descr="https://encrypted-tbn1.google.com/images?q=tbn:ANd9GcR7tSgxBxrDUyktKfXg_ccss-BXioP8GXNxPTDJgOfgWun39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1.google.com/images?q=tbn:ANd9GcR7tSgxBxrDUyktKfXg_ccss-BXioP8GXNxPTDJgOfgWun39NsA"/>
                          <pic:cNvPicPr>
                            <a:picLocks noChangeAspect="1" noChangeArrowheads="1"/>
                          </pic:cNvPicPr>
                        </pic:nvPicPr>
                        <pic:blipFill>
                          <a:blip r:embed="rId45" cstate="print">
                            <a:clrChange>
                              <a:clrFrom>
                                <a:srgbClr val="FFFFFF"/>
                              </a:clrFrom>
                              <a:clrTo>
                                <a:srgbClr val="FFFFFF">
                                  <a:alpha val="0"/>
                                </a:srgbClr>
                              </a:clrTo>
                            </a:clrChange>
                          </a:blip>
                          <a:srcRect l="29936" r="33121"/>
                          <a:stretch>
                            <a:fillRect/>
                          </a:stretch>
                        </pic:blipFill>
                        <pic:spPr bwMode="auto">
                          <a:xfrm>
                            <a:off x="0" y="0"/>
                            <a:ext cx="349250" cy="941070"/>
                          </a:xfrm>
                          <a:prstGeom prst="rect">
                            <a:avLst/>
                          </a:prstGeom>
                          <a:noFill/>
                          <a:ln w="9525">
                            <a:noFill/>
                            <a:miter lim="800000"/>
                            <a:headEnd/>
                            <a:tailEnd/>
                          </a:ln>
                        </pic:spPr>
                      </pic:pic>
                    </a:graphicData>
                  </a:graphic>
                </wp:anchor>
              </w:drawing>
            </w:r>
          </w:p>
          <w:p w:rsidR="004A3093" w:rsidRPr="00806C5B" w:rsidRDefault="004A3093" w:rsidP="000538E8">
            <w:pPr>
              <w:spacing w:after="0" w:line="240" w:lineRule="auto"/>
              <w:jc w:val="center"/>
              <w:rPr>
                <w:rFonts w:ascii="Calibri" w:eastAsia="Times New Roman" w:hAnsi="Calibri" w:cs="Calibri"/>
                <w:i/>
                <w:iCs/>
                <w:sz w:val="24"/>
                <w:lang w:eastAsia="es-EC"/>
              </w:rPr>
            </w:pPr>
          </w:p>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Axe</w:t>
            </w:r>
          </w:p>
        </w:tc>
        <w:tc>
          <w:tcPr>
            <w:tcW w:w="1921" w:type="dxa"/>
            <w:tcBorders>
              <w:top w:val="nil"/>
              <w:left w:val="nil"/>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noProof/>
                <w:sz w:val="24"/>
                <w:lang w:eastAsia="es-EC"/>
              </w:rPr>
              <w:drawing>
                <wp:inline distT="0" distB="0" distL="0" distR="0">
                  <wp:extent cx="908998" cy="725732"/>
                  <wp:effectExtent l="19050" t="0" r="5402" b="0"/>
                  <wp:docPr id="137" name="Imagen 28" descr="https://encrypted-tbn2.google.com/images?q=tbn:ANd9GcTsLndYk_tREhZuvLN05C9UbEVO8T2bC5I3xGrGtArR4lvGYk8F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2.google.com/images?q=tbn:ANd9GcTsLndYk_tREhZuvLN05C9UbEVO8T2bC5I3xGrGtArR4lvGYk8FSQ"/>
                          <pic:cNvPicPr>
                            <a:picLocks noChangeAspect="1" noChangeArrowheads="1"/>
                          </pic:cNvPicPr>
                        </pic:nvPicPr>
                        <pic:blipFill>
                          <a:blip r:embed="rId46" cstate="print">
                            <a:clrChange>
                              <a:clrFrom>
                                <a:srgbClr val="FFFFFF"/>
                              </a:clrFrom>
                              <a:clrTo>
                                <a:srgbClr val="FFFFFF">
                                  <a:alpha val="0"/>
                                </a:srgbClr>
                              </a:clrTo>
                            </a:clrChange>
                          </a:blip>
                          <a:srcRect l="3597" t="17266" r="7194" b="11511"/>
                          <a:stretch>
                            <a:fillRect/>
                          </a:stretch>
                        </pic:blipFill>
                        <pic:spPr bwMode="auto">
                          <a:xfrm>
                            <a:off x="0" y="0"/>
                            <a:ext cx="917297" cy="732358"/>
                          </a:xfrm>
                          <a:prstGeom prst="rect">
                            <a:avLst/>
                          </a:prstGeom>
                          <a:noFill/>
                          <a:ln w="9525">
                            <a:noFill/>
                            <a:miter lim="800000"/>
                            <a:headEnd/>
                            <a:tailEnd/>
                          </a:ln>
                        </pic:spPr>
                      </pic:pic>
                    </a:graphicData>
                  </a:graphic>
                </wp:inline>
              </w:drawing>
            </w:r>
            <w:r w:rsidRPr="00806C5B">
              <w:rPr>
                <w:rFonts w:ascii="Calibri" w:eastAsia="Times New Roman" w:hAnsi="Calibri" w:cs="Calibri"/>
                <w:i/>
                <w:iCs/>
                <w:sz w:val="24"/>
                <w:lang w:eastAsia="es-EC"/>
              </w:rPr>
              <w:t>Bonella</w:t>
            </w:r>
          </w:p>
        </w:tc>
      </w:tr>
      <w:tr w:rsidR="004A3093" w:rsidRPr="002610E2" w:rsidTr="000538E8">
        <w:trPr>
          <w:trHeight w:val="881"/>
        </w:trPr>
        <w:tc>
          <w:tcPr>
            <w:tcW w:w="2637" w:type="dxa"/>
            <w:tcBorders>
              <w:top w:val="nil"/>
              <w:left w:val="single" w:sz="8" w:space="0" w:color="auto"/>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p>
          <w:p w:rsidR="004A3093" w:rsidRPr="00806C5B" w:rsidRDefault="004A3093" w:rsidP="000538E8">
            <w:pPr>
              <w:spacing w:after="0" w:line="240" w:lineRule="auto"/>
              <w:jc w:val="center"/>
              <w:rPr>
                <w:rFonts w:ascii="Calibri" w:eastAsia="Times New Roman" w:hAnsi="Calibri" w:cs="Calibri"/>
                <w:i/>
                <w:iCs/>
                <w:sz w:val="24"/>
                <w:lang w:eastAsia="es-EC"/>
              </w:rPr>
            </w:pPr>
          </w:p>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Surf</w:t>
            </w:r>
          </w:p>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noProof/>
                <w:sz w:val="24"/>
                <w:lang w:eastAsia="es-EC"/>
              </w:rPr>
              <w:drawing>
                <wp:anchor distT="0" distB="0" distL="114300" distR="114300" simplePos="0" relativeHeight="251767808" behindDoc="0" locked="0" layoutInCell="1" allowOverlap="1">
                  <wp:simplePos x="0" y="0"/>
                  <wp:positionH relativeFrom="column">
                    <wp:posOffset>423545</wp:posOffset>
                  </wp:positionH>
                  <wp:positionV relativeFrom="paragraph">
                    <wp:posOffset>21590</wp:posOffset>
                  </wp:positionV>
                  <wp:extent cx="914400" cy="1036955"/>
                  <wp:effectExtent l="0" t="0" r="0" b="0"/>
                  <wp:wrapNone/>
                  <wp:docPr id="139" name="Imagen 10" descr="https://encrypted-tbn1.google.com/images?q=tbn:ANd9GcSxtxhFX0qnyxRrkxK6SdOa1sbVY73uWC05xR6xxycEx_SJIs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oogle.com/images?q=tbn:ANd9GcSxtxhFX0qnyxRrkxK6SdOa1sbVY73uWC05xR6xxycEx_SJIsyx"/>
                          <pic:cNvPicPr>
                            <a:picLocks noChangeAspect="1" noChangeArrowheads="1"/>
                          </pic:cNvPicPr>
                        </pic:nvPicPr>
                        <pic:blipFill>
                          <a:blip r:embed="rId47" cstate="print">
                            <a:clrChange>
                              <a:clrFrom>
                                <a:srgbClr val="FFFFFF"/>
                              </a:clrFrom>
                              <a:clrTo>
                                <a:srgbClr val="FFFFFF">
                                  <a:alpha val="0"/>
                                </a:srgbClr>
                              </a:clrTo>
                            </a:clrChange>
                          </a:blip>
                          <a:srcRect/>
                          <a:stretch>
                            <a:fillRect/>
                          </a:stretch>
                        </pic:blipFill>
                        <pic:spPr bwMode="auto">
                          <a:xfrm>
                            <a:off x="0" y="0"/>
                            <a:ext cx="914400" cy="1036955"/>
                          </a:xfrm>
                          <a:prstGeom prst="rect">
                            <a:avLst/>
                          </a:prstGeom>
                          <a:noFill/>
                          <a:ln w="9525">
                            <a:noFill/>
                            <a:miter lim="800000"/>
                            <a:headEnd/>
                            <a:tailEnd/>
                          </a:ln>
                        </pic:spPr>
                      </pic:pic>
                    </a:graphicData>
                  </a:graphic>
                </wp:anchor>
              </w:drawing>
            </w:r>
          </w:p>
        </w:tc>
        <w:tc>
          <w:tcPr>
            <w:tcW w:w="3842" w:type="dxa"/>
            <w:tcBorders>
              <w:top w:val="nil"/>
              <w:left w:val="nil"/>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noProof/>
                <w:sz w:val="24"/>
                <w:lang w:eastAsia="es-EC"/>
              </w:rPr>
              <w:drawing>
                <wp:anchor distT="0" distB="0" distL="114300" distR="114300" simplePos="0" relativeHeight="251764736" behindDoc="0" locked="0" layoutInCell="1" allowOverlap="1">
                  <wp:simplePos x="0" y="0"/>
                  <wp:positionH relativeFrom="column">
                    <wp:posOffset>1391285</wp:posOffset>
                  </wp:positionH>
                  <wp:positionV relativeFrom="paragraph">
                    <wp:posOffset>7620</wp:posOffset>
                  </wp:positionV>
                  <wp:extent cx="659130" cy="681990"/>
                  <wp:effectExtent l="19050" t="0" r="7620" b="0"/>
                  <wp:wrapNone/>
                  <wp:docPr id="140" name="Imagen 19" descr="https://encrypted-tbn0.google.com/images?q=tbn:ANd9GcR66tIJSm9D6sdxHgGWHHdLeCVgbNwzG2rKYRv-WzcBWeGoSy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0.google.com/images?q=tbn:ANd9GcR66tIJSm9D6sdxHgGWHHdLeCVgbNwzG2rKYRv-WzcBWeGoSyxk"/>
                          <pic:cNvPicPr>
                            <a:picLocks noChangeAspect="1" noChangeArrowheads="1"/>
                          </pic:cNvPicPr>
                        </pic:nvPicPr>
                        <pic:blipFill>
                          <a:blip r:embed="rId48" cstate="print">
                            <a:clrChange>
                              <a:clrFrom>
                                <a:srgbClr val="FFFFFF"/>
                              </a:clrFrom>
                              <a:clrTo>
                                <a:srgbClr val="FFFFFF">
                                  <a:alpha val="0"/>
                                </a:srgbClr>
                              </a:clrTo>
                            </a:clrChange>
                          </a:blip>
                          <a:srcRect l="12975" t="13669" r="15827" b="12950"/>
                          <a:stretch>
                            <a:fillRect/>
                          </a:stretch>
                        </pic:blipFill>
                        <pic:spPr bwMode="auto">
                          <a:xfrm>
                            <a:off x="0" y="0"/>
                            <a:ext cx="659130" cy="681990"/>
                          </a:xfrm>
                          <a:prstGeom prst="rect">
                            <a:avLst/>
                          </a:prstGeom>
                          <a:noFill/>
                          <a:ln w="9525">
                            <a:noFill/>
                            <a:miter lim="800000"/>
                            <a:headEnd/>
                            <a:tailEnd/>
                          </a:ln>
                        </pic:spPr>
                      </pic:pic>
                    </a:graphicData>
                  </a:graphic>
                </wp:anchor>
              </w:drawing>
            </w:r>
          </w:p>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noProof/>
                <w:sz w:val="24"/>
                <w:lang w:eastAsia="es-EC"/>
              </w:rPr>
              <w:drawing>
                <wp:anchor distT="0" distB="0" distL="114300" distR="114300" simplePos="0" relativeHeight="251765760" behindDoc="0" locked="0" layoutInCell="1" allowOverlap="1">
                  <wp:simplePos x="0" y="0"/>
                  <wp:positionH relativeFrom="column">
                    <wp:posOffset>128270</wp:posOffset>
                  </wp:positionH>
                  <wp:positionV relativeFrom="paragraph">
                    <wp:posOffset>419100</wp:posOffset>
                  </wp:positionV>
                  <wp:extent cx="697865" cy="614045"/>
                  <wp:effectExtent l="19050" t="0" r="6985" b="0"/>
                  <wp:wrapNone/>
                  <wp:docPr id="141" name="Imagen 22" descr="https://encrypted-tbn3.google.com/images?q=tbn:ANd9GcSEwYDDzQ8yDHbQAfUEvxkxnvFdZNV6opqRghbwC7jIgaBpi2bg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3.google.com/images?q=tbn:ANd9GcSEwYDDzQ8yDHbQAfUEvxkxnvFdZNV6opqRghbwC7jIgaBpi2bgQw"/>
                          <pic:cNvPicPr>
                            <a:picLocks noChangeAspect="1" noChangeArrowheads="1"/>
                          </pic:cNvPicPr>
                        </pic:nvPicPr>
                        <pic:blipFill>
                          <a:blip r:embed="rId49" cstate="print">
                            <a:clrChange>
                              <a:clrFrom>
                                <a:srgbClr val="FFFFFF"/>
                              </a:clrFrom>
                              <a:clrTo>
                                <a:srgbClr val="FFFFFF">
                                  <a:alpha val="0"/>
                                </a:srgbClr>
                              </a:clrTo>
                            </a:clrChange>
                          </a:blip>
                          <a:srcRect l="6989" t="21972" r="44476" b="18172"/>
                          <a:stretch>
                            <a:fillRect/>
                          </a:stretch>
                        </pic:blipFill>
                        <pic:spPr bwMode="auto">
                          <a:xfrm>
                            <a:off x="0" y="0"/>
                            <a:ext cx="697865" cy="614045"/>
                          </a:xfrm>
                          <a:prstGeom prst="rect">
                            <a:avLst/>
                          </a:prstGeom>
                          <a:noFill/>
                          <a:ln w="9525">
                            <a:noFill/>
                            <a:miter lim="800000"/>
                            <a:headEnd/>
                            <a:tailEnd/>
                          </a:ln>
                        </pic:spPr>
                      </pic:pic>
                    </a:graphicData>
                  </a:graphic>
                </wp:anchor>
              </w:drawing>
            </w:r>
            <w:r w:rsidRPr="00806C5B">
              <w:rPr>
                <w:rFonts w:ascii="Calibri" w:eastAsia="Times New Roman" w:hAnsi="Calibri" w:cs="Calibri"/>
                <w:i/>
                <w:iCs/>
                <w:sz w:val="24"/>
                <w:lang w:eastAsia="es-EC"/>
              </w:rPr>
              <w:t>Ponds</w:t>
            </w:r>
          </w:p>
        </w:tc>
        <w:tc>
          <w:tcPr>
            <w:tcW w:w="1921" w:type="dxa"/>
            <w:tcBorders>
              <w:top w:val="nil"/>
              <w:left w:val="nil"/>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noProof/>
                <w:sz w:val="24"/>
                <w:lang w:eastAsia="es-EC"/>
              </w:rPr>
              <w:drawing>
                <wp:inline distT="0" distB="0" distL="0" distR="0">
                  <wp:extent cx="1018180" cy="727272"/>
                  <wp:effectExtent l="19050" t="0" r="0" b="0"/>
                  <wp:docPr id="142" name="Imagen 31" descr="https://encrypted-tbn0.google.com/images?q=tbn:ANd9GcQbDl0SPk9dWZ8bQPftrLwb8uS-fCFB7zRSly_3qj98E3YcOs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0.google.com/images?q=tbn:ANd9GcQbDl0SPk9dWZ8bQPftrLwb8uS-fCFB7zRSly_3qj98E3YcOs2m"/>
                          <pic:cNvPicPr>
                            <a:picLocks noChangeAspect="1" noChangeArrowheads="1"/>
                          </pic:cNvPicPr>
                        </pic:nvPicPr>
                        <pic:blipFill>
                          <a:blip r:embed="rId50" cstate="print">
                            <a:clrChange>
                              <a:clrFrom>
                                <a:srgbClr val="FFFFFF"/>
                              </a:clrFrom>
                              <a:clrTo>
                                <a:srgbClr val="FFFFFF">
                                  <a:alpha val="0"/>
                                </a:srgbClr>
                              </a:clrTo>
                            </a:clrChange>
                          </a:blip>
                          <a:srcRect l="15761" t="13434" r="15761" b="19394"/>
                          <a:stretch>
                            <a:fillRect/>
                          </a:stretch>
                        </pic:blipFill>
                        <pic:spPr bwMode="auto">
                          <a:xfrm>
                            <a:off x="0" y="0"/>
                            <a:ext cx="1027534" cy="733953"/>
                          </a:xfrm>
                          <a:prstGeom prst="rect">
                            <a:avLst/>
                          </a:prstGeom>
                          <a:noFill/>
                          <a:ln w="9525">
                            <a:noFill/>
                            <a:miter lim="800000"/>
                            <a:headEnd/>
                            <a:tailEnd/>
                          </a:ln>
                        </pic:spPr>
                      </pic:pic>
                    </a:graphicData>
                  </a:graphic>
                </wp:inline>
              </w:drawing>
            </w:r>
          </w:p>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Dorina</w:t>
            </w:r>
          </w:p>
        </w:tc>
      </w:tr>
      <w:tr w:rsidR="004A3093" w:rsidRPr="002610E2" w:rsidTr="000538E8">
        <w:trPr>
          <w:trHeight w:val="881"/>
        </w:trPr>
        <w:tc>
          <w:tcPr>
            <w:tcW w:w="2637" w:type="dxa"/>
            <w:tcBorders>
              <w:top w:val="nil"/>
              <w:left w:val="single" w:sz="8" w:space="0" w:color="auto"/>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 </w:t>
            </w:r>
          </w:p>
        </w:tc>
        <w:tc>
          <w:tcPr>
            <w:tcW w:w="3842" w:type="dxa"/>
            <w:tcBorders>
              <w:top w:val="nil"/>
              <w:left w:val="nil"/>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Pr>
                <w:rFonts w:ascii="Calibri" w:eastAsia="Times New Roman" w:hAnsi="Calibri" w:cs="Calibri"/>
                <w:i/>
                <w:iCs/>
                <w:noProof/>
                <w:sz w:val="24"/>
                <w:lang w:eastAsia="es-EC"/>
              </w:rPr>
              <w:drawing>
                <wp:anchor distT="0" distB="0" distL="114300" distR="114300" simplePos="0" relativeHeight="251766784" behindDoc="0" locked="0" layoutInCell="1" allowOverlap="1">
                  <wp:simplePos x="0" y="0"/>
                  <wp:positionH relativeFrom="column">
                    <wp:posOffset>1391285</wp:posOffset>
                  </wp:positionH>
                  <wp:positionV relativeFrom="paragraph">
                    <wp:posOffset>-6350</wp:posOffset>
                  </wp:positionV>
                  <wp:extent cx="403860" cy="1077595"/>
                  <wp:effectExtent l="19050" t="0" r="0" b="0"/>
                  <wp:wrapNone/>
                  <wp:docPr id="144" name="Imagen 25" descr="https://encrypted-tbn3.google.com/images?q=tbn:ANd9GcR6v9XYvJAOBjH7tRGP67xiIwuIsVeDO56ywWzyYPxYkbLm-E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3.google.com/images?q=tbn:ANd9GcR6v9XYvJAOBjH7tRGP67xiIwuIsVeDO56ywWzyYPxYkbLm-Eo1"/>
                          <pic:cNvPicPr>
                            <a:picLocks noChangeAspect="1" noChangeArrowheads="1"/>
                          </pic:cNvPicPr>
                        </pic:nvPicPr>
                        <pic:blipFill>
                          <a:blip r:embed="rId51" cstate="print">
                            <a:clrChange>
                              <a:clrFrom>
                                <a:srgbClr val="FFFFFF"/>
                              </a:clrFrom>
                              <a:clrTo>
                                <a:srgbClr val="FFFFFF">
                                  <a:alpha val="0"/>
                                </a:srgbClr>
                              </a:clrTo>
                            </a:clrChange>
                          </a:blip>
                          <a:srcRect l="13592" t="10042" r="13592" b="6276"/>
                          <a:stretch>
                            <a:fillRect/>
                          </a:stretch>
                        </pic:blipFill>
                        <pic:spPr bwMode="auto">
                          <a:xfrm>
                            <a:off x="0" y="0"/>
                            <a:ext cx="403860" cy="1077595"/>
                          </a:xfrm>
                          <a:prstGeom prst="rect">
                            <a:avLst/>
                          </a:prstGeom>
                          <a:noFill/>
                          <a:ln w="9525">
                            <a:noFill/>
                            <a:miter lim="800000"/>
                            <a:headEnd/>
                            <a:tailEnd/>
                          </a:ln>
                        </pic:spPr>
                      </pic:pic>
                    </a:graphicData>
                  </a:graphic>
                </wp:anchor>
              </w:drawing>
            </w:r>
            <w:r w:rsidRPr="00806C5B">
              <w:rPr>
                <w:rFonts w:ascii="Calibri" w:eastAsia="Times New Roman" w:hAnsi="Calibri" w:cs="Calibri"/>
                <w:i/>
                <w:iCs/>
                <w:sz w:val="24"/>
                <w:lang w:eastAsia="es-EC"/>
              </w:rPr>
              <w:t>Lux</w:t>
            </w:r>
          </w:p>
        </w:tc>
        <w:tc>
          <w:tcPr>
            <w:tcW w:w="1921" w:type="dxa"/>
            <w:tcBorders>
              <w:top w:val="nil"/>
              <w:left w:val="nil"/>
              <w:bottom w:val="nil"/>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 </w:t>
            </w:r>
          </w:p>
        </w:tc>
      </w:tr>
      <w:tr w:rsidR="004A3093" w:rsidRPr="002610E2" w:rsidTr="000538E8">
        <w:trPr>
          <w:trHeight w:val="925"/>
        </w:trPr>
        <w:tc>
          <w:tcPr>
            <w:tcW w:w="2637" w:type="dxa"/>
            <w:tcBorders>
              <w:top w:val="nil"/>
              <w:left w:val="single" w:sz="8" w:space="0" w:color="auto"/>
              <w:bottom w:val="single" w:sz="8" w:space="0" w:color="auto"/>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 </w:t>
            </w:r>
          </w:p>
        </w:tc>
        <w:tc>
          <w:tcPr>
            <w:tcW w:w="3842" w:type="dxa"/>
            <w:tcBorders>
              <w:top w:val="nil"/>
              <w:left w:val="nil"/>
              <w:bottom w:val="single" w:sz="8" w:space="0" w:color="auto"/>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p>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Sedal</w:t>
            </w:r>
          </w:p>
        </w:tc>
        <w:tc>
          <w:tcPr>
            <w:tcW w:w="1921" w:type="dxa"/>
            <w:tcBorders>
              <w:top w:val="nil"/>
              <w:left w:val="nil"/>
              <w:bottom w:val="single" w:sz="8" w:space="0" w:color="auto"/>
              <w:right w:val="single" w:sz="8" w:space="0" w:color="auto"/>
            </w:tcBorders>
            <w:shd w:val="clear" w:color="000000" w:fill="FDE9D9"/>
            <w:noWrap/>
            <w:vAlign w:val="center"/>
            <w:hideMark/>
          </w:tcPr>
          <w:p w:rsidR="004A3093" w:rsidRPr="00806C5B" w:rsidRDefault="004A3093" w:rsidP="000538E8">
            <w:pPr>
              <w:spacing w:after="0" w:line="240" w:lineRule="auto"/>
              <w:jc w:val="center"/>
              <w:rPr>
                <w:rFonts w:ascii="Calibri" w:eastAsia="Times New Roman" w:hAnsi="Calibri" w:cs="Calibri"/>
                <w:i/>
                <w:iCs/>
                <w:sz w:val="24"/>
                <w:lang w:eastAsia="es-EC"/>
              </w:rPr>
            </w:pPr>
            <w:r w:rsidRPr="00806C5B">
              <w:rPr>
                <w:rFonts w:ascii="Calibri" w:eastAsia="Times New Roman" w:hAnsi="Calibri" w:cs="Calibri"/>
                <w:i/>
                <w:iCs/>
                <w:sz w:val="24"/>
                <w:lang w:eastAsia="es-EC"/>
              </w:rPr>
              <w:t> </w:t>
            </w:r>
          </w:p>
        </w:tc>
      </w:tr>
    </w:tbl>
    <w:p w:rsidR="004A3093" w:rsidRPr="00342FFA" w:rsidRDefault="004A3093" w:rsidP="004A3093">
      <w:pPr>
        <w:jc w:val="center"/>
        <w:rPr>
          <w:sz w:val="20"/>
          <w:szCs w:val="20"/>
        </w:rPr>
      </w:pPr>
      <w:r w:rsidRPr="00B356BA">
        <w:rPr>
          <w:b/>
          <w:sz w:val="20"/>
          <w:szCs w:val="20"/>
        </w:rPr>
        <w:t>TABLA 9: Líneas de productos.</w:t>
      </w:r>
    </w:p>
    <w:p w:rsidR="004A3093" w:rsidRDefault="004A3093" w:rsidP="004A3093">
      <w:pPr>
        <w:rPr>
          <w:b/>
          <w:sz w:val="28"/>
          <w:szCs w:val="28"/>
        </w:rPr>
      </w:pPr>
      <w:r>
        <w:rPr>
          <w:b/>
          <w:sz w:val="28"/>
          <w:szCs w:val="28"/>
        </w:rPr>
        <w:br w:type="page"/>
      </w:r>
    </w:p>
    <w:p w:rsidR="004A3093" w:rsidRPr="004E7F70" w:rsidRDefault="004A3093" w:rsidP="004A3093">
      <w:pPr>
        <w:spacing w:line="480" w:lineRule="auto"/>
        <w:jc w:val="both"/>
        <w:rPr>
          <w:b/>
          <w:sz w:val="28"/>
          <w:szCs w:val="28"/>
        </w:rPr>
      </w:pPr>
      <w:r>
        <w:rPr>
          <w:b/>
          <w:sz w:val="28"/>
          <w:szCs w:val="28"/>
        </w:rPr>
        <w:t xml:space="preserve">3.5  </w:t>
      </w:r>
      <w:r w:rsidRPr="004E7F70">
        <w:rPr>
          <w:b/>
          <w:sz w:val="28"/>
          <w:szCs w:val="28"/>
        </w:rPr>
        <w:t>PROVEEDORES</w:t>
      </w:r>
    </w:p>
    <w:p w:rsidR="004A3093" w:rsidRDefault="004A3093" w:rsidP="004A3093">
      <w:pPr>
        <w:spacing w:line="480" w:lineRule="auto"/>
        <w:jc w:val="both"/>
        <w:rPr>
          <w:sz w:val="24"/>
          <w:szCs w:val="24"/>
        </w:rPr>
      </w:pPr>
      <w:r w:rsidRPr="004E7F70">
        <w:rPr>
          <w:sz w:val="24"/>
          <w:szCs w:val="24"/>
        </w:rPr>
        <w:t>La empresa solo cuenta con un proveedor que es Unilever, el cual les ha otorgado un sector de venta y distribución, este se encarga de las decisiones de compra y de venta de acuerdo a las líneas de producto que el maneja y tiene como una de las clausulas de su contrato en ser el único proveedor de ellos.</w:t>
      </w:r>
    </w:p>
    <w:p w:rsidR="004A3093" w:rsidRPr="00264CF4" w:rsidRDefault="004A3093" w:rsidP="004A3093">
      <w:pPr>
        <w:spacing w:line="480" w:lineRule="auto"/>
        <w:jc w:val="both"/>
        <w:rPr>
          <w:sz w:val="24"/>
          <w:szCs w:val="24"/>
        </w:rPr>
      </w:pPr>
    </w:p>
    <w:p w:rsidR="004A3093" w:rsidRPr="004E7F70" w:rsidRDefault="004A3093" w:rsidP="004A3093">
      <w:pPr>
        <w:spacing w:line="480" w:lineRule="auto"/>
        <w:jc w:val="both"/>
        <w:rPr>
          <w:b/>
          <w:sz w:val="28"/>
          <w:szCs w:val="28"/>
        </w:rPr>
      </w:pPr>
      <w:r>
        <w:rPr>
          <w:b/>
          <w:sz w:val="28"/>
          <w:szCs w:val="28"/>
        </w:rPr>
        <w:t>3.6  PROCESOS CLAVES</w:t>
      </w:r>
    </w:p>
    <w:p w:rsidR="004A3093" w:rsidRDefault="004A3093" w:rsidP="004A3093">
      <w:pPr>
        <w:spacing w:after="0" w:line="480" w:lineRule="auto"/>
        <w:jc w:val="both"/>
        <w:rPr>
          <w:b/>
        </w:rPr>
      </w:pPr>
      <w:r w:rsidRPr="004E7F70">
        <w:rPr>
          <w:sz w:val="24"/>
          <w:szCs w:val="24"/>
        </w:rPr>
        <w:t>La empresa cuenta con una estructura de procesos informales, no documentados, hoy en día  existen un grupo de consultores realizando mejoras en los procesos, y realizando manuales de funciones, procedimientos, segregación de funciones, etc. Se realizo un estudio de los accidentes potenciales que la empresa posee y el impacto económico que implica la materialización del riesgo</w:t>
      </w:r>
      <w:r>
        <w:rPr>
          <w:sz w:val="24"/>
          <w:szCs w:val="24"/>
        </w:rPr>
        <w:t>.</w:t>
      </w:r>
      <w:r w:rsidRPr="00096D2F">
        <w:rPr>
          <w:b/>
        </w:rPr>
        <w:t xml:space="preserve"> </w:t>
      </w:r>
    </w:p>
    <w:p w:rsidR="004A3093" w:rsidRPr="00E10779" w:rsidRDefault="004A3093" w:rsidP="004A3093">
      <w:pPr>
        <w:sectPr w:rsidR="004A3093" w:rsidRPr="00E10779" w:rsidSect="000538E8">
          <w:pgSz w:w="12240" w:h="15840"/>
          <w:pgMar w:top="2268" w:right="1361" w:bottom="2268" w:left="2268" w:header="706" w:footer="706" w:gutter="0"/>
          <w:cols w:space="708"/>
          <w:titlePg/>
          <w:docGrid w:linePitch="360"/>
        </w:sectPr>
      </w:pPr>
    </w:p>
    <w:p w:rsidR="004A3093" w:rsidRPr="004E7F70" w:rsidRDefault="004A3093" w:rsidP="004A3093">
      <w:pPr>
        <w:spacing w:line="240" w:lineRule="auto"/>
        <w:jc w:val="both"/>
        <w:rPr>
          <w:b/>
          <w:sz w:val="28"/>
          <w:szCs w:val="28"/>
        </w:rPr>
      </w:pPr>
      <w:r>
        <w:rPr>
          <w:b/>
          <w:sz w:val="28"/>
          <w:szCs w:val="28"/>
        </w:rPr>
        <w:t xml:space="preserve">3.7 ACCIDENTES POTENCIALES E IMPACTO ECONÓMICO </w:t>
      </w:r>
    </w:p>
    <w:p w:rsidR="004A3093" w:rsidRPr="004A6E29" w:rsidRDefault="004A3093" w:rsidP="004A3093">
      <w:pPr>
        <w:spacing w:after="0" w:line="240" w:lineRule="auto"/>
        <w:jc w:val="center"/>
        <w:rPr>
          <w:b/>
          <w:sz w:val="20"/>
          <w:szCs w:val="20"/>
        </w:rPr>
      </w:pPr>
      <w:r w:rsidRPr="004A6E29">
        <w:rPr>
          <w:b/>
          <w:sz w:val="20"/>
          <w:szCs w:val="20"/>
        </w:rPr>
        <w:t>TABLA10: Accidentes potenciales e impacto económico</w:t>
      </w:r>
      <w:r>
        <w:rPr>
          <w:b/>
          <w:sz w:val="20"/>
          <w:szCs w:val="20"/>
        </w:rPr>
        <w:t>.</w:t>
      </w:r>
    </w:p>
    <w:tbl>
      <w:tblPr>
        <w:tblpPr w:leftFromText="141" w:rightFromText="141" w:vertAnchor="text" w:horzAnchor="margin" w:tblpXSpec="center" w:tblpY="75"/>
        <w:tblW w:w="13109" w:type="dxa"/>
        <w:tblCellMar>
          <w:left w:w="70" w:type="dxa"/>
          <w:right w:w="70" w:type="dxa"/>
        </w:tblCellMar>
        <w:tblLook w:val="04A0"/>
      </w:tblPr>
      <w:tblGrid>
        <w:gridCol w:w="1115"/>
        <w:gridCol w:w="3941"/>
        <w:gridCol w:w="1907"/>
        <w:gridCol w:w="3338"/>
        <w:gridCol w:w="1219"/>
        <w:gridCol w:w="1589"/>
      </w:tblGrid>
      <w:tr w:rsidR="004A3093" w:rsidRPr="00683EF4" w:rsidTr="000538E8">
        <w:trPr>
          <w:trHeight w:val="634"/>
        </w:trPr>
        <w:tc>
          <w:tcPr>
            <w:tcW w:w="0" w:type="auto"/>
            <w:tcBorders>
              <w:top w:val="single" w:sz="8" w:space="0" w:color="auto"/>
              <w:left w:val="single" w:sz="8" w:space="0" w:color="auto"/>
              <w:bottom w:val="nil"/>
              <w:right w:val="single" w:sz="8" w:space="0" w:color="auto"/>
            </w:tcBorders>
            <w:shd w:val="clear" w:color="000000" w:fill="00B0F0"/>
            <w:noWrap/>
            <w:vAlign w:val="bottom"/>
            <w:hideMark/>
          </w:tcPr>
          <w:p w:rsidR="004A3093" w:rsidRPr="00683EF4" w:rsidRDefault="004A3093" w:rsidP="000538E8">
            <w:pPr>
              <w:spacing w:after="0" w:line="240" w:lineRule="auto"/>
              <w:ind w:left="240"/>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CAUSAS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83EF4" w:rsidRDefault="004A3093" w:rsidP="000538E8">
            <w:pPr>
              <w:spacing w:after="0" w:line="240" w:lineRule="auto"/>
              <w:ind w:left="-491" w:firstLine="491"/>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Riesgos Potenciales de la Empresa</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83EF4" w:rsidRDefault="004A3093" w:rsidP="000538E8">
            <w:pPr>
              <w:spacing w:after="0" w:line="240" w:lineRule="auto"/>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Tipo de Lesión</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83EF4" w:rsidRDefault="004A3093" w:rsidP="000538E8">
            <w:pPr>
              <w:spacing w:after="0" w:line="240" w:lineRule="auto"/>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Descripción</w:t>
            </w:r>
          </w:p>
        </w:tc>
        <w:tc>
          <w:tcPr>
            <w:tcW w:w="0" w:type="auto"/>
            <w:tcBorders>
              <w:top w:val="single" w:sz="8" w:space="0" w:color="auto"/>
              <w:left w:val="nil"/>
              <w:bottom w:val="nil"/>
              <w:right w:val="single" w:sz="8" w:space="0" w:color="auto"/>
            </w:tcBorders>
            <w:shd w:val="clear" w:color="000000" w:fill="00B0F0"/>
            <w:vAlign w:val="bottom"/>
            <w:hideMark/>
          </w:tcPr>
          <w:p w:rsidR="004A3093" w:rsidRPr="00683EF4" w:rsidRDefault="004A3093" w:rsidP="000538E8">
            <w:pPr>
              <w:spacing w:after="0" w:line="240" w:lineRule="auto"/>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No Personas Expuestas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83EF4" w:rsidRDefault="004A3093" w:rsidP="000538E8">
            <w:pPr>
              <w:spacing w:after="0" w:line="240" w:lineRule="auto"/>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Costo Demanda</w:t>
            </w:r>
          </w:p>
        </w:tc>
      </w:tr>
      <w:tr w:rsidR="004A3093" w:rsidRPr="00683EF4" w:rsidTr="000538E8">
        <w:trPr>
          <w:trHeight w:val="1419"/>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A3093" w:rsidRPr="00683EF4" w:rsidRDefault="004A3093" w:rsidP="000538E8">
            <w:pPr>
              <w:spacing w:after="0" w:line="240" w:lineRule="auto"/>
              <w:jc w:val="center"/>
              <w:rPr>
                <w:rFonts w:ascii="Arial" w:eastAsia="Times New Roman" w:hAnsi="Arial" w:cs="Arial"/>
                <w:color w:val="000000"/>
                <w:sz w:val="16"/>
                <w:szCs w:val="16"/>
                <w:lang w:eastAsia="es-EC"/>
              </w:rPr>
            </w:pPr>
            <w:r w:rsidRPr="00683EF4">
              <w:rPr>
                <w:rFonts w:ascii="Arial" w:eastAsia="Times New Roman" w:hAnsi="Arial" w:cs="Arial"/>
                <w:color w:val="000000"/>
                <w:sz w:val="16"/>
                <w:szCs w:val="16"/>
                <w:lang w:eastAsia="es-EC"/>
              </w:rPr>
              <w:t>C1</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Ausencia de sistema de protección contra contactos eléctricos indirectos o sistema de protección ineficaz.</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Descarga Eléctricas, Muerte o Invalidez Permanente</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En la entrada al Dpto. Contabilidad- Administración- Caja se encuentra un breque de luz descubierto exponiendo al personal a descargas eléctricas de alto voltaje</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8</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rsidR="004A3093" w:rsidRPr="00683EF4" w:rsidRDefault="004A3093" w:rsidP="000538E8">
            <w:pPr>
              <w:spacing w:after="0" w:line="240" w:lineRule="auto"/>
              <w:jc w:val="center"/>
              <w:rPr>
                <w:rFonts w:ascii="Arial" w:eastAsia="Times New Roman" w:hAnsi="Arial" w:cs="Arial"/>
                <w:color w:val="000000"/>
                <w:sz w:val="16"/>
                <w:szCs w:val="16"/>
                <w:lang w:eastAsia="es-EC"/>
              </w:rPr>
            </w:pPr>
            <w:r w:rsidRPr="00683EF4">
              <w:rPr>
                <w:rFonts w:ascii="Arial" w:eastAsia="Times New Roman" w:hAnsi="Arial" w:cs="Arial"/>
                <w:color w:val="000000"/>
                <w:sz w:val="16"/>
                <w:szCs w:val="16"/>
                <w:lang w:eastAsia="es-EC"/>
              </w:rPr>
              <w:t>54.000,00</w:t>
            </w:r>
          </w:p>
        </w:tc>
      </w:tr>
      <w:tr w:rsidR="004A3093" w:rsidRPr="00683EF4" w:rsidTr="000538E8">
        <w:trPr>
          <w:trHeight w:val="909"/>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4A3093" w:rsidRPr="00683EF4" w:rsidRDefault="004A3093" w:rsidP="000538E8">
            <w:pPr>
              <w:spacing w:after="0" w:line="240" w:lineRule="auto"/>
              <w:jc w:val="center"/>
              <w:rPr>
                <w:rFonts w:ascii="Arial" w:eastAsia="Times New Roman" w:hAnsi="Arial" w:cs="Arial"/>
                <w:color w:val="000000"/>
                <w:sz w:val="16"/>
                <w:szCs w:val="16"/>
                <w:lang w:eastAsia="es-EC"/>
              </w:rPr>
            </w:pPr>
            <w:r w:rsidRPr="00683EF4">
              <w:rPr>
                <w:rFonts w:ascii="Arial" w:eastAsia="Times New Roman" w:hAnsi="Arial" w:cs="Arial"/>
                <w:color w:val="000000"/>
                <w:sz w:val="16"/>
                <w:szCs w:val="16"/>
                <w:lang w:eastAsia="es-EC"/>
              </w:rPr>
              <w:t>C2</w:t>
            </w:r>
          </w:p>
        </w:tc>
        <w:tc>
          <w:tcPr>
            <w:tcW w:w="0" w:type="auto"/>
            <w:tcBorders>
              <w:top w:val="nil"/>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Escaleras de mano sin resistencia suficiente o con elementos de apoyo y sujeción inseguros o inexistentes.</w:t>
            </w:r>
          </w:p>
        </w:tc>
        <w:tc>
          <w:tcPr>
            <w:tcW w:w="0" w:type="auto"/>
            <w:tcBorders>
              <w:top w:val="nil"/>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Muerte o Invalidez Permanente</w:t>
            </w:r>
          </w:p>
        </w:tc>
        <w:tc>
          <w:tcPr>
            <w:tcW w:w="0" w:type="auto"/>
            <w:tcBorders>
              <w:top w:val="nil"/>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En las escaleras hacia la Bodega Planta Alta se encuentran con obstáculos y sin un pasamanos</w:t>
            </w:r>
          </w:p>
        </w:tc>
        <w:tc>
          <w:tcPr>
            <w:tcW w:w="0" w:type="auto"/>
            <w:tcBorders>
              <w:top w:val="nil"/>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rsidR="004A3093" w:rsidRPr="00683EF4" w:rsidRDefault="004A3093" w:rsidP="000538E8">
            <w:pPr>
              <w:spacing w:after="0" w:line="240" w:lineRule="auto"/>
              <w:jc w:val="center"/>
              <w:rPr>
                <w:rFonts w:ascii="Arial" w:eastAsia="Times New Roman" w:hAnsi="Arial" w:cs="Arial"/>
                <w:color w:val="000000"/>
                <w:sz w:val="16"/>
                <w:szCs w:val="16"/>
                <w:lang w:eastAsia="es-EC"/>
              </w:rPr>
            </w:pPr>
            <w:r w:rsidRPr="00683EF4">
              <w:rPr>
                <w:rFonts w:ascii="Arial" w:eastAsia="Times New Roman" w:hAnsi="Arial" w:cs="Arial"/>
                <w:color w:val="000000"/>
                <w:sz w:val="16"/>
                <w:szCs w:val="16"/>
                <w:lang w:eastAsia="es-EC"/>
              </w:rPr>
              <w:t>54.000,00</w:t>
            </w:r>
          </w:p>
        </w:tc>
      </w:tr>
      <w:tr w:rsidR="004A3093" w:rsidRPr="00683EF4" w:rsidTr="000538E8">
        <w:trPr>
          <w:trHeight w:val="1212"/>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4A3093" w:rsidRPr="00683EF4" w:rsidRDefault="004A3093" w:rsidP="000538E8">
            <w:pPr>
              <w:spacing w:after="0" w:line="240" w:lineRule="auto"/>
              <w:jc w:val="center"/>
              <w:rPr>
                <w:rFonts w:ascii="Arial" w:eastAsia="Times New Roman" w:hAnsi="Arial" w:cs="Arial"/>
                <w:color w:val="000000"/>
                <w:sz w:val="16"/>
                <w:szCs w:val="16"/>
                <w:lang w:eastAsia="es-EC"/>
              </w:rPr>
            </w:pPr>
            <w:r w:rsidRPr="00683EF4">
              <w:rPr>
                <w:rFonts w:ascii="Arial" w:eastAsia="Times New Roman" w:hAnsi="Arial" w:cs="Arial"/>
                <w:color w:val="000000"/>
                <w:sz w:val="16"/>
                <w:szCs w:val="16"/>
                <w:lang w:eastAsia="es-EC"/>
              </w:rPr>
              <w:t>C3</w:t>
            </w:r>
          </w:p>
        </w:tc>
        <w:tc>
          <w:tcPr>
            <w:tcW w:w="0" w:type="auto"/>
            <w:tcBorders>
              <w:top w:val="nil"/>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Aberturas directamente accesibles, en las paredes o en el suelo, a más de 2 m sobre el nivel inferior.</w:t>
            </w:r>
          </w:p>
        </w:tc>
        <w:tc>
          <w:tcPr>
            <w:tcW w:w="0" w:type="auto"/>
            <w:tcBorders>
              <w:top w:val="nil"/>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Muerte o Invalidez Permanente</w:t>
            </w:r>
          </w:p>
        </w:tc>
        <w:tc>
          <w:tcPr>
            <w:tcW w:w="0" w:type="auto"/>
            <w:tcBorders>
              <w:top w:val="nil"/>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En el área de despacho de la Bodega Planta Alta existe una abertura en donde el material es despachado, existe el riesgo de caídas del personal de bodega</w:t>
            </w:r>
          </w:p>
        </w:tc>
        <w:tc>
          <w:tcPr>
            <w:tcW w:w="0" w:type="auto"/>
            <w:tcBorders>
              <w:top w:val="nil"/>
              <w:left w:val="nil"/>
              <w:bottom w:val="single" w:sz="4"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rsidR="004A3093" w:rsidRPr="00683EF4" w:rsidRDefault="004A3093" w:rsidP="000538E8">
            <w:pPr>
              <w:spacing w:after="0" w:line="240" w:lineRule="auto"/>
              <w:jc w:val="center"/>
              <w:rPr>
                <w:rFonts w:ascii="Arial" w:eastAsia="Times New Roman" w:hAnsi="Arial" w:cs="Arial"/>
                <w:color w:val="000000"/>
                <w:sz w:val="16"/>
                <w:szCs w:val="16"/>
                <w:lang w:eastAsia="es-EC"/>
              </w:rPr>
            </w:pPr>
            <w:r w:rsidRPr="00683EF4">
              <w:rPr>
                <w:rFonts w:ascii="Arial" w:eastAsia="Times New Roman" w:hAnsi="Arial" w:cs="Arial"/>
                <w:color w:val="000000"/>
                <w:sz w:val="16"/>
                <w:szCs w:val="16"/>
                <w:lang w:eastAsia="es-EC"/>
              </w:rPr>
              <w:t>54.000,00</w:t>
            </w:r>
          </w:p>
        </w:tc>
      </w:tr>
      <w:tr w:rsidR="004A3093" w:rsidRPr="00683EF4" w:rsidTr="000538E8">
        <w:trPr>
          <w:trHeight w:val="924"/>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rsidR="004A3093" w:rsidRPr="00683EF4" w:rsidRDefault="004A3093" w:rsidP="000538E8">
            <w:pPr>
              <w:spacing w:after="0" w:line="240" w:lineRule="auto"/>
              <w:jc w:val="center"/>
              <w:rPr>
                <w:rFonts w:ascii="Arial" w:eastAsia="Times New Roman" w:hAnsi="Arial" w:cs="Arial"/>
                <w:color w:val="000000"/>
                <w:sz w:val="16"/>
                <w:szCs w:val="16"/>
                <w:lang w:eastAsia="es-EC"/>
              </w:rPr>
            </w:pPr>
            <w:r w:rsidRPr="00683EF4">
              <w:rPr>
                <w:rFonts w:ascii="Arial" w:eastAsia="Times New Roman" w:hAnsi="Arial" w:cs="Arial"/>
                <w:color w:val="000000"/>
                <w:sz w:val="16"/>
                <w:szCs w:val="16"/>
                <w:lang w:eastAsia="es-EC"/>
              </w:rPr>
              <w:t>C4</w:t>
            </w:r>
          </w:p>
        </w:tc>
        <w:tc>
          <w:tcPr>
            <w:tcW w:w="0" w:type="auto"/>
            <w:tcBorders>
              <w:top w:val="nil"/>
              <w:left w:val="nil"/>
              <w:bottom w:val="single" w:sz="8"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Los equipos manuales de lucha contra incendios no son directamente visibles o su ubicación no está debidamente señalizada.</w:t>
            </w:r>
          </w:p>
        </w:tc>
        <w:tc>
          <w:tcPr>
            <w:tcW w:w="0" w:type="auto"/>
            <w:tcBorders>
              <w:top w:val="nil"/>
              <w:left w:val="nil"/>
              <w:bottom w:val="single" w:sz="8"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Muerte, lesión incapacitantes</w:t>
            </w:r>
          </w:p>
        </w:tc>
        <w:tc>
          <w:tcPr>
            <w:tcW w:w="0" w:type="auto"/>
            <w:tcBorders>
              <w:top w:val="nil"/>
              <w:left w:val="nil"/>
              <w:bottom w:val="single" w:sz="8"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 xml:space="preserve">Los extintores se encuentran semi-descargados y no son visibles produciendo un riesgo potencial de un incendio </w:t>
            </w:r>
          </w:p>
        </w:tc>
        <w:tc>
          <w:tcPr>
            <w:tcW w:w="0" w:type="auto"/>
            <w:tcBorders>
              <w:top w:val="nil"/>
              <w:left w:val="nil"/>
              <w:bottom w:val="single" w:sz="8" w:space="0" w:color="auto"/>
              <w:right w:val="single" w:sz="4"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color w:val="000000"/>
                <w:lang w:eastAsia="es-EC"/>
              </w:rPr>
            </w:pPr>
            <w:r w:rsidRPr="00683EF4">
              <w:rPr>
                <w:rFonts w:ascii="Calibri" w:eastAsia="Times New Roman" w:hAnsi="Calibri" w:cs="Calibri"/>
                <w:color w:val="000000"/>
                <w:lang w:eastAsia="es-EC"/>
              </w:rPr>
              <w:t>30</w:t>
            </w:r>
          </w:p>
        </w:tc>
        <w:tc>
          <w:tcPr>
            <w:tcW w:w="0" w:type="auto"/>
            <w:tcBorders>
              <w:top w:val="nil"/>
              <w:left w:val="nil"/>
              <w:bottom w:val="single" w:sz="8" w:space="0" w:color="auto"/>
              <w:right w:val="single" w:sz="4" w:space="0" w:color="auto"/>
            </w:tcBorders>
            <w:shd w:val="clear" w:color="auto" w:fill="auto"/>
            <w:noWrap/>
            <w:vAlign w:val="center"/>
            <w:hideMark/>
          </w:tcPr>
          <w:p w:rsidR="004A3093" w:rsidRPr="00683EF4" w:rsidRDefault="004A3093" w:rsidP="000538E8">
            <w:pPr>
              <w:spacing w:after="0" w:line="240" w:lineRule="auto"/>
              <w:jc w:val="center"/>
              <w:rPr>
                <w:rFonts w:ascii="Arial" w:eastAsia="Times New Roman" w:hAnsi="Arial" w:cs="Arial"/>
                <w:color w:val="000000"/>
                <w:sz w:val="16"/>
                <w:szCs w:val="16"/>
                <w:lang w:eastAsia="es-EC"/>
              </w:rPr>
            </w:pPr>
            <w:r w:rsidRPr="00683EF4">
              <w:rPr>
                <w:rFonts w:ascii="Arial" w:eastAsia="Times New Roman" w:hAnsi="Arial" w:cs="Arial"/>
                <w:color w:val="000000"/>
                <w:sz w:val="16"/>
                <w:szCs w:val="16"/>
                <w:lang w:eastAsia="es-EC"/>
              </w:rPr>
              <w:t>54.000,00</w:t>
            </w:r>
          </w:p>
        </w:tc>
      </w:tr>
      <w:tr w:rsidR="004A3093" w:rsidRPr="00683EF4" w:rsidTr="000538E8">
        <w:trPr>
          <w:trHeight w:val="318"/>
        </w:trPr>
        <w:tc>
          <w:tcPr>
            <w:tcW w:w="0" w:type="auto"/>
            <w:tcBorders>
              <w:top w:val="nil"/>
              <w:left w:val="nil"/>
              <w:bottom w:val="nil"/>
              <w:right w:val="nil"/>
            </w:tcBorders>
            <w:shd w:val="clear" w:color="auto" w:fill="auto"/>
            <w:noWrap/>
            <w:vAlign w:val="bottom"/>
            <w:hideMark/>
          </w:tcPr>
          <w:p w:rsidR="004A3093" w:rsidRPr="00683EF4"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683EF4" w:rsidRDefault="004A3093" w:rsidP="000538E8">
            <w:pPr>
              <w:spacing w:after="0" w:line="240" w:lineRule="auto"/>
              <w:rPr>
                <w:rFonts w:ascii="Calibri" w:eastAsia="Times New Roman" w:hAnsi="Calibri" w:cs="Calibri"/>
                <w:color w:val="000000"/>
                <w:lang w:eastAsia="es-EC"/>
              </w:rPr>
            </w:pP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Totales</w:t>
            </w:r>
          </w:p>
        </w:tc>
        <w:tc>
          <w:tcPr>
            <w:tcW w:w="0" w:type="auto"/>
            <w:tcBorders>
              <w:top w:val="nil"/>
              <w:left w:val="nil"/>
              <w:bottom w:val="single" w:sz="8" w:space="0" w:color="auto"/>
              <w:right w:val="nil"/>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 </w:t>
            </w:r>
          </w:p>
        </w:tc>
        <w:tc>
          <w:tcPr>
            <w:tcW w:w="0" w:type="auto"/>
            <w:tcBorders>
              <w:top w:val="nil"/>
              <w:left w:val="single" w:sz="8" w:space="0" w:color="auto"/>
              <w:bottom w:val="single" w:sz="8" w:space="0" w:color="auto"/>
              <w:right w:val="nil"/>
            </w:tcBorders>
            <w:shd w:val="clear" w:color="auto" w:fill="auto"/>
            <w:vAlign w:val="center"/>
            <w:hideMark/>
          </w:tcPr>
          <w:p w:rsidR="004A3093" w:rsidRPr="00683EF4" w:rsidRDefault="004A3093" w:rsidP="000538E8">
            <w:pPr>
              <w:spacing w:after="0" w:line="240" w:lineRule="auto"/>
              <w:jc w:val="center"/>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 </w:t>
            </w:r>
          </w:p>
        </w:tc>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4A3093" w:rsidRPr="00683EF4" w:rsidRDefault="004A3093" w:rsidP="000538E8">
            <w:pPr>
              <w:spacing w:after="0" w:line="240" w:lineRule="auto"/>
              <w:jc w:val="right"/>
              <w:rPr>
                <w:rFonts w:ascii="Calibri" w:eastAsia="Times New Roman" w:hAnsi="Calibri" w:cs="Calibri"/>
                <w:b/>
                <w:bCs/>
                <w:color w:val="000000"/>
                <w:lang w:eastAsia="es-EC"/>
              </w:rPr>
            </w:pPr>
            <w:r w:rsidRPr="00683EF4">
              <w:rPr>
                <w:rFonts w:ascii="Calibri" w:eastAsia="Times New Roman" w:hAnsi="Calibri" w:cs="Calibri"/>
                <w:b/>
                <w:bCs/>
                <w:color w:val="000000"/>
                <w:lang w:eastAsia="es-EC"/>
              </w:rPr>
              <w:t xml:space="preserve">216.000,00 </w:t>
            </w:r>
          </w:p>
        </w:tc>
      </w:tr>
    </w:tbl>
    <w:p w:rsidR="004A3093" w:rsidRDefault="004A3093" w:rsidP="004A3093">
      <w:pPr>
        <w:spacing w:after="0" w:line="240" w:lineRule="auto"/>
        <w:rPr>
          <w:b/>
        </w:rPr>
      </w:pPr>
    </w:p>
    <w:p w:rsidR="004A3093" w:rsidRPr="00896464" w:rsidRDefault="00D840F8" w:rsidP="004A3093">
      <w:pPr>
        <w:tabs>
          <w:tab w:val="left" w:pos="3232"/>
        </w:tabs>
        <w:spacing w:after="0" w:line="240" w:lineRule="auto"/>
        <w:jc w:val="center"/>
        <w:rPr>
          <w:rFonts w:cstheme="minorHAnsi"/>
          <w:b/>
          <w:sz w:val="20"/>
          <w:szCs w:val="20"/>
        </w:rPr>
      </w:pPr>
      <w:r w:rsidRPr="00D840F8">
        <w:rPr>
          <w:noProof/>
          <w:sz w:val="24"/>
          <w:szCs w:val="24"/>
          <w:lang w:eastAsia="es-EC"/>
        </w:rPr>
        <w:pict>
          <v:shape id="_x0000_s1099" type="#_x0000_t202" style="position:absolute;left:0;text-align:left;margin-left:252.9pt;margin-top:12.7pt;width:133.95pt;height:21pt;z-index:251774976;mso-width-relative:margin;mso-height-relative:margin" stroked="f">
            <v:textbox>
              <w:txbxContent>
                <w:p w:rsidR="000538E8" w:rsidRPr="00A52611" w:rsidRDefault="000538E8" w:rsidP="004A3093">
                  <w:pPr>
                    <w:spacing w:after="0" w:line="240" w:lineRule="auto"/>
                    <w:rPr>
                      <w:rFonts w:ascii="Calibri" w:eastAsia="Times New Roman" w:hAnsi="Calibri" w:cs="Calibri"/>
                      <w:b/>
                      <w:bCs/>
                      <w:color w:val="000000"/>
                      <w:sz w:val="20"/>
                      <w:szCs w:val="20"/>
                      <w:lang w:eastAsia="es-EC"/>
                    </w:rPr>
                  </w:pPr>
                  <w:r w:rsidRPr="00A52611">
                    <w:rPr>
                      <w:rFonts w:ascii="Calibri" w:eastAsia="Times New Roman" w:hAnsi="Calibri" w:cs="Calibri"/>
                      <w:b/>
                      <w:bCs/>
                      <w:color w:val="000000"/>
                      <w:sz w:val="20"/>
                      <w:szCs w:val="20"/>
                      <w:lang w:eastAsia="es-EC"/>
                    </w:rPr>
                    <w:t xml:space="preserve">Elaborado por: </w:t>
                  </w:r>
                  <w:r w:rsidRPr="00A52611">
                    <w:rPr>
                      <w:rFonts w:ascii="Calibri" w:eastAsia="Times New Roman" w:hAnsi="Calibri" w:cs="Calibri"/>
                      <w:bCs/>
                      <w:color w:val="000000"/>
                      <w:sz w:val="20"/>
                      <w:szCs w:val="20"/>
                      <w:lang w:eastAsia="es-EC"/>
                    </w:rPr>
                    <w:t>Tesistas SART</w:t>
                  </w:r>
                </w:p>
                <w:p w:rsidR="000538E8" w:rsidRDefault="000538E8" w:rsidP="004A3093">
                  <w:pPr>
                    <w:rPr>
                      <w:lang w:val="es-ES"/>
                    </w:rPr>
                  </w:pPr>
                </w:p>
              </w:txbxContent>
            </v:textbox>
          </v:shape>
        </w:pict>
      </w:r>
      <w:r w:rsidR="004A3093" w:rsidRPr="00CF4FAE">
        <w:rPr>
          <w:b/>
          <w:sz w:val="20"/>
          <w:szCs w:val="20"/>
        </w:rPr>
        <w:t>Fuente:</w:t>
      </w:r>
      <w:r w:rsidR="004A3093">
        <w:rPr>
          <w:b/>
          <w:sz w:val="20"/>
          <w:szCs w:val="20"/>
        </w:rPr>
        <w:t xml:space="preserve"> </w:t>
      </w:r>
      <w:r w:rsidR="004A3093">
        <w:rPr>
          <w:sz w:val="20"/>
          <w:szCs w:val="20"/>
        </w:rPr>
        <w:t>Información obtenida de la organización</w:t>
      </w:r>
      <w:r w:rsidR="004A3093" w:rsidRPr="00CF4FAE">
        <w:rPr>
          <w:sz w:val="20"/>
          <w:szCs w:val="20"/>
        </w:rPr>
        <w:t>.</w:t>
      </w:r>
    </w:p>
    <w:p w:rsidR="004A3093" w:rsidRPr="00E10779" w:rsidRDefault="004A3093" w:rsidP="004A3093">
      <w:pPr>
        <w:spacing w:after="0" w:line="240" w:lineRule="auto"/>
        <w:rPr>
          <w:sz w:val="24"/>
          <w:szCs w:val="24"/>
        </w:rPr>
        <w:sectPr w:rsidR="004A3093" w:rsidRPr="00E10779" w:rsidSect="000538E8">
          <w:type w:val="nextColumn"/>
          <w:pgSz w:w="16838" w:h="11906" w:orient="landscape" w:code="9"/>
          <w:pgMar w:top="2268" w:right="1361" w:bottom="2268" w:left="2268" w:header="709" w:footer="709" w:gutter="0"/>
          <w:cols w:space="708"/>
          <w:docGrid w:linePitch="360"/>
        </w:sectPr>
      </w:pPr>
    </w:p>
    <w:p w:rsidR="004A3093" w:rsidRPr="004E7F70" w:rsidRDefault="004A3093" w:rsidP="004A3093">
      <w:pPr>
        <w:spacing w:line="480" w:lineRule="auto"/>
        <w:jc w:val="both"/>
        <w:rPr>
          <w:sz w:val="24"/>
          <w:szCs w:val="24"/>
        </w:rPr>
      </w:pPr>
      <w:r w:rsidRPr="004E7F70">
        <w:rPr>
          <w:sz w:val="24"/>
          <w:szCs w:val="24"/>
        </w:rPr>
        <w:t>Por otro lado el IESS puede multar a la empresa por no cumplir los requisitos legales, la multa es del 1 % del valor de la nomina por 24 meses.</w:t>
      </w:r>
    </w:p>
    <w:tbl>
      <w:tblPr>
        <w:tblW w:w="2663" w:type="dxa"/>
        <w:tblInd w:w="60" w:type="dxa"/>
        <w:tblCellMar>
          <w:left w:w="70" w:type="dxa"/>
          <w:right w:w="70" w:type="dxa"/>
        </w:tblCellMar>
        <w:tblLook w:val="04A0"/>
      </w:tblPr>
      <w:tblGrid>
        <w:gridCol w:w="1853"/>
        <w:gridCol w:w="810"/>
      </w:tblGrid>
      <w:tr w:rsidR="004A3093" w:rsidRPr="00EF53B7" w:rsidTr="000538E8">
        <w:trPr>
          <w:trHeight w:val="315"/>
        </w:trPr>
        <w:tc>
          <w:tcPr>
            <w:tcW w:w="1853" w:type="dxa"/>
            <w:tcBorders>
              <w:top w:val="single" w:sz="8" w:space="0" w:color="auto"/>
              <w:left w:val="single" w:sz="8" w:space="0" w:color="auto"/>
              <w:bottom w:val="single" w:sz="4" w:space="0" w:color="auto"/>
              <w:right w:val="single" w:sz="8" w:space="0" w:color="auto"/>
            </w:tcBorders>
            <w:shd w:val="clear" w:color="000000" w:fill="92D050"/>
            <w:noWrap/>
            <w:vAlign w:val="bottom"/>
            <w:hideMark/>
          </w:tcPr>
          <w:p w:rsidR="004A3093" w:rsidRPr="00EF53B7" w:rsidRDefault="004A3093" w:rsidP="000538E8">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Valor Nó</w:t>
            </w:r>
            <w:r w:rsidRPr="00EF53B7">
              <w:rPr>
                <w:rFonts w:ascii="Calibri" w:eastAsia="Times New Roman" w:hAnsi="Calibri" w:cs="Calibri"/>
                <w:b/>
                <w:bCs/>
                <w:color w:val="000000"/>
                <w:lang w:eastAsia="es-EC"/>
              </w:rPr>
              <w:t>mina</w:t>
            </w:r>
          </w:p>
        </w:tc>
        <w:tc>
          <w:tcPr>
            <w:tcW w:w="810" w:type="dxa"/>
            <w:tcBorders>
              <w:top w:val="single" w:sz="8" w:space="0" w:color="auto"/>
              <w:left w:val="nil"/>
              <w:bottom w:val="single" w:sz="4" w:space="0" w:color="auto"/>
              <w:right w:val="single" w:sz="8" w:space="0" w:color="auto"/>
            </w:tcBorders>
            <w:shd w:val="clear" w:color="auto" w:fill="auto"/>
            <w:noWrap/>
            <w:vAlign w:val="bottom"/>
            <w:hideMark/>
          </w:tcPr>
          <w:p w:rsidR="004A3093" w:rsidRPr="00EF53B7" w:rsidRDefault="004A3093" w:rsidP="000538E8">
            <w:pPr>
              <w:spacing w:after="0" w:line="240" w:lineRule="auto"/>
              <w:jc w:val="right"/>
              <w:rPr>
                <w:rFonts w:ascii="Calibri" w:eastAsia="Times New Roman" w:hAnsi="Calibri" w:cs="Calibri"/>
                <w:color w:val="000000"/>
                <w:lang w:eastAsia="es-EC"/>
              </w:rPr>
            </w:pPr>
            <w:r w:rsidRPr="00EF53B7">
              <w:rPr>
                <w:rFonts w:ascii="Calibri" w:eastAsia="Times New Roman" w:hAnsi="Calibri" w:cs="Calibri"/>
                <w:color w:val="000000"/>
                <w:lang w:eastAsia="es-EC"/>
              </w:rPr>
              <w:t>385600</w:t>
            </w:r>
          </w:p>
        </w:tc>
      </w:tr>
      <w:tr w:rsidR="004A3093" w:rsidRPr="00EF53B7" w:rsidTr="000538E8">
        <w:trPr>
          <w:trHeight w:val="315"/>
        </w:trPr>
        <w:tc>
          <w:tcPr>
            <w:tcW w:w="1853" w:type="dxa"/>
            <w:tcBorders>
              <w:top w:val="nil"/>
              <w:left w:val="single" w:sz="8" w:space="0" w:color="auto"/>
              <w:bottom w:val="single" w:sz="8" w:space="0" w:color="auto"/>
              <w:right w:val="single" w:sz="8" w:space="0" w:color="auto"/>
            </w:tcBorders>
            <w:shd w:val="clear" w:color="000000" w:fill="92D050"/>
            <w:noWrap/>
            <w:vAlign w:val="bottom"/>
            <w:hideMark/>
          </w:tcPr>
          <w:p w:rsidR="004A3093" w:rsidRPr="00EF53B7" w:rsidRDefault="004A3093" w:rsidP="000538E8">
            <w:pPr>
              <w:spacing w:after="0" w:line="240" w:lineRule="auto"/>
              <w:rPr>
                <w:rFonts w:ascii="Calibri" w:eastAsia="Times New Roman" w:hAnsi="Calibri" w:cs="Calibri"/>
                <w:b/>
                <w:bCs/>
                <w:color w:val="000000"/>
                <w:lang w:eastAsia="es-EC"/>
              </w:rPr>
            </w:pPr>
            <w:r w:rsidRPr="00EF53B7">
              <w:rPr>
                <w:rFonts w:ascii="Calibri" w:eastAsia="Times New Roman" w:hAnsi="Calibri" w:cs="Calibri"/>
                <w:b/>
                <w:bCs/>
                <w:color w:val="000000"/>
                <w:lang w:eastAsia="es-EC"/>
              </w:rPr>
              <w:t>Multa</w:t>
            </w:r>
          </w:p>
        </w:tc>
        <w:tc>
          <w:tcPr>
            <w:tcW w:w="810" w:type="dxa"/>
            <w:tcBorders>
              <w:top w:val="nil"/>
              <w:left w:val="nil"/>
              <w:bottom w:val="single" w:sz="8" w:space="0" w:color="auto"/>
              <w:right w:val="single" w:sz="8" w:space="0" w:color="auto"/>
            </w:tcBorders>
            <w:shd w:val="clear" w:color="auto" w:fill="auto"/>
            <w:noWrap/>
            <w:vAlign w:val="bottom"/>
            <w:hideMark/>
          </w:tcPr>
          <w:p w:rsidR="004A3093" w:rsidRPr="00EF53B7" w:rsidRDefault="004A3093" w:rsidP="000538E8">
            <w:pPr>
              <w:spacing w:after="0" w:line="240" w:lineRule="auto"/>
              <w:jc w:val="right"/>
              <w:rPr>
                <w:rFonts w:ascii="Calibri" w:eastAsia="Times New Roman" w:hAnsi="Calibri" w:cs="Calibri"/>
                <w:color w:val="000000"/>
                <w:lang w:eastAsia="es-EC"/>
              </w:rPr>
            </w:pPr>
            <w:r w:rsidRPr="00EF53B7">
              <w:rPr>
                <w:rFonts w:ascii="Calibri" w:eastAsia="Times New Roman" w:hAnsi="Calibri" w:cs="Calibri"/>
                <w:color w:val="000000"/>
                <w:lang w:eastAsia="es-EC"/>
              </w:rPr>
              <w:t>92544</w:t>
            </w:r>
          </w:p>
        </w:tc>
      </w:tr>
    </w:tbl>
    <w:p w:rsidR="004A3093" w:rsidRDefault="004A3093" w:rsidP="004A3093">
      <w:pPr>
        <w:spacing w:after="0" w:line="240" w:lineRule="auto"/>
        <w:jc w:val="both"/>
        <w:rPr>
          <w:b/>
          <w:sz w:val="20"/>
          <w:szCs w:val="20"/>
        </w:rPr>
      </w:pPr>
      <w:r w:rsidRPr="00F35A71">
        <w:rPr>
          <w:b/>
          <w:sz w:val="20"/>
          <w:szCs w:val="20"/>
        </w:rPr>
        <w:t>TABLA 11: Multas y demandas.</w:t>
      </w:r>
    </w:p>
    <w:p w:rsidR="004A3093" w:rsidRPr="00F35A71" w:rsidRDefault="00D840F8" w:rsidP="004A3093">
      <w:pPr>
        <w:spacing w:after="0" w:line="240" w:lineRule="auto"/>
        <w:jc w:val="both"/>
        <w:rPr>
          <w:sz w:val="20"/>
          <w:szCs w:val="20"/>
        </w:rPr>
      </w:pPr>
      <w:r>
        <w:rPr>
          <w:noProof/>
          <w:sz w:val="20"/>
          <w:szCs w:val="20"/>
          <w:lang w:eastAsia="es-EC"/>
        </w:rPr>
        <w:pict>
          <v:shape id="_x0000_s1100" type="#_x0000_t202" style="position:absolute;left:0;text-align:left;margin-left:-7.35pt;margin-top:-.2pt;width:280.2pt;height:17.1pt;z-index:251776000;mso-width-relative:margin;mso-height-relative:margin" stroked="f">
            <v:textbox>
              <w:txbxContent>
                <w:p w:rsidR="000538E8" w:rsidRPr="00A52611" w:rsidRDefault="000538E8" w:rsidP="004A3093">
                  <w:pPr>
                    <w:spacing w:after="0" w:line="240" w:lineRule="auto"/>
                    <w:rPr>
                      <w:rFonts w:ascii="Calibri" w:eastAsia="Times New Roman" w:hAnsi="Calibri" w:cs="Calibri"/>
                      <w:b/>
                      <w:bCs/>
                      <w:color w:val="000000"/>
                      <w:sz w:val="20"/>
                      <w:szCs w:val="20"/>
                      <w:lang w:eastAsia="es-EC"/>
                    </w:rPr>
                  </w:pPr>
                  <w:r w:rsidRPr="00A52611">
                    <w:rPr>
                      <w:rFonts w:ascii="Calibri" w:eastAsia="Times New Roman" w:hAnsi="Calibri" w:cs="Calibri"/>
                      <w:b/>
                      <w:bCs/>
                      <w:color w:val="000000"/>
                      <w:sz w:val="20"/>
                      <w:szCs w:val="20"/>
                      <w:lang w:eastAsia="es-EC"/>
                    </w:rPr>
                    <w:t xml:space="preserve">Fuente: </w:t>
                  </w:r>
                  <w:r w:rsidRPr="00A52611">
                    <w:rPr>
                      <w:rFonts w:ascii="Calibri" w:eastAsia="Times New Roman" w:hAnsi="Calibri" w:cs="Calibri"/>
                      <w:bCs/>
                      <w:color w:val="000000"/>
                      <w:sz w:val="20"/>
                      <w:szCs w:val="20"/>
                      <w:lang w:eastAsia="es-EC"/>
                    </w:rPr>
                    <w:t>Información Obtenida del Área de  Contabilidad</w:t>
                  </w:r>
                </w:p>
                <w:p w:rsidR="000538E8" w:rsidRPr="00260B88" w:rsidRDefault="000538E8" w:rsidP="004A3093">
                  <w:pPr>
                    <w:rPr>
                      <w:b/>
                      <w:lang w:val="es-ES"/>
                    </w:rPr>
                  </w:pPr>
                </w:p>
              </w:txbxContent>
            </v:textbox>
          </v:shape>
        </w:pict>
      </w:r>
    </w:p>
    <w:p w:rsidR="004A3093" w:rsidRDefault="004A3093" w:rsidP="004A3093">
      <w:pPr>
        <w:spacing w:after="0" w:line="240" w:lineRule="auto"/>
        <w:jc w:val="both"/>
      </w:pPr>
    </w:p>
    <w:p w:rsidR="004A3093" w:rsidRPr="00287998" w:rsidRDefault="004A3093" w:rsidP="004A3093">
      <w:pPr>
        <w:spacing w:after="0" w:line="240" w:lineRule="auto"/>
        <w:jc w:val="both"/>
        <w:rPr>
          <w:sz w:val="24"/>
          <w:szCs w:val="24"/>
        </w:rPr>
      </w:pPr>
      <w:r w:rsidRPr="00287998">
        <w:rPr>
          <w:sz w:val="24"/>
          <w:szCs w:val="24"/>
        </w:rPr>
        <w:t>Como observamos en la tabla 10 tenemos un total de demanda de 216.000, 00 y en la tabla 11 la multa ya calculada de 92.544,00 lo cual da un Total de Multas y Demandas de $ 308.544,00</w:t>
      </w:r>
    </w:p>
    <w:p w:rsidR="004A3093" w:rsidRDefault="004A3093" w:rsidP="004A3093">
      <w:pPr>
        <w:spacing w:after="0" w:line="480" w:lineRule="auto"/>
        <w:jc w:val="both"/>
        <w:rPr>
          <w:sz w:val="24"/>
          <w:szCs w:val="24"/>
        </w:rPr>
      </w:pPr>
    </w:p>
    <w:p w:rsidR="004A3093" w:rsidRDefault="004A3093" w:rsidP="004A3093">
      <w:pPr>
        <w:spacing w:after="0" w:line="480" w:lineRule="auto"/>
        <w:jc w:val="both"/>
        <w:rPr>
          <w:sz w:val="24"/>
          <w:szCs w:val="24"/>
        </w:rPr>
      </w:pPr>
      <w:r>
        <w:rPr>
          <w:sz w:val="24"/>
          <w:szCs w:val="24"/>
        </w:rPr>
        <w:t>El análisis efectuado determinó</w:t>
      </w:r>
      <w:r w:rsidRPr="004E7F70">
        <w:rPr>
          <w:sz w:val="24"/>
          <w:szCs w:val="24"/>
        </w:rPr>
        <w:t xml:space="preserve"> que la empresa</w:t>
      </w:r>
      <w:r>
        <w:rPr>
          <w:sz w:val="24"/>
          <w:szCs w:val="24"/>
        </w:rPr>
        <w:t xml:space="preserve"> en el 2011 tiene una utilidad de</w:t>
      </w:r>
      <w:r w:rsidRPr="004E7F70">
        <w:rPr>
          <w:sz w:val="24"/>
          <w:szCs w:val="24"/>
        </w:rPr>
        <w:t xml:space="preserve"> </w:t>
      </w:r>
      <w:r>
        <w:t xml:space="preserve">$ 485.632,00 lo cual </w:t>
      </w:r>
      <w:r w:rsidRPr="004E7F70">
        <w:rPr>
          <w:sz w:val="24"/>
          <w:szCs w:val="24"/>
        </w:rPr>
        <w:t>debe desprender</w:t>
      </w:r>
      <w:r>
        <w:rPr>
          <w:sz w:val="24"/>
          <w:szCs w:val="24"/>
        </w:rPr>
        <w:t>se de un 64 %  de las mismas</w:t>
      </w:r>
      <w:r w:rsidRPr="004E7F70">
        <w:rPr>
          <w:sz w:val="24"/>
          <w:szCs w:val="24"/>
        </w:rPr>
        <w:t>, según el Art. 158 Responsabilidad Patronal por riesgo de trabajo habla del incumplimiento de medidas de prevención  y seguridad, la empresa será multada según lo estipulado en dicho artículo por no tener las medidas preventivas de seguridad y salud en el trabajo. Por otro lado el riesgo de ser demandado según</w:t>
      </w:r>
      <w:r>
        <w:rPr>
          <w:sz w:val="24"/>
          <w:szCs w:val="24"/>
        </w:rPr>
        <w:t xml:space="preserve"> Código de Trabajo A</w:t>
      </w:r>
      <w:r w:rsidRPr="004E7F70">
        <w:rPr>
          <w:sz w:val="24"/>
          <w:szCs w:val="24"/>
        </w:rPr>
        <w:t>rt. 369</w:t>
      </w:r>
      <w:r>
        <w:rPr>
          <w:sz w:val="24"/>
          <w:szCs w:val="24"/>
        </w:rPr>
        <w:t xml:space="preserve"> </w:t>
      </w:r>
      <w:r w:rsidRPr="004E7F70">
        <w:rPr>
          <w:sz w:val="24"/>
          <w:szCs w:val="24"/>
        </w:rPr>
        <w:t>Indemnizaciones en caso de muerte por accidente de trabajo es alto debido al número de personas expuestas a los riesgos expuestos anteriormente</w:t>
      </w:r>
      <w:r>
        <w:rPr>
          <w:sz w:val="24"/>
          <w:szCs w:val="24"/>
        </w:rPr>
        <w:t>.</w:t>
      </w:r>
    </w:p>
    <w:p w:rsidR="004A3093" w:rsidRPr="004E7F70" w:rsidRDefault="004A3093" w:rsidP="004A3093">
      <w:pPr>
        <w:spacing w:after="0" w:line="480" w:lineRule="auto"/>
        <w:jc w:val="both"/>
        <w:rPr>
          <w:sz w:val="24"/>
          <w:szCs w:val="24"/>
        </w:rPr>
      </w:pPr>
    </w:p>
    <w:p w:rsidR="004A3093" w:rsidRDefault="004A3093" w:rsidP="004A3093">
      <w:pPr>
        <w:spacing w:line="480" w:lineRule="auto"/>
        <w:jc w:val="both"/>
        <w:rPr>
          <w:b/>
          <w:sz w:val="28"/>
          <w:szCs w:val="28"/>
        </w:rPr>
      </w:pPr>
      <w:r>
        <w:rPr>
          <w:b/>
          <w:sz w:val="28"/>
          <w:szCs w:val="28"/>
        </w:rPr>
        <w:t>3.8 DESCRIPCIÓ</w:t>
      </w:r>
      <w:r w:rsidRPr="004E7F70">
        <w:rPr>
          <w:b/>
          <w:sz w:val="28"/>
          <w:szCs w:val="28"/>
        </w:rPr>
        <w:t>N DE LOS PRINCIPALES PROBLEMAS</w:t>
      </w:r>
      <w:r>
        <w:rPr>
          <w:b/>
          <w:sz w:val="28"/>
          <w:szCs w:val="28"/>
        </w:rPr>
        <w:t xml:space="preserve"> POTENCIALES </w:t>
      </w:r>
      <w:r w:rsidRPr="004E7F70">
        <w:rPr>
          <w:b/>
          <w:sz w:val="28"/>
          <w:szCs w:val="28"/>
        </w:rPr>
        <w:t xml:space="preserve"> Y ANALISIS DE CAUSA RAIZ</w:t>
      </w:r>
      <w:r>
        <w:rPr>
          <w:b/>
          <w:sz w:val="28"/>
          <w:szCs w:val="28"/>
        </w:rPr>
        <w:t xml:space="preserve"> Y  EVALUACIÓN SART.</w:t>
      </w:r>
    </w:p>
    <w:p w:rsidR="004A3093" w:rsidRDefault="004A3093" w:rsidP="004A3093">
      <w:pPr>
        <w:spacing w:line="480" w:lineRule="auto"/>
        <w:jc w:val="both"/>
        <w:rPr>
          <w:sz w:val="24"/>
          <w:szCs w:val="24"/>
        </w:rPr>
      </w:pPr>
      <w:r>
        <w:rPr>
          <w:sz w:val="24"/>
          <w:szCs w:val="24"/>
        </w:rPr>
        <w:t xml:space="preserve">Mediante el análisis y </w:t>
      </w:r>
      <w:r w:rsidRPr="004E7F70">
        <w:rPr>
          <w:sz w:val="24"/>
          <w:szCs w:val="24"/>
        </w:rPr>
        <w:t>evaluación de los requisitos técnicos legales</w:t>
      </w:r>
      <w:r>
        <w:rPr>
          <w:sz w:val="24"/>
          <w:szCs w:val="24"/>
        </w:rPr>
        <w:t xml:space="preserve"> (ANEXO D) de obligado cumplimiento</w:t>
      </w:r>
      <w:r w:rsidRPr="004E7F70">
        <w:rPr>
          <w:sz w:val="24"/>
          <w:szCs w:val="24"/>
        </w:rPr>
        <w:t xml:space="preserve">, se determino de manera general que </w:t>
      </w:r>
      <w:r>
        <w:rPr>
          <w:sz w:val="24"/>
          <w:szCs w:val="24"/>
        </w:rPr>
        <w:t xml:space="preserve">actualmente </w:t>
      </w:r>
      <w:r w:rsidRPr="004E7F70">
        <w:rPr>
          <w:sz w:val="24"/>
          <w:szCs w:val="24"/>
        </w:rPr>
        <w:t xml:space="preserve">la empresa no dispone de </w:t>
      </w:r>
      <w:r>
        <w:rPr>
          <w:sz w:val="24"/>
          <w:szCs w:val="24"/>
        </w:rPr>
        <w:t xml:space="preserve">los requisitos indispensables por ley tales como </w:t>
      </w:r>
      <w:r w:rsidRPr="004E7F70">
        <w:rPr>
          <w:sz w:val="24"/>
          <w:szCs w:val="24"/>
        </w:rPr>
        <w:t>políticas de seguridad y salu</w:t>
      </w:r>
      <w:r>
        <w:rPr>
          <w:sz w:val="24"/>
          <w:szCs w:val="24"/>
        </w:rPr>
        <w:t xml:space="preserve">d ocupacional, identificación de  riesgo por área de trabajo, Capacitaciones, Procedimientos y Programas Operativos Básicos, Vigilancia de Seguridad y Salud ocupacional, Equipo de Protección Personal, Ropa de Trabajo  etc., incumpliendo </w:t>
      </w:r>
      <w:r w:rsidRPr="004E7F70">
        <w:rPr>
          <w:sz w:val="24"/>
          <w:szCs w:val="24"/>
        </w:rPr>
        <w:t>lo solicitado por ley.</w:t>
      </w:r>
    </w:p>
    <w:p w:rsidR="004A3093" w:rsidRPr="00EA5386" w:rsidRDefault="004A3093" w:rsidP="004A3093">
      <w:pPr>
        <w:spacing w:line="480" w:lineRule="auto"/>
        <w:jc w:val="both"/>
        <w:rPr>
          <w:sz w:val="24"/>
          <w:szCs w:val="24"/>
        </w:rPr>
      </w:pPr>
      <w:r w:rsidRPr="00EA5386">
        <w:rPr>
          <w:sz w:val="24"/>
          <w:szCs w:val="24"/>
        </w:rPr>
        <w:t xml:space="preserve">Para esta tesina se han tomado en consideración solos los Requisitos Técnicos Legales a nivel de Control Operacional que son los que </w:t>
      </w:r>
      <w:r>
        <w:rPr>
          <w:sz w:val="24"/>
          <w:szCs w:val="24"/>
        </w:rPr>
        <w:t>se están evaluando en el Anexo D</w:t>
      </w:r>
      <w:r w:rsidRPr="00EA5386">
        <w:rPr>
          <w:sz w:val="24"/>
          <w:szCs w:val="24"/>
        </w:rPr>
        <w:t xml:space="preserve"> y como resultado se obtuvo</w:t>
      </w:r>
      <w:r>
        <w:rPr>
          <w:sz w:val="24"/>
          <w:szCs w:val="24"/>
        </w:rPr>
        <w:t xml:space="preserve"> el </w:t>
      </w:r>
      <w:r w:rsidRPr="00EA5386">
        <w:rPr>
          <w:sz w:val="24"/>
          <w:szCs w:val="24"/>
        </w:rPr>
        <w:t xml:space="preserve"> </w:t>
      </w:r>
      <w:r>
        <w:rPr>
          <w:sz w:val="24"/>
          <w:szCs w:val="24"/>
        </w:rPr>
        <w:t>1%.</w:t>
      </w:r>
    </w:p>
    <w:p w:rsidR="004A3093" w:rsidRDefault="004A3093" w:rsidP="004A3093">
      <w:pPr>
        <w:spacing w:line="480" w:lineRule="auto"/>
        <w:rPr>
          <w:rFonts w:cstheme="minorHAnsi"/>
          <w:b/>
          <w:color w:val="000000"/>
          <w:sz w:val="28"/>
          <w:szCs w:val="28"/>
        </w:rPr>
      </w:pPr>
    </w:p>
    <w:p w:rsidR="004A3093" w:rsidRPr="00C14A0F" w:rsidRDefault="004A3093" w:rsidP="004A3093">
      <w:pPr>
        <w:spacing w:line="480" w:lineRule="auto"/>
        <w:jc w:val="both"/>
        <w:rPr>
          <w:rFonts w:cstheme="minorHAnsi"/>
          <w:sz w:val="28"/>
          <w:szCs w:val="28"/>
        </w:rPr>
        <w:sectPr w:rsidR="004A3093" w:rsidRPr="00C14A0F" w:rsidSect="000538E8">
          <w:type w:val="nextColumn"/>
          <w:pgSz w:w="11906" w:h="16838" w:code="9"/>
          <w:pgMar w:top="2268" w:right="1361" w:bottom="2268" w:left="2268" w:header="709" w:footer="709" w:gutter="0"/>
          <w:cols w:space="708"/>
          <w:docGrid w:linePitch="360"/>
        </w:sectPr>
      </w:pPr>
      <w:r w:rsidRPr="00AA4065">
        <w:rPr>
          <w:rFonts w:cstheme="minorHAnsi"/>
          <w:sz w:val="24"/>
          <w:szCs w:val="24"/>
        </w:rPr>
        <w:t>Debido al incumplimiento de los requisitos SART, los accidentes potenciales y perdidas económicos futuras es de carácter significativo realizar el Diseño de un Sistema de Control Operacional para una empresa Distribuidora de Productos de consumo masivo alineado a SART que permite un ambiente de trabajo adecuado salvaguardando el bienestar de los empleados</w:t>
      </w:r>
      <w:r>
        <w:rPr>
          <w:rFonts w:cstheme="minorHAnsi"/>
          <w:sz w:val="28"/>
          <w:szCs w:val="28"/>
        </w:rPr>
        <w:t>.</w:t>
      </w:r>
    </w:p>
    <w:p w:rsidR="004A3093" w:rsidRPr="00027768" w:rsidRDefault="004A3093" w:rsidP="004A3093">
      <w:pPr>
        <w:tabs>
          <w:tab w:val="left" w:pos="3265"/>
        </w:tabs>
        <w:spacing w:line="480" w:lineRule="auto"/>
        <w:jc w:val="center"/>
        <w:rPr>
          <w:rFonts w:cstheme="minorHAnsi"/>
          <w:b/>
          <w:color w:val="000000" w:themeColor="text1"/>
          <w:sz w:val="28"/>
          <w:szCs w:val="28"/>
          <w:u w:val="single"/>
        </w:rPr>
      </w:pPr>
      <w:r>
        <w:rPr>
          <w:rFonts w:cstheme="minorHAnsi"/>
          <w:b/>
          <w:color w:val="000000" w:themeColor="text1"/>
          <w:sz w:val="28"/>
          <w:szCs w:val="28"/>
          <w:u w:val="single"/>
        </w:rPr>
        <w:t>CAPÍTULO IV</w:t>
      </w:r>
    </w:p>
    <w:p w:rsidR="004A3093" w:rsidRPr="00027768" w:rsidRDefault="004A3093" w:rsidP="004A3093">
      <w:pPr>
        <w:tabs>
          <w:tab w:val="left" w:pos="3265"/>
        </w:tabs>
        <w:spacing w:line="480" w:lineRule="auto"/>
        <w:rPr>
          <w:rFonts w:cstheme="minorHAnsi"/>
          <w:b/>
          <w:color w:val="000000" w:themeColor="text1"/>
          <w:sz w:val="28"/>
          <w:szCs w:val="28"/>
        </w:rPr>
      </w:pPr>
      <w:r w:rsidRPr="00027768">
        <w:rPr>
          <w:rFonts w:cstheme="minorHAnsi"/>
          <w:b/>
          <w:color w:val="000000" w:themeColor="text1"/>
          <w:sz w:val="28"/>
          <w:szCs w:val="28"/>
        </w:rPr>
        <w:t>4.</w:t>
      </w:r>
      <w:r w:rsidRPr="00027768">
        <w:rPr>
          <w:rFonts w:cstheme="minorHAnsi"/>
          <w:b/>
          <w:color w:val="000000" w:themeColor="text1"/>
          <w:sz w:val="28"/>
          <w:szCs w:val="28"/>
          <w:lang w:eastAsia="es-EC"/>
        </w:rPr>
        <w:t xml:space="preserve"> Diseño del Sistema de Control Operacional Alineado a SART</w:t>
      </w:r>
      <w:r w:rsidRPr="00027768">
        <w:rPr>
          <w:rFonts w:cstheme="minorHAnsi"/>
          <w:b/>
          <w:color w:val="000000" w:themeColor="text1"/>
          <w:sz w:val="28"/>
          <w:szCs w:val="28"/>
        </w:rPr>
        <w:t>.</w:t>
      </w:r>
    </w:p>
    <w:p w:rsidR="004A3093" w:rsidRDefault="004A3093" w:rsidP="004A3093">
      <w:pPr>
        <w:spacing w:line="480" w:lineRule="auto"/>
        <w:jc w:val="both"/>
        <w:rPr>
          <w:rFonts w:cstheme="minorHAnsi"/>
          <w:b/>
          <w:sz w:val="28"/>
          <w:szCs w:val="28"/>
        </w:rPr>
      </w:pPr>
      <w:r w:rsidRPr="00027768">
        <w:rPr>
          <w:rFonts w:cstheme="minorHAnsi"/>
          <w:b/>
          <w:sz w:val="28"/>
          <w:szCs w:val="28"/>
        </w:rPr>
        <w:t xml:space="preserve">4.1 Identificación de Peligros </w:t>
      </w:r>
    </w:p>
    <w:tbl>
      <w:tblPr>
        <w:tblStyle w:val="Tablaconcuadrcula"/>
        <w:tblW w:w="0" w:type="auto"/>
        <w:jc w:val="center"/>
        <w:tblInd w:w="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48"/>
        <w:gridCol w:w="4209"/>
      </w:tblGrid>
      <w:tr w:rsidR="004A3093" w:rsidTr="000538E8">
        <w:trPr>
          <w:jc w:val="center"/>
        </w:trPr>
        <w:tc>
          <w:tcPr>
            <w:tcW w:w="4048" w:type="dxa"/>
          </w:tcPr>
          <w:p w:rsidR="004A3093" w:rsidRDefault="004A3093" w:rsidP="000538E8">
            <w:pPr>
              <w:spacing w:line="480" w:lineRule="auto"/>
              <w:rPr>
                <w:rFonts w:cstheme="minorHAnsi"/>
                <w:b/>
                <w:sz w:val="28"/>
                <w:szCs w:val="28"/>
              </w:rPr>
            </w:pPr>
            <w:r w:rsidRPr="00935B60">
              <w:rPr>
                <w:rFonts w:cstheme="minorHAnsi"/>
                <w:b/>
                <w:noProof/>
                <w:sz w:val="28"/>
                <w:szCs w:val="28"/>
                <w:lang w:eastAsia="es-EC"/>
              </w:rPr>
              <w:drawing>
                <wp:inline distT="0" distB="0" distL="0" distR="0">
                  <wp:extent cx="2133600" cy="2143125"/>
                  <wp:effectExtent l="19050" t="0" r="0" b="0"/>
                  <wp:docPr id="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2133600" cy="2143125"/>
                          </a:xfrm>
                          <a:prstGeom prst="rect">
                            <a:avLst/>
                          </a:prstGeom>
                          <a:noFill/>
                          <a:ln w="9525">
                            <a:noFill/>
                            <a:miter lim="800000"/>
                            <a:headEnd/>
                            <a:tailEnd/>
                          </a:ln>
                        </pic:spPr>
                      </pic:pic>
                    </a:graphicData>
                  </a:graphic>
                </wp:inline>
              </w:drawing>
            </w:r>
          </w:p>
          <w:p w:rsidR="004A3093" w:rsidRDefault="004A3093" w:rsidP="000538E8">
            <w:pPr>
              <w:spacing w:line="480" w:lineRule="auto"/>
              <w:rPr>
                <w:rFonts w:cstheme="minorHAnsi"/>
                <w:b/>
                <w:sz w:val="28"/>
                <w:szCs w:val="28"/>
              </w:rPr>
            </w:pPr>
          </w:p>
        </w:tc>
        <w:tc>
          <w:tcPr>
            <w:tcW w:w="4209" w:type="dxa"/>
          </w:tcPr>
          <w:p w:rsidR="004A3093" w:rsidRDefault="004A3093" w:rsidP="000538E8">
            <w:pPr>
              <w:spacing w:line="480" w:lineRule="auto"/>
              <w:jc w:val="right"/>
              <w:rPr>
                <w:rFonts w:cstheme="minorHAnsi"/>
                <w:b/>
                <w:sz w:val="28"/>
                <w:szCs w:val="28"/>
              </w:rPr>
            </w:pPr>
            <w:r w:rsidRPr="00935B60">
              <w:rPr>
                <w:rFonts w:cstheme="minorHAnsi"/>
                <w:b/>
                <w:noProof/>
                <w:sz w:val="28"/>
                <w:szCs w:val="28"/>
                <w:lang w:eastAsia="es-EC"/>
              </w:rPr>
              <w:drawing>
                <wp:inline distT="0" distB="0" distL="0" distR="0">
                  <wp:extent cx="2182495" cy="2171700"/>
                  <wp:effectExtent l="19050" t="0" r="8255" b="0"/>
                  <wp:docPr id="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2182495" cy="2171700"/>
                          </a:xfrm>
                          <a:prstGeom prst="rect">
                            <a:avLst/>
                          </a:prstGeom>
                          <a:noFill/>
                          <a:ln w="9525">
                            <a:noFill/>
                            <a:miter lim="800000"/>
                            <a:headEnd/>
                            <a:tailEnd/>
                          </a:ln>
                        </pic:spPr>
                      </pic:pic>
                    </a:graphicData>
                  </a:graphic>
                </wp:inline>
              </w:drawing>
            </w:r>
          </w:p>
        </w:tc>
      </w:tr>
      <w:tr w:rsidR="004A3093" w:rsidTr="000538E8">
        <w:trPr>
          <w:jc w:val="center"/>
        </w:trPr>
        <w:tc>
          <w:tcPr>
            <w:tcW w:w="4048" w:type="dxa"/>
          </w:tcPr>
          <w:p w:rsidR="004A3093" w:rsidRDefault="004A3093" w:rsidP="000538E8">
            <w:pPr>
              <w:spacing w:line="480" w:lineRule="auto"/>
              <w:rPr>
                <w:rFonts w:cstheme="minorHAnsi"/>
                <w:b/>
                <w:sz w:val="28"/>
                <w:szCs w:val="28"/>
              </w:rPr>
            </w:pPr>
            <w:r w:rsidRPr="006F1F71">
              <w:rPr>
                <w:rFonts w:cstheme="minorHAnsi"/>
                <w:b/>
                <w:noProof/>
                <w:sz w:val="28"/>
                <w:szCs w:val="28"/>
                <w:lang w:eastAsia="es-EC"/>
              </w:rPr>
              <w:drawing>
                <wp:inline distT="0" distB="0" distL="0" distR="0">
                  <wp:extent cx="2190750" cy="2095500"/>
                  <wp:effectExtent l="19050" t="0" r="0" b="0"/>
                  <wp:docPr id="5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2190750" cy="2095500"/>
                          </a:xfrm>
                          <a:prstGeom prst="rect">
                            <a:avLst/>
                          </a:prstGeom>
                          <a:noFill/>
                          <a:ln w="9525">
                            <a:noFill/>
                            <a:miter lim="800000"/>
                            <a:headEnd/>
                            <a:tailEnd/>
                          </a:ln>
                        </pic:spPr>
                      </pic:pic>
                    </a:graphicData>
                  </a:graphic>
                </wp:inline>
              </w:drawing>
            </w:r>
          </w:p>
        </w:tc>
        <w:tc>
          <w:tcPr>
            <w:tcW w:w="4209" w:type="dxa"/>
          </w:tcPr>
          <w:p w:rsidR="004A3093" w:rsidRDefault="004A3093" w:rsidP="000538E8">
            <w:pPr>
              <w:spacing w:line="480" w:lineRule="auto"/>
              <w:jc w:val="right"/>
              <w:rPr>
                <w:rFonts w:cstheme="minorHAnsi"/>
                <w:b/>
                <w:sz w:val="28"/>
                <w:szCs w:val="28"/>
              </w:rPr>
            </w:pPr>
            <w:r w:rsidRPr="00EE3E87">
              <w:rPr>
                <w:rFonts w:cstheme="minorHAnsi"/>
                <w:b/>
                <w:noProof/>
                <w:sz w:val="28"/>
                <w:szCs w:val="28"/>
                <w:lang w:eastAsia="es-EC"/>
              </w:rPr>
              <w:drawing>
                <wp:inline distT="0" distB="0" distL="0" distR="0">
                  <wp:extent cx="1797389" cy="2006781"/>
                  <wp:effectExtent l="0" t="0" r="0" b="0"/>
                  <wp:docPr id="53" name="Objeto 1"/>
                  <wp:cNvGraphicFramePr/>
                  <a:graphic xmlns:a="http://schemas.openxmlformats.org/drawingml/2006/main">
                    <a:graphicData uri="http://schemas.openxmlformats.org/drawingml/2006/lockedCanvas">
                      <lc:lockedCanvas xmlns:lc="http://schemas.openxmlformats.org/drawingml/2006/lockedCanvas">
                        <a:nvGrpSpPr>
                          <a:cNvPr id="1" name="Diagram group"/>
                          <a:cNvGrpSpPr/>
                        </a:nvGrpSpPr>
                        <a:grpSpPr>
                          <a:xfrm>
                            <a:off x="0" y="0"/>
                            <a:ext cx="1797389" cy="2006781"/>
                            <a:chOff x="0" y="0"/>
                            <a:chExt cx="1797389" cy="2006781"/>
                          </a:xfrm>
                        </a:grpSpPr>
                        <a:grpSp>
                          <a:nvGrpSpPr>
                            <a:cNvPr id="0" name=""/>
                            <a:cNvGrpSpPr/>
                          </a:nvGrpSpPr>
                          <a:grpSpPr>
                            <a:xfrm>
                              <a:off x="0" y="0"/>
                              <a:ext cx="1351507" cy="1008871"/>
                              <a:chOff x="0" y="0"/>
                              <a:chExt cx="1351507" cy="1008871"/>
                            </a:xfrm>
                          </a:grpSpPr>
                          <a:sp>
                            <a:nvSpPr>
                              <a:cNvPr id="3" name="Redondear rectángulo de esquina del mismo lado 3"/>
                              <a:cNvSpPr/>
                            </a:nvSpPr>
                            <a:spPr>
                              <a:xfrm>
                                <a:off x="0" y="0"/>
                                <a:ext cx="1351507" cy="1008871"/>
                              </a:xfrm>
                              <a:prstGeom prst="round2SameRect">
                                <a:avLst>
                                  <a:gd name="adj1" fmla="val 8000"/>
                                  <a:gd name="adj2" fmla="val 0"/>
                                </a:avLst>
                              </a:prstGeom>
                            </a:spPr>
                            <a: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4" name="Redondear rectángulo de esquina del mismo lado 4"/>
                              <a:cNvSpPr/>
                            </a:nvSpPr>
                            <a:spPr>
                              <a:xfrm>
                                <a:off x="23639" y="23639"/>
                                <a:ext cx="1304229" cy="985232"/>
                              </a:xfrm>
                              <a:prstGeom prst="rect">
                                <a:avLst/>
                              </a:prstGeom>
                            </a:spPr>
                            <a:txSp>
                              <a:txBody>
                                <a:bodyPr spcFirstLastPara="0" vert="horz" wrap="square" lIns="15240" tIns="45720" rIns="15240" bIns="15240" numCol="1" spcCol="1270" anchor="t" anchorCtr="0">
                                  <a:noAutofit/>
                                </a:bodyPr>
                                <a:lstStyle/>
                                <a:p>
                                  <a:pPr marL="114300" lvl="1" indent="-114300" algn="l" defTabSz="533400">
                                    <a:lnSpc>
                                      <a:spcPct val="90000"/>
                                    </a:lnSpc>
                                    <a:spcBef>
                                      <a:spcPct val="0"/>
                                    </a:spcBef>
                                    <a:spcAft>
                                      <a:spcPct val="15000"/>
                                    </a:spcAft>
                                    <a:buChar char="••"/>
                                  </a:pPr>
                                  <a:r>
                                    <a:rPr lang="es-EC" sz="1200" kern="1200"/>
                                    <a:t>Pasillos con obstáculos</a:t>
                                  </a:r>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grpSp>
                          <a:nvGrpSpPr>
                            <a:cNvPr id="0" name=""/>
                            <a:cNvGrpSpPr/>
                          </a:nvGrpSpPr>
                          <a:grpSpPr>
                            <a:xfrm>
                              <a:off x="0" y="1048071"/>
                              <a:ext cx="732138" cy="412206"/>
                              <a:chOff x="0" y="1048071"/>
                              <a:chExt cx="732138" cy="412206"/>
                            </a:xfrm>
                          </a:grpSpPr>
                          <a:sp>
                            <a:nvSpPr>
                              <a:cNvPr id="5" name="Rectángulo 5"/>
                              <a:cNvSpPr/>
                            </a:nvSpPr>
                            <a:spPr>
                              <a:xfrm>
                                <a:off x="0" y="1048071"/>
                                <a:ext cx="732138" cy="412206"/>
                              </a:xfrm>
                              <a:prstGeom prst="rect">
                                <a:avLst/>
                              </a:prstGeom>
                            </a:spPr>
                            <a:style>
                              <a:lnRef idx="2">
                                <a:schemeClr val="accen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6" name="Rectángulo 6"/>
                              <a:cNvSpPr/>
                            </a:nvSpPr>
                            <a:spPr>
                              <a:xfrm>
                                <a:off x="0" y="1048071"/>
                                <a:ext cx="515590" cy="412206"/>
                              </a:xfrm>
                              <a:prstGeom prst="rect">
                                <a:avLst/>
                              </a:prstGeom>
                            </a:spPr>
                            <a:txSp>
                              <a:txBody>
                                <a:bodyPr spcFirstLastPara="0" vert="horz" wrap="square" lIns="41910" tIns="0" rIns="13970" bIns="0" numCol="1" spcCol="1270" anchor="ctr" anchorCtr="0">
                                  <a:noAutofit/>
                                </a:bodyPr>
                                <a:lstStyle/>
                                <a:p>
                                  <a:pPr lvl="0" algn="l" defTabSz="466725">
                                    <a:lnSpc>
                                      <a:spcPct val="90000"/>
                                    </a:lnSpc>
                                    <a:spcBef>
                                      <a:spcPct val="0"/>
                                    </a:spcBef>
                                    <a:spcAft>
                                      <a:spcPct val="35000"/>
                                    </a:spcAft>
                                  </a:pPr>
                                  <a:r>
                                    <a:rPr lang="es-EC" sz="1050" kern="1200"/>
                                    <a:t>Art 24 #2 Pasillos</a:t>
                                  </a:r>
                                </a:p>
                              </a:txBody>
                              <a:useSpRect/>
                            </a:txSp>
                            <a:style>
                              <a:lnRef idx="0">
                                <a:scrgbClr r="0" g="0" b="0"/>
                              </a:lnRef>
                              <a:fillRef idx="0">
                                <a:scrgbClr r="0" g="0" b="0"/>
                              </a:fillRef>
                              <a:effectRef idx="0">
                                <a:scrgbClr r="0" g="0" b="0"/>
                              </a:effectRef>
                              <a:fontRef idx="minor">
                                <a:schemeClr val="lt1"/>
                              </a:fontRef>
                            </a:style>
                          </a:sp>
                        </a:grpSp>
                        <a:sp>
                          <a:nvSpPr>
                            <a:cNvPr id="7" name="Elipse 7"/>
                            <a:cNvSpPr/>
                          </a:nvSpPr>
                          <a:spPr>
                            <a:xfrm>
                              <a:off x="664852" y="944021"/>
                              <a:ext cx="1132537" cy="1062760"/>
                            </a:xfrm>
                            <a:prstGeom prst="ellipse">
                              <a:avLst/>
                            </a:prstGeom>
                            <a:blipFill rotWithShape="0">
                              <a:blip r:embed="rId55"/>
                              <a:stretch>
                                <a:fillRect/>
                              </a:stretch>
                            </a:blipFill>
                          </a:spPr>
                          <a:style>
                            <a:lnRef idx="2">
                              <a:schemeClr val="accent1">
                                <a:alpha val="90000"/>
                                <a:tint val="40000"/>
                                <a:hueOff val="0"/>
                                <a:satOff val="0"/>
                                <a:lumOff val="0"/>
                                <a:alphaOff val="0"/>
                              </a:schemeClr>
                            </a:lnRef>
                            <a:fillRef idx="1">
                              <a:scrgbClr r="0" g="0" b="0"/>
                            </a:fillRef>
                            <a:effectRef idx="0">
                              <a:schemeClr val="accent1">
                                <a:alpha val="90000"/>
                                <a:tint val="40000"/>
                                <a:hueOff val="0"/>
                                <a:satOff val="0"/>
                                <a:lumOff val="0"/>
                                <a:alphaOff val="0"/>
                              </a:schemeClr>
                            </a:effectRef>
                            <a:fontRef idx="minor">
                              <a:schemeClr val="dk1">
                                <a:hueOff val="0"/>
                                <a:satOff val="0"/>
                                <a:lumOff val="0"/>
                                <a:alphaOff val="0"/>
                              </a:schemeClr>
                            </a:fontRef>
                          </a:style>
                        </a:sp>
                      </lc:lockedCanvas>
                    </a:graphicData>
                  </a:graphic>
                </wp:inline>
              </w:drawing>
            </w:r>
          </w:p>
        </w:tc>
      </w:tr>
      <w:tr w:rsidR="004A3093" w:rsidTr="000538E8">
        <w:trPr>
          <w:jc w:val="center"/>
        </w:trPr>
        <w:tc>
          <w:tcPr>
            <w:tcW w:w="4048" w:type="dxa"/>
          </w:tcPr>
          <w:p w:rsidR="004A3093" w:rsidRDefault="004A3093" w:rsidP="000538E8">
            <w:pPr>
              <w:spacing w:line="480" w:lineRule="auto"/>
              <w:rPr>
                <w:rFonts w:cstheme="minorHAnsi"/>
                <w:b/>
                <w:sz w:val="28"/>
                <w:szCs w:val="28"/>
              </w:rPr>
            </w:pPr>
            <w:r w:rsidRPr="006E7223">
              <w:rPr>
                <w:rFonts w:cstheme="minorHAnsi"/>
                <w:b/>
                <w:noProof/>
                <w:sz w:val="28"/>
                <w:szCs w:val="28"/>
                <w:lang w:eastAsia="es-EC"/>
              </w:rPr>
              <w:drawing>
                <wp:inline distT="0" distB="0" distL="0" distR="0">
                  <wp:extent cx="1866900" cy="2076450"/>
                  <wp:effectExtent l="19050" t="0" r="0" b="0"/>
                  <wp:docPr id="5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1868805" cy="2077720"/>
                          </a:xfrm>
                          <a:prstGeom prst="rect">
                            <a:avLst/>
                          </a:prstGeom>
                          <a:noFill/>
                          <a:ln w="9525">
                            <a:noFill/>
                            <a:miter lim="800000"/>
                            <a:headEnd/>
                            <a:tailEnd/>
                          </a:ln>
                        </pic:spPr>
                      </pic:pic>
                    </a:graphicData>
                  </a:graphic>
                </wp:inline>
              </w:drawing>
            </w:r>
          </w:p>
          <w:p w:rsidR="004A3093" w:rsidRDefault="004A3093" w:rsidP="000538E8">
            <w:pPr>
              <w:spacing w:line="480" w:lineRule="auto"/>
              <w:rPr>
                <w:rFonts w:cstheme="minorHAnsi"/>
                <w:b/>
                <w:sz w:val="28"/>
                <w:szCs w:val="28"/>
              </w:rPr>
            </w:pPr>
          </w:p>
        </w:tc>
        <w:tc>
          <w:tcPr>
            <w:tcW w:w="4209" w:type="dxa"/>
          </w:tcPr>
          <w:p w:rsidR="004A3093" w:rsidRDefault="004A3093" w:rsidP="000538E8">
            <w:pPr>
              <w:spacing w:line="480" w:lineRule="auto"/>
              <w:jc w:val="right"/>
              <w:rPr>
                <w:rFonts w:cstheme="minorHAnsi"/>
                <w:b/>
                <w:sz w:val="28"/>
                <w:szCs w:val="28"/>
              </w:rPr>
            </w:pPr>
            <w:r>
              <w:object w:dxaOrig="2955" w:dyaOrig="3390">
                <v:shape id="_x0000_i1026" type="#_x0000_t75" style="width:146.8pt;height:170.2pt" o:ole="">
                  <v:imagedata r:id="rId57" o:title=""/>
                </v:shape>
                <o:OLEObject Type="Embed" ProgID="PBrush" ShapeID="_x0000_i1026" DrawAspect="Content" ObjectID="_1402776016" r:id="rId58"/>
              </w:object>
            </w:r>
          </w:p>
        </w:tc>
      </w:tr>
      <w:tr w:rsidR="004A3093" w:rsidTr="000538E8">
        <w:trPr>
          <w:jc w:val="center"/>
        </w:trPr>
        <w:tc>
          <w:tcPr>
            <w:tcW w:w="4048" w:type="dxa"/>
          </w:tcPr>
          <w:p w:rsidR="004A3093" w:rsidRDefault="004A3093" w:rsidP="000538E8">
            <w:pPr>
              <w:spacing w:line="480" w:lineRule="auto"/>
              <w:rPr>
                <w:rFonts w:cstheme="minorHAnsi"/>
                <w:b/>
                <w:sz w:val="28"/>
                <w:szCs w:val="28"/>
              </w:rPr>
            </w:pPr>
            <w:r w:rsidRPr="008260C3">
              <w:rPr>
                <w:rFonts w:cstheme="minorHAnsi"/>
                <w:b/>
                <w:noProof/>
                <w:sz w:val="28"/>
                <w:szCs w:val="28"/>
                <w:lang w:eastAsia="es-EC"/>
              </w:rPr>
              <w:drawing>
                <wp:inline distT="0" distB="0" distL="0" distR="0">
                  <wp:extent cx="1743075" cy="2152650"/>
                  <wp:effectExtent l="19050" t="0" r="9525" b="0"/>
                  <wp:docPr id="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srcRect/>
                          <a:stretch>
                            <a:fillRect/>
                          </a:stretch>
                        </pic:blipFill>
                        <pic:spPr bwMode="auto">
                          <a:xfrm>
                            <a:off x="0" y="0"/>
                            <a:ext cx="1743075" cy="2152650"/>
                          </a:xfrm>
                          <a:prstGeom prst="rect">
                            <a:avLst/>
                          </a:prstGeom>
                          <a:noFill/>
                          <a:ln w="9525">
                            <a:noFill/>
                            <a:miter lim="800000"/>
                            <a:headEnd/>
                            <a:tailEnd/>
                          </a:ln>
                        </pic:spPr>
                      </pic:pic>
                    </a:graphicData>
                  </a:graphic>
                </wp:inline>
              </w:drawing>
            </w:r>
          </w:p>
          <w:p w:rsidR="004A3093" w:rsidRDefault="004A3093" w:rsidP="000538E8">
            <w:pPr>
              <w:spacing w:line="480" w:lineRule="auto"/>
              <w:rPr>
                <w:rFonts w:cstheme="minorHAnsi"/>
                <w:b/>
                <w:sz w:val="28"/>
                <w:szCs w:val="28"/>
              </w:rPr>
            </w:pPr>
          </w:p>
        </w:tc>
        <w:tc>
          <w:tcPr>
            <w:tcW w:w="4209" w:type="dxa"/>
          </w:tcPr>
          <w:p w:rsidR="004A3093" w:rsidRDefault="004A3093" w:rsidP="000538E8">
            <w:pPr>
              <w:spacing w:line="480" w:lineRule="auto"/>
              <w:jc w:val="right"/>
              <w:rPr>
                <w:rFonts w:cstheme="minorHAnsi"/>
                <w:b/>
                <w:sz w:val="28"/>
                <w:szCs w:val="28"/>
              </w:rPr>
            </w:pPr>
            <w:r>
              <w:object w:dxaOrig="2925" w:dyaOrig="3420">
                <v:shape id="_x0000_i1027" type="#_x0000_t75" style="width:147.75pt;height:171.1pt" o:ole="">
                  <v:imagedata r:id="rId60" o:title=""/>
                </v:shape>
                <o:OLEObject Type="Embed" ProgID="PBrush" ShapeID="_x0000_i1027" DrawAspect="Content" ObjectID="_1402776017" r:id="rId61"/>
              </w:object>
            </w:r>
          </w:p>
        </w:tc>
      </w:tr>
      <w:tr w:rsidR="004A3093" w:rsidTr="000538E8">
        <w:trPr>
          <w:jc w:val="center"/>
        </w:trPr>
        <w:tc>
          <w:tcPr>
            <w:tcW w:w="4048" w:type="dxa"/>
          </w:tcPr>
          <w:p w:rsidR="004A3093" w:rsidRDefault="004A3093" w:rsidP="000538E8">
            <w:pPr>
              <w:spacing w:line="480" w:lineRule="auto"/>
              <w:rPr>
                <w:rFonts w:cstheme="minorHAnsi"/>
                <w:b/>
                <w:sz w:val="28"/>
                <w:szCs w:val="28"/>
              </w:rPr>
            </w:pPr>
            <w:r>
              <w:object w:dxaOrig="2835" w:dyaOrig="2895">
                <v:shape id="_x0000_i1028" type="#_x0000_t75" style="width:140.25pt;height:144.95pt" o:ole="">
                  <v:imagedata r:id="rId62" o:title=""/>
                </v:shape>
                <o:OLEObject Type="Embed" ProgID="PBrush" ShapeID="_x0000_i1028" DrawAspect="Content" ObjectID="_1402776018" r:id="rId63"/>
              </w:object>
            </w:r>
          </w:p>
        </w:tc>
        <w:tc>
          <w:tcPr>
            <w:tcW w:w="4209" w:type="dxa"/>
          </w:tcPr>
          <w:p w:rsidR="004A3093" w:rsidRDefault="004A3093" w:rsidP="000538E8">
            <w:pPr>
              <w:spacing w:line="480" w:lineRule="auto"/>
              <w:jc w:val="right"/>
              <w:rPr>
                <w:rFonts w:cstheme="minorHAnsi"/>
                <w:b/>
                <w:sz w:val="28"/>
                <w:szCs w:val="28"/>
              </w:rPr>
            </w:pPr>
            <w:r w:rsidRPr="00D655BA">
              <w:rPr>
                <w:rFonts w:cstheme="minorHAnsi"/>
                <w:b/>
                <w:noProof/>
                <w:sz w:val="28"/>
                <w:szCs w:val="28"/>
                <w:lang w:eastAsia="es-EC"/>
              </w:rPr>
              <w:drawing>
                <wp:inline distT="0" distB="0" distL="0" distR="0">
                  <wp:extent cx="1981200" cy="1990725"/>
                  <wp:effectExtent l="19050" t="0" r="0" b="0"/>
                  <wp:docPr id="5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1981200" cy="1990725"/>
                          </a:xfrm>
                          <a:prstGeom prst="rect">
                            <a:avLst/>
                          </a:prstGeom>
                          <a:noFill/>
                          <a:ln w="9525">
                            <a:noFill/>
                            <a:miter lim="800000"/>
                            <a:headEnd/>
                            <a:tailEnd/>
                          </a:ln>
                        </pic:spPr>
                      </pic:pic>
                    </a:graphicData>
                  </a:graphic>
                </wp:inline>
              </w:drawing>
            </w:r>
          </w:p>
        </w:tc>
      </w:tr>
      <w:tr w:rsidR="004A3093" w:rsidTr="000538E8">
        <w:trPr>
          <w:jc w:val="center"/>
        </w:trPr>
        <w:tc>
          <w:tcPr>
            <w:tcW w:w="4048" w:type="dxa"/>
          </w:tcPr>
          <w:p w:rsidR="004A3093" w:rsidRPr="000C598E" w:rsidRDefault="004A3093" w:rsidP="000538E8">
            <w:pPr>
              <w:spacing w:line="480" w:lineRule="auto"/>
            </w:pPr>
            <w:r>
              <w:object w:dxaOrig="3015" w:dyaOrig="3060">
                <v:shape id="_x0000_i1029" type="#_x0000_t75" style="width:150.55pt;height:152.4pt" o:ole="">
                  <v:imagedata r:id="rId65" o:title=""/>
                </v:shape>
                <o:OLEObject Type="Embed" ProgID="PBrush" ShapeID="_x0000_i1029" DrawAspect="Content" ObjectID="_1402776019" r:id="rId66"/>
              </w:object>
            </w:r>
          </w:p>
          <w:p w:rsidR="004A3093" w:rsidRDefault="004A3093" w:rsidP="000538E8">
            <w:pPr>
              <w:spacing w:line="480" w:lineRule="auto"/>
              <w:rPr>
                <w:rFonts w:cstheme="minorHAnsi"/>
                <w:b/>
                <w:sz w:val="28"/>
                <w:szCs w:val="28"/>
              </w:rPr>
            </w:pPr>
          </w:p>
        </w:tc>
        <w:tc>
          <w:tcPr>
            <w:tcW w:w="4209" w:type="dxa"/>
          </w:tcPr>
          <w:p w:rsidR="004A3093" w:rsidRDefault="004A3093" w:rsidP="000538E8">
            <w:pPr>
              <w:spacing w:line="480" w:lineRule="auto"/>
              <w:jc w:val="right"/>
              <w:rPr>
                <w:rFonts w:cstheme="minorHAnsi"/>
                <w:b/>
                <w:sz w:val="28"/>
                <w:szCs w:val="28"/>
              </w:rPr>
            </w:pPr>
            <w:r>
              <w:object w:dxaOrig="3360" w:dyaOrig="2790">
                <v:shape id="_x0000_i1030" type="#_x0000_t75" style="width:167.4pt;height:139.3pt" o:ole="">
                  <v:imagedata r:id="rId67" o:title=""/>
                </v:shape>
                <o:OLEObject Type="Embed" ProgID="PBrush" ShapeID="_x0000_i1030" DrawAspect="Content" ObjectID="_1402776020" r:id="rId68"/>
              </w:object>
            </w:r>
          </w:p>
        </w:tc>
      </w:tr>
      <w:tr w:rsidR="004A3093" w:rsidTr="000538E8">
        <w:trPr>
          <w:jc w:val="center"/>
        </w:trPr>
        <w:tc>
          <w:tcPr>
            <w:tcW w:w="4048" w:type="dxa"/>
          </w:tcPr>
          <w:p w:rsidR="004A3093" w:rsidRDefault="004A3093" w:rsidP="000538E8">
            <w:pPr>
              <w:spacing w:line="480" w:lineRule="auto"/>
              <w:rPr>
                <w:rFonts w:cstheme="minorHAnsi"/>
                <w:b/>
                <w:sz w:val="28"/>
                <w:szCs w:val="28"/>
              </w:rPr>
            </w:pPr>
            <w:r w:rsidRPr="008260C3">
              <w:rPr>
                <w:rFonts w:cstheme="minorHAnsi"/>
                <w:b/>
                <w:noProof/>
                <w:sz w:val="28"/>
                <w:szCs w:val="28"/>
                <w:lang w:eastAsia="es-EC"/>
              </w:rPr>
              <w:drawing>
                <wp:inline distT="0" distB="0" distL="0" distR="0">
                  <wp:extent cx="1762125" cy="1809750"/>
                  <wp:effectExtent l="19050" t="0" r="0" b="0"/>
                  <wp:docPr id="5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srcRect/>
                          <a:stretch>
                            <a:fillRect/>
                          </a:stretch>
                        </pic:blipFill>
                        <pic:spPr bwMode="auto">
                          <a:xfrm>
                            <a:off x="0" y="0"/>
                            <a:ext cx="1757680" cy="1807210"/>
                          </a:xfrm>
                          <a:prstGeom prst="rect">
                            <a:avLst/>
                          </a:prstGeom>
                          <a:noFill/>
                          <a:ln w="9525">
                            <a:noFill/>
                            <a:miter lim="800000"/>
                            <a:headEnd/>
                            <a:tailEnd/>
                          </a:ln>
                        </pic:spPr>
                      </pic:pic>
                    </a:graphicData>
                  </a:graphic>
                </wp:inline>
              </w:drawing>
            </w:r>
          </w:p>
          <w:p w:rsidR="004A3093" w:rsidRDefault="004A3093" w:rsidP="000538E8">
            <w:pPr>
              <w:spacing w:line="480" w:lineRule="auto"/>
              <w:rPr>
                <w:rFonts w:cstheme="minorHAnsi"/>
                <w:b/>
                <w:sz w:val="28"/>
                <w:szCs w:val="28"/>
              </w:rPr>
            </w:pPr>
          </w:p>
        </w:tc>
        <w:tc>
          <w:tcPr>
            <w:tcW w:w="4209" w:type="dxa"/>
          </w:tcPr>
          <w:p w:rsidR="004A3093" w:rsidRDefault="004A3093" w:rsidP="000538E8">
            <w:pPr>
              <w:spacing w:line="480" w:lineRule="auto"/>
              <w:jc w:val="right"/>
              <w:rPr>
                <w:rFonts w:cstheme="minorHAnsi"/>
                <w:b/>
                <w:sz w:val="28"/>
                <w:szCs w:val="28"/>
              </w:rPr>
            </w:pPr>
            <w:r w:rsidRPr="00EE3E87">
              <w:rPr>
                <w:rFonts w:cstheme="minorHAnsi"/>
                <w:b/>
                <w:noProof/>
                <w:sz w:val="28"/>
                <w:szCs w:val="28"/>
                <w:lang w:eastAsia="es-EC"/>
              </w:rPr>
              <w:drawing>
                <wp:inline distT="0" distB="0" distL="0" distR="0">
                  <wp:extent cx="1909105" cy="1674141"/>
                  <wp:effectExtent l="19050" t="0" r="0" b="0"/>
                  <wp:docPr id="58" name="Objeto 1"/>
                  <wp:cNvGraphicFramePr/>
                  <a:graphic xmlns:a="http://schemas.openxmlformats.org/drawingml/2006/main">
                    <a:graphicData uri="http://schemas.openxmlformats.org/drawingml/2006/lockedCanvas">
                      <lc:lockedCanvas xmlns:lc="http://schemas.openxmlformats.org/drawingml/2006/lockedCanvas">
                        <a:nvGrpSpPr>
                          <a:cNvPr id="1" name="Diagram group"/>
                          <a:cNvGrpSpPr/>
                        </a:nvGrpSpPr>
                        <a:grpSpPr>
                          <a:xfrm>
                            <a:off x="4134753" y="988"/>
                            <a:ext cx="1909105" cy="1674141"/>
                            <a:chOff x="4134753" y="988"/>
                            <a:chExt cx="1909105" cy="1674141"/>
                          </a:xfrm>
                        </a:grpSpPr>
                        <a:grpSp>
                          <a:nvGrpSpPr>
                            <a:cNvPr id="0" name=""/>
                            <a:cNvGrpSpPr/>
                          </a:nvGrpSpPr>
                          <a:grpSpPr>
                            <a:xfrm>
                              <a:off x="4163018" y="988"/>
                              <a:ext cx="1274048" cy="951050"/>
                              <a:chOff x="4163018" y="988"/>
                              <a:chExt cx="1274048" cy="951050"/>
                            </a:xfrm>
                          </a:grpSpPr>
                          <a:sp>
                            <a:nvSpPr>
                              <a:cNvPr id="3" name="Redondear rectángulo de esquina del mismo lado 3"/>
                              <a:cNvSpPr/>
                            </a:nvSpPr>
                            <a:spPr>
                              <a:xfrm>
                                <a:off x="4163018" y="988"/>
                                <a:ext cx="1274048" cy="951050"/>
                              </a:xfrm>
                              <a:prstGeom prst="round2SameRect">
                                <a:avLst>
                                  <a:gd name="adj1" fmla="val 8000"/>
                                  <a:gd name="adj2" fmla="val 0"/>
                                </a:avLst>
                              </a:prstGeom>
                            </a:spPr>
                            <a: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4" name="Redondear rectángulo de esquina del mismo lado 4"/>
                              <a:cNvSpPr/>
                            </a:nvSpPr>
                            <a:spPr>
                              <a:xfrm>
                                <a:off x="4185302" y="23272"/>
                                <a:ext cx="1229480" cy="928766"/>
                              </a:xfrm>
                              <a:prstGeom prst="rect">
                                <a:avLst/>
                              </a:prstGeom>
                            </a:spPr>
                            <a:txSp>
                              <a:txBody>
                                <a:bodyPr spcFirstLastPara="0" vert="horz" wrap="square" lIns="15240" tIns="45720" rIns="15240" bIns="15240" numCol="1" spcCol="1270" anchor="t" anchorCtr="0">
                                  <a:noAutofit/>
                                </a:bodyPr>
                                <a:lstStyle/>
                                <a:p>
                                  <a:pPr marL="114300" lvl="1" indent="-114300" algn="l" defTabSz="533400">
                                    <a:lnSpc>
                                      <a:spcPct val="90000"/>
                                    </a:lnSpc>
                                    <a:spcBef>
                                      <a:spcPct val="0"/>
                                    </a:spcBef>
                                    <a:spcAft>
                                      <a:spcPct val="15000"/>
                                    </a:spcAft>
                                    <a:buChar char="••"/>
                                  </a:pPr>
                                  <a:r>
                                    <a:rPr lang="es-EC" sz="1200" kern="1200"/>
                                    <a:t>Los bultos sobrepasan 1,5 m de altura</a:t>
                                  </a:r>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grpSp>
                          <a:nvGrpSpPr>
                            <a:cNvPr id="0" name=""/>
                            <a:cNvGrpSpPr/>
                          </a:nvGrpSpPr>
                          <a:grpSpPr>
                            <a:xfrm>
                              <a:off x="4134753" y="922825"/>
                              <a:ext cx="1416372" cy="559065"/>
                              <a:chOff x="4134753" y="922825"/>
                              <a:chExt cx="1416372" cy="559065"/>
                            </a:xfrm>
                          </a:grpSpPr>
                          <a:sp>
                            <a:nvSpPr>
                              <a:cNvPr id="5" name="Rectángulo 5"/>
                              <a:cNvSpPr/>
                            </a:nvSpPr>
                            <a:spPr>
                              <a:xfrm>
                                <a:off x="4134753" y="922825"/>
                                <a:ext cx="1416372" cy="559065"/>
                              </a:xfrm>
                              <a:prstGeom prst="rect">
                                <a:avLst/>
                              </a:prstGeom>
                            </a:spPr>
                            <a:style>
                              <a:lnRef idx="2">
                                <a:schemeClr val="accen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6" name="Rectángulo 6"/>
                              <a:cNvSpPr/>
                            </a:nvSpPr>
                            <a:spPr>
                              <a:xfrm>
                                <a:off x="4134753" y="922825"/>
                                <a:ext cx="997445" cy="559065"/>
                              </a:xfrm>
                              <a:prstGeom prst="rect">
                                <a:avLst/>
                              </a:prstGeom>
                            </a:spPr>
                            <a:txSp>
                              <a:txBody>
                                <a:bodyPr spcFirstLastPara="0" vert="horz" wrap="square" lIns="41910" tIns="0" rIns="13970" bIns="0" numCol="1" spcCol="1270" anchor="ctr" anchorCtr="0">
                                  <a:noAutofit/>
                                </a:bodyPr>
                                <a:lstStyle/>
                                <a:p>
                                  <a:pPr lvl="0" algn="l" defTabSz="466725">
                                    <a:lnSpc>
                                      <a:spcPct val="90000"/>
                                    </a:lnSpc>
                                    <a:spcBef>
                                      <a:spcPct val="0"/>
                                    </a:spcBef>
                                    <a:spcAft>
                                      <a:spcPct val="35000"/>
                                    </a:spcAft>
                                  </a:pPr>
                                  <a:r>
                                    <a:rPr lang="es-EC" sz="1050" kern="1200"/>
                                    <a:t>Art.129  #3 Almacenamiento de materiales</a:t>
                                  </a:r>
                                </a:p>
                              </a:txBody>
                              <a:useSpRect/>
                            </a:txSp>
                            <a:style>
                              <a:lnRef idx="0">
                                <a:scrgbClr r="0" g="0" b="0"/>
                              </a:lnRef>
                              <a:fillRef idx="0">
                                <a:scrgbClr r="0" g="0" b="0"/>
                              </a:fillRef>
                              <a:effectRef idx="0">
                                <a:scrgbClr r="0" g="0" b="0"/>
                              </a:effectRef>
                              <a:fontRef idx="minor">
                                <a:schemeClr val="lt1"/>
                              </a:fontRef>
                            </a:style>
                          </a:sp>
                        </a:grpSp>
                        <a:sp>
                          <a:nvSpPr>
                            <a:cNvPr id="7" name="Elipse 7"/>
                            <a:cNvSpPr/>
                          </a:nvSpPr>
                          <a:spPr>
                            <a:xfrm>
                              <a:off x="5167623" y="806760"/>
                              <a:ext cx="876235" cy="868369"/>
                            </a:xfrm>
                            <a:prstGeom prst="ellipse">
                              <a:avLst/>
                            </a:prstGeom>
                            <a:blipFill rotWithShape="0">
                              <a:blip r:embed="rId70"/>
                              <a:stretch>
                                <a:fillRect/>
                              </a:stretch>
                            </a:blipFill>
                          </a:spPr>
                          <a:style>
                            <a:lnRef idx="2">
                              <a:schemeClr val="accent1">
                                <a:alpha val="90000"/>
                                <a:tint val="40000"/>
                                <a:hueOff val="0"/>
                                <a:satOff val="0"/>
                                <a:lumOff val="0"/>
                                <a:alphaOff val="0"/>
                              </a:schemeClr>
                            </a:lnRef>
                            <a:fillRef idx="1">
                              <a:scrgbClr r="0" g="0" b="0"/>
                            </a:fillRef>
                            <a:effectRef idx="0">
                              <a:schemeClr val="accent1">
                                <a:alpha val="90000"/>
                                <a:tint val="40000"/>
                                <a:hueOff val="0"/>
                                <a:satOff val="0"/>
                                <a:lumOff val="0"/>
                                <a:alphaOff val="0"/>
                              </a:schemeClr>
                            </a:effectRef>
                            <a:fontRef idx="minor">
                              <a:schemeClr val="dk1">
                                <a:hueOff val="0"/>
                                <a:satOff val="0"/>
                                <a:lumOff val="0"/>
                                <a:alphaOff val="0"/>
                              </a:schemeClr>
                            </a:fontRef>
                          </a:style>
                        </a:sp>
                      </lc:lockedCanvas>
                    </a:graphicData>
                  </a:graphic>
                </wp:inline>
              </w:drawing>
            </w:r>
          </w:p>
        </w:tc>
      </w:tr>
      <w:tr w:rsidR="004A3093" w:rsidTr="000538E8">
        <w:trPr>
          <w:jc w:val="center"/>
        </w:trPr>
        <w:tc>
          <w:tcPr>
            <w:tcW w:w="4048" w:type="dxa"/>
          </w:tcPr>
          <w:p w:rsidR="004A3093" w:rsidRDefault="004A3093" w:rsidP="000538E8">
            <w:pPr>
              <w:spacing w:line="480" w:lineRule="auto"/>
              <w:rPr>
                <w:rFonts w:cstheme="minorHAnsi"/>
                <w:b/>
                <w:sz w:val="28"/>
                <w:szCs w:val="28"/>
              </w:rPr>
            </w:pPr>
            <w:r>
              <w:object w:dxaOrig="2790" w:dyaOrig="2805">
                <v:shape id="_x0000_i1031" type="#_x0000_t75" style="width:139.3pt;height:141.2pt" o:ole="">
                  <v:imagedata r:id="rId71" o:title=""/>
                </v:shape>
                <o:OLEObject Type="Embed" ProgID="PBrush" ShapeID="_x0000_i1031" DrawAspect="Content" ObjectID="_1402776021" r:id="rId72"/>
              </w:object>
            </w:r>
          </w:p>
        </w:tc>
        <w:tc>
          <w:tcPr>
            <w:tcW w:w="4209" w:type="dxa"/>
          </w:tcPr>
          <w:p w:rsidR="004A3093" w:rsidRDefault="004A3093" w:rsidP="000538E8">
            <w:pPr>
              <w:spacing w:line="480" w:lineRule="auto"/>
              <w:jc w:val="right"/>
              <w:rPr>
                <w:rFonts w:cstheme="minorHAnsi"/>
                <w:b/>
                <w:sz w:val="28"/>
                <w:szCs w:val="28"/>
              </w:rPr>
            </w:pPr>
            <w:r w:rsidRPr="008260C3">
              <w:rPr>
                <w:rFonts w:cstheme="minorHAnsi"/>
                <w:b/>
                <w:noProof/>
                <w:sz w:val="28"/>
                <w:szCs w:val="28"/>
                <w:lang w:eastAsia="es-EC"/>
              </w:rPr>
              <w:drawing>
                <wp:inline distT="0" distB="0" distL="0" distR="0">
                  <wp:extent cx="1828800" cy="1724025"/>
                  <wp:effectExtent l="19050" t="0" r="0" b="0"/>
                  <wp:docPr id="5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srcRect/>
                          <a:stretch>
                            <a:fillRect/>
                          </a:stretch>
                        </pic:blipFill>
                        <pic:spPr bwMode="auto">
                          <a:xfrm>
                            <a:off x="0" y="0"/>
                            <a:ext cx="1828800" cy="1724025"/>
                          </a:xfrm>
                          <a:prstGeom prst="rect">
                            <a:avLst/>
                          </a:prstGeom>
                          <a:noFill/>
                          <a:ln w="9525">
                            <a:noFill/>
                            <a:miter lim="800000"/>
                            <a:headEnd/>
                            <a:tailEnd/>
                          </a:ln>
                        </pic:spPr>
                      </pic:pic>
                    </a:graphicData>
                  </a:graphic>
                </wp:inline>
              </w:drawing>
            </w:r>
          </w:p>
        </w:tc>
      </w:tr>
      <w:tr w:rsidR="004A3093" w:rsidTr="000538E8">
        <w:trPr>
          <w:jc w:val="center"/>
        </w:trPr>
        <w:tc>
          <w:tcPr>
            <w:tcW w:w="4048" w:type="dxa"/>
          </w:tcPr>
          <w:p w:rsidR="004A3093" w:rsidRDefault="004A3093" w:rsidP="000538E8">
            <w:pPr>
              <w:spacing w:line="480" w:lineRule="auto"/>
              <w:jc w:val="both"/>
              <w:rPr>
                <w:rFonts w:cstheme="minorHAnsi"/>
                <w:b/>
                <w:sz w:val="28"/>
                <w:szCs w:val="28"/>
              </w:rPr>
            </w:pPr>
            <w:r w:rsidRPr="008260C3">
              <w:rPr>
                <w:rFonts w:cstheme="minorHAnsi"/>
                <w:b/>
                <w:noProof/>
                <w:sz w:val="28"/>
                <w:szCs w:val="28"/>
                <w:lang w:eastAsia="es-EC"/>
              </w:rPr>
              <w:drawing>
                <wp:inline distT="0" distB="0" distL="0" distR="0">
                  <wp:extent cx="1743075" cy="1790700"/>
                  <wp:effectExtent l="19050" t="0" r="9525" b="0"/>
                  <wp:docPr id="6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srcRect/>
                          <a:stretch>
                            <a:fillRect/>
                          </a:stretch>
                        </pic:blipFill>
                        <pic:spPr bwMode="auto">
                          <a:xfrm>
                            <a:off x="0" y="0"/>
                            <a:ext cx="1743075" cy="1790700"/>
                          </a:xfrm>
                          <a:prstGeom prst="rect">
                            <a:avLst/>
                          </a:prstGeom>
                          <a:noFill/>
                          <a:ln w="9525">
                            <a:noFill/>
                            <a:miter lim="800000"/>
                            <a:headEnd/>
                            <a:tailEnd/>
                          </a:ln>
                        </pic:spPr>
                      </pic:pic>
                    </a:graphicData>
                  </a:graphic>
                </wp:inline>
              </w:drawing>
            </w:r>
          </w:p>
          <w:p w:rsidR="004A3093" w:rsidRPr="008260C3" w:rsidRDefault="004A3093" w:rsidP="000538E8">
            <w:pPr>
              <w:spacing w:line="480" w:lineRule="auto"/>
              <w:jc w:val="both"/>
              <w:rPr>
                <w:rFonts w:cstheme="minorHAnsi"/>
                <w:b/>
                <w:sz w:val="28"/>
                <w:szCs w:val="28"/>
              </w:rPr>
            </w:pPr>
          </w:p>
        </w:tc>
        <w:tc>
          <w:tcPr>
            <w:tcW w:w="4209" w:type="dxa"/>
          </w:tcPr>
          <w:p w:rsidR="004A3093" w:rsidRPr="008260C3" w:rsidRDefault="004A3093" w:rsidP="000538E8">
            <w:pPr>
              <w:spacing w:line="480" w:lineRule="auto"/>
              <w:jc w:val="right"/>
              <w:rPr>
                <w:rFonts w:cstheme="minorHAnsi"/>
                <w:b/>
                <w:sz w:val="28"/>
                <w:szCs w:val="28"/>
              </w:rPr>
            </w:pPr>
            <w:r w:rsidRPr="00935B60">
              <w:rPr>
                <w:rFonts w:cstheme="minorHAnsi"/>
                <w:b/>
                <w:noProof/>
                <w:sz w:val="28"/>
                <w:szCs w:val="28"/>
                <w:lang w:eastAsia="es-EC"/>
              </w:rPr>
              <w:drawing>
                <wp:inline distT="0" distB="0" distL="0" distR="0">
                  <wp:extent cx="2200275" cy="1828800"/>
                  <wp:effectExtent l="19050" t="0" r="9525" b="0"/>
                  <wp:docPr id="6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srcRect/>
                          <a:stretch>
                            <a:fillRect/>
                          </a:stretch>
                        </pic:blipFill>
                        <pic:spPr bwMode="auto">
                          <a:xfrm>
                            <a:off x="0" y="0"/>
                            <a:ext cx="2200275" cy="1828800"/>
                          </a:xfrm>
                          <a:prstGeom prst="rect">
                            <a:avLst/>
                          </a:prstGeom>
                          <a:noFill/>
                          <a:ln w="9525">
                            <a:noFill/>
                            <a:miter lim="800000"/>
                            <a:headEnd/>
                            <a:tailEnd/>
                          </a:ln>
                        </pic:spPr>
                      </pic:pic>
                    </a:graphicData>
                  </a:graphic>
                </wp:inline>
              </w:drawing>
            </w:r>
          </w:p>
        </w:tc>
      </w:tr>
      <w:tr w:rsidR="004A3093" w:rsidTr="000538E8">
        <w:trPr>
          <w:jc w:val="center"/>
        </w:trPr>
        <w:tc>
          <w:tcPr>
            <w:tcW w:w="4048" w:type="dxa"/>
          </w:tcPr>
          <w:p w:rsidR="004A3093" w:rsidRPr="008260C3" w:rsidRDefault="004A3093" w:rsidP="000538E8">
            <w:pPr>
              <w:spacing w:line="480" w:lineRule="auto"/>
              <w:rPr>
                <w:rFonts w:cstheme="minorHAnsi"/>
                <w:b/>
                <w:sz w:val="28"/>
                <w:szCs w:val="28"/>
              </w:rPr>
            </w:pPr>
            <w:r>
              <w:object w:dxaOrig="2685" w:dyaOrig="2655">
                <v:shape id="_x0000_i1032" type="#_x0000_t75" style="width:132.8pt;height:133.7pt" o:ole="">
                  <v:imagedata r:id="rId76" o:title=""/>
                </v:shape>
                <o:OLEObject Type="Embed" ProgID="PBrush" ShapeID="_x0000_i1032" DrawAspect="Content" ObjectID="_1402776022" r:id="rId77"/>
              </w:object>
            </w:r>
          </w:p>
        </w:tc>
        <w:tc>
          <w:tcPr>
            <w:tcW w:w="4209" w:type="dxa"/>
          </w:tcPr>
          <w:p w:rsidR="004A3093" w:rsidRPr="008260C3" w:rsidRDefault="004A3093" w:rsidP="000538E8">
            <w:pPr>
              <w:spacing w:line="480" w:lineRule="auto"/>
              <w:jc w:val="right"/>
              <w:rPr>
                <w:rFonts w:cstheme="minorHAnsi"/>
                <w:b/>
                <w:sz w:val="28"/>
                <w:szCs w:val="28"/>
              </w:rPr>
            </w:pPr>
            <w:r>
              <w:object w:dxaOrig="3285" w:dyaOrig="2685">
                <v:shape id="_x0000_i1033" type="#_x0000_t75" style="width:163.65pt;height:132.8pt" o:ole="">
                  <v:imagedata r:id="rId78" o:title=""/>
                </v:shape>
                <o:OLEObject Type="Embed" ProgID="PBrush" ShapeID="_x0000_i1033" DrawAspect="Content" ObjectID="_1402776023" r:id="rId79"/>
              </w:object>
            </w:r>
          </w:p>
        </w:tc>
      </w:tr>
    </w:tbl>
    <w:p w:rsidR="004A3093" w:rsidRPr="004C26AB" w:rsidRDefault="004A3093" w:rsidP="004A3093">
      <w:pPr>
        <w:spacing w:after="0" w:line="240" w:lineRule="auto"/>
        <w:jc w:val="center"/>
        <w:rPr>
          <w:rFonts w:cstheme="minorHAnsi"/>
          <w:sz w:val="28"/>
          <w:szCs w:val="28"/>
        </w:rPr>
      </w:pPr>
      <w:r>
        <w:rPr>
          <w:b/>
        </w:rPr>
        <w:t>FIGURA 6</w:t>
      </w:r>
      <w:r w:rsidRPr="00D65B9E">
        <w:rPr>
          <w:b/>
        </w:rPr>
        <w:t xml:space="preserve">: </w:t>
      </w:r>
      <w:r>
        <w:rPr>
          <w:b/>
        </w:rPr>
        <w:t>Identificación de peligros.</w:t>
      </w:r>
    </w:p>
    <w:p w:rsidR="004A3093" w:rsidRPr="00896464" w:rsidRDefault="004A3093" w:rsidP="004A3093">
      <w:pPr>
        <w:tabs>
          <w:tab w:val="left" w:pos="3232"/>
        </w:tabs>
        <w:spacing w:after="0" w:line="240" w:lineRule="auto"/>
        <w:jc w:val="center"/>
        <w:rPr>
          <w:rFonts w:cstheme="minorHAnsi"/>
          <w:b/>
          <w:sz w:val="20"/>
          <w:szCs w:val="20"/>
        </w:rPr>
      </w:pPr>
      <w:r w:rsidRPr="00CF4FAE">
        <w:rPr>
          <w:b/>
          <w:sz w:val="20"/>
          <w:szCs w:val="20"/>
        </w:rPr>
        <w:t>Fuente:</w:t>
      </w:r>
      <w:r>
        <w:rPr>
          <w:b/>
          <w:sz w:val="20"/>
          <w:szCs w:val="20"/>
        </w:rPr>
        <w:t xml:space="preserve"> </w:t>
      </w:r>
      <w:r>
        <w:rPr>
          <w:sz w:val="20"/>
          <w:szCs w:val="20"/>
        </w:rPr>
        <w:t>Información obtenida de la organización</w:t>
      </w:r>
      <w:r w:rsidRPr="00CF4FAE">
        <w:rPr>
          <w:sz w:val="20"/>
          <w:szCs w:val="20"/>
        </w:rPr>
        <w:t>.</w:t>
      </w:r>
    </w:p>
    <w:p w:rsidR="004A3093" w:rsidRPr="004C26AB" w:rsidRDefault="004A3093" w:rsidP="004A3093">
      <w:pPr>
        <w:spacing w:after="0"/>
        <w:rPr>
          <w:rFonts w:cstheme="minorHAnsi"/>
          <w:sz w:val="28"/>
          <w:szCs w:val="28"/>
        </w:rPr>
        <w:sectPr w:rsidR="004A3093" w:rsidRPr="004C26AB" w:rsidSect="000538E8">
          <w:type w:val="nextColumn"/>
          <w:pgSz w:w="11906" w:h="16838" w:code="9"/>
          <w:pgMar w:top="2268" w:right="1361" w:bottom="2268" w:left="2268" w:header="706" w:footer="706" w:gutter="0"/>
          <w:cols w:space="708"/>
          <w:docGrid w:linePitch="360"/>
        </w:sectPr>
      </w:pPr>
    </w:p>
    <w:p w:rsidR="004A3093" w:rsidRDefault="004A3093" w:rsidP="004A3093">
      <w:pPr>
        <w:spacing w:line="480" w:lineRule="auto"/>
        <w:jc w:val="both"/>
        <w:rPr>
          <w:rFonts w:cstheme="minorHAnsi"/>
          <w:b/>
          <w:sz w:val="28"/>
          <w:szCs w:val="28"/>
        </w:rPr>
      </w:pPr>
      <w:r>
        <w:rPr>
          <w:rFonts w:cstheme="minorHAnsi"/>
          <w:b/>
          <w:sz w:val="28"/>
          <w:szCs w:val="28"/>
        </w:rPr>
        <w:t>4.1.1 INVERSIÓN POR TIPOS DE RIESGOS</w:t>
      </w:r>
    </w:p>
    <w:p w:rsidR="004A3093" w:rsidRPr="00754B92" w:rsidRDefault="004A3093" w:rsidP="004A3093">
      <w:pPr>
        <w:spacing w:line="480" w:lineRule="auto"/>
        <w:jc w:val="both"/>
        <w:rPr>
          <w:rFonts w:cstheme="minorHAnsi"/>
          <w:sz w:val="24"/>
          <w:szCs w:val="24"/>
        </w:rPr>
      </w:pPr>
      <w:r w:rsidRPr="00754B92">
        <w:rPr>
          <w:rFonts w:cstheme="minorHAnsi"/>
          <w:sz w:val="24"/>
          <w:szCs w:val="24"/>
        </w:rPr>
        <w:t>Mediante el análisis de los riesgos genera</w:t>
      </w:r>
      <w:r>
        <w:rPr>
          <w:rFonts w:cstheme="minorHAnsi"/>
          <w:sz w:val="24"/>
          <w:szCs w:val="24"/>
        </w:rPr>
        <w:t>les de la empresa se determina</w:t>
      </w:r>
      <w:r w:rsidRPr="00754B92">
        <w:rPr>
          <w:rFonts w:cstheme="minorHAnsi"/>
          <w:sz w:val="24"/>
          <w:szCs w:val="24"/>
        </w:rPr>
        <w:t xml:space="preserve"> cual será el valor de la inversión para eliminar los riesgos d</w:t>
      </w:r>
      <w:r>
        <w:rPr>
          <w:rFonts w:cstheme="minorHAnsi"/>
          <w:sz w:val="24"/>
          <w:szCs w:val="24"/>
        </w:rPr>
        <w:t>e mayor impacto hacia la empresa</w:t>
      </w:r>
      <w:r w:rsidRPr="00754B92">
        <w:rPr>
          <w:rFonts w:cstheme="minorHAnsi"/>
          <w:sz w:val="24"/>
          <w:szCs w:val="24"/>
        </w:rPr>
        <w:t>.</w:t>
      </w:r>
    </w:p>
    <w:tbl>
      <w:tblPr>
        <w:tblW w:w="0" w:type="auto"/>
        <w:jc w:val="center"/>
        <w:tblInd w:w="291" w:type="dxa"/>
        <w:tblCellMar>
          <w:left w:w="70" w:type="dxa"/>
          <w:right w:w="70" w:type="dxa"/>
        </w:tblCellMar>
        <w:tblLook w:val="04A0"/>
      </w:tblPr>
      <w:tblGrid>
        <w:gridCol w:w="927"/>
        <w:gridCol w:w="3296"/>
        <w:gridCol w:w="2040"/>
        <w:gridCol w:w="1972"/>
        <w:gridCol w:w="3685"/>
        <w:gridCol w:w="1138"/>
      </w:tblGrid>
      <w:tr w:rsidR="004A3093" w:rsidRPr="005740D2" w:rsidTr="000538E8">
        <w:trPr>
          <w:trHeight w:val="329"/>
          <w:jc w:val="center"/>
        </w:trPr>
        <w:tc>
          <w:tcPr>
            <w:tcW w:w="927" w:type="dxa"/>
            <w:tcBorders>
              <w:top w:val="single" w:sz="8" w:space="0" w:color="auto"/>
              <w:left w:val="single" w:sz="8" w:space="0" w:color="auto"/>
              <w:bottom w:val="nil"/>
              <w:right w:val="single" w:sz="8" w:space="0" w:color="auto"/>
            </w:tcBorders>
            <w:shd w:val="clear" w:color="000000" w:fill="00B0F0"/>
            <w:vAlign w:val="bottom"/>
            <w:hideMark/>
          </w:tcPr>
          <w:p w:rsidR="004A3093" w:rsidRPr="005740D2" w:rsidRDefault="004A3093" w:rsidP="000538E8">
            <w:pPr>
              <w:spacing w:after="0" w:line="240" w:lineRule="auto"/>
              <w:jc w:val="center"/>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NO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4A3093" w:rsidRPr="005740D2" w:rsidRDefault="004A3093" w:rsidP="000538E8">
            <w:pPr>
              <w:spacing w:after="0" w:line="240" w:lineRule="auto"/>
              <w:jc w:val="center"/>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 xml:space="preserve">Tipo de Riesgo </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4A3093" w:rsidRPr="005740D2" w:rsidRDefault="004A3093" w:rsidP="000538E8">
            <w:pPr>
              <w:spacing w:after="0" w:line="240" w:lineRule="auto"/>
              <w:jc w:val="center"/>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Forma de Contacto</w:t>
            </w:r>
          </w:p>
        </w:tc>
        <w:tc>
          <w:tcPr>
            <w:tcW w:w="1972" w:type="dxa"/>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4A3093" w:rsidRPr="005740D2" w:rsidRDefault="004A3093" w:rsidP="000538E8">
            <w:pPr>
              <w:spacing w:after="0" w:line="240" w:lineRule="auto"/>
              <w:jc w:val="center"/>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Lesión</w:t>
            </w:r>
          </w:p>
        </w:tc>
        <w:tc>
          <w:tcPr>
            <w:tcW w:w="3685" w:type="dxa"/>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4A3093" w:rsidRPr="005740D2" w:rsidRDefault="004A3093" w:rsidP="000538E8">
            <w:pPr>
              <w:spacing w:after="0" w:line="240" w:lineRule="auto"/>
              <w:jc w:val="center"/>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Descripción</w:t>
            </w:r>
          </w:p>
        </w:tc>
        <w:tc>
          <w:tcPr>
            <w:tcW w:w="1138" w:type="dxa"/>
            <w:tcBorders>
              <w:top w:val="single" w:sz="8" w:space="0" w:color="auto"/>
              <w:left w:val="nil"/>
              <w:bottom w:val="single" w:sz="8" w:space="0" w:color="auto"/>
              <w:right w:val="single" w:sz="8" w:space="0" w:color="auto"/>
            </w:tcBorders>
            <w:shd w:val="clear" w:color="000000" w:fill="00B0F0"/>
            <w:vAlign w:val="center"/>
            <w:hideMark/>
          </w:tcPr>
          <w:p w:rsidR="004A3093" w:rsidRPr="005740D2" w:rsidRDefault="004A3093" w:rsidP="000538E8">
            <w:pPr>
              <w:spacing w:after="0" w:line="240" w:lineRule="auto"/>
              <w:jc w:val="center"/>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Impacto Económico</w:t>
            </w:r>
          </w:p>
        </w:tc>
      </w:tr>
      <w:tr w:rsidR="004A3093" w:rsidRPr="005740D2" w:rsidTr="000538E8">
        <w:trPr>
          <w:trHeight w:val="190"/>
          <w:jc w:val="center"/>
        </w:trPr>
        <w:tc>
          <w:tcPr>
            <w:tcW w:w="927" w:type="dxa"/>
            <w:tcBorders>
              <w:top w:val="nil"/>
              <w:left w:val="single" w:sz="8" w:space="0" w:color="auto"/>
              <w:bottom w:val="single" w:sz="8" w:space="0" w:color="auto"/>
              <w:right w:val="single" w:sz="8" w:space="0" w:color="auto"/>
            </w:tcBorders>
            <w:shd w:val="clear" w:color="000000" w:fill="00B0F0"/>
            <w:vAlign w:val="bottom"/>
            <w:hideMark/>
          </w:tcPr>
          <w:p w:rsidR="004A3093" w:rsidRPr="005740D2" w:rsidRDefault="004A3093" w:rsidP="000538E8">
            <w:pPr>
              <w:spacing w:after="0" w:line="240" w:lineRule="auto"/>
              <w:jc w:val="center"/>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RIESGOS</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5740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5740D2" w:rsidRDefault="004A3093" w:rsidP="000538E8">
            <w:pPr>
              <w:spacing w:after="0" w:line="240" w:lineRule="auto"/>
              <w:rPr>
                <w:rFonts w:ascii="Calibri" w:eastAsia="Times New Roman" w:hAnsi="Calibri" w:cs="Calibri"/>
                <w:b/>
                <w:bCs/>
                <w:color w:val="000000"/>
                <w:lang w:eastAsia="es-EC"/>
              </w:rPr>
            </w:pPr>
          </w:p>
        </w:tc>
        <w:tc>
          <w:tcPr>
            <w:tcW w:w="1972" w:type="dxa"/>
            <w:vMerge/>
            <w:tcBorders>
              <w:top w:val="single" w:sz="8" w:space="0" w:color="auto"/>
              <w:left w:val="single" w:sz="8" w:space="0" w:color="auto"/>
              <w:bottom w:val="single" w:sz="8" w:space="0" w:color="000000"/>
              <w:right w:val="single" w:sz="8" w:space="0" w:color="auto"/>
            </w:tcBorders>
            <w:vAlign w:val="center"/>
            <w:hideMark/>
          </w:tcPr>
          <w:p w:rsidR="004A3093" w:rsidRPr="005740D2" w:rsidRDefault="004A3093" w:rsidP="000538E8">
            <w:pPr>
              <w:spacing w:after="0" w:line="240" w:lineRule="auto"/>
              <w:rPr>
                <w:rFonts w:ascii="Calibri" w:eastAsia="Times New Roman" w:hAnsi="Calibri" w:cs="Calibri"/>
                <w:b/>
                <w:bCs/>
                <w:color w:val="000000"/>
                <w:lang w:eastAsia="es-EC"/>
              </w:rPr>
            </w:pPr>
          </w:p>
        </w:tc>
        <w:tc>
          <w:tcPr>
            <w:tcW w:w="3685" w:type="dxa"/>
            <w:vMerge/>
            <w:tcBorders>
              <w:top w:val="single" w:sz="8" w:space="0" w:color="auto"/>
              <w:left w:val="single" w:sz="8" w:space="0" w:color="auto"/>
              <w:bottom w:val="single" w:sz="8" w:space="0" w:color="000000"/>
              <w:right w:val="single" w:sz="8" w:space="0" w:color="auto"/>
            </w:tcBorders>
            <w:vAlign w:val="center"/>
            <w:hideMark/>
          </w:tcPr>
          <w:p w:rsidR="004A3093" w:rsidRPr="005740D2" w:rsidRDefault="004A3093" w:rsidP="000538E8">
            <w:pPr>
              <w:spacing w:after="0" w:line="240" w:lineRule="auto"/>
              <w:rPr>
                <w:rFonts w:ascii="Calibri" w:eastAsia="Times New Roman" w:hAnsi="Calibri" w:cs="Calibri"/>
                <w:b/>
                <w:bCs/>
                <w:color w:val="000000"/>
                <w:lang w:eastAsia="es-EC"/>
              </w:rPr>
            </w:pPr>
          </w:p>
        </w:tc>
        <w:tc>
          <w:tcPr>
            <w:tcW w:w="1138" w:type="dxa"/>
            <w:tcBorders>
              <w:top w:val="nil"/>
              <w:left w:val="nil"/>
              <w:bottom w:val="single" w:sz="8" w:space="0" w:color="auto"/>
              <w:right w:val="single" w:sz="8" w:space="0" w:color="auto"/>
            </w:tcBorders>
            <w:shd w:val="clear" w:color="000000" w:fill="00B0F0"/>
            <w:vAlign w:val="center"/>
            <w:hideMark/>
          </w:tcPr>
          <w:p w:rsidR="004A3093" w:rsidRPr="005740D2" w:rsidRDefault="004A3093" w:rsidP="000538E8">
            <w:pPr>
              <w:spacing w:after="0" w:line="240" w:lineRule="auto"/>
              <w:jc w:val="center"/>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Inversión</w:t>
            </w:r>
          </w:p>
        </w:tc>
      </w:tr>
      <w:tr w:rsidR="004A3093" w:rsidRPr="005740D2" w:rsidTr="000538E8">
        <w:trPr>
          <w:trHeight w:val="1030"/>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Ausencia de sistema de protección contra contactos eléctricos indirectos o sistema de protección ineficaz.</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Problema Eléctrico</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Descarga Eléctricas</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Un interruptor se encuentra al descubierto al ingreso del Departamento de Administración</w:t>
            </w:r>
          </w:p>
        </w:tc>
        <w:tc>
          <w:tcPr>
            <w:tcW w:w="1138" w:type="dxa"/>
            <w:tcBorders>
              <w:top w:val="nil"/>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600,00 </w:t>
            </w:r>
          </w:p>
        </w:tc>
      </w:tr>
      <w:tr w:rsidR="004A3093" w:rsidRPr="005740D2" w:rsidTr="000538E8">
        <w:trPr>
          <w:trHeight w:val="1084"/>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R2</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Escaleras de mano sin resistencia suficiente o con elementos de apoyo y sujeción inseguros o inexistentes.</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Caída a Distinto Nivel</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Muerte o Invalidez Permanente</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La escalera de Bodega no presenta pasamanos provocando un riesgo de caída y lesión permanente o muerte</w:t>
            </w:r>
          </w:p>
        </w:tc>
        <w:tc>
          <w:tcPr>
            <w:tcW w:w="1138" w:type="dxa"/>
            <w:tcBorders>
              <w:top w:val="nil"/>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800,00 </w:t>
            </w:r>
          </w:p>
        </w:tc>
      </w:tr>
      <w:tr w:rsidR="004A3093" w:rsidRPr="005740D2" w:rsidTr="000538E8">
        <w:trPr>
          <w:trHeight w:val="1079"/>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R3</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Ubicación Incorrecta de escaleras Manuales</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Golpe con Objeto</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Lesiones leves</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Se evidencio una escalera manual cerca de un puesto de trabajo; la escalera podría caer cerca del trabajador</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600,00 </w:t>
            </w:r>
          </w:p>
        </w:tc>
      </w:tr>
      <w:tr w:rsidR="004A3093" w:rsidRPr="005740D2" w:rsidTr="000538E8">
        <w:trPr>
          <w:trHeight w:val="274"/>
          <w:jc w:val="center"/>
        </w:trPr>
        <w:tc>
          <w:tcPr>
            <w:tcW w:w="927"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Aberturas directamente accesibles, en las paredes o en el suelo, a más de 2 m sobre el nivel inferior.</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Caída a Distinto Nivel</w:t>
            </w:r>
          </w:p>
        </w:tc>
        <w:tc>
          <w:tcPr>
            <w:tcW w:w="1972" w:type="dxa"/>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Muerte o Invalidez Permanente</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La Bodega de la Planta Alta no tiene seguridad en su área de despacho</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2.000,00 </w:t>
            </w:r>
          </w:p>
        </w:tc>
      </w:tr>
      <w:tr w:rsidR="004A3093" w:rsidRPr="005740D2" w:rsidTr="000538E8">
        <w:trPr>
          <w:trHeight w:val="811"/>
          <w:jc w:val="center"/>
        </w:trPr>
        <w:tc>
          <w:tcPr>
            <w:tcW w:w="927"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Iluminación del puesto de trabajo no adecuada a las características de trabajo u operación.</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Exposición a Agentes Físicos</w:t>
            </w:r>
          </w:p>
        </w:tc>
        <w:tc>
          <w:tcPr>
            <w:tcW w:w="1972" w:type="dxa"/>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Disminución del Sentido Visual</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Las luminarias de las bodegas se encuentran dañadas</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80,00 </w:t>
            </w:r>
          </w:p>
        </w:tc>
      </w:tr>
      <w:tr w:rsidR="004A3093" w:rsidRPr="005740D2" w:rsidTr="000538E8">
        <w:trPr>
          <w:trHeight w:val="1085"/>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R6</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Separación insuficiente entre materiales del puesto de trabajo para realizar trabajos en condiciones de seguridad y salud.</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Exposición a Agentes Biológicos</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 xml:space="preserve">Alergias </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Los Puestos de Trabajo del Dpto. de Ventas contiene publicidades guardadas que emanan polvo que les dificulta el trabajo</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200,00 </w:t>
            </w:r>
          </w:p>
        </w:tc>
      </w:tr>
      <w:tr w:rsidR="004A3093" w:rsidRPr="005740D2" w:rsidTr="000538E8">
        <w:trPr>
          <w:trHeight w:val="1098"/>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R7</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Falta de diferenciación entre los pasillos definidos para el tráfico de personas y los destinados al paso de vehículos.</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Choque con Objeto Móvil</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Cortes en las Partes Inferiores</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Los Pasillos están sin señoritica a los peatones lo que podría ocasionar un incidente al trabajador</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350,00 </w:t>
            </w:r>
          </w:p>
        </w:tc>
      </w:tr>
      <w:tr w:rsidR="004A3093" w:rsidRPr="005740D2" w:rsidTr="000538E8">
        <w:trPr>
          <w:trHeight w:val="605"/>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R8</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Falta de orden y limpieza en las áreas de trabajo.</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Exposición a Agentes Biológicos</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Enfermedades Respiratorios</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Las oficinas y Bodegas se encuentran sucias, no existe personal de limpieza</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200,00 </w:t>
            </w:r>
          </w:p>
        </w:tc>
      </w:tr>
      <w:tr w:rsidR="004A3093" w:rsidRPr="005740D2" w:rsidTr="000538E8">
        <w:trPr>
          <w:trHeight w:val="674"/>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R9</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Inestabilidad de los apilamientos de materiales.</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Deslizamiento, Caída de un objeto sobre la victima</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Lesión leve</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Los bultos mal apilados pueden caer contra el personal de bodega</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3.000,00 </w:t>
            </w:r>
          </w:p>
        </w:tc>
      </w:tr>
      <w:tr w:rsidR="004A3093" w:rsidRPr="005740D2" w:rsidTr="000538E8">
        <w:trPr>
          <w:trHeight w:val="650"/>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R10</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Mantenimiento, ajuste, desbloqueo, revisión o reparación de los equipos de trabajo.</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Pérdida del control del Montacargas</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Caída de la Mercadería Sobre personal</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Grúas manuales no tienen mantenimiento continuo</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250,00 </w:t>
            </w:r>
          </w:p>
        </w:tc>
      </w:tr>
      <w:tr w:rsidR="004A3093" w:rsidRPr="005740D2" w:rsidTr="000538E8">
        <w:trPr>
          <w:trHeight w:val="1192"/>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R11</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Los equipos manuales de lucha contra incendios no son directamente visibles o su ubicación no está debidamente señalizada.</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Caídas al mismo nivel</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Muerte, lesión incapacitante</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Se evidencio que un pasillo donde está ubicado el extintor se encuentra encharcado provocando caídas del personal en casos de incendio</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380,00 </w:t>
            </w:r>
          </w:p>
        </w:tc>
      </w:tr>
      <w:tr w:rsidR="004A3093" w:rsidRPr="005740D2" w:rsidTr="000538E8">
        <w:trPr>
          <w:trHeight w:val="692"/>
          <w:jc w:val="center"/>
        </w:trPr>
        <w:tc>
          <w:tcPr>
            <w:tcW w:w="927"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No hay sistemas de extinción automática (rociadores de agua o por medio de gases).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Incendio</w:t>
            </w:r>
          </w:p>
        </w:tc>
        <w:tc>
          <w:tcPr>
            <w:tcW w:w="1972" w:type="dxa"/>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Quemaduras y muertes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Los extintores están descargados y otros no funcionan</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40,00 </w:t>
            </w:r>
          </w:p>
        </w:tc>
      </w:tr>
      <w:tr w:rsidR="004A3093" w:rsidRPr="005740D2" w:rsidTr="000538E8">
        <w:trPr>
          <w:trHeight w:val="945"/>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R13</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Solidez inadecuada del edificio o local del centro de trabajo para el tipo de utilización realizado o previsto.</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Emisión de polvos y Partículas</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 xml:space="preserve">Alergias </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Los pisos del Dpto. de Ventas se Encuentra sin Baldosas</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2.000,00 </w:t>
            </w:r>
          </w:p>
        </w:tc>
      </w:tr>
      <w:tr w:rsidR="004A3093" w:rsidRPr="005740D2" w:rsidTr="000538E8">
        <w:trPr>
          <w:trHeight w:val="463"/>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R14</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 xml:space="preserve">Falta de señalización en pasillos </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Corte con Unas Montacargas</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Golpe y Fisuras</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 xml:space="preserve">Se evidencio que existían tropiezos  con personal en montacargas </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300,00 </w:t>
            </w:r>
          </w:p>
        </w:tc>
      </w:tr>
      <w:tr w:rsidR="004A3093" w:rsidRPr="005740D2" w:rsidTr="000538E8">
        <w:trPr>
          <w:trHeight w:val="599"/>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R15</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No hay una cantidad suficiente de agua potable.</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Deshidratación</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Enfermedades Renales</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Los dispensadores de agua son escasos para el personal de carga</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7.000,00 </w:t>
            </w:r>
          </w:p>
        </w:tc>
      </w:tr>
      <w:tr w:rsidR="004A3093" w:rsidRPr="005740D2" w:rsidTr="000538E8">
        <w:trPr>
          <w:trHeight w:val="965"/>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R16</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Servicio Higiénicos Insalubres</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Exposición a Agentes Biológicos</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Afecciones infectocontagiosas</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Los vanos de cargadores y empleados se encuentran en mal estado, la emanación de olores que se produce es fuerte</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2.000,00 </w:t>
            </w:r>
          </w:p>
        </w:tc>
      </w:tr>
      <w:tr w:rsidR="004A3093" w:rsidRPr="005740D2" w:rsidTr="000538E8">
        <w:trPr>
          <w:trHeight w:val="143"/>
          <w:jc w:val="center"/>
        </w:trPr>
        <w:tc>
          <w:tcPr>
            <w:tcW w:w="927" w:type="dxa"/>
            <w:tcBorders>
              <w:top w:val="nil"/>
              <w:left w:val="single" w:sz="8" w:space="0" w:color="auto"/>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R17</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Distancia máxima entre escalones superior a 30 cm.</w:t>
            </w:r>
          </w:p>
        </w:tc>
        <w:tc>
          <w:tcPr>
            <w:tcW w:w="0" w:type="auto"/>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Caída a Distinto Nivel</w:t>
            </w:r>
          </w:p>
        </w:tc>
        <w:tc>
          <w:tcPr>
            <w:tcW w:w="1972"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 xml:space="preserve">Torceduras </w:t>
            </w:r>
          </w:p>
        </w:tc>
        <w:tc>
          <w:tcPr>
            <w:tcW w:w="3685" w:type="dxa"/>
            <w:tcBorders>
              <w:top w:val="nil"/>
              <w:left w:val="nil"/>
              <w:bottom w:val="single" w:sz="4"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Escaleras sin Pasamanos</w:t>
            </w:r>
          </w:p>
        </w:tc>
        <w:tc>
          <w:tcPr>
            <w:tcW w:w="1138" w:type="dxa"/>
            <w:tcBorders>
              <w:top w:val="single" w:sz="8" w:space="0" w:color="auto"/>
              <w:left w:val="nil"/>
              <w:bottom w:val="single" w:sz="4"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400,00 </w:t>
            </w:r>
          </w:p>
        </w:tc>
      </w:tr>
      <w:tr w:rsidR="004A3093" w:rsidRPr="005740D2" w:rsidTr="000538E8">
        <w:trPr>
          <w:trHeight w:val="747"/>
          <w:jc w:val="center"/>
        </w:trPr>
        <w:tc>
          <w:tcPr>
            <w:tcW w:w="927" w:type="dxa"/>
            <w:tcBorders>
              <w:top w:val="nil"/>
              <w:left w:val="single" w:sz="8" w:space="0" w:color="auto"/>
              <w:bottom w:val="single" w:sz="8"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R18</w:t>
            </w:r>
          </w:p>
        </w:tc>
        <w:tc>
          <w:tcPr>
            <w:tcW w:w="0" w:type="auto"/>
            <w:tcBorders>
              <w:top w:val="nil"/>
              <w:left w:val="nil"/>
              <w:bottom w:val="single" w:sz="8"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Las paredes no son lisas, no son pintadas con tonos claros, o no pueden ser lavadas o desinfectadas</w:t>
            </w:r>
          </w:p>
        </w:tc>
        <w:tc>
          <w:tcPr>
            <w:tcW w:w="0" w:type="auto"/>
            <w:tcBorders>
              <w:top w:val="nil"/>
              <w:left w:val="nil"/>
              <w:bottom w:val="single" w:sz="8"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Emisión de polvos y Partículas</w:t>
            </w:r>
          </w:p>
        </w:tc>
        <w:tc>
          <w:tcPr>
            <w:tcW w:w="1972" w:type="dxa"/>
            <w:tcBorders>
              <w:top w:val="nil"/>
              <w:left w:val="nil"/>
              <w:bottom w:val="single" w:sz="8"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Enfermedades Respiratorios</w:t>
            </w:r>
          </w:p>
        </w:tc>
        <w:tc>
          <w:tcPr>
            <w:tcW w:w="3685" w:type="dxa"/>
            <w:tcBorders>
              <w:top w:val="nil"/>
              <w:left w:val="nil"/>
              <w:bottom w:val="single" w:sz="8" w:space="0" w:color="auto"/>
              <w:right w:val="single" w:sz="4" w:space="0" w:color="auto"/>
            </w:tcBorders>
            <w:shd w:val="clear" w:color="auto" w:fill="auto"/>
            <w:vAlign w:val="center"/>
            <w:hideMark/>
          </w:tcPr>
          <w:p w:rsidR="004A3093" w:rsidRPr="005740D2" w:rsidRDefault="004A3093" w:rsidP="000538E8">
            <w:pPr>
              <w:spacing w:after="0" w:line="240" w:lineRule="auto"/>
              <w:jc w:val="center"/>
              <w:rPr>
                <w:rFonts w:ascii="Calibri" w:eastAsia="Times New Roman" w:hAnsi="Calibri" w:cs="Calibri"/>
                <w:color w:val="000000"/>
                <w:lang w:eastAsia="es-EC"/>
              </w:rPr>
            </w:pPr>
            <w:r w:rsidRPr="005740D2">
              <w:rPr>
                <w:rFonts w:ascii="Calibri" w:eastAsia="Times New Roman" w:hAnsi="Calibri" w:cs="Calibri"/>
                <w:color w:val="000000"/>
                <w:lang w:eastAsia="es-EC"/>
              </w:rPr>
              <w:t>La pintura de las Paredes se encuentran sopladas emanando polvos</w:t>
            </w:r>
          </w:p>
        </w:tc>
        <w:tc>
          <w:tcPr>
            <w:tcW w:w="1138" w:type="dxa"/>
            <w:tcBorders>
              <w:top w:val="single" w:sz="8" w:space="0" w:color="auto"/>
              <w:left w:val="nil"/>
              <w:bottom w:val="nil"/>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Arial" w:eastAsia="Times New Roman" w:hAnsi="Arial" w:cs="Arial"/>
                <w:color w:val="000000"/>
                <w:sz w:val="16"/>
                <w:szCs w:val="16"/>
                <w:lang w:eastAsia="es-EC"/>
              </w:rPr>
            </w:pPr>
            <w:r w:rsidRPr="005740D2">
              <w:rPr>
                <w:rFonts w:ascii="Arial" w:eastAsia="Times New Roman" w:hAnsi="Arial" w:cs="Arial"/>
                <w:color w:val="000000"/>
                <w:sz w:val="16"/>
                <w:szCs w:val="16"/>
                <w:lang w:eastAsia="es-EC"/>
              </w:rPr>
              <w:t xml:space="preserve">500,00 </w:t>
            </w:r>
          </w:p>
        </w:tc>
      </w:tr>
      <w:tr w:rsidR="004A3093" w:rsidRPr="005740D2" w:rsidTr="000538E8">
        <w:trPr>
          <w:trHeight w:val="346"/>
          <w:jc w:val="center"/>
        </w:trPr>
        <w:tc>
          <w:tcPr>
            <w:tcW w:w="927" w:type="dxa"/>
            <w:tcBorders>
              <w:top w:val="nil"/>
              <w:left w:val="nil"/>
              <w:bottom w:val="nil"/>
              <w:right w:val="nil"/>
            </w:tcBorders>
            <w:shd w:val="clear" w:color="auto" w:fill="auto"/>
            <w:noWrap/>
            <w:vAlign w:val="bottom"/>
            <w:hideMark/>
          </w:tcPr>
          <w:p w:rsidR="004A3093" w:rsidRPr="005740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5740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5740D2" w:rsidRDefault="004A3093" w:rsidP="000538E8">
            <w:pPr>
              <w:spacing w:after="0" w:line="240" w:lineRule="auto"/>
              <w:rPr>
                <w:rFonts w:ascii="Calibri" w:eastAsia="Times New Roman" w:hAnsi="Calibri" w:cs="Calibri"/>
                <w:color w:val="000000"/>
                <w:lang w:eastAsia="es-EC"/>
              </w:rPr>
            </w:pPr>
          </w:p>
        </w:tc>
        <w:tc>
          <w:tcPr>
            <w:tcW w:w="1972" w:type="dxa"/>
            <w:tcBorders>
              <w:top w:val="nil"/>
              <w:left w:val="nil"/>
              <w:bottom w:val="nil"/>
              <w:right w:val="nil"/>
            </w:tcBorders>
            <w:shd w:val="clear" w:color="auto" w:fill="auto"/>
            <w:noWrap/>
            <w:vAlign w:val="bottom"/>
            <w:hideMark/>
          </w:tcPr>
          <w:p w:rsidR="004A3093" w:rsidRPr="005740D2" w:rsidRDefault="004A3093" w:rsidP="000538E8">
            <w:pPr>
              <w:spacing w:after="0" w:line="240" w:lineRule="auto"/>
              <w:rPr>
                <w:rFonts w:ascii="Calibri" w:eastAsia="Times New Roman" w:hAnsi="Calibri" w:cs="Calibri"/>
                <w:color w:val="000000"/>
                <w:lang w:eastAsia="es-EC"/>
              </w:rPr>
            </w:pPr>
          </w:p>
        </w:tc>
        <w:tc>
          <w:tcPr>
            <w:tcW w:w="3685" w:type="dxa"/>
            <w:tcBorders>
              <w:top w:val="nil"/>
              <w:left w:val="nil"/>
              <w:bottom w:val="nil"/>
              <w:right w:val="nil"/>
            </w:tcBorders>
            <w:shd w:val="clear" w:color="auto" w:fill="auto"/>
            <w:vAlign w:val="bottom"/>
            <w:hideMark/>
          </w:tcPr>
          <w:p w:rsidR="004A3093" w:rsidRPr="005740D2" w:rsidRDefault="004A3093" w:rsidP="000538E8">
            <w:pPr>
              <w:spacing w:after="0" w:line="240" w:lineRule="auto"/>
              <w:rPr>
                <w:rFonts w:ascii="Calibri" w:eastAsia="Times New Roman" w:hAnsi="Calibri" w:cs="Calibri"/>
                <w:color w:val="000000"/>
                <w:lang w:eastAsia="es-EC"/>
              </w:rPr>
            </w:pPr>
          </w:p>
        </w:tc>
        <w:tc>
          <w:tcPr>
            <w:tcW w:w="113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A3093" w:rsidRPr="005740D2" w:rsidRDefault="004A3093" w:rsidP="000538E8">
            <w:pPr>
              <w:spacing w:after="0" w:line="240" w:lineRule="auto"/>
              <w:jc w:val="right"/>
              <w:rPr>
                <w:rFonts w:ascii="Calibri" w:eastAsia="Times New Roman" w:hAnsi="Calibri" w:cs="Calibri"/>
                <w:b/>
                <w:bCs/>
                <w:color w:val="000000"/>
                <w:lang w:eastAsia="es-EC"/>
              </w:rPr>
            </w:pPr>
            <w:r w:rsidRPr="005740D2">
              <w:rPr>
                <w:rFonts w:ascii="Calibri" w:eastAsia="Times New Roman" w:hAnsi="Calibri" w:cs="Calibri"/>
                <w:b/>
                <w:bCs/>
                <w:color w:val="000000"/>
                <w:lang w:eastAsia="es-EC"/>
              </w:rPr>
              <w:t xml:space="preserve">20.700,00 </w:t>
            </w:r>
          </w:p>
        </w:tc>
      </w:tr>
    </w:tbl>
    <w:p w:rsidR="004A3093" w:rsidRPr="00153278" w:rsidRDefault="004A3093" w:rsidP="004A3093">
      <w:pPr>
        <w:spacing w:after="0" w:line="240" w:lineRule="auto"/>
        <w:jc w:val="center"/>
        <w:rPr>
          <w:rFonts w:cstheme="minorHAnsi"/>
          <w:sz w:val="20"/>
          <w:szCs w:val="20"/>
        </w:rPr>
      </w:pPr>
      <w:r w:rsidRPr="00153278">
        <w:rPr>
          <w:b/>
          <w:sz w:val="20"/>
          <w:szCs w:val="20"/>
        </w:rPr>
        <w:t>TABLA 1</w:t>
      </w:r>
      <w:r>
        <w:rPr>
          <w:b/>
          <w:sz w:val="20"/>
          <w:szCs w:val="20"/>
        </w:rPr>
        <w:t>2</w:t>
      </w:r>
      <w:r w:rsidRPr="00153278">
        <w:rPr>
          <w:b/>
          <w:sz w:val="20"/>
          <w:szCs w:val="20"/>
        </w:rPr>
        <w:t>: Inversión por tipos de riesgos.</w:t>
      </w:r>
    </w:p>
    <w:p w:rsidR="004A3093" w:rsidRPr="003F22A9" w:rsidRDefault="00D840F8" w:rsidP="004A3093">
      <w:pPr>
        <w:jc w:val="center"/>
        <w:rPr>
          <w:b/>
          <w:sz w:val="20"/>
          <w:szCs w:val="20"/>
          <w:lang w:val="es-ES"/>
        </w:rPr>
      </w:pPr>
      <w:r w:rsidRPr="00D840F8">
        <w:rPr>
          <w:rFonts w:ascii="Calibri" w:eastAsia="Times New Roman" w:hAnsi="Calibri" w:cs="Calibri"/>
          <w:noProof/>
          <w:color w:val="000000"/>
          <w:sz w:val="20"/>
          <w:szCs w:val="20"/>
          <w:lang w:val="es-ES" w:eastAsia="es-EC"/>
        </w:rPr>
        <w:pict>
          <v:shape id="_x0000_s1086" type="#_x0000_t202" style="position:absolute;left:0;text-align:left;margin-left:246.05pt;margin-top:12.25pt;width:167.8pt;height:22.5pt;z-index:251753472;mso-width-relative:margin;mso-height-relative:margin" stroked="f">
            <v:textbox>
              <w:txbxContent>
                <w:p w:rsidR="000538E8" w:rsidRPr="003F22A9" w:rsidRDefault="000538E8" w:rsidP="004A3093">
                  <w:pPr>
                    <w:jc w:val="center"/>
                    <w:rPr>
                      <w:sz w:val="20"/>
                      <w:szCs w:val="20"/>
                      <w:lang w:val="es-ES"/>
                    </w:rPr>
                  </w:pPr>
                  <w:r>
                    <w:rPr>
                      <w:b/>
                      <w:sz w:val="20"/>
                      <w:szCs w:val="20"/>
                      <w:lang w:val="es-ES"/>
                    </w:rPr>
                    <w:t>Elaborado p</w:t>
                  </w:r>
                  <w:r w:rsidRPr="003F22A9">
                    <w:rPr>
                      <w:b/>
                      <w:sz w:val="20"/>
                      <w:szCs w:val="20"/>
                      <w:lang w:val="es-ES"/>
                    </w:rPr>
                    <w:t>or:</w:t>
                  </w:r>
                  <w:r w:rsidRPr="003F22A9">
                    <w:rPr>
                      <w:sz w:val="20"/>
                      <w:szCs w:val="20"/>
                      <w:lang w:val="es-ES"/>
                    </w:rPr>
                    <w:t xml:space="preserve"> Tesistas SART</w:t>
                  </w:r>
                </w:p>
              </w:txbxContent>
            </v:textbox>
          </v:shape>
        </w:pict>
      </w:r>
      <w:r w:rsidR="004A3093" w:rsidRPr="003F22A9">
        <w:rPr>
          <w:b/>
          <w:sz w:val="20"/>
          <w:szCs w:val="20"/>
          <w:lang w:val="es-ES"/>
        </w:rPr>
        <w:t xml:space="preserve">Fuente: </w:t>
      </w:r>
      <w:r w:rsidR="004A3093" w:rsidRPr="003F22A9">
        <w:rPr>
          <w:sz w:val="20"/>
          <w:szCs w:val="20"/>
          <w:lang w:val="es-ES"/>
        </w:rPr>
        <w:t>Información obtenida de Inspecciones en la Organización</w:t>
      </w:r>
      <w:r w:rsidR="004A3093" w:rsidRPr="003F22A9">
        <w:rPr>
          <w:b/>
          <w:sz w:val="20"/>
          <w:szCs w:val="20"/>
          <w:lang w:val="es-ES"/>
        </w:rPr>
        <w:t xml:space="preserve"> </w:t>
      </w:r>
    </w:p>
    <w:p w:rsidR="004A3093" w:rsidRDefault="004A3093" w:rsidP="004A3093">
      <w:pPr>
        <w:rPr>
          <w:rFonts w:cstheme="minorHAnsi"/>
          <w:sz w:val="28"/>
          <w:szCs w:val="28"/>
        </w:rPr>
        <w:sectPr w:rsidR="004A3093" w:rsidSect="000538E8">
          <w:type w:val="nextColumn"/>
          <w:pgSz w:w="16838" w:h="11906" w:orient="landscape" w:code="9"/>
          <w:pgMar w:top="2268" w:right="1361" w:bottom="2268" w:left="2268" w:header="709" w:footer="709" w:gutter="0"/>
          <w:cols w:space="708"/>
          <w:docGrid w:linePitch="360"/>
        </w:sectPr>
      </w:pPr>
    </w:p>
    <w:p w:rsidR="004A3093" w:rsidRPr="004311C1" w:rsidRDefault="004A3093" w:rsidP="004A3093">
      <w:pPr>
        <w:spacing w:line="480" w:lineRule="auto"/>
        <w:rPr>
          <w:rFonts w:cstheme="minorHAnsi"/>
          <w:b/>
          <w:sz w:val="28"/>
          <w:szCs w:val="28"/>
        </w:rPr>
      </w:pPr>
      <w:r w:rsidRPr="004311C1">
        <w:rPr>
          <w:rFonts w:cstheme="minorHAnsi"/>
          <w:b/>
          <w:sz w:val="28"/>
          <w:szCs w:val="28"/>
        </w:rPr>
        <w:t>4.1.2 Matriz de Riesgos</w:t>
      </w:r>
    </w:p>
    <w:tbl>
      <w:tblPr>
        <w:tblW w:w="4800" w:type="dxa"/>
        <w:jc w:val="center"/>
        <w:tblInd w:w="55" w:type="dxa"/>
        <w:tblCellMar>
          <w:left w:w="70" w:type="dxa"/>
          <w:right w:w="70" w:type="dxa"/>
        </w:tblCellMar>
        <w:tblLook w:val="04A0"/>
      </w:tblPr>
      <w:tblGrid>
        <w:gridCol w:w="1820"/>
        <w:gridCol w:w="2980"/>
      </w:tblGrid>
      <w:tr w:rsidR="004A3093" w:rsidRPr="004311C1" w:rsidTr="000538E8">
        <w:trPr>
          <w:trHeight w:val="300"/>
          <w:jc w:val="center"/>
        </w:trPr>
        <w:tc>
          <w:tcPr>
            <w:tcW w:w="1820" w:type="dxa"/>
            <w:tcBorders>
              <w:top w:val="single" w:sz="8" w:space="0" w:color="auto"/>
              <w:left w:val="single" w:sz="8" w:space="0" w:color="auto"/>
              <w:bottom w:val="single" w:sz="4" w:space="0" w:color="auto"/>
              <w:right w:val="single" w:sz="4" w:space="0" w:color="auto"/>
            </w:tcBorders>
            <w:shd w:val="clear" w:color="000000" w:fill="92D050"/>
            <w:vAlign w:val="center"/>
            <w:hideMark/>
          </w:tcPr>
          <w:p w:rsidR="004A3093" w:rsidRPr="004311C1" w:rsidRDefault="004A3093" w:rsidP="000538E8">
            <w:pPr>
              <w:spacing w:after="0" w:line="240" w:lineRule="auto"/>
              <w:jc w:val="center"/>
              <w:rPr>
                <w:rFonts w:ascii="Calibri" w:eastAsia="Times New Roman" w:hAnsi="Calibri" w:cs="Calibri"/>
                <w:b/>
                <w:bCs/>
                <w:color w:val="000000"/>
                <w:lang w:eastAsia="es-EC"/>
              </w:rPr>
            </w:pPr>
            <w:r>
              <w:rPr>
                <w:rFonts w:ascii="Calibri" w:eastAsia="Times New Roman" w:hAnsi="Calibri" w:cs="Calibri"/>
                <w:b/>
                <w:bCs/>
                <w:color w:val="000000"/>
                <w:lang w:eastAsia="es-EC"/>
              </w:rPr>
              <w:t>CALIFICACIÓ</w:t>
            </w:r>
            <w:r w:rsidRPr="004311C1">
              <w:rPr>
                <w:rFonts w:ascii="Calibri" w:eastAsia="Times New Roman" w:hAnsi="Calibri" w:cs="Calibri"/>
                <w:b/>
                <w:bCs/>
                <w:color w:val="000000"/>
                <w:lang w:eastAsia="es-EC"/>
              </w:rPr>
              <w:t>N</w:t>
            </w:r>
          </w:p>
        </w:tc>
        <w:tc>
          <w:tcPr>
            <w:tcW w:w="2980" w:type="dxa"/>
            <w:tcBorders>
              <w:top w:val="single" w:sz="8" w:space="0" w:color="auto"/>
              <w:left w:val="nil"/>
              <w:bottom w:val="single" w:sz="4" w:space="0" w:color="auto"/>
              <w:right w:val="single" w:sz="8" w:space="0" w:color="auto"/>
            </w:tcBorders>
            <w:shd w:val="clear" w:color="000000" w:fill="92D050"/>
            <w:noWrap/>
            <w:vAlign w:val="center"/>
            <w:hideMark/>
          </w:tcPr>
          <w:p w:rsidR="004A3093" w:rsidRPr="004311C1" w:rsidRDefault="004A3093" w:rsidP="000538E8">
            <w:pPr>
              <w:spacing w:after="0" w:line="240" w:lineRule="auto"/>
              <w:jc w:val="center"/>
              <w:rPr>
                <w:rFonts w:ascii="Calibri" w:eastAsia="Times New Roman" w:hAnsi="Calibri" w:cs="Calibri"/>
                <w:b/>
                <w:bCs/>
                <w:color w:val="000000"/>
                <w:lang w:eastAsia="es-EC"/>
              </w:rPr>
            </w:pPr>
            <w:r w:rsidRPr="004311C1">
              <w:rPr>
                <w:rFonts w:ascii="Calibri" w:eastAsia="Times New Roman" w:hAnsi="Calibri" w:cs="Calibri"/>
                <w:b/>
                <w:bCs/>
                <w:color w:val="000000"/>
                <w:lang w:eastAsia="es-EC"/>
              </w:rPr>
              <w:t>IMPACTO</w:t>
            </w:r>
          </w:p>
        </w:tc>
      </w:tr>
      <w:tr w:rsidR="004A3093" w:rsidRPr="004311C1" w:rsidTr="000538E8">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10</w:t>
            </w:r>
          </w:p>
        </w:tc>
        <w:tc>
          <w:tcPr>
            <w:tcW w:w="2980" w:type="dxa"/>
            <w:tcBorders>
              <w:top w:val="nil"/>
              <w:left w:val="nil"/>
              <w:bottom w:val="single" w:sz="4" w:space="0" w:color="auto"/>
              <w:right w:val="single" w:sz="8"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ALTO</w:t>
            </w:r>
          </w:p>
        </w:tc>
      </w:tr>
      <w:tr w:rsidR="004A3093" w:rsidRPr="004311C1" w:rsidTr="000538E8">
        <w:trPr>
          <w:trHeight w:val="300"/>
          <w:jc w:val="center"/>
        </w:trPr>
        <w:tc>
          <w:tcPr>
            <w:tcW w:w="1820" w:type="dxa"/>
            <w:tcBorders>
              <w:top w:val="nil"/>
              <w:left w:val="single" w:sz="8" w:space="0" w:color="auto"/>
              <w:bottom w:val="single" w:sz="4" w:space="0" w:color="auto"/>
              <w:right w:val="single" w:sz="4" w:space="0" w:color="auto"/>
            </w:tcBorders>
            <w:shd w:val="clear" w:color="auto" w:fill="auto"/>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5</w:t>
            </w:r>
          </w:p>
        </w:tc>
        <w:tc>
          <w:tcPr>
            <w:tcW w:w="2980" w:type="dxa"/>
            <w:tcBorders>
              <w:top w:val="nil"/>
              <w:left w:val="nil"/>
              <w:bottom w:val="single" w:sz="4" w:space="0" w:color="auto"/>
              <w:right w:val="single" w:sz="8"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MEDIO</w:t>
            </w:r>
          </w:p>
        </w:tc>
      </w:tr>
      <w:tr w:rsidR="004A3093" w:rsidRPr="004311C1" w:rsidTr="000538E8">
        <w:trPr>
          <w:trHeight w:val="315"/>
          <w:jc w:val="center"/>
        </w:trPr>
        <w:tc>
          <w:tcPr>
            <w:tcW w:w="1820" w:type="dxa"/>
            <w:tcBorders>
              <w:top w:val="nil"/>
              <w:left w:val="single" w:sz="8" w:space="0" w:color="auto"/>
              <w:bottom w:val="single" w:sz="8" w:space="0" w:color="auto"/>
              <w:right w:val="single" w:sz="4" w:space="0" w:color="auto"/>
            </w:tcBorders>
            <w:shd w:val="clear" w:color="auto" w:fill="auto"/>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1</w:t>
            </w:r>
          </w:p>
        </w:tc>
        <w:tc>
          <w:tcPr>
            <w:tcW w:w="2980" w:type="dxa"/>
            <w:tcBorders>
              <w:top w:val="nil"/>
              <w:left w:val="nil"/>
              <w:bottom w:val="single" w:sz="8" w:space="0" w:color="auto"/>
              <w:right w:val="single" w:sz="8"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BAJO</w:t>
            </w:r>
          </w:p>
        </w:tc>
      </w:tr>
      <w:tr w:rsidR="004A3093" w:rsidRPr="004311C1" w:rsidTr="000538E8">
        <w:trPr>
          <w:trHeight w:val="615"/>
          <w:jc w:val="center"/>
        </w:trPr>
        <w:tc>
          <w:tcPr>
            <w:tcW w:w="1820" w:type="dxa"/>
            <w:tcBorders>
              <w:top w:val="nil"/>
              <w:left w:val="single" w:sz="8" w:space="0" w:color="auto"/>
              <w:bottom w:val="nil"/>
              <w:right w:val="single" w:sz="4" w:space="0" w:color="auto"/>
            </w:tcBorders>
            <w:shd w:val="clear" w:color="000000" w:fill="B2A1C7"/>
            <w:noWrap/>
            <w:vAlign w:val="center"/>
            <w:hideMark/>
          </w:tcPr>
          <w:p w:rsidR="004A3093" w:rsidRPr="004311C1" w:rsidRDefault="004A3093" w:rsidP="000538E8">
            <w:pPr>
              <w:spacing w:after="0" w:line="240" w:lineRule="auto"/>
              <w:jc w:val="center"/>
              <w:rPr>
                <w:rFonts w:ascii="Calibri" w:eastAsia="Times New Roman" w:hAnsi="Calibri" w:cs="Calibri"/>
                <w:b/>
                <w:bCs/>
                <w:color w:val="000000"/>
                <w:lang w:eastAsia="es-EC"/>
              </w:rPr>
            </w:pPr>
            <w:r>
              <w:rPr>
                <w:rFonts w:ascii="Calibri" w:eastAsia="Times New Roman" w:hAnsi="Calibri" w:cs="Calibri"/>
                <w:b/>
                <w:bCs/>
                <w:color w:val="000000"/>
                <w:lang w:eastAsia="es-EC"/>
              </w:rPr>
              <w:t>CALIFICACIÓ</w:t>
            </w:r>
            <w:r w:rsidRPr="004311C1">
              <w:rPr>
                <w:rFonts w:ascii="Calibri" w:eastAsia="Times New Roman" w:hAnsi="Calibri" w:cs="Calibri"/>
                <w:b/>
                <w:bCs/>
                <w:color w:val="000000"/>
                <w:lang w:eastAsia="es-EC"/>
              </w:rPr>
              <w:t>N</w:t>
            </w:r>
          </w:p>
        </w:tc>
        <w:tc>
          <w:tcPr>
            <w:tcW w:w="2980" w:type="dxa"/>
            <w:tcBorders>
              <w:top w:val="nil"/>
              <w:left w:val="nil"/>
              <w:bottom w:val="nil"/>
              <w:right w:val="single" w:sz="8" w:space="0" w:color="auto"/>
            </w:tcBorders>
            <w:shd w:val="clear" w:color="000000" w:fill="B2A1C7"/>
            <w:vAlign w:val="center"/>
            <w:hideMark/>
          </w:tcPr>
          <w:p w:rsidR="004A3093" w:rsidRPr="004311C1" w:rsidRDefault="004A3093" w:rsidP="000538E8">
            <w:pPr>
              <w:spacing w:after="0" w:line="240" w:lineRule="auto"/>
              <w:jc w:val="center"/>
              <w:rPr>
                <w:rFonts w:ascii="Calibri" w:eastAsia="Times New Roman" w:hAnsi="Calibri" w:cs="Calibri"/>
                <w:b/>
                <w:bCs/>
                <w:color w:val="000000"/>
                <w:lang w:eastAsia="es-EC"/>
              </w:rPr>
            </w:pPr>
            <w:r>
              <w:rPr>
                <w:rFonts w:ascii="Calibri" w:eastAsia="Times New Roman" w:hAnsi="Calibri" w:cs="Calibri"/>
                <w:b/>
                <w:bCs/>
                <w:color w:val="000000"/>
                <w:lang w:eastAsia="es-EC"/>
              </w:rPr>
              <w:t>FACILIDAD DE IMPLEMENTACIÓ</w:t>
            </w:r>
            <w:r w:rsidRPr="004311C1">
              <w:rPr>
                <w:rFonts w:ascii="Calibri" w:eastAsia="Times New Roman" w:hAnsi="Calibri" w:cs="Calibri"/>
                <w:b/>
                <w:bCs/>
                <w:color w:val="000000"/>
                <w:lang w:eastAsia="es-EC"/>
              </w:rPr>
              <w:t>N</w:t>
            </w:r>
          </w:p>
        </w:tc>
      </w:tr>
      <w:tr w:rsidR="004A3093" w:rsidRPr="004311C1" w:rsidTr="000538E8">
        <w:trPr>
          <w:trHeight w:val="300"/>
          <w:jc w:val="center"/>
        </w:trPr>
        <w:tc>
          <w:tcPr>
            <w:tcW w:w="182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10</w:t>
            </w:r>
          </w:p>
        </w:tc>
        <w:tc>
          <w:tcPr>
            <w:tcW w:w="2980" w:type="dxa"/>
            <w:tcBorders>
              <w:top w:val="single" w:sz="8" w:space="0" w:color="auto"/>
              <w:left w:val="nil"/>
              <w:bottom w:val="single" w:sz="4" w:space="0" w:color="auto"/>
              <w:right w:val="single" w:sz="8"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FACIL</w:t>
            </w:r>
          </w:p>
        </w:tc>
      </w:tr>
      <w:tr w:rsidR="004A3093" w:rsidRPr="004311C1" w:rsidTr="000538E8">
        <w:trPr>
          <w:trHeight w:val="300"/>
          <w:jc w:val="center"/>
        </w:trPr>
        <w:tc>
          <w:tcPr>
            <w:tcW w:w="1820" w:type="dxa"/>
            <w:tcBorders>
              <w:top w:val="nil"/>
              <w:left w:val="single" w:sz="8" w:space="0" w:color="auto"/>
              <w:bottom w:val="single" w:sz="4" w:space="0" w:color="auto"/>
              <w:right w:val="single" w:sz="4"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5</w:t>
            </w:r>
          </w:p>
        </w:tc>
        <w:tc>
          <w:tcPr>
            <w:tcW w:w="2980" w:type="dxa"/>
            <w:tcBorders>
              <w:top w:val="nil"/>
              <w:left w:val="nil"/>
              <w:bottom w:val="single" w:sz="4" w:space="0" w:color="auto"/>
              <w:right w:val="single" w:sz="8"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MEDIA</w:t>
            </w:r>
          </w:p>
        </w:tc>
      </w:tr>
      <w:tr w:rsidR="004A3093" w:rsidRPr="004311C1" w:rsidTr="000538E8">
        <w:trPr>
          <w:trHeight w:val="315"/>
          <w:jc w:val="center"/>
        </w:trPr>
        <w:tc>
          <w:tcPr>
            <w:tcW w:w="1820" w:type="dxa"/>
            <w:tcBorders>
              <w:top w:val="nil"/>
              <w:left w:val="single" w:sz="8" w:space="0" w:color="auto"/>
              <w:bottom w:val="single" w:sz="8" w:space="0" w:color="auto"/>
              <w:right w:val="single" w:sz="4"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1</w:t>
            </w:r>
          </w:p>
        </w:tc>
        <w:tc>
          <w:tcPr>
            <w:tcW w:w="2980" w:type="dxa"/>
            <w:tcBorders>
              <w:top w:val="nil"/>
              <w:left w:val="nil"/>
              <w:bottom w:val="single" w:sz="8" w:space="0" w:color="auto"/>
              <w:right w:val="single" w:sz="8" w:space="0" w:color="auto"/>
            </w:tcBorders>
            <w:shd w:val="clear" w:color="auto" w:fill="auto"/>
            <w:noWrap/>
            <w:vAlign w:val="center"/>
            <w:hideMark/>
          </w:tcPr>
          <w:p w:rsidR="004A3093" w:rsidRPr="004311C1" w:rsidRDefault="004A3093" w:rsidP="000538E8">
            <w:pPr>
              <w:spacing w:after="0" w:line="240" w:lineRule="auto"/>
              <w:jc w:val="center"/>
              <w:rPr>
                <w:rFonts w:ascii="Calibri" w:eastAsia="Times New Roman" w:hAnsi="Calibri" w:cs="Calibri"/>
                <w:color w:val="000000"/>
                <w:lang w:eastAsia="es-EC"/>
              </w:rPr>
            </w:pPr>
            <w:r w:rsidRPr="004311C1">
              <w:rPr>
                <w:rFonts w:ascii="Calibri" w:eastAsia="Times New Roman" w:hAnsi="Calibri" w:cs="Calibri"/>
                <w:color w:val="000000"/>
                <w:lang w:eastAsia="es-EC"/>
              </w:rPr>
              <w:t>DIFICIL</w:t>
            </w:r>
          </w:p>
        </w:tc>
      </w:tr>
    </w:tbl>
    <w:p w:rsidR="004A3093" w:rsidRPr="00EB70F0" w:rsidRDefault="00D840F8" w:rsidP="004A3093">
      <w:pPr>
        <w:spacing w:after="0" w:line="240" w:lineRule="auto"/>
        <w:jc w:val="center"/>
        <w:rPr>
          <w:sz w:val="20"/>
          <w:szCs w:val="20"/>
        </w:rPr>
      </w:pPr>
      <w:r w:rsidRPr="00D840F8">
        <w:rPr>
          <w:rFonts w:cstheme="minorHAnsi"/>
          <w:noProof/>
          <w:sz w:val="28"/>
          <w:szCs w:val="28"/>
          <w:lang w:eastAsia="es-EC"/>
        </w:rPr>
        <w:pict>
          <v:shape id="_x0000_s1102" type="#_x0000_t202" style="position:absolute;left:0;text-align:left;margin-left:90.05pt;margin-top:11.4pt;width:242.05pt;height:21.75pt;z-index:251778048;mso-position-horizontal-relative:text;mso-position-vertical-relative:text;mso-width-relative:margin;mso-height-relative:margin" stroked="f">
            <v:textbox>
              <w:txbxContent>
                <w:p w:rsidR="000538E8" w:rsidRPr="00A8584C" w:rsidRDefault="000538E8" w:rsidP="004A3093">
                  <w:pPr>
                    <w:jc w:val="center"/>
                    <w:rPr>
                      <w:b/>
                      <w:sz w:val="20"/>
                      <w:szCs w:val="20"/>
                      <w:lang w:val="es-ES"/>
                    </w:rPr>
                  </w:pPr>
                  <w:r w:rsidRPr="00A8584C">
                    <w:rPr>
                      <w:b/>
                      <w:sz w:val="20"/>
                      <w:szCs w:val="20"/>
                      <w:lang w:val="es-ES"/>
                    </w:rPr>
                    <w:t xml:space="preserve">Fuente: </w:t>
                  </w:r>
                  <w:r w:rsidRPr="00A8584C">
                    <w:rPr>
                      <w:sz w:val="20"/>
                      <w:szCs w:val="20"/>
                      <w:lang w:val="es-ES"/>
                    </w:rPr>
                    <w:t xml:space="preserve">Métodos de evaluación de Riesgos Laborales </w:t>
                  </w:r>
                  <w:r w:rsidRPr="00A8584C">
                    <w:rPr>
                      <w:b/>
                      <w:sz w:val="20"/>
                      <w:szCs w:val="20"/>
                      <w:lang w:val="es-ES"/>
                    </w:rPr>
                    <w:t>Juan Rubio</w:t>
                  </w:r>
                </w:p>
              </w:txbxContent>
            </v:textbox>
          </v:shape>
        </w:pict>
      </w:r>
      <w:r w:rsidR="004A3093" w:rsidRPr="00EB70F0">
        <w:rPr>
          <w:b/>
          <w:sz w:val="20"/>
          <w:szCs w:val="20"/>
        </w:rPr>
        <w:t>TABLA 13: Matriz de riesgos.</w:t>
      </w:r>
    </w:p>
    <w:p w:rsidR="004A3093" w:rsidRDefault="004A3093" w:rsidP="004A3093">
      <w:pPr>
        <w:rPr>
          <w:rFonts w:cstheme="minorHAnsi"/>
          <w:sz w:val="28"/>
          <w:szCs w:val="28"/>
        </w:rPr>
      </w:pPr>
    </w:p>
    <w:tbl>
      <w:tblPr>
        <w:tblW w:w="5820" w:type="dxa"/>
        <w:jc w:val="center"/>
        <w:tblInd w:w="55" w:type="dxa"/>
        <w:tblCellMar>
          <w:left w:w="70" w:type="dxa"/>
          <w:right w:w="70" w:type="dxa"/>
        </w:tblCellMar>
        <w:tblLook w:val="04A0"/>
      </w:tblPr>
      <w:tblGrid>
        <w:gridCol w:w="1083"/>
        <w:gridCol w:w="1200"/>
        <w:gridCol w:w="1963"/>
        <w:gridCol w:w="1574"/>
      </w:tblGrid>
      <w:tr w:rsidR="004A3093" w:rsidRPr="00024173" w:rsidTr="000538E8">
        <w:trPr>
          <w:trHeight w:val="600"/>
          <w:jc w:val="center"/>
        </w:trPr>
        <w:tc>
          <w:tcPr>
            <w:tcW w:w="1200" w:type="dxa"/>
            <w:tcBorders>
              <w:top w:val="single" w:sz="8" w:space="0" w:color="C00000"/>
              <w:left w:val="single" w:sz="8" w:space="0" w:color="C00000"/>
              <w:bottom w:val="single" w:sz="8" w:space="0" w:color="C00000"/>
              <w:right w:val="single" w:sz="8" w:space="0" w:color="C00000"/>
            </w:tcBorders>
            <w:shd w:val="clear" w:color="000000" w:fill="B8CCE4"/>
            <w:vAlign w:val="center"/>
            <w:hideMark/>
          </w:tcPr>
          <w:p w:rsidR="004A3093" w:rsidRPr="00024173" w:rsidRDefault="004A3093" w:rsidP="000538E8">
            <w:pPr>
              <w:spacing w:after="0" w:line="240" w:lineRule="auto"/>
              <w:jc w:val="center"/>
              <w:rPr>
                <w:rFonts w:ascii="Arial" w:eastAsia="Times New Roman" w:hAnsi="Arial" w:cs="Arial"/>
                <w:b/>
                <w:bCs/>
                <w:color w:val="FF0000"/>
                <w:sz w:val="20"/>
                <w:szCs w:val="20"/>
                <w:lang w:eastAsia="es-EC"/>
              </w:rPr>
            </w:pPr>
            <w:r w:rsidRPr="00024173">
              <w:rPr>
                <w:rFonts w:ascii="Arial" w:eastAsia="Times New Roman" w:hAnsi="Arial" w:cs="Arial"/>
                <w:b/>
                <w:bCs/>
                <w:color w:val="FF0000"/>
                <w:sz w:val="20"/>
                <w:szCs w:val="20"/>
                <w:lang w:eastAsia="es-EC"/>
              </w:rPr>
              <w:t>NO RIESGOS</w:t>
            </w:r>
          </w:p>
        </w:tc>
        <w:tc>
          <w:tcPr>
            <w:tcW w:w="1200" w:type="dxa"/>
            <w:tcBorders>
              <w:top w:val="single" w:sz="8" w:space="0" w:color="C00000"/>
              <w:left w:val="nil"/>
              <w:bottom w:val="single" w:sz="8" w:space="0" w:color="C00000"/>
              <w:right w:val="single" w:sz="8" w:space="0" w:color="C00000"/>
            </w:tcBorders>
            <w:shd w:val="clear" w:color="000000" w:fill="B8CCE4"/>
            <w:vAlign w:val="center"/>
            <w:hideMark/>
          </w:tcPr>
          <w:p w:rsidR="004A3093" w:rsidRPr="00024173" w:rsidRDefault="004A3093" w:rsidP="000538E8">
            <w:pPr>
              <w:spacing w:after="0" w:line="240" w:lineRule="auto"/>
              <w:jc w:val="center"/>
              <w:rPr>
                <w:rFonts w:ascii="Arial" w:eastAsia="Times New Roman" w:hAnsi="Arial" w:cs="Arial"/>
                <w:b/>
                <w:bCs/>
                <w:color w:val="FF0000"/>
                <w:sz w:val="20"/>
                <w:szCs w:val="20"/>
                <w:lang w:eastAsia="es-EC"/>
              </w:rPr>
            </w:pPr>
            <w:r w:rsidRPr="00024173">
              <w:rPr>
                <w:rFonts w:ascii="Arial" w:eastAsia="Times New Roman" w:hAnsi="Arial" w:cs="Arial"/>
                <w:b/>
                <w:bCs/>
                <w:color w:val="FF0000"/>
                <w:sz w:val="20"/>
                <w:szCs w:val="20"/>
                <w:lang w:eastAsia="es-EC"/>
              </w:rPr>
              <w:t>IMPACTO</w:t>
            </w:r>
          </w:p>
        </w:tc>
        <w:tc>
          <w:tcPr>
            <w:tcW w:w="1860" w:type="dxa"/>
            <w:tcBorders>
              <w:top w:val="single" w:sz="8" w:space="0" w:color="C00000"/>
              <w:left w:val="nil"/>
              <w:bottom w:val="single" w:sz="8" w:space="0" w:color="C00000"/>
              <w:right w:val="single" w:sz="8" w:space="0" w:color="C00000"/>
            </w:tcBorders>
            <w:shd w:val="clear" w:color="000000" w:fill="B8CCE4"/>
            <w:vAlign w:val="center"/>
            <w:hideMark/>
          </w:tcPr>
          <w:p w:rsidR="004A3093" w:rsidRPr="00024173" w:rsidRDefault="004A3093" w:rsidP="000538E8">
            <w:pPr>
              <w:spacing w:after="0" w:line="240" w:lineRule="auto"/>
              <w:jc w:val="center"/>
              <w:rPr>
                <w:rFonts w:ascii="Arial" w:eastAsia="Times New Roman" w:hAnsi="Arial" w:cs="Arial"/>
                <w:b/>
                <w:bCs/>
                <w:color w:val="FF0000"/>
                <w:sz w:val="20"/>
                <w:szCs w:val="20"/>
                <w:lang w:eastAsia="es-EC"/>
              </w:rPr>
            </w:pPr>
            <w:r w:rsidRPr="00024173">
              <w:rPr>
                <w:rFonts w:ascii="Arial" w:eastAsia="Times New Roman" w:hAnsi="Arial" w:cs="Arial"/>
                <w:b/>
                <w:bCs/>
                <w:color w:val="FF0000"/>
                <w:sz w:val="20"/>
                <w:szCs w:val="20"/>
                <w:lang w:eastAsia="es-EC"/>
              </w:rPr>
              <w:t>FACILIDAD IMPLEMENTACIÓN</w:t>
            </w:r>
          </w:p>
        </w:tc>
        <w:tc>
          <w:tcPr>
            <w:tcW w:w="1560" w:type="dxa"/>
            <w:tcBorders>
              <w:top w:val="single" w:sz="8" w:space="0" w:color="C00000"/>
              <w:left w:val="nil"/>
              <w:bottom w:val="single" w:sz="8" w:space="0" w:color="C00000"/>
              <w:right w:val="single" w:sz="8" w:space="0" w:color="C00000"/>
            </w:tcBorders>
            <w:shd w:val="clear" w:color="000000" w:fill="B8CCE4"/>
            <w:noWrap/>
            <w:vAlign w:val="center"/>
            <w:hideMark/>
          </w:tcPr>
          <w:p w:rsidR="004A3093" w:rsidRPr="00024173" w:rsidRDefault="004A3093" w:rsidP="000538E8">
            <w:pPr>
              <w:spacing w:after="0" w:line="240" w:lineRule="auto"/>
              <w:jc w:val="center"/>
              <w:rPr>
                <w:rFonts w:ascii="Arial" w:eastAsia="Times New Roman" w:hAnsi="Arial" w:cs="Arial"/>
                <w:b/>
                <w:bCs/>
                <w:color w:val="FF0000"/>
                <w:sz w:val="20"/>
                <w:szCs w:val="20"/>
                <w:lang w:eastAsia="es-EC"/>
              </w:rPr>
            </w:pPr>
            <w:r w:rsidRPr="00024173">
              <w:rPr>
                <w:rFonts w:ascii="Arial" w:eastAsia="Times New Roman" w:hAnsi="Arial" w:cs="Arial"/>
                <w:b/>
                <w:bCs/>
                <w:color w:val="FF0000"/>
                <w:sz w:val="20"/>
                <w:szCs w:val="20"/>
                <w:lang w:eastAsia="es-EC"/>
              </w:rPr>
              <w:t>CALIFICACIÓN</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560" w:type="dxa"/>
            <w:tcBorders>
              <w:top w:val="nil"/>
              <w:left w:val="nil"/>
              <w:bottom w:val="single" w:sz="8" w:space="0" w:color="C00000"/>
              <w:right w:val="single" w:sz="8" w:space="0" w:color="C00000"/>
            </w:tcBorders>
            <w:shd w:val="clear" w:color="000000" w:fill="F79646"/>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R2</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F00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R3</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00CC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R4</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F00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R5</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79646"/>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R6</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79646"/>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R7</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F00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R8</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560" w:type="dxa"/>
            <w:tcBorders>
              <w:top w:val="nil"/>
              <w:left w:val="nil"/>
              <w:bottom w:val="single" w:sz="8" w:space="0" w:color="C00000"/>
              <w:right w:val="single" w:sz="8" w:space="0" w:color="C00000"/>
            </w:tcBorders>
            <w:shd w:val="clear" w:color="000000" w:fill="FFFF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25</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R9</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F00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R10</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F00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R11</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F00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R12</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560" w:type="dxa"/>
            <w:tcBorders>
              <w:top w:val="nil"/>
              <w:left w:val="nil"/>
              <w:bottom w:val="single" w:sz="8" w:space="0" w:color="C00000"/>
              <w:right w:val="single" w:sz="8" w:space="0" w:color="C00000"/>
            </w:tcBorders>
            <w:shd w:val="clear" w:color="000000" w:fill="FFFF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25</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R13</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560" w:type="dxa"/>
            <w:tcBorders>
              <w:top w:val="nil"/>
              <w:left w:val="nil"/>
              <w:bottom w:val="single" w:sz="8" w:space="0" w:color="C00000"/>
              <w:right w:val="single" w:sz="8" w:space="0" w:color="C00000"/>
            </w:tcBorders>
            <w:shd w:val="clear" w:color="000000" w:fill="00CC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R14</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FF00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R15</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c>
          <w:tcPr>
            <w:tcW w:w="1560" w:type="dxa"/>
            <w:tcBorders>
              <w:top w:val="nil"/>
              <w:left w:val="nil"/>
              <w:bottom w:val="single" w:sz="8" w:space="0" w:color="C00000"/>
              <w:right w:val="single" w:sz="8" w:space="0" w:color="C00000"/>
            </w:tcBorders>
            <w:shd w:val="clear" w:color="000000" w:fill="00CC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R16</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560" w:type="dxa"/>
            <w:tcBorders>
              <w:top w:val="nil"/>
              <w:left w:val="nil"/>
              <w:bottom w:val="single" w:sz="8" w:space="0" w:color="C00000"/>
              <w:right w:val="single" w:sz="8" w:space="0" w:color="C00000"/>
            </w:tcBorders>
            <w:shd w:val="clear" w:color="000000" w:fill="00CC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R17</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10</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560" w:type="dxa"/>
            <w:tcBorders>
              <w:top w:val="nil"/>
              <w:left w:val="nil"/>
              <w:bottom w:val="single" w:sz="8" w:space="0" w:color="C00000"/>
              <w:right w:val="single" w:sz="8" w:space="0" w:color="C00000"/>
            </w:tcBorders>
            <w:shd w:val="clear" w:color="000000" w:fill="F79646"/>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50</w:t>
            </w:r>
          </w:p>
        </w:tc>
      </w:tr>
      <w:tr w:rsidR="004A3093" w:rsidRPr="00024173"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bottom"/>
            <w:hideMark/>
          </w:tcPr>
          <w:p w:rsidR="004A3093" w:rsidRPr="00024173" w:rsidRDefault="004A3093" w:rsidP="000538E8">
            <w:pPr>
              <w:spacing w:after="0" w:line="240" w:lineRule="auto"/>
              <w:jc w:val="center"/>
              <w:rPr>
                <w:rFonts w:ascii="Calibri" w:eastAsia="Times New Roman" w:hAnsi="Calibri" w:cs="Calibri"/>
                <w:color w:val="000000"/>
                <w:lang w:eastAsia="es-EC"/>
              </w:rPr>
            </w:pPr>
            <w:r w:rsidRPr="00024173">
              <w:rPr>
                <w:rFonts w:ascii="Calibri" w:eastAsia="Times New Roman" w:hAnsi="Calibri" w:cs="Calibri"/>
                <w:color w:val="000000"/>
                <w:lang w:eastAsia="es-EC"/>
              </w:rPr>
              <w:t>R18</w:t>
            </w:r>
          </w:p>
        </w:tc>
        <w:tc>
          <w:tcPr>
            <w:tcW w:w="120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860" w:type="dxa"/>
            <w:tcBorders>
              <w:top w:val="nil"/>
              <w:left w:val="nil"/>
              <w:bottom w:val="single" w:sz="8" w:space="0" w:color="C00000"/>
              <w:right w:val="single" w:sz="8" w:space="0" w:color="C00000"/>
            </w:tcBorders>
            <w:shd w:val="clear" w:color="000000" w:fill="FFFF99"/>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5</w:t>
            </w:r>
          </w:p>
        </w:tc>
        <w:tc>
          <w:tcPr>
            <w:tcW w:w="1560" w:type="dxa"/>
            <w:tcBorders>
              <w:top w:val="nil"/>
              <w:left w:val="nil"/>
              <w:bottom w:val="single" w:sz="8" w:space="0" w:color="C00000"/>
              <w:right w:val="single" w:sz="8" w:space="0" w:color="C00000"/>
            </w:tcBorders>
            <w:shd w:val="clear" w:color="000000" w:fill="FFFF00"/>
            <w:noWrap/>
            <w:vAlign w:val="bottom"/>
            <w:hideMark/>
          </w:tcPr>
          <w:p w:rsidR="004A3093" w:rsidRPr="00024173" w:rsidRDefault="004A3093" w:rsidP="000538E8">
            <w:pPr>
              <w:spacing w:after="0" w:line="240" w:lineRule="auto"/>
              <w:jc w:val="center"/>
              <w:rPr>
                <w:rFonts w:ascii="Arial" w:eastAsia="Times New Roman" w:hAnsi="Arial" w:cs="Arial"/>
                <w:color w:val="000000"/>
                <w:sz w:val="20"/>
                <w:szCs w:val="20"/>
                <w:lang w:eastAsia="es-EC"/>
              </w:rPr>
            </w:pPr>
            <w:r w:rsidRPr="00024173">
              <w:rPr>
                <w:rFonts w:ascii="Arial" w:eastAsia="Times New Roman" w:hAnsi="Arial" w:cs="Arial"/>
                <w:color w:val="000000"/>
                <w:sz w:val="20"/>
                <w:szCs w:val="20"/>
                <w:lang w:eastAsia="es-EC"/>
              </w:rPr>
              <w:t>25</w:t>
            </w:r>
          </w:p>
        </w:tc>
      </w:tr>
    </w:tbl>
    <w:p w:rsidR="004A3093" w:rsidRPr="00345CD0" w:rsidRDefault="004A3093" w:rsidP="004A3093">
      <w:pPr>
        <w:spacing w:after="0" w:line="240" w:lineRule="auto"/>
        <w:jc w:val="center"/>
        <w:rPr>
          <w:sz w:val="20"/>
          <w:szCs w:val="20"/>
        </w:rPr>
      </w:pPr>
      <w:r w:rsidRPr="00345CD0">
        <w:rPr>
          <w:b/>
          <w:sz w:val="20"/>
          <w:szCs w:val="20"/>
        </w:rPr>
        <w:t>TABLA 14: Riesgos</w:t>
      </w:r>
      <w:r>
        <w:rPr>
          <w:b/>
          <w:sz w:val="20"/>
          <w:szCs w:val="20"/>
        </w:rPr>
        <w:t>.</w:t>
      </w:r>
    </w:p>
    <w:p w:rsidR="004A3093" w:rsidRDefault="00D840F8" w:rsidP="004A3093">
      <w:pPr>
        <w:tabs>
          <w:tab w:val="left" w:pos="1457"/>
        </w:tabs>
        <w:spacing w:after="0"/>
        <w:rPr>
          <w:rFonts w:cstheme="minorHAnsi"/>
          <w:sz w:val="28"/>
          <w:szCs w:val="28"/>
        </w:rPr>
      </w:pPr>
      <w:r>
        <w:rPr>
          <w:rFonts w:cstheme="minorHAnsi"/>
          <w:noProof/>
          <w:sz w:val="28"/>
          <w:szCs w:val="28"/>
          <w:lang w:eastAsia="es-EC"/>
        </w:rPr>
        <w:pict>
          <v:shape id="_x0000_s1101" type="#_x0000_t202" style="position:absolute;margin-left:124.45pt;margin-top:1.85pt;width:167.8pt;height:19.2pt;z-index:251777024;mso-width-relative:margin;mso-height-relative:margin" stroked="f">
            <v:textbox style="mso-next-textbox:#_x0000_s1101">
              <w:txbxContent>
                <w:p w:rsidR="000538E8" w:rsidRPr="00872C07" w:rsidRDefault="000538E8" w:rsidP="004A3093">
                  <w:pPr>
                    <w:jc w:val="center"/>
                    <w:rPr>
                      <w:b/>
                      <w:sz w:val="20"/>
                      <w:szCs w:val="20"/>
                      <w:lang w:val="es-ES"/>
                    </w:rPr>
                  </w:pPr>
                  <w:r>
                    <w:rPr>
                      <w:b/>
                      <w:sz w:val="20"/>
                      <w:szCs w:val="20"/>
                      <w:lang w:val="es-ES"/>
                    </w:rPr>
                    <w:t>Elaborado p</w:t>
                  </w:r>
                  <w:r w:rsidRPr="00872C07">
                    <w:rPr>
                      <w:b/>
                      <w:sz w:val="20"/>
                      <w:szCs w:val="20"/>
                      <w:lang w:val="es-ES"/>
                    </w:rPr>
                    <w:t xml:space="preserve">or: </w:t>
                  </w:r>
                  <w:r w:rsidRPr="00872C07">
                    <w:rPr>
                      <w:sz w:val="20"/>
                      <w:szCs w:val="20"/>
                      <w:lang w:val="es-ES"/>
                    </w:rPr>
                    <w:t>Tesistas SART</w:t>
                  </w:r>
                </w:p>
              </w:txbxContent>
            </v:textbox>
          </v:shape>
        </w:pict>
      </w:r>
    </w:p>
    <w:p w:rsidR="004A3093" w:rsidRPr="00CE4E45" w:rsidRDefault="004A3093" w:rsidP="004A3093">
      <w:pPr>
        <w:rPr>
          <w:rFonts w:cstheme="minorHAnsi"/>
          <w:sz w:val="28"/>
          <w:szCs w:val="28"/>
        </w:rPr>
        <w:sectPr w:rsidR="004A3093" w:rsidRPr="00CE4E45" w:rsidSect="000538E8">
          <w:type w:val="nextColumn"/>
          <w:pgSz w:w="11906" w:h="16838" w:code="9"/>
          <w:pgMar w:top="2268" w:right="1361" w:bottom="2268" w:left="2268" w:header="709" w:footer="709" w:gutter="0"/>
          <w:cols w:space="708"/>
          <w:docGrid w:linePitch="360"/>
        </w:sectPr>
      </w:pPr>
    </w:p>
    <w:p w:rsidR="004A3093" w:rsidRPr="00B1494F" w:rsidRDefault="004A3093" w:rsidP="004A3093">
      <w:pPr>
        <w:spacing w:after="0" w:line="480" w:lineRule="auto"/>
        <w:jc w:val="center"/>
        <w:rPr>
          <w:sz w:val="20"/>
          <w:szCs w:val="20"/>
        </w:rPr>
      </w:pPr>
      <w:r>
        <w:rPr>
          <w:rFonts w:cstheme="minorHAnsi"/>
          <w:noProof/>
          <w:sz w:val="28"/>
          <w:szCs w:val="28"/>
          <w:lang w:eastAsia="es-EC"/>
        </w:rPr>
        <w:drawing>
          <wp:inline distT="0" distB="0" distL="0" distR="0">
            <wp:extent cx="5295900" cy="3000375"/>
            <wp:effectExtent l="19050" t="0" r="0" b="0"/>
            <wp:docPr id="145" name="Imagen 5"/>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80" cstate="print"/>
                    <a:srcRect l="2244" t="23691" r="42272" b="12826"/>
                    <a:stretch>
                      <a:fillRect/>
                    </a:stretch>
                  </pic:blipFill>
                  <pic:spPr bwMode="auto">
                    <a:xfrm>
                      <a:off x="0" y="0"/>
                      <a:ext cx="5295900" cy="3000375"/>
                    </a:xfrm>
                    <a:prstGeom prst="rect">
                      <a:avLst/>
                    </a:prstGeom>
                    <a:noFill/>
                    <a:ln w="1">
                      <a:noFill/>
                      <a:miter lim="800000"/>
                      <a:headEnd/>
                      <a:tailEnd type="none" w="med" len="med"/>
                    </a:ln>
                    <a:effectLst/>
                  </pic:spPr>
                </pic:pic>
              </a:graphicData>
            </a:graphic>
          </wp:inline>
        </w:drawing>
      </w:r>
      <w:r w:rsidRPr="009403B2">
        <w:rPr>
          <w:b/>
          <w:sz w:val="20"/>
          <w:szCs w:val="20"/>
        </w:rPr>
        <w:t>TABLA 1</w:t>
      </w:r>
      <w:r>
        <w:rPr>
          <w:b/>
          <w:sz w:val="20"/>
          <w:szCs w:val="20"/>
        </w:rPr>
        <w:t>5</w:t>
      </w:r>
      <w:r w:rsidRPr="009403B2">
        <w:rPr>
          <w:b/>
          <w:sz w:val="20"/>
          <w:szCs w:val="20"/>
        </w:rPr>
        <w:t>: Facilidad de implementación.</w:t>
      </w:r>
    </w:p>
    <w:tbl>
      <w:tblPr>
        <w:tblpPr w:leftFromText="141" w:rightFromText="141" w:vertAnchor="text" w:horzAnchor="page" w:tblpXSpec="center" w:tblpY="398"/>
        <w:tblW w:w="5304" w:type="dxa"/>
        <w:tblCellMar>
          <w:left w:w="70" w:type="dxa"/>
          <w:right w:w="70" w:type="dxa"/>
        </w:tblCellMar>
        <w:tblLook w:val="04A0"/>
      </w:tblPr>
      <w:tblGrid>
        <w:gridCol w:w="2967"/>
        <w:gridCol w:w="314"/>
        <w:gridCol w:w="2023"/>
      </w:tblGrid>
      <w:tr w:rsidR="004A3093" w:rsidRPr="00041226" w:rsidTr="000538E8">
        <w:trPr>
          <w:trHeight w:val="280"/>
        </w:trPr>
        <w:tc>
          <w:tcPr>
            <w:tcW w:w="0" w:type="auto"/>
            <w:tcBorders>
              <w:top w:val="single" w:sz="8" w:space="0" w:color="auto"/>
              <w:left w:val="single" w:sz="8" w:space="0" w:color="auto"/>
              <w:bottom w:val="single" w:sz="8" w:space="0" w:color="auto"/>
              <w:right w:val="nil"/>
            </w:tcBorders>
            <w:shd w:val="clear" w:color="000000" w:fill="FFFFFF"/>
            <w:noWrap/>
            <w:vAlign w:val="bottom"/>
            <w:hideMark/>
          </w:tcPr>
          <w:p w:rsidR="004A3093" w:rsidRPr="00041226" w:rsidRDefault="004A3093" w:rsidP="000538E8">
            <w:pPr>
              <w:spacing w:after="0" w:line="240" w:lineRule="auto"/>
              <w:jc w:val="center"/>
              <w:rPr>
                <w:rFonts w:ascii="Arial" w:eastAsia="Times New Roman" w:hAnsi="Arial" w:cs="Arial"/>
                <w:b/>
                <w:bCs/>
                <w:sz w:val="20"/>
                <w:szCs w:val="20"/>
                <w:lang w:eastAsia="es-EC"/>
              </w:rPr>
            </w:pPr>
            <w:r w:rsidRPr="00041226">
              <w:rPr>
                <w:rFonts w:ascii="Arial" w:eastAsia="Times New Roman" w:hAnsi="Arial" w:cs="Arial"/>
                <w:b/>
                <w:bCs/>
                <w:sz w:val="20"/>
                <w:szCs w:val="20"/>
                <w:lang w:eastAsia="es-EC"/>
              </w:rPr>
              <w:t>Niveles de Riesgo</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4A3093" w:rsidRPr="00041226" w:rsidRDefault="004A3093" w:rsidP="000538E8">
            <w:pPr>
              <w:spacing w:after="0" w:line="240" w:lineRule="auto"/>
              <w:jc w:val="center"/>
              <w:rPr>
                <w:rFonts w:ascii="Arial" w:eastAsia="Times New Roman" w:hAnsi="Arial" w:cs="Arial"/>
                <w:b/>
                <w:bCs/>
                <w:sz w:val="20"/>
                <w:szCs w:val="20"/>
                <w:lang w:eastAsia="es-EC"/>
              </w:rPr>
            </w:pPr>
            <w:r w:rsidRPr="00041226">
              <w:rPr>
                <w:rFonts w:ascii="Arial" w:eastAsia="Times New Roman" w:hAnsi="Arial" w:cs="Arial"/>
                <w:b/>
                <w:bCs/>
                <w:sz w:val="20"/>
                <w:szCs w:val="20"/>
                <w:lang w:eastAsia="es-EC"/>
              </w:rPr>
              <w:t> </w:t>
            </w:r>
          </w:p>
        </w:tc>
        <w:tc>
          <w:tcPr>
            <w:tcW w:w="0" w:type="auto"/>
            <w:tcBorders>
              <w:top w:val="single" w:sz="8" w:space="0" w:color="auto"/>
              <w:left w:val="nil"/>
              <w:bottom w:val="single" w:sz="8" w:space="0" w:color="auto"/>
              <w:right w:val="single" w:sz="8" w:space="0" w:color="auto"/>
            </w:tcBorders>
            <w:shd w:val="clear" w:color="000000" w:fill="FFFFFF"/>
            <w:noWrap/>
            <w:vAlign w:val="bottom"/>
            <w:hideMark/>
          </w:tcPr>
          <w:p w:rsidR="004A3093" w:rsidRPr="00041226" w:rsidRDefault="004A3093" w:rsidP="000538E8">
            <w:pPr>
              <w:spacing w:after="0" w:line="240" w:lineRule="auto"/>
              <w:jc w:val="center"/>
              <w:rPr>
                <w:rFonts w:ascii="Arial" w:eastAsia="Times New Roman" w:hAnsi="Arial" w:cs="Arial"/>
                <w:b/>
                <w:bCs/>
                <w:sz w:val="20"/>
                <w:szCs w:val="20"/>
                <w:lang w:eastAsia="es-EC"/>
              </w:rPr>
            </w:pPr>
            <w:r w:rsidRPr="00041226">
              <w:rPr>
                <w:rFonts w:ascii="Arial" w:eastAsia="Times New Roman" w:hAnsi="Arial" w:cs="Arial"/>
                <w:b/>
                <w:bCs/>
                <w:sz w:val="20"/>
                <w:szCs w:val="20"/>
                <w:lang w:eastAsia="es-EC"/>
              </w:rPr>
              <w:t>Calificación</w:t>
            </w:r>
          </w:p>
        </w:tc>
      </w:tr>
      <w:tr w:rsidR="004A3093" w:rsidRPr="00041226" w:rsidTr="000538E8">
        <w:trPr>
          <w:trHeight w:val="280"/>
        </w:trPr>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c>
          <w:tcPr>
            <w:tcW w:w="0" w:type="auto"/>
            <w:tcBorders>
              <w:top w:val="nil"/>
              <w:left w:val="nil"/>
              <w:bottom w:val="nil"/>
              <w:right w:val="nil"/>
            </w:tcBorders>
            <w:shd w:val="clear" w:color="auto" w:fill="auto"/>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p>
        </w:tc>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r>
      <w:tr w:rsidR="004A3093" w:rsidRPr="00041226" w:rsidTr="000538E8">
        <w:trPr>
          <w:trHeight w:val="280"/>
        </w:trPr>
        <w:tc>
          <w:tcPr>
            <w:tcW w:w="0" w:type="auto"/>
            <w:tcBorders>
              <w:top w:val="single" w:sz="8" w:space="0" w:color="auto"/>
              <w:left w:val="single" w:sz="8" w:space="0" w:color="auto"/>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b/>
                <w:bCs/>
                <w:color w:val="FF0000"/>
                <w:sz w:val="20"/>
                <w:szCs w:val="20"/>
                <w:lang w:eastAsia="es-EC"/>
              </w:rPr>
            </w:pPr>
            <w:r w:rsidRPr="00041226">
              <w:rPr>
                <w:rFonts w:ascii="Arial" w:eastAsia="Times New Roman" w:hAnsi="Arial" w:cs="Arial"/>
                <w:b/>
                <w:bCs/>
                <w:color w:val="FF0000"/>
                <w:sz w:val="20"/>
                <w:szCs w:val="20"/>
                <w:lang w:eastAsia="es-EC"/>
              </w:rPr>
              <w:t>Bajo</w:t>
            </w:r>
          </w:p>
        </w:tc>
        <w:tc>
          <w:tcPr>
            <w:tcW w:w="0" w:type="auto"/>
            <w:tcBorders>
              <w:top w:val="single" w:sz="8" w:space="0" w:color="auto"/>
              <w:left w:val="single" w:sz="8" w:space="0" w:color="auto"/>
              <w:bottom w:val="single" w:sz="8" w:space="0" w:color="auto"/>
              <w:right w:val="single" w:sz="8" w:space="0" w:color="auto"/>
            </w:tcBorders>
            <w:shd w:val="clear" w:color="000000" w:fill="00FF00"/>
            <w:noWrap/>
            <w:vAlign w:val="bottom"/>
            <w:hideMark/>
          </w:tcPr>
          <w:p w:rsidR="004A3093" w:rsidRPr="00041226" w:rsidRDefault="004A3093" w:rsidP="000538E8">
            <w:pPr>
              <w:spacing w:after="0" w:line="240" w:lineRule="auto"/>
              <w:jc w:val="center"/>
              <w:rPr>
                <w:rFonts w:ascii="Arial" w:eastAsia="Times New Roman" w:hAnsi="Arial" w:cs="Arial"/>
                <w:color w:val="99CC00"/>
                <w:sz w:val="20"/>
                <w:szCs w:val="20"/>
                <w:lang w:eastAsia="es-EC"/>
              </w:rPr>
            </w:pPr>
            <w:r w:rsidRPr="00041226">
              <w:rPr>
                <w:rFonts w:ascii="Arial" w:eastAsia="Times New Roman" w:hAnsi="Arial" w:cs="Arial"/>
                <w:color w:val="99CC00"/>
                <w:sz w:val="20"/>
                <w:szCs w:val="20"/>
                <w:lang w:eastAsia="es-EC"/>
              </w:rPr>
              <w:t> </w:t>
            </w:r>
          </w:p>
        </w:tc>
        <w:tc>
          <w:tcPr>
            <w:tcW w:w="0" w:type="auto"/>
            <w:tcBorders>
              <w:top w:val="single" w:sz="8" w:space="0" w:color="auto"/>
              <w:left w:val="nil"/>
              <w:bottom w:val="single" w:sz="8" w:space="0" w:color="auto"/>
              <w:right w:val="single" w:sz="8" w:space="0" w:color="auto"/>
            </w:tcBorders>
            <w:shd w:val="clear" w:color="000000" w:fill="FFFFFF"/>
            <w:noWrap/>
            <w:vAlign w:val="bottom"/>
            <w:hideMark/>
          </w:tcPr>
          <w:p w:rsidR="004A3093" w:rsidRPr="00041226" w:rsidRDefault="004A3093" w:rsidP="000538E8">
            <w:pPr>
              <w:spacing w:after="0" w:line="240" w:lineRule="auto"/>
              <w:jc w:val="center"/>
              <w:rPr>
                <w:rFonts w:ascii="Arial" w:eastAsia="Times New Roman" w:hAnsi="Arial" w:cs="Arial"/>
                <w:b/>
                <w:bCs/>
                <w:color w:val="FF0000"/>
                <w:sz w:val="20"/>
                <w:szCs w:val="20"/>
                <w:lang w:eastAsia="es-EC"/>
              </w:rPr>
            </w:pPr>
            <w:r w:rsidRPr="00041226">
              <w:rPr>
                <w:rFonts w:ascii="Arial" w:eastAsia="Times New Roman" w:hAnsi="Arial" w:cs="Arial"/>
                <w:b/>
                <w:bCs/>
                <w:color w:val="FF0000"/>
                <w:sz w:val="20"/>
                <w:szCs w:val="20"/>
                <w:lang w:eastAsia="es-EC"/>
              </w:rPr>
              <w:t xml:space="preserve">&gt;= 5  </w:t>
            </w:r>
          </w:p>
        </w:tc>
      </w:tr>
      <w:tr w:rsidR="004A3093" w:rsidRPr="00041226" w:rsidTr="000538E8">
        <w:trPr>
          <w:trHeight w:val="280"/>
        </w:trPr>
        <w:tc>
          <w:tcPr>
            <w:tcW w:w="0" w:type="auto"/>
            <w:tcBorders>
              <w:top w:val="nil"/>
              <w:left w:val="single" w:sz="8" w:space="0" w:color="auto"/>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b/>
                <w:bCs/>
                <w:color w:val="FF0000"/>
                <w:sz w:val="20"/>
                <w:szCs w:val="20"/>
                <w:lang w:eastAsia="es-EC"/>
              </w:rPr>
            </w:pPr>
            <w:r w:rsidRPr="00041226">
              <w:rPr>
                <w:rFonts w:ascii="Arial" w:eastAsia="Times New Roman" w:hAnsi="Arial" w:cs="Arial"/>
                <w:b/>
                <w:bCs/>
                <w:color w:val="FF0000"/>
                <w:sz w:val="20"/>
                <w:szCs w:val="20"/>
                <w:lang w:eastAsia="es-EC"/>
              </w:rPr>
              <w:t>Medio</w:t>
            </w:r>
          </w:p>
        </w:tc>
        <w:tc>
          <w:tcPr>
            <w:tcW w:w="0" w:type="auto"/>
            <w:tcBorders>
              <w:top w:val="nil"/>
              <w:left w:val="single" w:sz="8" w:space="0" w:color="auto"/>
              <w:bottom w:val="single" w:sz="8" w:space="0" w:color="auto"/>
              <w:right w:val="single" w:sz="8" w:space="0" w:color="auto"/>
            </w:tcBorders>
            <w:shd w:val="clear" w:color="000000" w:fill="FFFF00"/>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c>
          <w:tcPr>
            <w:tcW w:w="0" w:type="auto"/>
            <w:tcBorders>
              <w:top w:val="nil"/>
              <w:left w:val="nil"/>
              <w:bottom w:val="single" w:sz="8" w:space="0" w:color="auto"/>
              <w:right w:val="single" w:sz="8" w:space="0" w:color="auto"/>
            </w:tcBorders>
            <w:shd w:val="clear" w:color="000000" w:fill="FFFFFF"/>
            <w:noWrap/>
            <w:vAlign w:val="bottom"/>
            <w:hideMark/>
          </w:tcPr>
          <w:p w:rsidR="004A3093" w:rsidRPr="00041226" w:rsidRDefault="004A3093" w:rsidP="000538E8">
            <w:pPr>
              <w:spacing w:after="0" w:line="240" w:lineRule="auto"/>
              <w:jc w:val="center"/>
              <w:rPr>
                <w:rFonts w:ascii="Arial" w:eastAsia="Times New Roman" w:hAnsi="Arial" w:cs="Arial"/>
                <w:b/>
                <w:bCs/>
                <w:color w:val="FF0000"/>
                <w:sz w:val="20"/>
                <w:szCs w:val="20"/>
                <w:lang w:eastAsia="es-EC"/>
              </w:rPr>
            </w:pPr>
            <w:r w:rsidRPr="00041226">
              <w:rPr>
                <w:rFonts w:ascii="Arial" w:eastAsia="Times New Roman" w:hAnsi="Arial" w:cs="Arial"/>
                <w:b/>
                <w:bCs/>
                <w:color w:val="FF0000"/>
                <w:sz w:val="20"/>
                <w:szCs w:val="20"/>
                <w:lang w:eastAsia="es-EC"/>
              </w:rPr>
              <w:t>&gt;= 25</w:t>
            </w:r>
          </w:p>
        </w:tc>
      </w:tr>
      <w:tr w:rsidR="004A3093" w:rsidRPr="00041226" w:rsidTr="000538E8">
        <w:trPr>
          <w:trHeight w:val="280"/>
        </w:trPr>
        <w:tc>
          <w:tcPr>
            <w:tcW w:w="0" w:type="auto"/>
            <w:tcBorders>
              <w:top w:val="nil"/>
              <w:left w:val="single" w:sz="8" w:space="0" w:color="auto"/>
              <w:bottom w:val="single" w:sz="8" w:space="0" w:color="auto"/>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b/>
                <w:bCs/>
                <w:color w:val="FF0000"/>
                <w:sz w:val="20"/>
                <w:szCs w:val="20"/>
                <w:lang w:eastAsia="es-EC"/>
              </w:rPr>
            </w:pPr>
            <w:r w:rsidRPr="00041226">
              <w:rPr>
                <w:rFonts w:ascii="Arial" w:eastAsia="Times New Roman" w:hAnsi="Arial" w:cs="Arial"/>
                <w:b/>
                <w:bCs/>
                <w:color w:val="FF0000"/>
                <w:sz w:val="20"/>
                <w:szCs w:val="20"/>
                <w:lang w:eastAsia="es-EC"/>
              </w:rPr>
              <w:t>Alto</w:t>
            </w:r>
          </w:p>
        </w:tc>
        <w:tc>
          <w:tcPr>
            <w:tcW w:w="0" w:type="auto"/>
            <w:tcBorders>
              <w:top w:val="nil"/>
              <w:left w:val="single" w:sz="8" w:space="0" w:color="auto"/>
              <w:bottom w:val="single" w:sz="8" w:space="0" w:color="auto"/>
              <w:right w:val="single" w:sz="8" w:space="0" w:color="auto"/>
            </w:tcBorders>
            <w:shd w:val="clear" w:color="000000" w:fill="FF9900"/>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c>
          <w:tcPr>
            <w:tcW w:w="0" w:type="auto"/>
            <w:tcBorders>
              <w:top w:val="nil"/>
              <w:left w:val="nil"/>
              <w:bottom w:val="single" w:sz="8" w:space="0" w:color="auto"/>
              <w:right w:val="single" w:sz="8" w:space="0" w:color="auto"/>
            </w:tcBorders>
            <w:shd w:val="clear" w:color="000000" w:fill="FFFFFF"/>
            <w:noWrap/>
            <w:vAlign w:val="bottom"/>
            <w:hideMark/>
          </w:tcPr>
          <w:p w:rsidR="004A3093" w:rsidRPr="00041226" w:rsidRDefault="004A3093" w:rsidP="000538E8">
            <w:pPr>
              <w:spacing w:after="0" w:line="240" w:lineRule="auto"/>
              <w:jc w:val="center"/>
              <w:rPr>
                <w:rFonts w:ascii="Arial" w:eastAsia="Times New Roman" w:hAnsi="Arial" w:cs="Arial"/>
                <w:b/>
                <w:bCs/>
                <w:color w:val="FF0000"/>
                <w:sz w:val="20"/>
                <w:szCs w:val="20"/>
                <w:lang w:eastAsia="es-EC"/>
              </w:rPr>
            </w:pPr>
            <w:r w:rsidRPr="00041226">
              <w:rPr>
                <w:rFonts w:ascii="Arial" w:eastAsia="Times New Roman" w:hAnsi="Arial" w:cs="Arial"/>
                <w:b/>
                <w:bCs/>
                <w:color w:val="FF0000"/>
                <w:sz w:val="20"/>
                <w:szCs w:val="20"/>
                <w:lang w:eastAsia="es-EC"/>
              </w:rPr>
              <w:t>&gt; = 50</w:t>
            </w:r>
          </w:p>
        </w:tc>
      </w:tr>
      <w:tr w:rsidR="004A3093" w:rsidRPr="00041226" w:rsidTr="000538E8">
        <w:trPr>
          <w:trHeight w:val="280"/>
        </w:trPr>
        <w:tc>
          <w:tcPr>
            <w:tcW w:w="0" w:type="auto"/>
            <w:tcBorders>
              <w:top w:val="nil"/>
              <w:left w:val="single" w:sz="8" w:space="0" w:color="auto"/>
              <w:bottom w:val="single" w:sz="8" w:space="0" w:color="auto"/>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b/>
                <w:bCs/>
                <w:color w:val="FF0000"/>
                <w:sz w:val="20"/>
                <w:szCs w:val="20"/>
                <w:lang w:eastAsia="es-EC"/>
              </w:rPr>
            </w:pPr>
            <w:r w:rsidRPr="00041226">
              <w:rPr>
                <w:rFonts w:ascii="Arial" w:eastAsia="Times New Roman" w:hAnsi="Arial" w:cs="Arial"/>
                <w:b/>
                <w:bCs/>
                <w:color w:val="FF0000"/>
                <w:sz w:val="20"/>
                <w:szCs w:val="20"/>
                <w:lang w:eastAsia="es-EC"/>
              </w:rPr>
              <w:t>Extremo</w:t>
            </w:r>
          </w:p>
        </w:tc>
        <w:tc>
          <w:tcPr>
            <w:tcW w:w="0" w:type="auto"/>
            <w:tcBorders>
              <w:top w:val="nil"/>
              <w:left w:val="single" w:sz="8" w:space="0" w:color="auto"/>
              <w:bottom w:val="single" w:sz="8" w:space="0" w:color="auto"/>
              <w:right w:val="single" w:sz="8" w:space="0" w:color="auto"/>
            </w:tcBorders>
            <w:shd w:val="clear" w:color="000000" w:fill="FF0000"/>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c>
          <w:tcPr>
            <w:tcW w:w="0" w:type="auto"/>
            <w:tcBorders>
              <w:top w:val="nil"/>
              <w:left w:val="nil"/>
              <w:bottom w:val="single" w:sz="8" w:space="0" w:color="auto"/>
              <w:right w:val="single" w:sz="8" w:space="0" w:color="auto"/>
            </w:tcBorders>
            <w:shd w:val="clear" w:color="000000" w:fill="FFFFFF"/>
            <w:noWrap/>
            <w:vAlign w:val="bottom"/>
            <w:hideMark/>
          </w:tcPr>
          <w:p w:rsidR="004A3093" w:rsidRPr="00041226" w:rsidRDefault="004A3093" w:rsidP="000538E8">
            <w:pPr>
              <w:spacing w:after="0" w:line="240" w:lineRule="auto"/>
              <w:jc w:val="center"/>
              <w:rPr>
                <w:rFonts w:ascii="Arial" w:eastAsia="Times New Roman" w:hAnsi="Arial" w:cs="Arial"/>
                <w:b/>
                <w:bCs/>
                <w:color w:val="FF0000"/>
                <w:sz w:val="20"/>
                <w:szCs w:val="20"/>
                <w:lang w:eastAsia="es-EC"/>
              </w:rPr>
            </w:pPr>
            <w:r w:rsidRPr="00041226">
              <w:rPr>
                <w:rFonts w:ascii="Arial" w:eastAsia="Times New Roman" w:hAnsi="Arial" w:cs="Arial"/>
                <w:b/>
                <w:bCs/>
                <w:color w:val="FF0000"/>
                <w:sz w:val="20"/>
                <w:szCs w:val="20"/>
                <w:lang w:eastAsia="es-EC"/>
              </w:rPr>
              <w:t>&gt; = 100</w:t>
            </w:r>
          </w:p>
        </w:tc>
      </w:tr>
      <w:tr w:rsidR="004A3093" w:rsidRPr="00041226" w:rsidTr="000538E8">
        <w:trPr>
          <w:trHeight w:val="267"/>
        </w:trPr>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jc w:val="center"/>
              <w:rPr>
                <w:rFonts w:ascii="Arial" w:eastAsia="Times New Roman" w:hAnsi="Arial" w:cs="Arial"/>
                <w:sz w:val="20"/>
                <w:szCs w:val="20"/>
                <w:lang w:eastAsia="es-EC"/>
              </w:rPr>
            </w:pPr>
          </w:p>
        </w:tc>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r>
      <w:tr w:rsidR="004A3093" w:rsidRPr="00041226" w:rsidTr="000538E8">
        <w:trPr>
          <w:trHeight w:val="267"/>
        </w:trPr>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b/>
                <w:bCs/>
                <w:sz w:val="20"/>
                <w:szCs w:val="20"/>
                <w:lang w:eastAsia="es-EC"/>
              </w:rPr>
            </w:pPr>
            <w:r w:rsidRPr="00041226">
              <w:rPr>
                <w:rFonts w:ascii="Arial" w:eastAsia="Times New Roman" w:hAnsi="Arial" w:cs="Arial"/>
                <w:b/>
                <w:bCs/>
                <w:sz w:val="20"/>
                <w:szCs w:val="20"/>
                <w:lang w:eastAsia="es-EC"/>
              </w:rPr>
              <w:t>LEYENDA:</w:t>
            </w:r>
          </w:p>
        </w:tc>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r>
      <w:tr w:rsidR="004A3093" w:rsidRPr="00041226" w:rsidTr="000538E8">
        <w:trPr>
          <w:trHeight w:val="267"/>
        </w:trPr>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c>
          <w:tcPr>
            <w:tcW w:w="0" w:type="auto"/>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sz w:val="20"/>
                <w:szCs w:val="20"/>
                <w:lang w:eastAsia="es-EC"/>
              </w:rPr>
              <w:t> </w:t>
            </w:r>
          </w:p>
        </w:tc>
      </w:tr>
      <w:tr w:rsidR="004A3093" w:rsidRPr="00041226" w:rsidTr="000538E8">
        <w:trPr>
          <w:trHeight w:val="267"/>
        </w:trPr>
        <w:tc>
          <w:tcPr>
            <w:tcW w:w="0" w:type="auto"/>
            <w:gridSpan w:val="3"/>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b/>
                <w:bCs/>
                <w:sz w:val="20"/>
                <w:szCs w:val="20"/>
                <w:lang w:eastAsia="es-EC"/>
              </w:rPr>
              <w:t>BAJO:</w:t>
            </w:r>
            <w:r w:rsidRPr="00041226">
              <w:rPr>
                <w:rFonts w:ascii="Arial" w:eastAsia="Times New Roman" w:hAnsi="Arial" w:cs="Arial"/>
                <w:sz w:val="20"/>
                <w:szCs w:val="20"/>
                <w:lang w:eastAsia="es-EC"/>
              </w:rPr>
              <w:t xml:space="preserve"> La implementación no es muy preocupante</w:t>
            </w:r>
          </w:p>
        </w:tc>
      </w:tr>
      <w:tr w:rsidR="004A3093" w:rsidRPr="00041226" w:rsidTr="000538E8">
        <w:trPr>
          <w:trHeight w:val="267"/>
        </w:trPr>
        <w:tc>
          <w:tcPr>
            <w:tcW w:w="0" w:type="auto"/>
            <w:gridSpan w:val="3"/>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b/>
                <w:bCs/>
                <w:sz w:val="20"/>
                <w:szCs w:val="20"/>
                <w:lang w:eastAsia="es-EC"/>
              </w:rPr>
              <w:t>MEDIO:</w:t>
            </w:r>
            <w:r w:rsidRPr="00041226">
              <w:rPr>
                <w:rFonts w:ascii="Arial" w:eastAsia="Times New Roman" w:hAnsi="Arial" w:cs="Arial"/>
                <w:sz w:val="20"/>
                <w:szCs w:val="20"/>
                <w:lang w:eastAsia="es-EC"/>
              </w:rPr>
              <w:t xml:space="preserve"> La implementación debe ser planificada.</w:t>
            </w:r>
          </w:p>
        </w:tc>
      </w:tr>
      <w:tr w:rsidR="004A3093" w:rsidRPr="00041226" w:rsidTr="000538E8">
        <w:trPr>
          <w:trHeight w:val="267"/>
        </w:trPr>
        <w:tc>
          <w:tcPr>
            <w:tcW w:w="0" w:type="auto"/>
            <w:gridSpan w:val="3"/>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b/>
                <w:bCs/>
                <w:sz w:val="20"/>
                <w:szCs w:val="20"/>
                <w:lang w:eastAsia="es-EC"/>
              </w:rPr>
              <w:t>ALTO:</w:t>
            </w:r>
            <w:r w:rsidRPr="00041226">
              <w:rPr>
                <w:rFonts w:ascii="Arial" w:eastAsia="Times New Roman" w:hAnsi="Arial" w:cs="Arial"/>
                <w:sz w:val="20"/>
                <w:szCs w:val="20"/>
                <w:lang w:eastAsia="es-EC"/>
              </w:rPr>
              <w:t xml:space="preserve"> Las implementaciones deben ser inmediatas.</w:t>
            </w:r>
          </w:p>
        </w:tc>
      </w:tr>
      <w:tr w:rsidR="004A3093" w:rsidRPr="00041226" w:rsidTr="000538E8">
        <w:trPr>
          <w:trHeight w:val="267"/>
        </w:trPr>
        <w:tc>
          <w:tcPr>
            <w:tcW w:w="0" w:type="auto"/>
            <w:gridSpan w:val="3"/>
            <w:tcBorders>
              <w:top w:val="nil"/>
              <w:left w:val="nil"/>
              <w:bottom w:val="nil"/>
              <w:right w:val="nil"/>
            </w:tcBorders>
            <w:shd w:val="clear" w:color="000000" w:fill="FFFFFF"/>
            <w:noWrap/>
            <w:vAlign w:val="bottom"/>
            <w:hideMark/>
          </w:tcPr>
          <w:p w:rsidR="004A3093" w:rsidRPr="00041226" w:rsidRDefault="004A3093" w:rsidP="000538E8">
            <w:pPr>
              <w:spacing w:after="0" w:line="240" w:lineRule="auto"/>
              <w:rPr>
                <w:rFonts w:ascii="Arial" w:eastAsia="Times New Roman" w:hAnsi="Arial" w:cs="Arial"/>
                <w:sz w:val="20"/>
                <w:szCs w:val="20"/>
                <w:lang w:eastAsia="es-EC"/>
              </w:rPr>
            </w:pPr>
            <w:r w:rsidRPr="00041226">
              <w:rPr>
                <w:rFonts w:ascii="Arial" w:eastAsia="Times New Roman" w:hAnsi="Arial" w:cs="Arial"/>
                <w:b/>
                <w:bCs/>
                <w:sz w:val="20"/>
                <w:szCs w:val="20"/>
                <w:lang w:eastAsia="es-EC"/>
              </w:rPr>
              <w:t>EXTREMO:</w:t>
            </w:r>
            <w:r w:rsidRPr="00041226">
              <w:rPr>
                <w:rFonts w:ascii="Arial" w:eastAsia="Times New Roman" w:hAnsi="Arial" w:cs="Arial"/>
                <w:sz w:val="20"/>
                <w:szCs w:val="20"/>
                <w:lang w:eastAsia="es-EC"/>
              </w:rPr>
              <w:t xml:space="preserve"> No se puede continuar sin la implementación</w:t>
            </w:r>
          </w:p>
        </w:tc>
      </w:tr>
    </w:tbl>
    <w:p w:rsidR="004A3093" w:rsidRDefault="004A3093" w:rsidP="004A3093">
      <w:pPr>
        <w:spacing w:line="240" w:lineRule="auto"/>
        <w:rPr>
          <w:rFonts w:cstheme="minorHAnsi"/>
          <w:sz w:val="28"/>
          <w:szCs w:val="28"/>
        </w:rPr>
      </w:pPr>
    </w:p>
    <w:p w:rsidR="004A3093" w:rsidRDefault="004A3093" w:rsidP="004A3093">
      <w:pPr>
        <w:spacing w:line="240" w:lineRule="auto"/>
        <w:rPr>
          <w:rFonts w:cstheme="minorHAnsi"/>
          <w:sz w:val="28"/>
          <w:szCs w:val="28"/>
        </w:rPr>
      </w:pPr>
    </w:p>
    <w:p w:rsidR="004A3093" w:rsidRDefault="004A3093" w:rsidP="004A3093">
      <w:pPr>
        <w:spacing w:line="240" w:lineRule="auto"/>
        <w:rPr>
          <w:rFonts w:cstheme="minorHAnsi"/>
          <w:sz w:val="28"/>
          <w:szCs w:val="28"/>
        </w:rPr>
      </w:pPr>
    </w:p>
    <w:p w:rsidR="004A3093" w:rsidRPr="00041226" w:rsidRDefault="004A3093" w:rsidP="004A3093">
      <w:pPr>
        <w:spacing w:line="240" w:lineRule="auto"/>
        <w:rPr>
          <w:rFonts w:cstheme="minorHAnsi"/>
          <w:sz w:val="28"/>
          <w:szCs w:val="28"/>
        </w:rPr>
      </w:pPr>
    </w:p>
    <w:p w:rsidR="004A3093" w:rsidRPr="00041226" w:rsidRDefault="004A3093" w:rsidP="004A3093">
      <w:pPr>
        <w:spacing w:line="240" w:lineRule="auto"/>
        <w:rPr>
          <w:rFonts w:cstheme="minorHAnsi"/>
          <w:sz w:val="28"/>
          <w:szCs w:val="28"/>
        </w:rPr>
      </w:pPr>
    </w:p>
    <w:p w:rsidR="004A3093" w:rsidRPr="00041226" w:rsidRDefault="004A3093" w:rsidP="004A3093">
      <w:pPr>
        <w:spacing w:line="240" w:lineRule="auto"/>
        <w:rPr>
          <w:rFonts w:cstheme="minorHAnsi"/>
          <w:sz w:val="28"/>
          <w:szCs w:val="28"/>
        </w:rPr>
      </w:pPr>
    </w:p>
    <w:p w:rsidR="004A3093" w:rsidRPr="00041226" w:rsidRDefault="004A3093" w:rsidP="004A3093">
      <w:pPr>
        <w:spacing w:line="240" w:lineRule="auto"/>
        <w:rPr>
          <w:rFonts w:cstheme="minorHAnsi"/>
          <w:sz w:val="28"/>
          <w:szCs w:val="28"/>
        </w:rPr>
      </w:pPr>
    </w:p>
    <w:p w:rsidR="004A3093" w:rsidRPr="00041226" w:rsidRDefault="004A3093" w:rsidP="004A3093">
      <w:pPr>
        <w:rPr>
          <w:rFonts w:cstheme="minorHAnsi"/>
          <w:sz w:val="28"/>
          <w:szCs w:val="28"/>
        </w:rPr>
      </w:pPr>
    </w:p>
    <w:p w:rsidR="004A3093" w:rsidRPr="00AA52AD" w:rsidRDefault="00D840F8" w:rsidP="004A3093">
      <w:pPr>
        <w:spacing w:line="480" w:lineRule="auto"/>
        <w:jc w:val="center"/>
        <w:rPr>
          <w:rFonts w:cstheme="minorHAnsi"/>
          <w:sz w:val="20"/>
          <w:szCs w:val="20"/>
        </w:rPr>
      </w:pPr>
      <w:r w:rsidRPr="00D840F8">
        <w:rPr>
          <w:rFonts w:cstheme="minorHAnsi"/>
          <w:noProof/>
          <w:sz w:val="24"/>
          <w:szCs w:val="24"/>
          <w:lang w:eastAsia="es-EC"/>
        </w:rPr>
        <w:pict>
          <v:shape id="_x0000_s1103" type="#_x0000_t202" style="position:absolute;left:0;text-align:left;margin-left:62.2pt;margin-top:10.7pt;width:284.9pt;height:28.95pt;z-index:251779072;mso-width-relative:margin;mso-height-relative:margin" stroked="f">
            <v:textbox style="mso-next-textbox:#_x0000_s1103">
              <w:txbxContent>
                <w:p w:rsidR="000538E8" w:rsidRPr="00872C07" w:rsidRDefault="000538E8" w:rsidP="004A3093">
                  <w:pPr>
                    <w:jc w:val="center"/>
                    <w:rPr>
                      <w:b/>
                      <w:sz w:val="20"/>
                      <w:szCs w:val="20"/>
                      <w:lang w:val="es-ES"/>
                    </w:rPr>
                  </w:pPr>
                  <w:r w:rsidRPr="00872C07">
                    <w:rPr>
                      <w:b/>
                      <w:sz w:val="20"/>
                      <w:szCs w:val="20"/>
                      <w:lang w:val="es-ES"/>
                    </w:rPr>
                    <w:t xml:space="preserve">Fuente: </w:t>
                  </w:r>
                  <w:r w:rsidRPr="00872C07">
                    <w:rPr>
                      <w:sz w:val="20"/>
                      <w:szCs w:val="20"/>
                      <w:lang w:val="es-ES"/>
                    </w:rPr>
                    <w:t>Métodos de evaluación de Riesgos Laborales Juan Rubio</w:t>
                  </w:r>
                </w:p>
              </w:txbxContent>
            </v:textbox>
          </v:shape>
        </w:pict>
      </w:r>
      <w:r w:rsidR="004A3093" w:rsidRPr="00AA52AD">
        <w:rPr>
          <w:b/>
          <w:sz w:val="20"/>
          <w:szCs w:val="20"/>
        </w:rPr>
        <w:t>TABLA 16: Niveles de riesgo</w:t>
      </w:r>
      <w:r w:rsidR="004A3093">
        <w:rPr>
          <w:b/>
          <w:sz w:val="20"/>
          <w:szCs w:val="20"/>
        </w:rPr>
        <w:t>.</w:t>
      </w:r>
    </w:p>
    <w:p w:rsidR="004A3093" w:rsidRDefault="004A3093" w:rsidP="004A3093">
      <w:pPr>
        <w:spacing w:line="480" w:lineRule="auto"/>
        <w:jc w:val="both"/>
        <w:rPr>
          <w:rFonts w:cstheme="minorHAnsi"/>
          <w:sz w:val="24"/>
          <w:szCs w:val="24"/>
        </w:rPr>
      </w:pPr>
      <w:r w:rsidRPr="0008588D">
        <w:rPr>
          <w:rFonts w:cstheme="minorHAnsi"/>
          <w:sz w:val="24"/>
          <w:szCs w:val="24"/>
        </w:rPr>
        <w:t>Mediante el est</w:t>
      </w:r>
      <w:r>
        <w:rPr>
          <w:rFonts w:cstheme="minorHAnsi"/>
          <w:sz w:val="24"/>
          <w:szCs w:val="24"/>
        </w:rPr>
        <w:t xml:space="preserve">udio se puede demostrar que existen riesgos de impacto </w:t>
      </w:r>
      <w:r w:rsidRPr="0008588D">
        <w:rPr>
          <w:rFonts w:cstheme="minorHAnsi"/>
          <w:sz w:val="24"/>
          <w:szCs w:val="24"/>
        </w:rPr>
        <w:t>alto y</w:t>
      </w:r>
      <w:r>
        <w:rPr>
          <w:rFonts w:cstheme="minorHAnsi"/>
          <w:sz w:val="24"/>
          <w:szCs w:val="24"/>
        </w:rPr>
        <w:t xml:space="preserve"> que </w:t>
      </w:r>
      <w:r w:rsidRPr="0008588D">
        <w:rPr>
          <w:rFonts w:cstheme="minorHAnsi"/>
          <w:sz w:val="24"/>
          <w:szCs w:val="24"/>
        </w:rPr>
        <w:t xml:space="preserve"> la  implementación  </w:t>
      </w:r>
      <w:r>
        <w:rPr>
          <w:rFonts w:cstheme="minorHAnsi"/>
          <w:sz w:val="24"/>
          <w:szCs w:val="24"/>
        </w:rPr>
        <w:t>para disminuirlos es fácil.</w:t>
      </w:r>
    </w:p>
    <w:p w:rsidR="004A3093" w:rsidRPr="0008588D" w:rsidRDefault="004A3093" w:rsidP="004A3093">
      <w:pPr>
        <w:spacing w:line="480" w:lineRule="auto"/>
        <w:jc w:val="both"/>
        <w:rPr>
          <w:rFonts w:cstheme="minorHAnsi"/>
          <w:sz w:val="24"/>
          <w:szCs w:val="24"/>
        </w:rPr>
      </w:pPr>
      <w:r>
        <w:rPr>
          <w:rFonts w:cstheme="minorHAnsi"/>
          <w:sz w:val="24"/>
          <w:szCs w:val="24"/>
        </w:rPr>
        <w:t>S</w:t>
      </w:r>
      <w:r w:rsidRPr="0008588D">
        <w:rPr>
          <w:rFonts w:cstheme="minorHAnsi"/>
          <w:sz w:val="24"/>
          <w:szCs w:val="24"/>
        </w:rPr>
        <w:t>e comprobó que existen 7 riesgos que deben ser corregidos inmediatamente.</w:t>
      </w:r>
    </w:p>
    <w:p w:rsidR="004A3093" w:rsidRDefault="004A3093" w:rsidP="004A3093">
      <w:pPr>
        <w:rPr>
          <w:rFonts w:cstheme="minorHAnsi"/>
          <w:b/>
          <w:sz w:val="28"/>
          <w:szCs w:val="28"/>
        </w:rPr>
        <w:sectPr w:rsidR="004A3093" w:rsidSect="000538E8">
          <w:type w:val="nextColumn"/>
          <w:pgSz w:w="11906" w:h="16838" w:code="9"/>
          <w:pgMar w:top="2268" w:right="1361" w:bottom="2268" w:left="2268" w:header="709" w:footer="709" w:gutter="0"/>
          <w:cols w:space="708"/>
          <w:docGrid w:linePitch="360"/>
        </w:sectPr>
      </w:pPr>
    </w:p>
    <w:p w:rsidR="004A3093" w:rsidRDefault="004A3093" w:rsidP="004A3093">
      <w:pPr>
        <w:spacing w:line="480" w:lineRule="auto"/>
        <w:rPr>
          <w:rFonts w:cstheme="minorHAnsi"/>
          <w:b/>
          <w:sz w:val="28"/>
          <w:szCs w:val="28"/>
        </w:rPr>
      </w:pPr>
      <w:r>
        <w:rPr>
          <w:rFonts w:cstheme="minorHAnsi"/>
          <w:b/>
          <w:sz w:val="28"/>
          <w:szCs w:val="28"/>
        </w:rPr>
        <w:t>4.1.3 CRONOGRAMA DE GERENCIA PARA ELIMINACIÓN DE LOS RIESGOS POTENCIALES DE LA EMPRESA</w:t>
      </w:r>
    </w:p>
    <w:tbl>
      <w:tblPr>
        <w:tblW w:w="0" w:type="auto"/>
        <w:tblInd w:w="212" w:type="dxa"/>
        <w:tblLayout w:type="fixed"/>
        <w:tblCellMar>
          <w:left w:w="70" w:type="dxa"/>
          <w:right w:w="70" w:type="dxa"/>
        </w:tblCellMar>
        <w:tblLook w:val="04A0"/>
      </w:tblPr>
      <w:tblGrid>
        <w:gridCol w:w="964"/>
        <w:gridCol w:w="7109"/>
        <w:gridCol w:w="422"/>
        <w:gridCol w:w="422"/>
        <w:gridCol w:w="422"/>
        <w:gridCol w:w="422"/>
        <w:gridCol w:w="422"/>
        <w:gridCol w:w="422"/>
        <w:gridCol w:w="422"/>
        <w:gridCol w:w="422"/>
        <w:gridCol w:w="422"/>
        <w:gridCol w:w="422"/>
        <w:gridCol w:w="422"/>
        <w:gridCol w:w="326"/>
      </w:tblGrid>
      <w:tr w:rsidR="004A3093" w:rsidRPr="00D010F1" w:rsidTr="000538E8">
        <w:trPr>
          <w:trHeight w:val="390"/>
        </w:trPr>
        <w:tc>
          <w:tcPr>
            <w:tcW w:w="964" w:type="dxa"/>
            <w:tcBorders>
              <w:top w:val="nil"/>
              <w:left w:val="nil"/>
              <w:bottom w:val="nil"/>
              <w:right w:val="nil"/>
            </w:tcBorders>
            <w:shd w:val="clear" w:color="auto" w:fill="auto"/>
            <w:vAlign w:val="bottom"/>
            <w:hideMark/>
          </w:tcPr>
          <w:p w:rsidR="004A3093" w:rsidRPr="00D010F1" w:rsidRDefault="004A3093" w:rsidP="000538E8">
            <w:pPr>
              <w:spacing w:after="0" w:line="240" w:lineRule="auto"/>
              <w:jc w:val="center"/>
              <w:rPr>
                <w:rFonts w:ascii="Calibri" w:eastAsia="Times New Roman" w:hAnsi="Calibri" w:cs="Calibri"/>
                <w:b/>
                <w:bCs/>
                <w:color w:val="000000"/>
                <w:lang w:eastAsia="es-EC"/>
              </w:rPr>
            </w:pPr>
          </w:p>
        </w:tc>
        <w:tc>
          <w:tcPr>
            <w:tcW w:w="7109" w:type="dxa"/>
            <w:tcBorders>
              <w:top w:val="nil"/>
              <w:left w:val="nil"/>
              <w:bottom w:val="nil"/>
              <w:right w:val="nil"/>
            </w:tcBorders>
            <w:shd w:val="clear" w:color="auto" w:fill="auto"/>
            <w:noWrap/>
            <w:vAlign w:val="bottom"/>
            <w:hideMark/>
          </w:tcPr>
          <w:p w:rsidR="004A3093" w:rsidRPr="00D010F1" w:rsidRDefault="004A3093" w:rsidP="000538E8">
            <w:pPr>
              <w:spacing w:after="0" w:line="240" w:lineRule="auto"/>
              <w:rPr>
                <w:rFonts w:ascii="Calibri" w:eastAsia="Times New Roman" w:hAnsi="Calibri" w:cs="Calibri"/>
                <w:color w:val="000000"/>
                <w:lang w:eastAsia="es-EC"/>
              </w:rPr>
            </w:pPr>
          </w:p>
        </w:tc>
        <w:tc>
          <w:tcPr>
            <w:tcW w:w="1688" w:type="dxa"/>
            <w:gridSpan w:val="4"/>
            <w:tcBorders>
              <w:top w:val="single" w:sz="8" w:space="0" w:color="auto"/>
              <w:left w:val="nil"/>
              <w:bottom w:val="single" w:sz="8" w:space="0" w:color="000000"/>
              <w:right w:val="single" w:sz="8" w:space="0" w:color="000000"/>
            </w:tcBorders>
            <w:shd w:val="clear" w:color="000000" w:fill="92D050"/>
            <w:vAlign w:val="bottom"/>
            <w:hideMark/>
          </w:tcPr>
          <w:p w:rsidR="004A3093" w:rsidRPr="00D010F1" w:rsidRDefault="004A3093" w:rsidP="000538E8">
            <w:pPr>
              <w:spacing w:after="0" w:line="240" w:lineRule="auto"/>
              <w:jc w:val="center"/>
              <w:rPr>
                <w:rFonts w:ascii="Calibri" w:eastAsia="Times New Roman" w:hAnsi="Calibri" w:cs="Calibri"/>
                <w:color w:val="000000"/>
                <w:sz w:val="28"/>
                <w:szCs w:val="28"/>
                <w:lang w:eastAsia="es-EC"/>
              </w:rPr>
            </w:pPr>
            <w:r w:rsidRPr="00D010F1">
              <w:rPr>
                <w:rFonts w:ascii="Calibri" w:eastAsia="Times New Roman" w:hAnsi="Calibri" w:cs="Calibri"/>
                <w:color w:val="000000"/>
                <w:sz w:val="28"/>
                <w:szCs w:val="28"/>
                <w:lang w:eastAsia="es-EC"/>
              </w:rPr>
              <w:t>MAYO</w:t>
            </w:r>
          </w:p>
        </w:tc>
        <w:tc>
          <w:tcPr>
            <w:tcW w:w="1688" w:type="dxa"/>
            <w:gridSpan w:val="4"/>
            <w:tcBorders>
              <w:top w:val="single" w:sz="8" w:space="0" w:color="auto"/>
              <w:left w:val="nil"/>
              <w:bottom w:val="single" w:sz="8" w:space="0" w:color="000000"/>
              <w:right w:val="single" w:sz="8" w:space="0" w:color="000000"/>
            </w:tcBorders>
            <w:shd w:val="clear" w:color="000000" w:fill="538ED5"/>
            <w:vAlign w:val="bottom"/>
            <w:hideMark/>
          </w:tcPr>
          <w:p w:rsidR="004A3093" w:rsidRPr="00D010F1" w:rsidRDefault="004A3093" w:rsidP="000538E8">
            <w:pPr>
              <w:spacing w:after="0" w:line="240" w:lineRule="auto"/>
              <w:jc w:val="center"/>
              <w:rPr>
                <w:rFonts w:ascii="Calibri" w:eastAsia="Times New Roman" w:hAnsi="Calibri" w:cs="Calibri"/>
                <w:color w:val="000000"/>
                <w:sz w:val="28"/>
                <w:szCs w:val="28"/>
                <w:lang w:eastAsia="es-EC"/>
              </w:rPr>
            </w:pPr>
            <w:r w:rsidRPr="00D010F1">
              <w:rPr>
                <w:rFonts w:ascii="Calibri" w:eastAsia="Times New Roman" w:hAnsi="Calibri" w:cs="Calibri"/>
                <w:color w:val="000000"/>
                <w:sz w:val="28"/>
                <w:szCs w:val="28"/>
                <w:lang w:eastAsia="es-EC"/>
              </w:rPr>
              <w:t>JUNIO</w:t>
            </w:r>
          </w:p>
        </w:tc>
        <w:tc>
          <w:tcPr>
            <w:tcW w:w="1592" w:type="dxa"/>
            <w:gridSpan w:val="4"/>
            <w:tcBorders>
              <w:top w:val="single" w:sz="8" w:space="0" w:color="auto"/>
              <w:left w:val="nil"/>
              <w:bottom w:val="single" w:sz="8" w:space="0" w:color="000000"/>
              <w:right w:val="single" w:sz="8" w:space="0" w:color="000000"/>
            </w:tcBorders>
            <w:shd w:val="clear" w:color="000000" w:fill="B2A1C7"/>
            <w:vAlign w:val="bottom"/>
            <w:hideMark/>
          </w:tcPr>
          <w:p w:rsidR="004A3093" w:rsidRPr="00D010F1" w:rsidRDefault="004A3093" w:rsidP="000538E8">
            <w:pPr>
              <w:spacing w:after="0" w:line="240" w:lineRule="auto"/>
              <w:jc w:val="center"/>
              <w:rPr>
                <w:rFonts w:ascii="Calibri" w:eastAsia="Times New Roman" w:hAnsi="Calibri" w:cs="Calibri"/>
                <w:color w:val="000000"/>
                <w:sz w:val="28"/>
                <w:szCs w:val="28"/>
                <w:lang w:eastAsia="es-EC"/>
              </w:rPr>
            </w:pPr>
            <w:r w:rsidRPr="00D010F1">
              <w:rPr>
                <w:rFonts w:ascii="Calibri" w:eastAsia="Times New Roman" w:hAnsi="Calibri" w:cs="Calibri"/>
                <w:color w:val="000000"/>
                <w:sz w:val="28"/>
                <w:szCs w:val="28"/>
                <w:lang w:eastAsia="es-EC"/>
              </w:rPr>
              <w:t>JULIO</w:t>
            </w:r>
          </w:p>
        </w:tc>
      </w:tr>
      <w:tr w:rsidR="004A3093" w:rsidRPr="00D010F1" w:rsidTr="000538E8">
        <w:trPr>
          <w:trHeight w:val="1035"/>
        </w:trPr>
        <w:tc>
          <w:tcPr>
            <w:tcW w:w="964" w:type="dxa"/>
            <w:tcBorders>
              <w:top w:val="single" w:sz="8" w:space="0" w:color="auto"/>
              <w:left w:val="single" w:sz="8" w:space="0" w:color="auto"/>
              <w:bottom w:val="single" w:sz="8" w:space="0" w:color="auto"/>
              <w:right w:val="single" w:sz="8" w:space="0" w:color="auto"/>
            </w:tcBorders>
            <w:shd w:val="clear" w:color="000000" w:fill="00B0F0"/>
            <w:vAlign w:val="center"/>
            <w:hideMark/>
          </w:tcPr>
          <w:p w:rsidR="004A3093" w:rsidRPr="00D010F1" w:rsidRDefault="004A3093" w:rsidP="000538E8">
            <w:pPr>
              <w:spacing w:after="0" w:line="240" w:lineRule="auto"/>
              <w:jc w:val="center"/>
              <w:rPr>
                <w:rFonts w:ascii="Calibri" w:eastAsia="Times New Roman" w:hAnsi="Calibri" w:cs="Calibri"/>
                <w:b/>
                <w:bCs/>
                <w:color w:val="000000"/>
                <w:lang w:eastAsia="es-EC"/>
              </w:rPr>
            </w:pPr>
            <w:r w:rsidRPr="00D010F1">
              <w:rPr>
                <w:rFonts w:ascii="Calibri" w:eastAsia="Times New Roman" w:hAnsi="Calibri" w:cs="Calibri"/>
                <w:b/>
                <w:bCs/>
                <w:color w:val="000000"/>
                <w:lang w:eastAsia="es-EC"/>
              </w:rPr>
              <w:t>NO RIESGOS</w:t>
            </w:r>
          </w:p>
        </w:tc>
        <w:tc>
          <w:tcPr>
            <w:tcW w:w="7109" w:type="dxa"/>
            <w:tcBorders>
              <w:top w:val="single" w:sz="8" w:space="0" w:color="auto"/>
              <w:left w:val="nil"/>
              <w:bottom w:val="single" w:sz="8" w:space="0" w:color="auto"/>
              <w:right w:val="single" w:sz="8" w:space="0" w:color="auto"/>
            </w:tcBorders>
            <w:shd w:val="clear" w:color="000000" w:fill="00B0F0"/>
            <w:vAlign w:val="center"/>
            <w:hideMark/>
          </w:tcPr>
          <w:p w:rsidR="004A3093" w:rsidRPr="00D010F1" w:rsidRDefault="004A3093" w:rsidP="000538E8">
            <w:pPr>
              <w:spacing w:after="0" w:line="240" w:lineRule="auto"/>
              <w:jc w:val="center"/>
              <w:rPr>
                <w:rFonts w:ascii="Calibri" w:eastAsia="Times New Roman" w:hAnsi="Calibri" w:cs="Calibri"/>
                <w:b/>
                <w:bCs/>
                <w:color w:val="000000"/>
                <w:lang w:eastAsia="es-EC"/>
              </w:rPr>
            </w:pPr>
            <w:r w:rsidRPr="00D010F1">
              <w:rPr>
                <w:rFonts w:ascii="Calibri" w:eastAsia="Times New Roman" w:hAnsi="Calibri" w:cs="Calibri"/>
                <w:b/>
                <w:bCs/>
                <w:color w:val="000000"/>
                <w:lang w:eastAsia="es-EC"/>
              </w:rPr>
              <w:t>Tipo de Riesgo</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1</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2</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3</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4</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1</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2</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3</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4</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1</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2</w:t>
            </w:r>
          </w:p>
        </w:tc>
        <w:tc>
          <w:tcPr>
            <w:tcW w:w="422" w:type="dxa"/>
            <w:tcBorders>
              <w:top w:val="nil"/>
              <w:left w:val="nil"/>
              <w:bottom w:val="single" w:sz="8" w:space="0" w:color="000000"/>
              <w:right w:val="single" w:sz="8" w:space="0" w:color="000000"/>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3</w:t>
            </w:r>
          </w:p>
        </w:tc>
        <w:tc>
          <w:tcPr>
            <w:tcW w:w="326" w:type="dxa"/>
            <w:tcBorders>
              <w:top w:val="nil"/>
              <w:left w:val="nil"/>
              <w:bottom w:val="single" w:sz="8" w:space="0" w:color="000000"/>
              <w:right w:val="single" w:sz="8" w:space="0" w:color="auto"/>
            </w:tcBorders>
            <w:shd w:val="clear" w:color="auto" w:fill="auto"/>
            <w:textDirection w:val="btLr"/>
            <w:vAlign w:val="bottom"/>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Semana 4</w:t>
            </w:r>
          </w:p>
        </w:tc>
      </w:tr>
      <w:tr w:rsidR="004A3093" w:rsidRPr="00D010F1" w:rsidTr="000538E8">
        <w:trPr>
          <w:trHeight w:val="600"/>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R2</w:t>
            </w:r>
          </w:p>
        </w:tc>
        <w:tc>
          <w:tcPr>
            <w:tcW w:w="7109" w:type="dxa"/>
            <w:tcBorders>
              <w:top w:val="nil"/>
              <w:left w:val="nil"/>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Escaleras de mano sin resistencia suficiente o con elementos de apoyo y sujeción inseguros o inexistentes.</w:t>
            </w:r>
          </w:p>
        </w:tc>
        <w:tc>
          <w:tcPr>
            <w:tcW w:w="422" w:type="dxa"/>
            <w:tcBorders>
              <w:top w:val="nil"/>
              <w:left w:val="single" w:sz="8" w:space="0" w:color="000000"/>
              <w:bottom w:val="nil"/>
              <w:right w:val="nil"/>
            </w:tcBorders>
            <w:shd w:val="clear" w:color="000000" w:fill="E46D0A"/>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326" w:type="dxa"/>
            <w:tcBorders>
              <w:top w:val="nil"/>
              <w:left w:val="nil"/>
              <w:bottom w:val="nil"/>
              <w:right w:val="single" w:sz="8" w:space="0" w:color="auto"/>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r>
      <w:tr w:rsidR="004A3093" w:rsidRPr="00D010F1" w:rsidTr="000538E8">
        <w:trPr>
          <w:trHeight w:val="600"/>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R4</w:t>
            </w:r>
          </w:p>
        </w:tc>
        <w:tc>
          <w:tcPr>
            <w:tcW w:w="7109" w:type="dxa"/>
            <w:tcBorders>
              <w:top w:val="nil"/>
              <w:left w:val="nil"/>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Aberturas directamente accesibles, en las paredes o en el suelo, a más de 2 m sobre el nivel inferior.</w:t>
            </w:r>
          </w:p>
        </w:tc>
        <w:tc>
          <w:tcPr>
            <w:tcW w:w="422" w:type="dxa"/>
            <w:tcBorders>
              <w:top w:val="nil"/>
              <w:left w:val="single" w:sz="8" w:space="0" w:color="000000"/>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noWrap/>
            <w:vAlign w:val="bottom"/>
            <w:hideMark/>
          </w:tcPr>
          <w:p w:rsidR="004A3093" w:rsidRPr="00D010F1" w:rsidRDefault="004A3093" w:rsidP="000538E8">
            <w:pPr>
              <w:spacing w:after="0" w:line="240" w:lineRule="auto"/>
              <w:rPr>
                <w:rFonts w:ascii="Calibri" w:eastAsia="Times New Roman" w:hAnsi="Calibri" w:cs="Calibri"/>
                <w:color w:val="000000"/>
                <w:lang w:eastAsia="es-EC"/>
              </w:rPr>
            </w:pPr>
          </w:p>
        </w:tc>
        <w:tc>
          <w:tcPr>
            <w:tcW w:w="422" w:type="dxa"/>
            <w:tcBorders>
              <w:top w:val="nil"/>
              <w:left w:val="nil"/>
              <w:bottom w:val="nil"/>
              <w:right w:val="nil"/>
            </w:tcBorders>
            <w:shd w:val="clear" w:color="000000" w:fill="E46D0A"/>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noWrap/>
            <w:vAlign w:val="bottom"/>
            <w:hideMark/>
          </w:tcPr>
          <w:p w:rsidR="004A3093" w:rsidRPr="00D010F1" w:rsidRDefault="004A3093" w:rsidP="000538E8">
            <w:pPr>
              <w:spacing w:after="0" w:line="240" w:lineRule="auto"/>
              <w:rPr>
                <w:rFonts w:ascii="Calibri" w:eastAsia="Times New Roman" w:hAnsi="Calibri" w:cs="Calibri"/>
                <w:color w:val="000000"/>
                <w:lang w:eastAsia="es-EC"/>
              </w:rPr>
            </w:pPr>
          </w:p>
        </w:tc>
        <w:tc>
          <w:tcPr>
            <w:tcW w:w="422" w:type="dxa"/>
            <w:tcBorders>
              <w:top w:val="nil"/>
              <w:left w:val="single" w:sz="8" w:space="0" w:color="000000"/>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326" w:type="dxa"/>
            <w:tcBorders>
              <w:top w:val="nil"/>
              <w:left w:val="nil"/>
              <w:bottom w:val="nil"/>
              <w:right w:val="single" w:sz="8" w:space="0" w:color="auto"/>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r>
      <w:tr w:rsidR="004A3093" w:rsidRPr="00D010F1" w:rsidTr="000538E8">
        <w:trPr>
          <w:trHeight w:val="600"/>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R7</w:t>
            </w:r>
          </w:p>
        </w:tc>
        <w:tc>
          <w:tcPr>
            <w:tcW w:w="7109" w:type="dxa"/>
            <w:tcBorders>
              <w:top w:val="nil"/>
              <w:left w:val="nil"/>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Falta de diferenciación entre los pasillos definidos para el tráfico de personas y los destinados al paso de vehículos.</w:t>
            </w:r>
          </w:p>
        </w:tc>
        <w:tc>
          <w:tcPr>
            <w:tcW w:w="422" w:type="dxa"/>
            <w:tcBorders>
              <w:top w:val="nil"/>
              <w:left w:val="single" w:sz="8" w:space="0" w:color="000000"/>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FFFFFF"/>
                <w:sz w:val="6"/>
                <w:szCs w:val="6"/>
                <w:lang w:eastAsia="es-EC"/>
              </w:rPr>
            </w:pP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000000" w:fill="953735"/>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326" w:type="dxa"/>
            <w:tcBorders>
              <w:top w:val="nil"/>
              <w:left w:val="nil"/>
              <w:bottom w:val="nil"/>
              <w:right w:val="single" w:sz="8" w:space="0" w:color="auto"/>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r>
      <w:tr w:rsidR="004A3093" w:rsidRPr="00D010F1" w:rsidTr="000538E8">
        <w:trPr>
          <w:trHeight w:val="300"/>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R9</w:t>
            </w:r>
          </w:p>
        </w:tc>
        <w:tc>
          <w:tcPr>
            <w:tcW w:w="7109" w:type="dxa"/>
            <w:tcBorders>
              <w:top w:val="nil"/>
              <w:left w:val="nil"/>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Inestabilidad de los apilamientos de materiales.</w:t>
            </w:r>
          </w:p>
        </w:tc>
        <w:tc>
          <w:tcPr>
            <w:tcW w:w="422" w:type="dxa"/>
            <w:tcBorders>
              <w:top w:val="nil"/>
              <w:left w:val="single" w:sz="8" w:space="0" w:color="000000"/>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92D050"/>
                <w:sz w:val="6"/>
                <w:szCs w:val="6"/>
                <w:lang w:eastAsia="es-EC"/>
              </w:rPr>
            </w:pP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000000" w:fill="953735"/>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326" w:type="dxa"/>
            <w:tcBorders>
              <w:top w:val="nil"/>
              <w:left w:val="nil"/>
              <w:bottom w:val="nil"/>
              <w:right w:val="single" w:sz="8" w:space="0" w:color="auto"/>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r>
      <w:tr w:rsidR="004A3093" w:rsidRPr="00D010F1" w:rsidTr="000538E8">
        <w:trPr>
          <w:trHeight w:val="600"/>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R10</w:t>
            </w:r>
          </w:p>
        </w:tc>
        <w:tc>
          <w:tcPr>
            <w:tcW w:w="7109" w:type="dxa"/>
            <w:tcBorders>
              <w:top w:val="nil"/>
              <w:left w:val="nil"/>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Mantenimiento, ajuste, desbloqueo, revisión o reparación de los equipos de trabajo.</w:t>
            </w:r>
          </w:p>
        </w:tc>
        <w:tc>
          <w:tcPr>
            <w:tcW w:w="422" w:type="dxa"/>
            <w:tcBorders>
              <w:top w:val="nil"/>
              <w:left w:val="single" w:sz="8" w:space="0" w:color="000000"/>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92D050"/>
                <w:sz w:val="6"/>
                <w:szCs w:val="6"/>
                <w:lang w:eastAsia="es-EC"/>
              </w:rPr>
            </w:pP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000000" w:fill="4BACC6"/>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326" w:type="dxa"/>
            <w:tcBorders>
              <w:top w:val="nil"/>
              <w:left w:val="nil"/>
              <w:bottom w:val="nil"/>
              <w:right w:val="single" w:sz="8" w:space="0" w:color="auto"/>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r>
      <w:tr w:rsidR="004A3093" w:rsidRPr="00D010F1" w:rsidTr="000538E8">
        <w:trPr>
          <w:trHeight w:val="900"/>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R11</w:t>
            </w:r>
          </w:p>
        </w:tc>
        <w:tc>
          <w:tcPr>
            <w:tcW w:w="7109" w:type="dxa"/>
            <w:tcBorders>
              <w:top w:val="nil"/>
              <w:left w:val="nil"/>
              <w:bottom w:val="single" w:sz="4"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Los equipos manuales de lucha contra incendios no son directamente visibles o su ubicación no está debidamente señalizada.</w:t>
            </w:r>
          </w:p>
        </w:tc>
        <w:tc>
          <w:tcPr>
            <w:tcW w:w="422" w:type="dxa"/>
            <w:tcBorders>
              <w:top w:val="nil"/>
              <w:left w:val="single" w:sz="8" w:space="0" w:color="000000"/>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422" w:type="dxa"/>
            <w:tcBorders>
              <w:top w:val="nil"/>
              <w:left w:val="nil"/>
              <w:bottom w:val="nil"/>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000000" w:fill="4BACC6"/>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nil"/>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p>
        </w:tc>
        <w:tc>
          <w:tcPr>
            <w:tcW w:w="326" w:type="dxa"/>
            <w:tcBorders>
              <w:top w:val="nil"/>
              <w:left w:val="nil"/>
              <w:bottom w:val="nil"/>
              <w:right w:val="single" w:sz="8" w:space="0" w:color="auto"/>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r>
      <w:tr w:rsidR="004A3093" w:rsidRPr="00D010F1" w:rsidTr="000538E8">
        <w:trPr>
          <w:trHeight w:val="315"/>
        </w:trPr>
        <w:tc>
          <w:tcPr>
            <w:tcW w:w="964" w:type="dxa"/>
            <w:tcBorders>
              <w:top w:val="nil"/>
              <w:left w:val="single" w:sz="8" w:space="0" w:color="auto"/>
              <w:bottom w:val="single" w:sz="8"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R14</w:t>
            </w:r>
          </w:p>
        </w:tc>
        <w:tc>
          <w:tcPr>
            <w:tcW w:w="7109" w:type="dxa"/>
            <w:tcBorders>
              <w:top w:val="nil"/>
              <w:left w:val="nil"/>
              <w:bottom w:val="single" w:sz="8" w:space="0" w:color="auto"/>
              <w:right w:val="single" w:sz="4" w:space="0" w:color="auto"/>
            </w:tcBorders>
            <w:shd w:val="clear" w:color="auto" w:fill="auto"/>
            <w:vAlign w:val="center"/>
            <w:hideMark/>
          </w:tcPr>
          <w:p w:rsidR="004A3093" w:rsidRPr="00D010F1" w:rsidRDefault="004A3093" w:rsidP="000538E8">
            <w:pPr>
              <w:spacing w:after="0" w:line="240" w:lineRule="auto"/>
              <w:jc w:val="center"/>
              <w:rPr>
                <w:rFonts w:ascii="Calibri" w:eastAsia="Times New Roman" w:hAnsi="Calibri" w:cs="Calibri"/>
                <w:color w:val="000000"/>
                <w:lang w:eastAsia="es-EC"/>
              </w:rPr>
            </w:pPr>
            <w:r w:rsidRPr="00D010F1">
              <w:rPr>
                <w:rFonts w:ascii="Calibri" w:eastAsia="Times New Roman" w:hAnsi="Calibri" w:cs="Calibri"/>
                <w:color w:val="000000"/>
                <w:lang w:eastAsia="es-EC"/>
              </w:rPr>
              <w:t xml:space="preserve">Falta de señalización en pasillos </w:t>
            </w:r>
          </w:p>
        </w:tc>
        <w:tc>
          <w:tcPr>
            <w:tcW w:w="422" w:type="dxa"/>
            <w:tcBorders>
              <w:top w:val="nil"/>
              <w:left w:val="single" w:sz="8" w:space="0" w:color="000000"/>
              <w:bottom w:val="single" w:sz="8" w:space="0" w:color="auto"/>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nil"/>
            </w:tcBorders>
            <w:shd w:val="clear" w:color="auto" w:fill="auto"/>
            <w:noWrap/>
            <w:vAlign w:val="bottom"/>
            <w:hideMark/>
          </w:tcPr>
          <w:p w:rsidR="004A3093" w:rsidRPr="00D010F1" w:rsidRDefault="004A3093" w:rsidP="000538E8">
            <w:pPr>
              <w:spacing w:after="0" w:line="240" w:lineRule="auto"/>
              <w:rPr>
                <w:rFonts w:ascii="Calibri" w:eastAsia="Times New Roman" w:hAnsi="Calibri" w:cs="Calibri"/>
                <w:color w:val="000000"/>
                <w:lang w:eastAsia="es-EC"/>
              </w:rPr>
            </w:pPr>
            <w:r w:rsidRPr="00D010F1">
              <w:rPr>
                <w:rFonts w:ascii="Calibri" w:eastAsia="Times New Roman" w:hAnsi="Calibri" w:cs="Calibri"/>
                <w:color w:val="000000"/>
                <w:lang w:eastAsia="es-EC"/>
              </w:rPr>
              <w:t> </w:t>
            </w:r>
          </w:p>
        </w:tc>
        <w:tc>
          <w:tcPr>
            <w:tcW w:w="422" w:type="dxa"/>
            <w:tcBorders>
              <w:top w:val="nil"/>
              <w:left w:val="nil"/>
              <w:bottom w:val="single" w:sz="8" w:space="0" w:color="auto"/>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single" w:sz="8" w:space="0" w:color="000000"/>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nil"/>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422" w:type="dxa"/>
            <w:tcBorders>
              <w:top w:val="nil"/>
              <w:left w:val="nil"/>
              <w:bottom w:val="single" w:sz="8" w:space="0" w:color="auto"/>
              <w:right w:val="nil"/>
            </w:tcBorders>
            <w:shd w:val="clear" w:color="000000" w:fill="4BACC6"/>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c>
          <w:tcPr>
            <w:tcW w:w="326" w:type="dxa"/>
            <w:tcBorders>
              <w:top w:val="nil"/>
              <w:left w:val="nil"/>
              <w:bottom w:val="single" w:sz="8" w:space="0" w:color="auto"/>
              <w:right w:val="single" w:sz="8" w:space="0" w:color="auto"/>
            </w:tcBorders>
            <w:shd w:val="clear" w:color="auto" w:fill="auto"/>
            <w:vAlign w:val="bottom"/>
            <w:hideMark/>
          </w:tcPr>
          <w:p w:rsidR="004A3093" w:rsidRPr="00D010F1" w:rsidRDefault="004A3093" w:rsidP="000538E8">
            <w:pPr>
              <w:spacing w:after="0" w:line="240" w:lineRule="auto"/>
              <w:rPr>
                <w:rFonts w:ascii="Calibri" w:eastAsia="Times New Roman" w:hAnsi="Calibri" w:cs="Calibri"/>
                <w:color w:val="000000"/>
                <w:sz w:val="6"/>
                <w:szCs w:val="6"/>
                <w:lang w:eastAsia="es-EC"/>
              </w:rPr>
            </w:pPr>
            <w:r w:rsidRPr="00D010F1">
              <w:rPr>
                <w:rFonts w:ascii="Calibri" w:eastAsia="Times New Roman" w:hAnsi="Calibri" w:cs="Calibri"/>
                <w:color w:val="000000"/>
                <w:sz w:val="6"/>
                <w:szCs w:val="6"/>
                <w:lang w:eastAsia="es-EC"/>
              </w:rPr>
              <w:t> </w:t>
            </w:r>
          </w:p>
        </w:tc>
      </w:tr>
    </w:tbl>
    <w:p w:rsidR="004A3093" w:rsidRDefault="00D840F8" w:rsidP="004A3093">
      <w:pPr>
        <w:jc w:val="center"/>
        <w:rPr>
          <w:b/>
          <w:sz w:val="20"/>
          <w:szCs w:val="20"/>
        </w:rPr>
      </w:pPr>
      <w:r w:rsidRPr="00D840F8">
        <w:rPr>
          <w:rFonts w:cstheme="minorHAnsi"/>
          <w:b/>
          <w:noProof/>
          <w:sz w:val="20"/>
          <w:szCs w:val="20"/>
          <w:lang w:eastAsia="es-EC"/>
        </w:rPr>
        <w:pict>
          <v:shape id="_x0000_s1104" type="#_x0000_t202" style="position:absolute;left:0;text-align:left;margin-left:195.7pt;margin-top:11.65pt;width:256.4pt;height:18pt;z-index:251780096;mso-position-horizontal-relative:text;mso-position-vertical-relative:text;mso-width-relative:margin;mso-height-relative:margin" stroked="f">
            <v:textbox style="mso-next-textbox:#_x0000_s1104">
              <w:txbxContent>
                <w:p w:rsidR="000538E8" w:rsidRPr="00872C07" w:rsidRDefault="000538E8" w:rsidP="004A3093">
                  <w:pPr>
                    <w:jc w:val="center"/>
                    <w:rPr>
                      <w:b/>
                      <w:sz w:val="20"/>
                      <w:szCs w:val="20"/>
                      <w:lang w:val="es-ES"/>
                    </w:rPr>
                  </w:pPr>
                  <w:r w:rsidRPr="00872C07">
                    <w:rPr>
                      <w:b/>
                      <w:sz w:val="20"/>
                      <w:szCs w:val="20"/>
                      <w:lang w:val="es-ES"/>
                    </w:rPr>
                    <w:t xml:space="preserve">Fuente: </w:t>
                  </w:r>
                  <w:r w:rsidRPr="00872C07">
                    <w:rPr>
                      <w:sz w:val="20"/>
                      <w:szCs w:val="20"/>
                      <w:lang w:val="es-ES"/>
                    </w:rPr>
                    <w:t>Información Obtenida Gerencia General</w:t>
                  </w:r>
                </w:p>
              </w:txbxContent>
            </v:textbox>
          </v:shape>
        </w:pict>
      </w:r>
      <w:r w:rsidR="004A3093" w:rsidRPr="001B3CFE">
        <w:rPr>
          <w:b/>
          <w:sz w:val="20"/>
          <w:szCs w:val="20"/>
        </w:rPr>
        <w:t>TABLA 17: Cronograma de gerencia para eliminación de los riesgos potenciales de la empresa.</w:t>
      </w:r>
    </w:p>
    <w:p w:rsidR="004A3093" w:rsidRDefault="004A3093" w:rsidP="004A3093">
      <w:pPr>
        <w:jc w:val="center"/>
        <w:rPr>
          <w:b/>
          <w:sz w:val="20"/>
          <w:szCs w:val="20"/>
        </w:rPr>
      </w:pPr>
    </w:p>
    <w:p w:rsidR="004A3093" w:rsidRPr="001B3CFE" w:rsidRDefault="004A3093" w:rsidP="004A3093">
      <w:pPr>
        <w:jc w:val="center"/>
        <w:rPr>
          <w:rFonts w:cstheme="minorHAnsi"/>
          <w:b/>
          <w:sz w:val="20"/>
          <w:szCs w:val="20"/>
        </w:rPr>
        <w:sectPr w:rsidR="004A3093" w:rsidRPr="001B3CFE" w:rsidSect="000538E8">
          <w:type w:val="nextColumn"/>
          <w:pgSz w:w="16838" w:h="11906" w:orient="landscape" w:code="9"/>
          <w:pgMar w:top="2268" w:right="1361" w:bottom="2268" w:left="2268" w:header="706" w:footer="706" w:gutter="0"/>
          <w:cols w:space="708"/>
          <w:docGrid w:linePitch="360"/>
        </w:sectPr>
      </w:pPr>
    </w:p>
    <w:p w:rsidR="004A3093" w:rsidRDefault="004A3093" w:rsidP="004A3093">
      <w:pPr>
        <w:spacing w:line="480" w:lineRule="auto"/>
        <w:rPr>
          <w:rFonts w:cstheme="minorHAnsi"/>
          <w:b/>
          <w:sz w:val="28"/>
          <w:szCs w:val="28"/>
        </w:rPr>
      </w:pPr>
      <w:r>
        <w:rPr>
          <w:rFonts w:cstheme="minorHAnsi"/>
          <w:b/>
          <w:sz w:val="28"/>
          <w:szCs w:val="28"/>
        </w:rPr>
        <w:t>4.2  ANÁLISIS DE TAREAS</w:t>
      </w:r>
    </w:p>
    <w:p w:rsidR="004A3093" w:rsidRDefault="004A3093" w:rsidP="004A3093">
      <w:pPr>
        <w:spacing w:line="480" w:lineRule="auto"/>
        <w:jc w:val="both"/>
        <w:rPr>
          <w:rFonts w:cstheme="minorHAnsi"/>
          <w:b/>
          <w:sz w:val="28"/>
          <w:szCs w:val="28"/>
        </w:rPr>
      </w:pPr>
      <w:r>
        <w:rPr>
          <w:rFonts w:cstheme="minorHAnsi"/>
          <w:b/>
          <w:sz w:val="28"/>
          <w:szCs w:val="28"/>
        </w:rPr>
        <w:t>4.2.1 TAREAS</w:t>
      </w:r>
    </w:p>
    <w:p w:rsidR="004A3093" w:rsidRPr="00D23B24" w:rsidRDefault="004A3093" w:rsidP="004A3093">
      <w:pPr>
        <w:spacing w:line="480" w:lineRule="auto"/>
        <w:jc w:val="both"/>
        <w:rPr>
          <w:rFonts w:cstheme="minorHAnsi"/>
          <w:sz w:val="24"/>
          <w:szCs w:val="24"/>
        </w:rPr>
      </w:pPr>
      <w:r w:rsidRPr="00D23B24">
        <w:rPr>
          <w:rFonts w:cstheme="minorHAnsi"/>
          <w:sz w:val="24"/>
          <w:szCs w:val="24"/>
        </w:rPr>
        <w:t>Se realiza el Análisis de Tarea de la empresa en base a los siguientes factores</w:t>
      </w:r>
      <w:r>
        <w:rPr>
          <w:rFonts w:cstheme="minorHAnsi"/>
          <w:sz w:val="24"/>
          <w:szCs w:val="24"/>
        </w:rPr>
        <w:t>:</w:t>
      </w:r>
    </w:p>
    <w:p w:rsidR="004A3093" w:rsidRPr="00D23B24" w:rsidRDefault="004A3093" w:rsidP="004A3093">
      <w:pPr>
        <w:pStyle w:val="Prrafodelista"/>
        <w:numPr>
          <w:ilvl w:val="0"/>
          <w:numId w:val="54"/>
        </w:numPr>
        <w:spacing w:line="480" w:lineRule="auto"/>
        <w:jc w:val="both"/>
        <w:rPr>
          <w:rFonts w:cstheme="minorHAnsi"/>
          <w:sz w:val="24"/>
          <w:szCs w:val="24"/>
        </w:rPr>
      </w:pPr>
      <w:r w:rsidRPr="00D23B24">
        <w:rPr>
          <w:rFonts w:cstheme="minorHAnsi"/>
          <w:sz w:val="24"/>
          <w:szCs w:val="24"/>
        </w:rPr>
        <w:t>La Frecuencia en que la actividad se realiza.</w:t>
      </w:r>
    </w:p>
    <w:p w:rsidR="004A3093" w:rsidRPr="00D23B24" w:rsidRDefault="004A3093" w:rsidP="004A3093">
      <w:pPr>
        <w:pStyle w:val="Prrafodelista"/>
        <w:numPr>
          <w:ilvl w:val="0"/>
          <w:numId w:val="54"/>
        </w:numPr>
        <w:spacing w:line="480" w:lineRule="auto"/>
        <w:jc w:val="both"/>
        <w:rPr>
          <w:rFonts w:cstheme="minorHAnsi"/>
          <w:sz w:val="24"/>
          <w:szCs w:val="24"/>
        </w:rPr>
      </w:pPr>
      <w:r w:rsidRPr="00D23B24">
        <w:rPr>
          <w:rFonts w:cstheme="minorHAnsi"/>
          <w:sz w:val="24"/>
          <w:szCs w:val="24"/>
        </w:rPr>
        <w:t>El alto grado de peligrosidad que se requiere al realizar la misma.</w:t>
      </w:r>
    </w:p>
    <w:p w:rsidR="004A3093" w:rsidRPr="00D23B24" w:rsidRDefault="004A3093" w:rsidP="004A3093">
      <w:pPr>
        <w:spacing w:line="480" w:lineRule="auto"/>
        <w:jc w:val="both"/>
        <w:rPr>
          <w:rFonts w:cstheme="minorHAnsi"/>
          <w:sz w:val="24"/>
          <w:szCs w:val="24"/>
        </w:rPr>
      </w:pPr>
      <w:r w:rsidRPr="00D23B24">
        <w:rPr>
          <w:rFonts w:cstheme="minorHAnsi"/>
          <w:sz w:val="24"/>
          <w:szCs w:val="24"/>
        </w:rPr>
        <w:t>Entre las siguientes actividades encontramos:</w:t>
      </w:r>
    </w:p>
    <w:tbl>
      <w:tblPr>
        <w:tblW w:w="5980" w:type="dxa"/>
        <w:jc w:val="center"/>
        <w:tblCellMar>
          <w:left w:w="0" w:type="dxa"/>
          <w:right w:w="0" w:type="dxa"/>
        </w:tblCellMar>
        <w:tblLook w:val="04A0"/>
      </w:tblPr>
      <w:tblGrid>
        <w:gridCol w:w="1200"/>
        <w:gridCol w:w="4780"/>
      </w:tblGrid>
      <w:tr w:rsidR="004A3093" w:rsidTr="000538E8">
        <w:trPr>
          <w:trHeight w:val="315"/>
          <w:jc w:val="center"/>
        </w:trPr>
        <w:tc>
          <w:tcPr>
            <w:tcW w:w="1200" w:type="dxa"/>
            <w:tcBorders>
              <w:top w:val="single" w:sz="8" w:space="0" w:color="auto"/>
              <w:left w:val="single" w:sz="8" w:space="0" w:color="auto"/>
              <w:bottom w:val="nil"/>
              <w:right w:val="single" w:sz="8" w:space="0" w:color="auto"/>
            </w:tcBorders>
            <w:shd w:val="clear" w:color="000000" w:fill="00B0F0"/>
            <w:noWrap/>
            <w:tcMar>
              <w:top w:w="15" w:type="dxa"/>
              <w:left w:w="15" w:type="dxa"/>
              <w:bottom w:w="0" w:type="dxa"/>
              <w:right w:w="15" w:type="dxa"/>
            </w:tcMar>
            <w:vAlign w:val="bottom"/>
            <w:hideMark/>
          </w:tcPr>
          <w:p w:rsidR="004A3093" w:rsidRDefault="004A3093" w:rsidP="000538E8">
            <w:pPr>
              <w:jc w:val="center"/>
              <w:rPr>
                <w:rFonts w:ascii="Calibri" w:hAnsi="Calibri" w:cs="Calibri"/>
                <w:b/>
                <w:bCs/>
                <w:color w:val="000000"/>
              </w:rPr>
            </w:pPr>
            <w:r>
              <w:rPr>
                <w:rFonts w:ascii="Calibri" w:hAnsi="Calibri" w:cs="Calibri"/>
                <w:b/>
                <w:bCs/>
                <w:color w:val="000000"/>
              </w:rPr>
              <w:t>NO</w:t>
            </w:r>
          </w:p>
        </w:tc>
        <w:tc>
          <w:tcPr>
            <w:tcW w:w="4780" w:type="dxa"/>
            <w:tcBorders>
              <w:top w:val="single" w:sz="8" w:space="0" w:color="auto"/>
              <w:left w:val="nil"/>
              <w:bottom w:val="nil"/>
              <w:right w:val="single" w:sz="8" w:space="0" w:color="auto"/>
            </w:tcBorders>
            <w:shd w:val="clear" w:color="000000" w:fill="00B0F0"/>
            <w:noWrap/>
            <w:tcMar>
              <w:top w:w="15" w:type="dxa"/>
              <w:left w:w="15" w:type="dxa"/>
              <w:bottom w:w="0" w:type="dxa"/>
              <w:right w:w="15" w:type="dxa"/>
            </w:tcMar>
            <w:vAlign w:val="bottom"/>
            <w:hideMark/>
          </w:tcPr>
          <w:p w:rsidR="004A3093" w:rsidRDefault="004A3093" w:rsidP="000538E8">
            <w:pPr>
              <w:rPr>
                <w:rFonts w:ascii="Calibri" w:hAnsi="Calibri" w:cs="Calibri"/>
                <w:b/>
                <w:bCs/>
                <w:color w:val="000000"/>
              </w:rPr>
            </w:pPr>
            <w:r>
              <w:rPr>
                <w:rFonts w:ascii="Calibri" w:hAnsi="Calibri" w:cs="Calibri"/>
                <w:b/>
                <w:bCs/>
                <w:color w:val="000000"/>
              </w:rPr>
              <w:t>RECEPCIÓN Y ALMACENAMIENTO DE MERCADERÍA</w:t>
            </w:r>
          </w:p>
        </w:tc>
      </w:tr>
      <w:tr w:rsidR="004A3093" w:rsidTr="000538E8">
        <w:trPr>
          <w:trHeight w:val="300"/>
          <w:jc w:val="center"/>
        </w:trPr>
        <w:tc>
          <w:tcPr>
            <w:tcW w:w="0" w:type="auto"/>
            <w:tcBorders>
              <w:top w:val="single" w:sz="8" w:space="0" w:color="auto"/>
              <w:left w:val="single" w:sz="8" w:space="0" w:color="auto"/>
              <w:bottom w:val="nil"/>
              <w:right w:val="single" w:sz="8" w:space="0" w:color="auto"/>
            </w:tcBorders>
            <w:shd w:val="clear" w:color="auto" w:fill="auto"/>
            <w:noWrap/>
            <w:tcMar>
              <w:top w:w="15" w:type="dxa"/>
              <w:left w:w="15" w:type="dxa"/>
              <w:bottom w:w="0" w:type="dxa"/>
              <w:right w:w="15" w:type="dxa"/>
            </w:tcMar>
            <w:vAlign w:val="bottom"/>
            <w:hideMark/>
          </w:tcPr>
          <w:p w:rsidR="004A3093" w:rsidRDefault="004A3093" w:rsidP="000538E8">
            <w:pPr>
              <w:jc w:val="center"/>
              <w:rPr>
                <w:rFonts w:ascii="Calibri" w:hAnsi="Calibri" w:cs="Calibri"/>
                <w:color w:val="000000"/>
              </w:rPr>
            </w:pPr>
            <w:r>
              <w:rPr>
                <w:rFonts w:ascii="Calibri" w:hAnsi="Calibri" w:cs="Calibri"/>
                <w:color w:val="000000"/>
              </w:rPr>
              <w:t>1</w:t>
            </w:r>
          </w:p>
        </w:tc>
        <w:tc>
          <w:tcPr>
            <w:tcW w:w="0" w:type="auto"/>
            <w:tcBorders>
              <w:top w:val="single" w:sz="8" w:space="0" w:color="auto"/>
              <w:left w:val="nil"/>
              <w:bottom w:val="nil"/>
              <w:right w:val="single" w:sz="8" w:space="0" w:color="auto"/>
            </w:tcBorders>
            <w:shd w:val="clear" w:color="auto" w:fill="auto"/>
            <w:noWrap/>
            <w:tcMar>
              <w:top w:w="15" w:type="dxa"/>
              <w:left w:w="15" w:type="dxa"/>
              <w:bottom w:w="0" w:type="dxa"/>
              <w:right w:w="15" w:type="dxa"/>
            </w:tcMar>
            <w:vAlign w:val="bottom"/>
            <w:hideMark/>
          </w:tcPr>
          <w:p w:rsidR="004A3093" w:rsidRDefault="004A3093" w:rsidP="000538E8">
            <w:pPr>
              <w:rPr>
                <w:rFonts w:ascii="Calibri" w:hAnsi="Calibri" w:cs="Calibri"/>
                <w:color w:val="000000"/>
              </w:rPr>
            </w:pPr>
            <w:r>
              <w:rPr>
                <w:rFonts w:ascii="Calibri" w:hAnsi="Calibri" w:cs="Calibri"/>
                <w:color w:val="000000"/>
              </w:rPr>
              <w:t>Ingreso de Camión</w:t>
            </w:r>
          </w:p>
        </w:tc>
      </w:tr>
      <w:tr w:rsidR="004A3093" w:rsidTr="000538E8">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bottom"/>
            <w:hideMark/>
          </w:tcPr>
          <w:p w:rsidR="004A3093" w:rsidRDefault="004A3093" w:rsidP="000538E8">
            <w:pPr>
              <w:jc w:val="center"/>
              <w:rPr>
                <w:rFonts w:ascii="Calibri" w:hAnsi="Calibri" w:cs="Calibri"/>
                <w:color w:val="000000"/>
              </w:rPr>
            </w:pPr>
            <w:r>
              <w:rPr>
                <w:rFonts w:ascii="Calibri" w:hAnsi="Calibri" w:cs="Calibri"/>
                <w:color w:val="000000"/>
              </w:rPr>
              <w:t>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bottom"/>
            <w:hideMark/>
          </w:tcPr>
          <w:p w:rsidR="004A3093" w:rsidRDefault="004A3093" w:rsidP="000538E8">
            <w:pPr>
              <w:rPr>
                <w:rFonts w:ascii="Calibri" w:hAnsi="Calibri" w:cs="Calibri"/>
                <w:color w:val="000000"/>
              </w:rPr>
            </w:pPr>
            <w:r>
              <w:rPr>
                <w:rFonts w:ascii="Calibri" w:hAnsi="Calibri" w:cs="Calibri"/>
                <w:color w:val="000000"/>
              </w:rPr>
              <w:t>Estibar y Almacenar en las Bodegas</w:t>
            </w:r>
          </w:p>
        </w:tc>
      </w:tr>
    </w:tbl>
    <w:p w:rsidR="004A3093" w:rsidRPr="00953A51" w:rsidRDefault="004A3093" w:rsidP="004A3093">
      <w:pPr>
        <w:spacing w:line="480" w:lineRule="auto"/>
        <w:jc w:val="center"/>
        <w:rPr>
          <w:b/>
          <w:sz w:val="20"/>
          <w:szCs w:val="20"/>
        </w:rPr>
      </w:pPr>
      <w:r w:rsidRPr="00D65B9E">
        <w:rPr>
          <w:b/>
        </w:rPr>
        <w:t xml:space="preserve"> </w:t>
      </w:r>
      <w:r w:rsidRPr="00953A51">
        <w:rPr>
          <w:b/>
          <w:sz w:val="20"/>
          <w:szCs w:val="20"/>
        </w:rPr>
        <w:t>TABLA 18: Tarea de recepción y almacenamiento de mercadería.</w:t>
      </w:r>
    </w:p>
    <w:p w:rsidR="004A3093" w:rsidRDefault="004A3093" w:rsidP="004A3093">
      <w:pPr>
        <w:spacing w:line="240" w:lineRule="auto"/>
        <w:jc w:val="center"/>
        <w:rPr>
          <w:b/>
        </w:rPr>
      </w:pPr>
    </w:p>
    <w:tbl>
      <w:tblPr>
        <w:tblW w:w="5860" w:type="dxa"/>
        <w:jc w:val="center"/>
        <w:tblInd w:w="55" w:type="dxa"/>
        <w:tblCellMar>
          <w:left w:w="70" w:type="dxa"/>
          <w:right w:w="70" w:type="dxa"/>
        </w:tblCellMar>
        <w:tblLook w:val="04A0"/>
      </w:tblPr>
      <w:tblGrid>
        <w:gridCol w:w="1200"/>
        <w:gridCol w:w="4660"/>
      </w:tblGrid>
      <w:tr w:rsidR="004A3093" w:rsidRPr="001E559F" w:rsidTr="000538E8">
        <w:trPr>
          <w:trHeight w:val="315"/>
          <w:jc w:val="center"/>
        </w:trPr>
        <w:tc>
          <w:tcPr>
            <w:tcW w:w="1200" w:type="dxa"/>
            <w:tcBorders>
              <w:top w:val="single" w:sz="8" w:space="0" w:color="auto"/>
              <w:left w:val="single" w:sz="8" w:space="0" w:color="auto"/>
              <w:bottom w:val="nil"/>
              <w:right w:val="single" w:sz="8" w:space="0" w:color="auto"/>
            </w:tcBorders>
            <w:shd w:val="clear" w:color="000000" w:fill="00B0F0"/>
            <w:noWrap/>
            <w:vAlign w:val="bottom"/>
            <w:hideMark/>
          </w:tcPr>
          <w:p w:rsidR="004A3093" w:rsidRPr="001E559F" w:rsidRDefault="004A3093" w:rsidP="000538E8">
            <w:pPr>
              <w:spacing w:after="0" w:line="240" w:lineRule="auto"/>
              <w:jc w:val="center"/>
              <w:rPr>
                <w:rFonts w:ascii="Calibri" w:eastAsia="Times New Roman" w:hAnsi="Calibri" w:cs="Calibri"/>
                <w:b/>
                <w:bCs/>
                <w:color w:val="000000"/>
                <w:lang w:eastAsia="es-EC"/>
              </w:rPr>
            </w:pPr>
            <w:r w:rsidRPr="001E559F">
              <w:rPr>
                <w:rFonts w:ascii="Calibri" w:eastAsia="Times New Roman" w:hAnsi="Calibri" w:cs="Calibri"/>
                <w:b/>
                <w:bCs/>
                <w:color w:val="000000"/>
                <w:lang w:eastAsia="es-EC"/>
              </w:rPr>
              <w:t>NO</w:t>
            </w:r>
          </w:p>
        </w:tc>
        <w:tc>
          <w:tcPr>
            <w:tcW w:w="4660" w:type="dxa"/>
            <w:tcBorders>
              <w:top w:val="single" w:sz="8" w:space="0" w:color="auto"/>
              <w:left w:val="nil"/>
              <w:bottom w:val="nil"/>
              <w:right w:val="single" w:sz="8" w:space="0" w:color="auto"/>
            </w:tcBorders>
            <w:shd w:val="clear" w:color="000000" w:fill="00B0F0"/>
            <w:noWrap/>
            <w:vAlign w:val="bottom"/>
            <w:hideMark/>
          </w:tcPr>
          <w:p w:rsidR="004A3093" w:rsidRPr="001E559F" w:rsidRDefault="004A3093" w:rsidP="000538E8">
            <w:pPr>
              <w:spacing w:after="0" w:line="240" w:lineRule="auto"/>
              <w:jc w:val="center"/>
              <w:rPr>
                <w:rFonts w:ascii="Calibri" w:eastAsia="Times New Roman" w:hAnsi="Calibri" w:cs="Calibri"/>
                <w:b/>
                <w:bCs/>
                <w:color w:val="000000"/>
                <w:lang w:eastAsia="es-EC"/>
              </w:rPr>
            </w:pPr>
            <w:r w:rsidRPr="001E559F">
              <w:rPr>
                <w:rFonts w:ascii="Calibri" w:eastAsia="Times New Roman" w:hAnsi="Calibri" w:cs="Calibri"/>
                <w:b/>
                <w:bCs/>
                <w:color w:val="000000"/>
                <w:lang w:eastAsia="es-EC"/>
              </w:rPr>
              <w:t>DESPACHAR MERCADERÍA</w:t>
            </w:r>
          </w:p>
        </w:tc>
      </w:tr>
      <w:tr w:rsidR="004A3093" w:rsidRPr="001E559F" w:rsidTr="000538E8">
        <w:trPr>
          <w:trHeight w:val="300"/>
          <w:jc w:val="center"/>
        </w:trPr>
        <w:tc>
          <w:tcPr>
            <w:tcW w:w="1200" w:type="dxa"/>
            <w:tcBorders>
              <w:top w:val="single" w:sz="8" w:space="0" w:color="auto"/>
              <w:left w:val="single" w:sz="8" w:space="0" w:color="auto"/>
              <w:bottom w:val="nil"/>
              <w:right w:val="single" w:sz="8" w:space="0" w:color="auto"/>
            </w:tcBorders>
            <w:shd w:val="clear" w:color="auto" w:fill="auto"/>
            <w:noWrap/>
            <w:vAlign w:val="bottom"/>
            <w:hideMark/>
          </w:tcPr>
          <w:p w:rsidR="004A3093" w:rsidRPr="001E559F" w:rsidRDefault="004A3093" w:rsidP="000538E8">
            <w:pPr>
              <w:spacing w:after="0" w:line="240" w:lineRule="auto"/>
              <w:jc w:val="center"/>
              <w:rPr>
                <w:rFonts w:ascii="Calibri" w:eastAsia="Times New Roman" w:hAnsi="Calibri" w:cs="Calibri"/>
                <w:color w:val="000000"/>
                <w:lang w:eastAsia="es-EC"/>
              </w:rPr>
            </w:pPr>
            <w:r w:rsidRPr="001E559F">
              <w:rPr>
                <w:rFonts w:ascii="Calibri" w:eastAsia="Times New Roman" w:hAnsi="Calibri" w:cs="Calibri"/>
                <w:color w:val="000000"/>
                <w:lang w:eastAsia="es-EC"/>
              </w:rPr>
              <w:t>1</w:t>
            </w:r>
          </w:p>
        </w:tc>
        <w:tc>
          <w:tcPr>
            <w:tcW w:w="4660" w:type="dxa"/>
            <w:tcBorders>
              <w:top w:val="single" w:sz="8" w:space="0" w:color="auto"/>
              <w:left w:val="nil"/>
              <w:bottom w:val="nil"/>
              <w:right w:val="single" w:sz="8" w:space="0" w:color="auto"/>
            </w:tcBorders>
            <w:shd w:val="clear" w:color="auto" w:fill="auto"/>
            <w:noWrap/>
            <w:vAlign w:val="bottom"/>
            <w:hideMark/>
          </w:tcPr>
          <w:p w:rsidR="004A3093" w:rsidRPr="001E559F" w:rsidRDefault="004A3093" w:rsidP="000538E8">
            <w:pPr>
              <w:spacing w:after="0" w:line="240" w:lineRule="auto"/>
              <w:rPr>
                <w:rFonts w:ascii="Calibri" w:eastAsia="Times New Roman" w:hAnsi="Calibri" w:cs="Calibri"/>
                <w:color w:val="000000"/>
                <w:lang w:eastAsia="es-EC"/>
              </w:rPr>
            </w:pPr>
            <w:r w:rsidRPr="001E559F">
              <w:rPr>
                <w:rFonts w:ascii="Calibri" w:eastAsia="Times New Roman" w:hAnsi="Calibri" w:cs="Calibri"/>
                <w:color w:val="000000"/>
                <w:lang w:eastAsia="es-EC"/>
              </w:rPr>
              <w:t>Preparar Producto Bodega Planta Alta y Baja</w:t>
            </w:r>
          </w:p>
        </w:tc>
      </w:tr>
      <w:tr w:rsidR="004A3093" w:rsidRPr="001E559F" w:rsidTr="000538E8">
        <w:trPr>
          <w:trHeight w:val="300"/>
          <w:jc w:val="center"/>
        </w:trPr>
        <w:tc>
          <w:tcPr>
            <w:tcW w:w="1200" w:type="dxa"/>
            <w:tcBorders>
              <w:top w:val="nil"/>
              <w:left w:val="single" w:sz="8" w:space="0" w:color="auto"/>
              <w:bottom w:val="nil"/>
              <w:right w:val="single" w:sz="8" w:space="0" w:color="auto"/>
            </w:tcBorders>
            <w:shd w:val="clear" w:color="auto" w:fill="auto"/>
            <w:noWrap/>
            <w:vAlign w:val="bottom"/>
            <w:hideMark/>
          </w:tcPr>
          <w:p w:rsidR="004A3093" w:rsidRPr="001E559F" w:rsidRDefault="004A3093" w:rsidP="000538E8">
            <w:pPr>
              <w:spacing w:after="0" w:line="240" w:lineRule="auto"/>
              <w:jc w:val="center"/>
              <w:rPr>
                <w:rFonts w:ascii="Calibri" w:eastAsia="Times New Roman" w:hAnsi="Calibri" w:cs="Calibri"/>
                <w:color w:val="000000"/>
                <w:lang w:eastAsia="es-EC"/>
              </w:rPr>
            </w:pPr>
            <w:r w:rsidRPr="001E559F">
              <w:rPr>
                <w:rFonts w:ascii="Calibri" w:eastAsia="Times New Roman" w:hAnsi="Calibri" w:cs="Calibri"/>
                <w:color w:val="000000"/>
                <w:lang w:eastAsia="es-EC"/>
              </w:rPr>
              <w:t>2</w:t>
            </w:r>
          </w:p>
        </w:tc>
        <w:tc>
          <w:tcPr>
            <w:tcW w:w="4660" w:type="dxa"/>
            <w:tcBorders>
              <w:top w:val="nil"/>
              <w:left w:val="nil"/>
              <w:bottom w:val="nil"/>
              <w:right w:val="single" w:sz="8" w:space="0" w:color="auto"/>
            </w:tcBorders>
            <w:shd w:val="clear" w:color="auto" w:fill="auto"/>
            <w:noWrap/>
            <w:vAlign w:val="bottom"/>
            <w:hideMark/>
          </w:tcPr>
          <w:p w:rsidR="004A3093" w:rsidRPr="001E559F" w:rsidRDefault="004A3093" w:rsidP="000538E8">
            <w:pPr>
              <w:spacing w:after="0" w:line="240" w:lineRule="auto"/>
              <w:rPr>
                <w:rFonts w:ascii="Calibri" w:eastAsia="Times New Roman" w:hAnsi="Calibri" w:cs="Calibri"/>
                <w:color w:val="000000"/>
                <w:lang w:eastAsia="es-EC"/>
              </w:rPr>
            </w:pPr>
            <w:r w:rsidRPr="001E559F">
              <w:rPr>
                <w:rFonts w:ascii="Calibri" w:eastAsia="Times New Roman" w:hAnsi="Calibri" w:cs="Calibri"/>
                <w:color w:val="000000"/>
                <w:lang w:eastAsia="es-EC"/>
              </w:rPr>
              <w:t>Embarcar Producto Bodega Planta Baja</w:t>
            </w:r>
          </w:p>
        </w:tc>
      </w:tr>
      <w:tr w:rsidR="004A3093" w:rsidRPr="001E559F"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4A3093" w:rsidRPr="001E559F" w:rsidRDefault="004A3093" w:rsidP="000538E8">
            <w:pPr>
              <w:spacing w:after="0" w:line="240" w:lineRule="auto"/>
              <w:jc w:val="center"/>
              <w:rPr>
                <w:rFonts w:ascii="Calibri" w:eastAsia="Times New Roman" w:hAnsi="Calibri" w:cs="Calibri"/>
                <w:color w:val="000000"/>
                <w:lang w:eastAsia="es-EC"/>
              </w:rPr>
            </w:pPr>
            <w:r w:rsidRPr="001E559F">
              <w:rPr>
                <w:rFonts w:ascii="Calibri" w:eastAsia="Times New Roman" w:hAnsi="Calibri" w:cs="Calibri"/>
                <w:color w:val="000000"/>
                <w:lang w:eastAsia="es-EC"/>
              </w:rPr>
              <w:t>3</w:t>
            </w:r>
          </w:p>
        </w:tc>
        <w:tc>
          <w:tcPr>
            <w:tcW w:w="4660" w:type="dxa"/>
            <w:tcBorders>
              <w:top w:val="nil"/>
              <w:left w:val="nil"/>
              <w:bottom w:val="single" w:sz="8" w:space="0" w:color="auto"/>
              <w:right w:val="single" w:sz="8" w:space="0" w:color="auto"/>
            </w:tcBorders>
            <w:shd w:val="clear" w:color="auto" w:fill="auto"/>
            <w:noWrap/>
            <w:vAlign w:val="bottom"/>
            <w:hideMark/>
          </w:tcPr>
          <w:p w:rsidR="004A3093" w:rsidRPr="001E559F" w:rsidRDefault="004A3093" w:rsidP="000538E8">
            <w:pPr>
              <w:spacing w:after="0" w:line="240" w:lineRule="auto"/>
              <w:rPr>
                <w:rFonts w:ascii="Calibri" w:eastAsia="Times New Roman" w:hAnsi="Calibri" w:cs="Calibri"/>
                <w:color w:val="000000"/>
                <w:lang w:eastAsia="es-EC"/>
              </w:rPr>
            </w:pPr>
            <w:r w:rsidRPr="001E559F">
              <w:rPr>
                <w:rFonts w:ascii="Calibri" w:eastAsia="Times New Roman" w:hAnsi="Calibri" w:cs="Calibri"/>
                <w:color w:val="000000"/>
                <w:lang w:eastAsia="es-EC"/>
              </w:rPr>
              <w:t>Embarcar Producto Bodega Planta Alta</w:t>
            </w:r>
          </w:p>
        </w:tc>
      </w:tr>
    </w:tbl>
    <w:p w:rsidR="004A3093" w:rsidRDefault="004A3093" w:rsidP="004A3093">
      <w:pPr>
        <w:tabs>
          <w:tab w:val="left" w:pos="2830"/>
        </w:tabs>
        <w:spacing w:line="480" w:lineRule="auto"/>
        <w:jc w:val="center"/>
        <w:rPr>
          <w:b/>
          <w:sz w:val="20"/>
          <w:szCs w:val="20"/>
        </w:rPr>
      </w:pPr>
      <w:r w:rsidRPr="00953A51">
        <w:rPr>
          <w:b/>
          <w:sz w:val="20"/>
          <w:szCs w:val="20"/>
        </w:rPr>
        <w:t>TABLA 19: Tarea de despachar mercadería.</w:t>
      </w:r>
    </w:p>
    <w:p w:rsidR="004A3093" w:rsidRPr="00953A51" w:rsidRDefault="004A3093" w:rsidP="004A3093">
      <w:pPr>
        <w:tabs>
          <w:tab w:val="left" w:pos="2830"/>
        </w:tabs>
        <w:spacing w:line="480" w:lineRule="auto"/>
        <w:jc w:val="center"/>
        <w:rPr>
          <w:b/>
          <w:sz w:val="20"/>
          <w:szCs w:val="20"/>
        </w:rPr>
      </w:pPr>
    </w:p>
    <w:tbl>
      <w:tblPr>
        <w:tblW w:w="5980" w:type="dxa"/>
        <w:jc w:val="center"/>
        <w:tblInd w:w="55" w:type="dxa"/>
        <w:tblCellMar>
          <w:left w:w="70" w:type="dxa"/>
          <w:right w:w="70" w:type="dxa"/>
        </w:tblCellMar>
        <w:tblLook w:val="04A0"/>
      </w:tblPr>
      <w:tblGrid>
        <w:gridCol w:w="1200"/>
        <w:gridCol w:w="4780"/>
      </w:tblGrid>
      <w:tr w:rsidR="004A3093" w:rsidRPr="009C10A7" w:rsidTr="000538E8">
        <w:trPr>
          <w:trHeight w:val="315"/>
          <w:jc w:val="center"/>
        </w:trPr>
        <w:tc>
          <w:tcPr>
            <w:tcW w:w="1200" w:type="dxa"/>
            <w:tcBorders>
              <w:top w:val="single" w:sz="8" w:space="0" w:color="auto"/>
              <w:left w:val="single" w:sz="8" w:space="0" w:color="auto"/>
              <w:bottom w:val="nil"/>
              <w:right w:val="single" w:sz="8" w:space="0" w:color="auto"/>
            </w:tcBorders>
            <w:shd w:val="clear" w:color="000000" w:fill="00B0F0"/>
            <w:noWrap/>
            <w:vAlign w:val="bottom"/>
            <w:hideMark/>
          </w:tcPr>
          <w:p w:rsidR="004A3093" w:rsidRPr="009C10A7" w:rsidRDefault="004A3093" w:rsidP="000538E8">
            <w:pPr>
              <w:spacing w:after="0" w:line="240" w:lineRule="auto"/>
              <w:jc w:val="center"/>
              <w:rPr>
                <w:rFonts w:ascii="Calibri" w:eastAsia="Times New Roman" w:hAnsi="Calibri" w:cs="Calibri"/>
                <w:b/>
                <w:bCs/>
                <w:color w:val="000000"/>
                <w:lang w:eastAsia="es-EC"/>
              </w:rPr>
            </w:pPr>
            <w:r w:rsidRPr="009C10A7">
              <w:rPr>
                <w:rFonts w:ascii="Calibri" w:eastAsia="Times New Roman" w:hAnsi="Calibri" w:cs="Calibri"/>
                <w:b/>
                <w:bCs/>
                <w:color w:val="000000"/>
                <w:lang w:eastAsia="es-EC"/>
              </w:rPr>
              <w:t>NO</w:t>
            </w:r>
          </w:p>
        </w:tc>
        <w:tc>
          <w:tcPr>
            <w:tcW w:w="4780" w:type="dxa"/>
            <w:tcBorders>
              <w:top w:val="single" w:sz="8" w:space="0" w:color="auto"/>
              <w:left w:val="nil"/>
              <w:bottom w:val="single" w:sz="8" w:space="0" w:color="auto"/>
              <w:right w:val="single" w:sz="8" w:space="0" w:color="auto"/>
            </w:tcBorders>
            <w:shd w:val="clear" w:color="000000" w:fill="00B0F0"/>
            <w:noWrap/>
            <w:vAlign w:val="bottom"/>
            <w:hideMark/>
          </w:tcPr>
          <w:p w:rsidR="004A3093" w:rsidRPr="009C10A7" w:rsidRDefault="004A3093" w:rsidP="000538E8">
            <w:pPr>
              <w:spacing w:after="0" w:line="240" w:lineRule="auto"/>
              <w:jc w:val="center"/>
              <w:rPr>
                <w:rFonts w:ascii="Calibri" w:eastAsia="Times New Roman" w:hAnsi="Calibri" w:cs="Calibri"/>
                <w:b/>
                <w:bCs/>
                <w:color w:val="000000"/>
                <w:lang w:eastAsia="es-EC"/>
              </w:rPr>
            </w:pPr>
            <w:r w:rsidRPr="009C10A7">
              <w:rPr>
                <w:rFonts w:ascii="Calibri" w:eastAsia="Times New Roman" w:hAnsi="Calibri" w:cs="Calibri"/>
                <w:b/>
                <w:bCs/>
                <w:color w:val="000000"/>
                <w:lang w:eastAsia="es-EC"/>
              </w:rPr>
              <w:t>MANTENIMIENTO DE  VEHÍCULO</w:t>
            </w:r>
          </w:p>
        </w:tc>
      </w:tr>
      <w:tr w:rsidR="004A3093" w:rsidRPr="009C10A7" w:rsidTr="000538E8">
        <w:trPr>
          <w:trHeight w:val="300"/>
          <w:jc w:val="center"/>
        </w:trPr>
        <w:tc>
          <w:tcPr>
            <w:tcW w:w="1200" w:type="dxa"/>
            <w:tcBorders>
              <w:top w:val="single" w:sz="8" w:space="0" w:color="auto"/>
              <w:left w:val="single" w:sz="8" w:space="0" w:color="auto"/>
              <w:bottom w:val="nil"/>
              <w:right w:val="single" w:sz="8" w:space="0" w:color="auto"/>
            </w:tcBorders>
            <w:shd w:val="clear" w:color="auto" w:fill="auto"/>
            <w:noWrap/>
            <w:vAlign w:val="bottom"/>
            <w:hideMark/>
          </w:tcPr>
          <w:p w:rsidR="004A3093" w:rsidRPr="009C10A7" w:rsidRDefault="004A3093" w:rsidP="000538E8">
            <w:pPr>
              <w:spacing w:after="0" w:line="240" w:lineRule="auto"/>
              <w:jc w:val="center"/>
              <w:rPr>
                <w:rFonts w:ascii="Calibri" w:eastAsia="Times New Roman" w:hAnsi="Calibri" w:cs="Calibri"/>
                <w:color w:val="000000"/>
                <w:lang w:eastAsia="es-EC"/>
              </w:rPr>
            </w:pPr>
            <w:r w:rsidRPr="009C10A7">
              <w:rPr>
                <w:rFonts w:ascii="Calibri" w:eastAsia="Times New Roman" w:hAnsi="Calibri" w:cs="Calibri"/>
                <w:color w:val="000000"/>
                <w:lang w:eastAsia="es-EC"/>
              </w:rPr>
              <w:t>1</w:t>
            </w:r>
          </w:p>
        </w:tc>
        <w:tc>
          <w:tcPr>
            <w:tcW w:w="4780" w:type="dxa"/>
            <w:tcBorders>
              <w:top w:val="nil"/>
              <w:left w:val="nil"/>
              <w:bottom w:val="nil"/>
              <w:right w:val="single" w:sz="8" w:space="0" w:color="auto"/>
            </w:tcBorders>
            <w:shd w:val="clear" w:color="auto" w:fill="auto"/>
            <w:noWrap/>
            <w:vAlign w:val="bottom"/>
            <w:hideMark/>
          </w:tcPr>
          <w:p w:rsidR="004A3093" w:rsidRPr="009C10A7" w:rsidRDefault="004A3093" w:rsidP="000538E8">
            <w:pPr>
              <w:spacing w:after="0" w:line="240" w:lineRule="auto"/>
              <w:rPr>
                <w:rFonts w:ascii="Calibri" w:eastAsia="Times New Roman" w:hAnsi="Calibri" w:cs="Calibri"/>
                <w:color w:val="000000"/>
                <w:lang w:eastAsia="es-EC"/>
              </w:rPr>
            </w:pPr>
            <w:r w:rsidRPr="009C10A7">
              <w:rPr>
                <w:rFonts w:ascii="Calibri" w:eastAsia="Times New Roman" w:hAnsi="Calibri" w:cs="Calibri"/>
                <w:color w:val="000000"/>
                <w:lang w:eastAsia="es-EC"/>
              </w:rPr>
              <w:t xml:space="preserve">Preparar Camión </w:t>
            </w:r>
          </w:p>
        </w:tc>
      </w:tr>
      <w:tr w:rsidR="004A3093" w:rsidRPr="009C10A7" w:rsidTr="000538E8">
        <w:trPr>
          <w:trHeight w:val="300"/>
          <w:jc w:val="center"/>
        </w:trPr>
        <w:tc>
          <w:tcPr>
            <w:tcW w:w="1200" w:type="dxa"/>
            <w:tcBorders>
              <w:top w:val="nil"/>
              <w:left w:val="single" w:sz="8" w:space="0" w:color="auto"/>
              <w:bottom w:val="nil"/>
              <w:right w:val="single" w:sz="8" w:space="0" w:color="auto"/>
            </w:tcBorders>
            <w:shd w:val="clear" w:color="auto" w:fill="auto"/>
            <w:noWrap/>
            <w:vAlign w:val="bottom"/>
            <w:hideMark/>
          </w:tcPr>
          <w:p w:rsidR="004A3093" w:rsidRPr="009C10A7" w:rsidRDefault="004A3093" w:rsidP="000538E8">
            <w:pPr>
              <w:spacing w:after="0" w:line="240" w:lineRule="auto"/>
              <w:jc w:val="center"/>
              <w:rPr>
                <w:rFonts w:ascii="Calibri" w:eastAsia="Times New Roman" w:hAnsi="Calibri" w:cs="Calibri"/>
                <w:color w:val="000000"/>
                <w:lang w:eastAsia="es-EC"/>
              </w:rPr>
            </w:pPr>
            <w:r w:rsidRPr="009C10A7">
              <w:rPr>
                <w:rFonts w:ascii="Calibri" w:eastAsia="Times New Roman" w:hAnsi="Calibri" w:cs="Calibri"/>
                <w:color w:val="000000"/>
                <w:lang w:eastAsia="es-EC"/>
              </w:rPr>
              <w:t>2</w:t>
            </w:r>
          </w:p>
        </w:tc>
        <w:tc>
          <w:tcPr>
            <w:tcW w:w="4780" w:type="dxa"/>
            <w:tcBorders>
              <w:top w:val="nil"/>
              <w:left w:val="nil"/>
              <w:bottom w:val="nil"/>
              <w:right w:val="single" w:sz="8" w:space="0" w:color="auto"/>
            </w:tcBorders>
            <w:shd w:val="clear" w:color="auto" w:fill="auto"/>
            <w:noWrap/>
            <w:vAlign w:val="bottom"/>
            <w:hideMark/>
          </w:tcPr>
          <w:p w:rsidR="004A3093" w:rsidRPr="009C10A7"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Asegur</w:t>
            </w:r>
            <w:r w:rsidRPr="009C10A7">
              <w:rPr>
                <w:rFonts w:ascii="Calibri" w:eastAsia="Times New Roman" w:hAnsi="Calibri" w:cs="Calibri"/>
                <w:color w:val="000000"/>
                <w:lang w:eastAsia="es-EC"/>
              </w:rPr>
              <w:t>ar Camión</w:t>
            </w:r>
          </w:p>
        </w:tc>
      </w:tr>
      <w:tr w:rsidR="004A3093" w:rsidRPr="009C10A7" w:rsidTr="000538E8">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4A3093" w:rsidRPr="009C10A7" w:rsidRDefault="004A3093" w:rsidP="000538E8">
            <w:pPr>
              <w:spacing w:after="0" w:line="240" w:lineRule="auto"/>
              <w:jc w:val="center"/>
              <w:rPr>
                <w:rFonts w:ascii="Calibri" w:eastAsia="Times New Roman" w:hAnsi="Calibri" w:cs="Calibri"/>
                <w:color w:val="000000"/>
                <w:lang w:eastAsia="es-EC"/>
              </w:rPr>
            </w:pPr>
            <w:r w:rsidRPr="009C10A7">
              <w:rPr>
                <w:rFonts w:ascii="Calibri" w:eastAsia="Times New Roman" w:hAnsi="Calibri" w:cs="Calibri"/>
                <w:color w:val="000000"/>
                <w:lang w:eastAsia="es-EC"/>
              </w:rPr>
              <w:t>3</w:t>
            </w:r>
          </w:p>
        </w:tc>
        <w:tc>
          <w:tcPr>
            <w:tcW w:w="4780" w:type="dxa"/>
            <w:tcBorders>
              <w:top w:val="nil"/>
              <w:left w:val="nil"/>
              <w:bottom w:val="single" w:sz="8" w:space="0" w:color="auto"/>
              <w:right w:val="single" w:sz="8" w:space="0" w:color="auto"/>
            </w:tcBorders>
            <w:shd w:val="clear" w:color="auto" w:fill="auto"/>
            <w:noWrap/>
            <w:vAlign w:val="bottom"/>
            <w:hideMark/>
          </w:tcPr>
          <w:p w:rsidR="004A3093" w:rsidRPr="009C10A7" w:rsidRDefault="004A3093" w:rsidP="000538E8">
            <w:pPr>
              <w:spacing w:after="0" w:line="240" w:lineRule="auto"/>
              <w:rPr>
                <w:rFonts w:ascii="Calibri" w:eastAsia="Times New Roman" w:hAnsi="Calibri" w:cs="Calibri"/>
                <w:color w:val="000000"/>
                <w:lang w:eastAsia="es-EC"/>
              </w:rPr>
            </w:pPr>
            <w:r w:rsidRPr="009C10A7">
              <w:rPr>
                <w:rFonts w:ascii="Calibri" w:eastAsia="Times New Roman" w:hAnsi="Calibri" w:cs="Calibri"/>
                <w:color w:val="000000"/>
                <w:lang w:eastAsia="es-EC"/>
              </w:rPr>
              <w:t>Reparar Camión</w:t>
            </w:r>
          </w:p>
        </w:tc>
      </w:tr>
    </w:tbl>
    <w:p w:rsidR="004A3093" w:rsidRDefault="00D840F8" w:rsidP="004A3093">
      <w:pPr>
        <w:tabs>
          <w:tab w:val="left" w:pos="3232"/>
        </w:tabs>
        <w:spacing w:line="480" w:lineRule="auto"/>
        <w:jc w:val="center"/>
        <w:rPr>
          <w:rFonts w:cstheme="minorHAnsi"/>
          <w:sz w:val="28"/>
          <w:szCs w:val="28"/>
        </w:rPr>
      </w:pPr>
      <w:r w:rsidRPr="00D840F8">
        <w:rPr>
          <w:rFonts w:cstheme="minorHAnsi"/>
          <w:b/>
          <w:noProof/>
          <w:sz w:val="28"/>
          <w:szCs w:val="28"/>
          <w:lang w:eastAsia="es-EC"/>
        </w:rPr>
        <w:pict>
          <v:shape id="_x0000_s1105" type="#_x0000_t202" style="position:absolute;left:0;text-align:left;margin-left:68.2pt;margin-top:11.95pt;width:256.4pt;height:17.7pt;z-index:251781120;mso-position-horizontal-relative:text;mso-position-vertical-relative:text;mso-width-relative:margin;mso-height-relative:margin" stroked="f">
            <v:textbox style="mso-next-textbox:#_x0000_s1105">
              <w:txbxContent>
                <w:p w:rsidR="000538E8" w:rsidRPr="002F7A37" w:rsidRDefault="000538E8" w:rsidP="004A3093">
                  <w:pPr>
                    <w:jc w:val="center"/>
                    <w:rPr>
                      <w:b/>
                      <w:sz w:val="20"/>
                      <w:szCs w:val="20"/>
                      <w:lang w:val="es-ES"/>
                    </w:rPr>
                  </w:pPr>
                  <w:r w:rsidRPr="002F7A37">
                    <w:rPr>
                      <w:b/>
                      <w:sz w:val="20"/>
                      <w:szCs w:val="20"/>
                      <w:lang w:val="es-ES"/>
                    </w:rPr>
                    <w:t xml:space="preserve">Fuente: </w:t>
                  </w:r>
                  <w:r w:rsidRPr="002F7A37">
                    <w:rPr>
                      <w:sz w:val="20"/>
                      <w:szCs w:val="20"/>
                      <w:lang w:val="es-ES"/>
                    </w:rPr>
                    <w:t>Información obtenida de la Organización</w:t>
                  </w:r>
                </w:p>
              </w:txbxContent>
            </v:textbox>
          </v:shape>
        </w:pict>
      </w:r>
      <w:r w:rsidR="004A3093" w:rsidRPr="00504A65">
        <w:rPr>
          <w:b/>
          <w:sz w:val="20"/>
          <w:szCs w:val="20"/>
        </w:rPr>
        <w:t>TABLA 20: Tarea de mantenimiento de vehículo.</w:t>
      </w:r>
      <w:r w:rsidR="004A3093">
        <w:rPr>
          <w:rFonts w:cstheme="minorHAnsi"/>
          <w:b/>
          <w:sz w:val="28"/>
          <w:szCs w:val="28"/>
        </w:rPr>
        <w:tab/>
      </w:r>
    </w:p>
    <w:p w:rsidR="004A3093" w:rsidRPr="002F7A37" w:rsidRDefault="004A3093" w:rsidP="004A3093">
      <w:pPr>
        <w:rPr>
          <w:rFonts w:cstheme="minorHAnsi"/>
          <w:sz w:val="28"/>
          <w:szCs w:val="28"/>
        </w:rPr>
        <w:sectPr w:rsidR="004A3093" w:rsidRPr="002F7A37" w:rsidSect="000538E8">
          <w:type w:val="nextColumn"/>
          <w:pgSz w:w="11906" w:h="16838" w:code="9"/>
          <w:pgMar w:top="2268" w:right="1361" w:bottom="2268" w:left="2268" w:header="706" w:footer="706" w:gutter="0"/>
          <w:cols w:space="708"/>
          <w:docGrid w:linePitch="360"/>
        </w:sectPr>
      </w:pPr>
    </w:p>
    <w:tbl>
      <w:tblPr>
        <w:tblW w:w="0" w:type="auto"/>
        <w:jc w:val="center"/>
        <w:tblInd w:w="318" w:type="dxa"/>
        <w:tblCellMar>
          <w:left w:w="70" w:type="dxa"/>
          <w:right w:w="70" w:type="dxa"/>
        </w:tblCellMar>
        <w:tblLook w:val="04A0"/>
      </w:tblPr>
      <w:tblGrid>
        <w:gridCol w:w="1091"/>
        <w:gridCol w:w="3681"/>
        <w:gridCol w:w="2727"/>
        <w:gridCol w:w="2013"/>
        <w:gridCol w:w="866"/>
        <w:gridCol w:w="981"/>
        <w:gridCol w:w="1672"/>
      </w:tblGrid>
      <w:tr w:rsidR="004A3093" w:rsidRPr="00D119B1" w:rsidTr="000538E8">
        <w:trPr>
          <w:trHeight w:val="132"/>
          <w:jc w:val="center"/>
        </w:trPr>
        <w:tc>
          <w:tcPr>
            <w:tcW w:w="9450" w:type="dxa"/>
            <w:gridSpan w:val="4"/>
            <w:tcBorders>
              <w:top w:val="single" w:sz="8" w:space="0" w:color="auto"/>
              <w:left w:val="single" w:sz="8" w:space="0" w:color="auto"/>
              <w:bottom w:val="single" w:sz="8" w:space="0" w:color="auto"/>
              <w:right w:val="single" w:sz="8" w:space="0" w:color="000000"/>
            </w:tcBorders>
            <w:shd w:val="clear" w:color="000000" w:fill="E6B9B8"/>
            <w:noWrap/>
            <w:vAlign w:val="bottom"/>
            <w:hideMark/>
          </w:tcPr>
          <w:p w:rsidR="004A3093" w:rsidRPr="00D119B1" w:rsidRDefault="004A3093" w:rsidP="000538E8">
            <w:pPr>
              <w:spacing w:after="0" w:line="240" w:lineRule="auto"/>
              <w:rPr>
                <w:rFonts w:ascii="Calibri" w:eastAsia="Times New Roman" w:hAnsi="Calibri" w:cs="Calibri"/>
                <w:b/>
                <w:bCs/>
                <w:color w:val="000000"/>
                <w:lang w:eastAsia="es-EC"/>
              </w:rPr>
            </w:pPr>
            <w:r w:rsidRPr="00D119B1">
              <w:rPr>
                <w:rFonts w:ascii="Calibri" w:eastAsia="Times New Roman" w:hAnsi="Calibri" w:cs="Calibri"/>
                <w:b/>
                <w:bCs/>
                <w:color w:val="000000"/>
                <w:lang w:eastAsia="es-EC"/>
              </w:rPr>
              <w:t>TAREA: Recepción y Almacenamiento de la Mercadería</w:t>
            </w:r>
          </w:p>
        </w:tc>
        <w:tc>
          <w:tcPr>
            <w:tcW w:w="0" w:type="auto"/>
            <w:tcBorders>
              <w:top w:val="nil"/>
              <w:left w:val="nil"/>
              <w:bottom w:val="nil"/>
              <w:right w:val="nil"/>
            </w:tcBorders>
            <w:shd w:val="clear" w:color="auto" w:fill="auto"/>
            <w:noWrap/>
            <w:vAlign w:val="bottom"/>
            <w:hideMark/>
          </w:tcPr>
          <w:p w:rsidR="004A3093" w:rsidRPr="00D119B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D119B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D119B1" w:rsidRDefault="004A3093" w:rsidP="000538E8">
            <w:pPr>
              <w:spacing w:after="0" w:line="240" w:lineRule="auto"/>
              <w:rPr>
                <w:rFonts w:ascii="Calibri" w:eastAsia="Times New Roman" w:hAnsi="Calibri" w:cs="Calibri"/>
                <w:color w:val="000000"/>
                <w:lang w:eastAsia="es-EC"/>
              </w:rPr>
            </w:pPr>
          </w:p>
        </w:tc>
      </w:tr>
      <w:tr w:rsidR="004A3093" w:rsidRPr="00D119B1" w:rsidTr="000538E8">
        <w:trPr>
          <w:trHeight w:val="208"/>
          <w:jc w:val="center"/>
        </w:trPr>
        <w:tc>
          <w:tcPr>
            <w:tcW w:w="986" w:type="dxa"/>
            <w:tcBorders>
              <w:top w:val="nil"/>
              <w:left w:val="single" w:sz="8" w:space="0" w:color="auto"/>
              <w:bottom w:val="nil"/>
              <w:right w:val="single" w:sz="8" w:space="0" w:color="auto"/>
            </w:tcBorders>
            <w:shd w:val="clear" w:color="000000" w:fill="00B0F0"/>
            <w:noWrap/>
            <w:vAlign w:val="bottom"/>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SUBTAREA</w:t>
            </w:r>
          </w:p>
        </w:tc>
        <w:tc>
          <w:tcPr>
            <w:tcW w:w="0" w:type="auto"/>
            <w:tcBorders>
              <w:top w:val="nil"/>
              <w:left w:val="nil"/>
              <w:bottom w:val="nil"/>
              <w:right w:val="single" w:sz="8" w:space="0" w:color="auto"/>
            </w:tcBorders>
            <w:shd w:val="clear" w:color="000000" w:fill="00B0F0"/>
            <w:noWrap/>
            <w:vAlign w:val="bottom"/>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PASOS</w:t>
            </w:r>
          </w:p>
        </w:tc>
        <w:tc>
          <w:tcPr>
            <w:tcW w:w="0" w:type="auto"/>
            <w:tcBorders>
              <w:top w:val="nil"/>
              <w:left w:val="nil"/>
              <w:bottom w:val="nil"/>
              <w:right w:val="single" w:sz="8" w:space="0" w:color="auto"/>
            </w:tcBorders>
            <w:shd w:val="clear" w:color="000000" w:fill="00B0F0"/>
            <w:noWrap/>
            <w:vAlign w:val="bottom"/>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PELIGROS</w:t>
            </w:r>
          </w:p>
        </w:tc>
        <w:tc>
          <w:tcPr>
            <w:tcW w:w="0" w:type="auto"/>
            <w:tcBorders>
              <w:top w:val="nil"/>
              <w:left w:val="nil"/>
              <w:bottom w:val="nil"/>
              <w:right w:val="single" w:sz="8" w:space="0" w:color="auto"/>
            </w:tcBorders>
            <w:shd w:val="clear" w:color="000000" w:fill="00B0F0"/>
            <w:noWrap/>
            <w:vAlign w:val="bottom"/>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RIESGOS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EPP</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PC</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OBSERVACIONES</w:t>
            </w:r>
          </w:p>
        </w:tc>
      </w:tr>
      <w:tr w:rsidR="004A3093" w:rsidRPr="00D119B1" w:rsidTr="000538E8">
        <w:trPr>
          <w:trHeight w:val="465"/>
          <w:jc w:val="center"/>
        </w:trPr>
        <w:tc>
          <w:tcPr>
            <w:tcW w:w="986" w:type="dxa"/>
            <w:vMerge w:val="restart"/>
            <w:tcBorders>
              <w:top w:val="single" w:sz="8" w:space="0" w:color="auto"/>
              <w:left w:val="single" w:sz="8" w:space="0" w:color="auto"/>
              <w:bottom w:val="single" w:sz="8" w:space="0" w:color="000000"/>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Ingreso Camión</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Verificar documentos</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xml:space="preserve">Escalera fija sin Resistencia </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Caída de 1,50m de altura</w:t>
            </w:r>
          </w:p>
        </w:tc>
        <w:tc>
          <w:tcPr>
            <w:tcW w:w="0" w:type="auto"/>
            <w:tcBorders>
              <w:top w:val="single" w:sz="8" w:space="0" w:color="auto"/>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single" w:sz="8" w:space="0" w:color="auto"/>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Instalar pasamanos</w:t>
            </w:r>
          </w:p>
        </w:tc>
        <w:tc>
          <w:tcPr>
            <w:tcW w:w="0" w:type="auto"/>
            <w:tcBorders>
              <w:top w:val="single" w:sz="8" w:space="0" w:color="auto"/>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Art. 26 escaleras fijas  y de servicios</w:t>
            </w:r>
          </w:p>
        </w:tc>
      </w:tr>
      <w:tr w:rsidR="004A3093" w:rsidRPr="00D119B1" w:rsidTr="000538E8">
        <w:trPr>
          <w:trHeight w:val="60"/>
          <w:jc w:val="center"/>
        </w:trPr>
        <w:tc>
          <w:tcPr>
            <w:tcW w:w="986" w:type="dxa"/>
            <w:vMerge/>
            <w:tcBorders>
              <w:top w:val="single" w:sz="8" w:space="0" w:color="auto"/>
              <w:left w:val="single" w:sz="8" w:space="0" w:color="auto"/>
              <w:bottom w:val="single" w:sz="8" w:space="0" w:color="000000"/>
              <w:right w:val="nil"/>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La entrada principal, el pavimento no es liso, continuo u homogéneo</w:t>
            </w: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Caída y torceduras</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vMerge w:val="restart"/>
            <w:tcBorders>
              <w:top w:val="nil"/>
              <w:left w:val="single" w:sz="8" w:space="0" w:color="auto"/>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Pavimentar entrada principal</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r>
      <w:tr w:rsidR="004A3093" w:rsidRPr="00D119B1" w:rsidTr="000538E8">
        <w:trPr>
          <w:trHeight w:val="465"/>
          <w:jc w:val="center"/>
        </w:trPr>
        <w:tc>
          <w:tcPr>
            <w:tcW w:w="986" w:type="dxa"/>
            <w:vMerge/>
            <w:tcBorders>
              <w:top w:val="single" w:sz="8" w:space="0" w:color="auto"/>
              <w:left w:val="single" w:sz="8" w:space="0" w:color="auto"/>
              <w:bottom w:val="single" w:sz="8" w:space="0" w:color="000000"/>
              <w:right w:val="nil"/>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Conducir Camión al área de desembarque</w:t>
            </w:r>
          </w:p>
        </w:tc>
        <w:tc>
          <w:tcPr>
            <w:tcW w:w="0" w:type="auto"/>
            <w:vMerge/>
            <w:tcBorders>
              <w:top w:val="nil"/>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Atasco del camión</w:t>
            </w:r>
          </w:p>
        </w:tc>
        <w:tc>
          <w:tcPr>
            <w:tcW w:w="0" w:type="auto"/>
            <w:tcBorders>
              <w:top w:val="nil"/>
              <w:left w:val="nil"/>
              <w:bottom w:val="nil"/>
              <w:right w:val="single" w:sz="8" w:space="0" w:color="auto"/>
            </w:tcBorders>
            <w:shd w:val="clear" w:color="000000" w:fill="FFFFFF"/>
            <w:noWrap/>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vMerge/>
            <w:tcBorders>
              <w:top w:val="nil"/>
              <w:left w:val="single" w:sz="8" w:space="0" w:color="auto"/>
              <w:bottom w:val="nil"/>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r>
      <w:tr w:rsidR="004A3093" w:rsidRPr="000538E8" w:rsidTr="000538E8">
        <w:trPr>
          <w:trHeight w:val="530"/>
          <w:jc w:val="center"/>
        </w:trPr>
        <w:tc>
          <w:tcPr>
            <w:tcW w:w="986" w:type="dxa"/>
            <w:vMerge/>
            <w:tcBorders>
              <w:top w:val="single" w:sz="8" w:space="0" w:color="auto"/>
              <w:left w:val="single" w:sz="8" w:space="0" w:color="auto"/>
              <w:bottom w:val="single" w:sz="8" w:space="0" w:color="000000"/>
              <w:right w:val="nil"/>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Mantenimiento de la Señalización Deficiente</w:t>
            </w: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Choque directo con el área de desembarque</w:t>
            </w:r>
          </w:p>
        </w:tc>
        <w:tc>
          <w:tcPr>
            <w:tcW w:w="0" w:type="auto"/>
            <w:tcBorders>
              <w:top w:val="nil"/>
              <w:left w:val="nil"/>
              <w:bottom w:val="single" w:sz="8" w:space="0" w:color="auto"/>
              <w:right w:val="single" w:sz="8" w:space="0" w:color="auto"/>
            </w:tcBorders>
            <w:shd w:val="clear" w:color="000000" w:fill="FFFFFF"/>
            <w:noWrap/>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Limpiar y pintar la señalización</w:t>
            </w:r>
          </w:p>
        </w:tc>
        <w:tc>
          <w:tcPr>
            <w:tcW w:w="0" w:type="auto"/>
            <w:tcBorders>
              <w:top w:val="nil"/>
              <w:left w:val="nil"/>
              <w:bottom w:val="single" w:sz="8" w:space="0" w:color="auto"/>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val="en-US" w:eastAsia="es-EC"/>
              </w:rPr>
            </w:pPr>
            <w:r w:rsidRPr="00D119B1">
              <w:rPr>
                <w:rFonts w:ascii="Calibri" w:eastAsia="Times New Roman" w:hAnsi="Calibri" w:cs="Calibri"/>
                <w:color w:val="000000"/>
                <w:sz w:val="16"/>
                <w:szCs w:val="16"/>
                <w:lang w:val="en-US" w:eastAsia="es-EC"/>
              </w:rPr>
              <w:t xml:space="preserve">Art. 164 objeto Reg. 2393 lit 4, Art. 166 </w:t>
            </w:r>
          </w:p>
        </w:tc>
      </w:tr>
      <w:tr w:rsidR="004A3093" w:rsidRPr="00D119B1" w:rsidTr="000538E8">
        <w:trPr>
          <w:trHeight w:val="212"/>
          <w:jc w:val="center"/>
        </w:trPr>
        <w:tc>
          <w:tcPr>
            <w:tcW w:w="986" w:type="dxa"/>
            <w:tcBorders>
              <w:top w:val="nil"/>
              <w:left w:val="single" w:sz="8" w:space="0" w:color="auto"/>
              <w:bottom w:val="nil"/>
              <w:right w:val="single" w:sz="8" w:space="0" w:color="auto"/>
            </w:tcBorders>
            <w:shd w:val="clear" w:color="000000" w:fill="00B0F0"/>
            <w:noWrap/>
            <w:vAlign w:val="bottom"/>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SUBTAREA</w:t>
            </w:r>
          </w:p>
        </w:tc>
        <w:tc>
          <w:tcPr>
            <w:tcW w:w="0" w:type="auto"/>
            <w:tcBorders>
              <w:top w:val="nil"/>
              <w:left w:val="nil"/>
              <w:bottom w:val="nil"/>
              <w:right w:val="single" w:sz="8" w:space="0" w:color="auto"/>
            </w:tcBorders>
            <w:shd w:val="clear" w:color="000000" w:fill="00B0F0"/>
            <w:noWrap/>
            <w:vAlign w:val="center"/>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PASOS</w:t>
            </w:r>
          </w:p>
        </w:tc>
        <w:tc>
          <w:tcPr>
            <w:tcW w:w="0" w:type="auto"/>
            <w:tcBorders>
              <w:top w:val="nil"/>
              <w:left w:val="nil"/>
              <w:bottom w:val="nil"/>
              <w:right w:val="single" w:sz="8" w:space="0" w:color="auto"/>
            </w:tcBorders>
            <w:shd w:val="clear" w:color="000000" w:fill="00B0F0"/>
            <w:noWrap/>
            <w:vAlign w:val="center"/>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PELIGROS</w:t>
            </w:r>
          </w:p>
        </w:tc>
        <w:tc>
          <w:tcPr>
            <w:tcW w:w="0" w:type="auto"/>
            <w:tcBorders>
              <w:top w:val="nil"/>
              <w:left w:val="nil"/>
              <w:bottom w:val="nil"/>
              <w:right w:val="single" w:sz="8" w:space="0" w:color="auto"/>
            </w:tcBorders>
            <w:shd w:val="clear" w:color="000000" w:fill="00B0F0"/>
            <w:noWrap/>
            <w:vAlign w:val="center"/>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RIESGOS</w:t>
            </w:r>
          </w:p>
        </w:tc>
        <w:tc>
          <w:tcPr>
            <w:tcW w:w="0" w:type="auto"/>
            <w:tcBorders>
              <w:top w:val="nil"/>
              <w:left w:val="nil"/>
              <w:bottom w:val="nil"/>
              <w:right w:val="single" w:sz="8" w:space="0" w:color="auto"/>
            </w:tcBorders>
            <w:shd w:val="clear" w:color="000000" w:fill="00B0F0"/>
            <w:noWrap/>
            <w:vAlign w:val="center"/>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EPP</w:t>
            </w:r>
          </w:p>
        </w:tc>
        <w:tc>
          <w:tcPr>
            <w:tcW w:w="0" w:type="auto"/>
            <w:tcBorders>
              <w:top w:val="nil"/>
              <w:left w:val="nil"/>
              <w:bottom w:val="nil"/>
              <w:right w:val="single" w:sz="8" w:space="0" w:color="auto"/>
            </w:tcBorders>
            <w:shd w:val="clear" w:color="000000" w:fill="00B0F0"/>
            <w:noWrap/>
            <w:vAlign w:val="center"/>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PC</w:t>
            </w:r>
          </w:p>
        </w:tc>
        <w:tc>
          <w:tcPr>
            <w:tcW w:w="0" w:type="auto"/>
            <w:tcBorders>
              <w:top w:val="nil"/>
              <w:left w:val="nil"/>
              <w:bottom w:val="nil"/>
              <w:right w:val="single" w:sz="8" w:space="0" w:color="auto"/>
            </w:tcBorders>
            <w:shd w:val="clear" w:color="000000" w:fill="00B0F0"/>
            <w:noWrap/>
            <w:vAlign w:val="center"/>
            <w:hideMark/>
          </w:tcPr>
          <w:p w:rsidR="004A3093" w:rsidRPr="00D119B1" w:rsidRDefault="004A3093" w:rsidP="000538E8">
            <w:pPr>
              <w:spacing w:after="0" w:line="240" w:lineRule="auto"/>
              <w:jc w:val="center"/>
              <w:rPr>
                <w:rFonts w:ascii="Calibri" w:eastAsia="Times New Roman" w:hAnsi="Calibri" w:cs="Calibri"/>
                <w:color w:val="000000"/>
                <w:lang w:eastAsia="es-EC"/>
              </w:rPr>
            </w:pPr>
            <w:r w:rsidRPr="00D119B1">
              <w:rPr>
                <w:rFonts w:ascii="Calibri" w:eastAsia="Times New Roman" w:hAnsi="Calibri" w:cs="Calibri"/>
                <w:color w:val="000000"/>
                <w:lang w:eastAsia="es-EC"/>
              </w:rPr>
              <w:t>OBSERVACIONES</w:t>
            </w:r>
          </w:p>
        </w:tc>
      </w:tr>
      <w:tr w:rsidR="004A3093" w:rsidRPr="00D119B1" w:rsidTr="000538E8">
        <w:trPr>
          <w:trHeight w:val="595"/>
          <w:jc w:val="center"/>
        </w:trPr>
        <w:tc>
          <w:tcPr>
            <w:tcW w:w="98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Estibar y almacenar en las bodegas</w:t>
            </w:r>
          </w:p>
        </w:tc>
        <w:tc>
          <w:tcPr>
            <w:tcW w:w="0" w:type="auto"/>
            <w:tcBorders>
              <w:top w:val="single" w:sz="8" w:space="0" w:color="auto"/>
              <w:left w:val="nil"/>
              <w:bottom w:val="nil"/>
              <w:right w:val="single" w:sz="8" w:space="0" w:color="auto"/>
            </w:tcBorders>
            <w:shd w:val="clear" w:color="auto" w:fill="auto"/>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1. Colocar rutero 1 dentro de Camión (Almacenamiento Planta Alta avanzar hasta el Paso 5 )</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xml:space="preserve">Excesos en peso de carga </w:t>
            </w:r>
          </w:p>
        </w:tc>
        <w:tc>
          <w:tcPr>
            <w:tcW w:w="0" w:type="auto"/>
            <w:tcBorders>
              <w:top w:val="single" w:sz="8" w:space="0" w:color="auto"/>
              <w:left w:val="nil"/>
              <w:bottom w:val="single" w:sz="8" w:space="0" w:color="auto"/>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xml:space="preserve">Caída del producto </w:t>
            </w:r>
          </w:p>
        </w:tc>
        <w:tc>
          <w:tcPr>
            <w:tcW w:w="0" w:type="auto"/>
            <w:tcBorders>
              <w:top w:val="single" w:sz="8" w:space="0" w:color="auto"/>
              <w:left w:val="single" w:sz="8" w:space="0" w:color="auto"/>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Uso de Guantes</w:t>
            </w:r>
          </w:p>
        </w:tc>
        <w:tc>
          <w:tcPr>
            <w:tcW w:w="0" w:type="auto"/>
            <w:tcBorders>
              <w:top w:val="single" w:sz="8" w:space="0" w:color="auto"/>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single" w:sz="8" w:space="0" w:color="auto"/>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8"/>
                <w:szCs w:val="18"/>
                <w:lang w:eastAsia="es-EC"/>
              </w:rPr>
            </w:pPr>
            <w:r w:rsidRPr="00D119B1">
              <w:rPr>
                <w:rFonts w:ascii="Calibri" w:eastAsia="Times New Roman" w:hAnsi="Calibri" w:cs="Calibri"/>
                <w:color w:val="000000"/>
                <w:sz w:val="18"/>
                <w:szCs w:val="18"/>
                <w:lang w:eastAsia="es-EC"/>
              </w:rPr>
              <w:t>Manipulación de materiales Art. 128 Reg. 2393</w:t>
            </w:r>
          </w:p>
        </w:tc>
      </w:tr>
      <w:tr w:rsidR="004A3093" w:rsidRPr="00D119B1" w:rsidTr="000538E8">
        <w:trPr>
          <w:trHeight w:val="463"/>
          <w:jc w:val="center"/>
        </w:trPr>
        <w:tc>
          <w:tcPr>
            <w:tcW w:w="986" w:type="dxa"/>
            <w:vMerge/>
            <w:tcBorders>
              <w:top w:val="single" w:sz="8" w:space="0" w:color="auto"/>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2. Colocar rutero 2 en área de despacho</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xml:space="preserve">Escalera fija bodega planta alta se encuentra sin resistencia y con productos en el paso  </w:t>
            </w:r>
          </w:p>
        </w:tc>
        <w:tc>
          <w:tcPr>
            <w:tcW w:w="0" w:type="auto"/>
            <w:tcBorders>
              <w:top w:val="nil"/>
              <w:left w:val="nil"/>
              <w:bottom w:val="single" w:sz="8" w:space="0" w:color="auto"/>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Enfermedades lumbares</w:t>
            </w:r>
          </w:p>
        </w:tc>
        <w:tc>
          <w:tcPr>
            <w:tcW w:w="0" w:type="auto"/>
            <w:tcBorders>
              <w:top w:val="nil"/>
              <w:left w:val="single" w:sz="8" w:space="0" w:color="auto"/>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Capacitación Personal</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8"/>
                <w:szCs w:val="18"/>
                <w:lang w:eastAsia="es-EC"/>
              </w:rPr>
            </w:pPr>
            <w:r w:rsidRPr="00D119B1">
              <w:rPr>
                <w:rFonts w:ascii="Calibri" w:eastAsia="Times New Roman" w:hAnsi="Calibri" w:cs="Calibri"/>
                <w:color w:val="000000"/>
                <w:sz w:val="18"/>
                <w:szCs w:val="18"/>
                <w:lang w:eastAsia="es-EC"/>
              </w:rPr>
              <w:t>Manipulación de materiales Art.. 128 Reg. 2393</w:t>
            </w:r>
          </w:p>
        </w:tc>
      </w:tr>
      <w:tr w:rsidR="004A3093" w:rsidRPr="00D119B1" w:rsidTr="000538E8">
        <w:trPr>
          <w:trHeight w:val="281"/>
          <w:jc w:val="center"/>
        </w:trPr>
        <w:tc>
          <w:tcPr>
            <w:tcW w:w="986" w:type="dxa"/>
            <w:vMerge/>
            <w:tcBorders>
              <w:top w:val="single" w:sz="8" w:space="0" w:color="auto"/>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3. Lanzar productos y colocar en pallets ordenadamente</w:t>
            </w:r>
          </w:p>
        </w:tc>
        <w:tc>
          <w:tcPr>
            <w:tcW w:w="0" w:type="auto"/>
            <w:vMerge/>
            <w:tcBorders>
              <w:top w:val="nil"/>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xml:space="preserve">Tropezones o caídas </w:t>
            </w:r>
          </w:p>
        </w:tc>
        <w:tc>
          <w:tcPr>
            <w:tcW w:w="0" w:type="auto"/>
            <w:tcBorders>
              <w:top w:val="nil"/>
              <w:left w:val="single" w:sz="8" w:space="0" w:color="auto"/>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8"/>
                <w:szCs w:val="18"/>
                <w:lang w:eastAsia="es-EC"/>
              </w:rPr>
            </w:pPr>
            <w:r w:rsidRPr="00D119B1">
              <w:rPr>
                <w:rFonts w:ascii="Calibri" w:eastAsia="Times New Roman" w:hAnsi="Calibri" w:cs="Calibri"/>
                <w:color w:val="000000"/>
                <w:sz w:val="18"/>
                <w:szCs w:val="18"/>
                <w:lang w:eastAsia="es-EC"/>
              </w:rPr>
              <w:t xml:space="preserve"> Art. 24  pasillos Reg. 2393</w:t>
            </w:r>
          </w:p>
        </w:tc>
      </w:tr>
      <w:tr w:rsidR="004A3093" w:rsidRPr="00D119B1" w:rsidTr="000538E8">
        <w:trPr>
          <w:trHeight w:val="181"/>
          <w:jc w:val="center"/>
        </w:trPr>
        <w:tc>
          <w:tcPr>
            <w:tcW w:w="986" w:type="dxa"/>
            <w:vMerge/>
            <w:tcBorders>
              <w:top w:val="single" w:sz="8" w:space="0" w:color="auto"/>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4. Llevar Pallet y almacenar en bodega</w:t>
            </w: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single" w:sz="8" w:space="0" w:color="auto"/>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8"/>
                <w:szCs w:val="18"/>
                <w:lang w:eastAsia="es-EC"/>
              </w:rPr>
            </w:pPr>
            <w:r w:rsidRPr="00D119B1">
              <w:rPr>
                <w:rFonts w:ascii="Calibri" w:eastAsia="Times New Roman" w:hAnsi="Calibri" w:cs="Calibri"/>
                <w:color w:val="000000"/>
                <w:sz w:val="18"/>
                <w:szCs w:val="18"/>
                <w:lang w:eastAsia="es-EC"/>
              </w:rPr>
              <w:t> </w:t>
            </w:r>
          </w:p>
        </w:tc>
      </w:tr>
      <w:tr w:rsidR="004A3093" w:rsidRPr="00D119B1" w:rsidTr="000538E8">
        <w:trPr>
          <w:trHeight w:val="369"/>
          <w:jc w:val="center"/>
        </w:trPr>
        <w:tc>
          <w:tcPr>
            <w:tcW w:w="986" w:type="dxa"/>
            <w:vMerge/>
            <w:tcBorders>
              <w:top w:val="single" w:sz="8" w:space="0" w:color="auto"/>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nil"/>
              <w:right w:val="single" w:sz="8" w:space="0" w:color="auto"/>
            </w:tcBorders>
            <w:shd w:val="clear" w:color="auto" w:fill="auto"/>
            <w:vAlign w:val="center"/>
            <w:hideMark/>
          </w:tcPr>
          <w:p w:rsidR="004A3093" w:rsidRPr="00D119B1" w:rsidRDefault="004A3093" w:rsidP="000538E8">
            <w:pPr>
              <w:spacing w:after="0" w:line="240" w:lineRule="auto"/>
              <w:rPr>
                <w:rFonts w:ascii="Calibri" w:eastAsia="Times New Roman" w:hAnsi="Calibri" w:cs="Calibri"/>
                <w:sz w:val="16"/>
                <w:szCs w:val="16"/>
                <w:lang w:eastAsia="es-EC"/>
              </w:rPr>
            </w:pPr>
            <w:r w:rsidRPr="00D119B1">
              <w:rPr>
                <w:rFonts w:ascii="Calibri" w:eastAsia="Times New Roman" w:hAnsi="Calibri" w:cs="Calibri"/>
                <w:sz w:val="16"/>
                <w:szCs w:val="16"/>
                <w:lang w:eastAsia="es-EC"/>
              </w:rPr>
              <w:t xml:space="preserve">5. Colocar bultos en espalda de rutero 2  </w:t>
            </w: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Bultos de detergentes presentan roturas y se riega al cargarlo</w:t>
            </w:r>
          </w:p>
        </w:tc>
        <w:tc>
          <w:tcPr>
            <w:tcW w:w="0" w:type="auto"/>
            <w:tcBorders>
              <w:top w:val="nil"/>
              <w:left w:val="nil"/>
              <w:bottom w:val="single" w:sz="8" w:space="0" w:color="auto"/>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Daños en los ojos por caída del producto al cargarlo</w:t>
            </w:r>
          </w:p>
        </w:tc>
        <w:tc>
          <w:tcPr>
            <w:tcW w:w="0" w:type="auto"/>
            <w:tcBorders>
              <w:top w:val="nil"/>
              <w:left w:val="single" w:sz="8" w:space="0" w:color="auto"/>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xml:space="preserve">Uso de mascarillas y gafas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8"/>
                <w:szCs w:val="18"/>
                <w:lang w:eastAsia="es-EC"/>
              </w:rPr>
            </w:pPr>
            <w:r w:rsidRPr="00D119B1">
              <w:rPr>
                <w:rFonts w:ascii="Calibri" w:eastAsia="Times New Roman" w:hAnsi="Calibri" w:cs="Calibri"/>
                <w:color w:val="000000"/>
                <w:sz w:val="18"/>
                <w:szCs w:val="18"/>
                <w:lang w:eastAsia="es-EC"/>
              </w:rPr>
              <w:t>Art. 178 Reg. 2393 protección de caras y ojos</w:t>
            </w:r>
          </w:p>
        </w:tc>
      </w:tr>
      <w:tr w:rsidR="004A3093" w:rsidRPr="00D119B1" w:rsidTr="000538E8">
        <w:trPr>
          <w:trHeight w:val="264"/>
          <w:jc w:val="center"/>
        </w:trPr>
        <w:tc>
          <w:tcPr>
            <w:tcW w:w="986" w:type="dxa"/>
            <w:vMerge/>
            <w:tcBorders>
              <w:top w:val="single" w:sz="8" w:space="0" w:color="auto"/>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Subir escalera hacia planta alta</w:t>
            </w: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single" w:sz="8" w:space="0" w:color="auto"/>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8"/>
                <w:szCs w:val="18"/>
                <w:lang w:eastAsia="es-EC"/>
              </w:rPr>
            </w:pPr>
            <w:r w:rsidRPr="00D119B1">
              <w:rPr>
                <w:rFonts w:ascii="Calibri" w:eastAsia="Times New Roman" w:hAnsi="Calibri" w:cs="Calibri"/>
                <w:color w:val="000000"/>
                <w:sz w:val="18"/>
                <w:szCs w:val="18"/>
                <w:lang w:eastAsia="es-EC"/>
              </w:rPr>
              <w:t> </w:t>
            </w:r>
          </w:p>
        </w:tc>
      </w:tr>
      <w:tr w:rsidR="004A3093" w:rsidRPr="00D119B1" w:rsidTr="000538E8">
        <w:trPr>
          <w:trHeight w:val="75"/>
          <w:jc w:val="center"/>
        </w:trPr>
        <w:tc>
          <w:tcPr>
            <w:tcW w:w="986" w:type="dxa"/>
            <w:vMerge/>
            <w:tcBorders>
              <w:top w:val="single" w:sz="8" w:space="0" w:color="auto"/>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Colocar los Productos en Pallets</w:t>
            </w: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single" w:sz="8" w:space="0" w:color="auto"/>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8"/>
                <w:szCs w:val="18"/>
                <w:lang w:eastAsia="es-EC"/>
              </w:rPr>
            </w:pPr>
            <w:r w:rsidRPr="00D119B1">
              <w:rPr>
                <w:rFonts w:ascii="Calibri" w:eastAsia="Times New Roman" w:hAnsi="Calibri" w:cs="Calibri"/>
                <w:color w:val="000000"/>
                <w:sz w:val="18"/>
                <w:szCs w:val="18"/>
                <w:lang w:eastAsia="es-EC"/>
              </w:rPr>
              <w:t> </w:t>
            </w:r>
          </w:p>
        </w:tc>
      </w:tr>
      <w:tr w:rsidR="004A3093" w:rsidRPr="00D119B1" w:rsidTr="000538E8">
        <w:trPr>
          <w:trHeight w:val="301"/>
          <w:jc w:val="center"/>
        </w:trPr>
        <w:tc>
          <w:tcPr>
            <w:tcW w:w="986" w:type="dxa"/>
            <w:vMerge/>
            <w:tcBorders>
              <w:top w:val="single" w:sz="8" w:space="0" w:color="auto"/>
              <w:left w:val="single" w:sz="8" w:space="0" w:color="auto"/>
              <w:bottom w:val="single" w:sz="8" w:space="0" w:color="000000"/>
              <w:right w:val="single" w:sz="8" w:space="0" w:color="auto"/>
            </w:tcBorders>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Trasladar pallets y ubicar Producto en Bodega Planta Alta</w:t>
            </w:r>
          </w:p>
        </w:tc>
        <w:tc>
          <w:tcPr>
            <w:tcW w:w="0" w:type="auto"/>
            <w:tcBorders>
              <w:top w:val="nil"/>
              <w:left w:val="nil"/>
              <w:bottom w:val="single" w:sz="8" w:space="0" w:color="auto"/>
              <w:right w:val="single" w:sz="8" w:space="0" w:color="auto"/>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Bultos mal apilados</w:t>
            </w:r>
          </w:p>
        </w:tc>
        <w:tc>
          <w:tcPr>
            <w:tcW w:w="0" w:type="auto"/>
            <w:tcBorders>
              <w:top w:val="nil"/>
              <w:left w:val="nil"/>
              <w:bottom w:val="single" w:sz="8" w:space="0" w:color="auto"/>
              <w:right w:val="nil"/>
            </w:tcBorders>
            <w:shd w:val="clear" w:color="auto" w:fill="auto"/>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xml:space="preserve">Caída del producto </w:t>
            </w:r>
          </w:p>
        </w:tc>
        <w:tc>
          <w:tcPr>
            <w:tcW w:w="0" w:type="auto"/>
            <w:tcBorders>
              <w:top w:val="nil"/>
              <w:left w:val="single" w:sz="8" w:space="0" w:color="auto"/>
              <w:bottom w:val="single" w:sz="8" w:space="0" w:color="auto"/>
              <w:right w:val="single" w:sz="8" w:space="0" w:color="auto"/>
            </w:tcBorders>
            <w:shd w:val="clear" w:color="000000" w:fill="FFFFFF"/>
            <w:noWrap/>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6"/>
                <w:szCs w:val="16"/>
                <w:lang w:eastAsia="es-EC"/>
              </w:rPr>
            </w:pPr>
            <w:r w:rsidRPr="00D119B1">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single" w:sz="8" w:space="0" w:color="auto"/>
            </w:tcBorders>
            <w:shd w:val="clear" w:color="000000" w:fill="FFFFFF"/>
            <w:vAlign w:val="center"/>
            <w:hideMark/>
          </w:tcPr>
          <w:p w:rsidR="004A3093" w:rsidRPr="00D119B1" w:rsidRDefault="004A3093" w:rsidP="000538E8">
            <w:pPr>
              <w:spacing w:after="0" w:line="240" w:lineRule="auto"/>
              <w:jc w:val="center"/>
              <w:rPr>
                <w:rFonts w:ascii="Calibri" w:eastAsia="Times New Roman" w:hAnsi="Calibri" w:cs="Calibri"/>
                <w:color w:val="000000"/>
                <w:sz w:val="18"/>
                <w:szCs w:val="18"/>
                <w:lang w:eastAsia="es-EC"/>
              </w:rPr>
            </w:pPr>
            <w:r w:rsidRPr="00D119B1">
              <w:rPr>
                <w:rFonts w:ascii="Calibri" w:eastAsia="Times New Roman" w:hAnsi="Calibri" w:cs="Calibri"/>
                <w:color w:val="000000"/>
                <w:sz w:val="18"/>
                <w:szCs w:val="18"/>
                <w:lang w:eastAsia="es-EC"/>
              </w:rPr>
              <w:t>Manipulación de materiales Art. 128 Reg. 2393</w:t>
            </w:r>
          </w:p>
        </w:tc>
      </w:tr>
    </w:tbl>
    <w:p w:rsidR="004A3093" w:rsidRDefault="004A3093" w:rsidP="004A3093">
      <w:pPr>
        <w:spacing w:after="0" w:line="240" w:lineRule="auto"/>
        <w:jc w:val="center"/>
        <w:rPr>
          <w:b/>
          <w:sz w:val="20"/>
          <w:szCs w:val="20"/>
        </w:rPr>
      </w:pPr>
      <w:r w:rsidRPr="00D65B9E">
        <w:rPr>
          <w:b/>
        </w:rPr>
        <w:t xml:space="preserve"> </w:t>
      </w:r>
      <w:r w:rsidRPr="00EB4DC0">
        <w:rPr>
          <w:b/>
          <w:sz w:val="20"/>
          <w:szCs w:val="20"/>
        </w:rPr>
        <w:t>TABLA 21: Análisis de tarea de recepción y almacenamiento de mercadería.</w:t>
      </w:r>
    </w:p>
    <w:p w:rsidR="004A3093" w:rsidRPr="0029667D" w:rsidRDefault="004A3093" w:rsidP="004A3093">
      <w:pPr>
        <w:tabs>
          <w:tab w:val="left" w:pos="10470"/>
        </w:tabs>
        <w:rPr>
          <w:sz w:val="20"/>
          <w:szCs w:val="20"/>
          <w:lang w:val="es-ES"/>
        </w:rPr>
      </w:pPr>
      <w:r w:rsidRPr="005C4E50">
        <w:rPr>
          <w:sz w:val="16"/>
          <w:szCs w:val="16"/>
          <w:lang w:val="es-ES"/>
        </w:rPr>
        <w:t xml:space="preserve"> </w:t>
      </w:r>
      <w:r>
        <w:rPr>
          <w:b/>
          <w:sz w:val="20"/>
          <w:szCs w:val="20"/>
          <w:lang w:val="es-ES"/>
        </w:rPr>
        <w:t>Elaborado p</w:t>
      </w:r>
      <w:r w:rsidRPr="0029667D">
        <w:rPr>
          <w:b/>
          <w:sz w:val="20"/>
          <w:szCs w:val="20"/>
          <w:lang w:val="es-ES"/>
        </w:rPr>
        <w:t>or</w:t>
      </w:r>
      <w:r w:rsidRPr="0029667D">
        <w:rPr>
          <w:sz w:val="20"/>
          <w:szCs w:val="20"/>
          <w:lang w:val="es-ES"/>
        </w:rPr>
        <w:t>: Tesistas SART</w:t>
      </w:r>
      <w:r>
        <w:rPr>
          <w:sz w:val="20"/>
          <w:szCs w:val="20"/>
          <w:lang w:val="es-ES"/>
        </w:rPr>
        <w:t xml:space="preserve">                                                                                                          </w:t>
      </w:r>
      <w:r w:rsidRPr="0029667D">
        <w:rPr>
          <w:b/>
          <w:sz w:val="20"/>
          <w:szCs w:val="20"/>
          <w:lang w:val="es-ES"/>
        </w:rPr>
        <w:t xml:space="preserve">Fuente: </w:t>
      </w:r>
      <w:r w:rsidRPr="0029667D">
        <w:rPr>
          <w:sz w:val="20"/>
          <w:szCs w:val="20"/>
          <w:lang w:val="es-ES"/>
        </w:rPr>
        <w:t>Información obtenida de la Organización</w:t>
      </w:r>
    </w:p>
    <w:tbl>
      <w:tblPr>
        <w:tblW w:w="0" w:type="auto"/>
        <w:jc w:val="center"/>
        <w:tblInd w:w="496" w:type="dxa"/>
        <w:tblCellMar>
          <w:left w:w="70" w:type="dxa"/>
          <w:right w:w="70" w:type="dxa"/>
        </w:tblCellMar>
        <w:tblLook w:val="04A0"/>
      </w:tblPr>
      <w:tblGrid>
        <w:gridCol w:w="1448"/>
        <w:gridCol w:w="5059"/>
        <w:gridCol w:w="1198"/>
        <w:gridCol w:w="1220"/>
        <w:gridCol w:w="894"/>
        <w:gridCol w:w="1379"/>
        <w:gridCol w:w="1655"/>
      </w:tblGrid>
      <w:tr w:rsidR="004A3093" w:rsidRPr="007C7195" w:rsidTr="000538E8">
        <w:trPr>
          <w:trHeight w:val="315"/>
          <w:jc w:val="center"/>
        </w:trPr>
        <w:tc>
          <w:tcPr>
            <w:tcW w:w="6507" w:type="dxa"/>
            <w:gridSpan w:val="2"/>
            <w:tcBorders>
              <w:top w:val="single" w:sz="8" w:space="0" w:color="auto"/>
              <w:left w:val="single" w:sz="8" w:space="0" w:color="auto"/>
              <w:bottom w:val="single" w:sz="8" w:space="0" w:color="auto"/>
              <w:right w:val="single" w:sz="8" w:space="0" w:color="000000"/>
            </w:tcBorders>
            <w:shd w:val="clear" w:color="000000" w:fill="E6B9B8"/>
            <w:noWrap/>
            <w:vAlign w:val="bottom"/>
            <w:hideMark/>
          </w:tcPr>
          <w:p w:rsidR="004A3093" w:rsidRPr="007C7195" w:rsidRDefault="004A3093" w:rsidP="000538E8">
            <w:pPr>
              <w:spacing w:after="0" w:line="240" w:lineRule="auto"/>
              <w:rPr>
                <w:rFonts w:ascii="Calibri" w:eastAsia="Times New Roman" w:hAnsi="Calibri" w:cs="Calibri"/>
                <w:b/>
                <w:bCs/>
                <w:color w:val="000000"/>
                <w:lang w:eastAsia="es-EC"/>
              </w:rPr>
            </w:pPr>
            <w:r w:rsidRPr="007C7195">
              <w:rPr>
                <w:rFonts w:ascii="Calibri" w:eastAsia="Times New Roman" w:hAnsi="Calibri" w:cs="Calibri"/>
                <w:b/>
                <w:bCs/>
                <w:color w:val="000000"/>
                <w:lang w:eastAsia="es-EC"/>
              </w:rPr>
              <w:t>TAREA: Despachar Mercadería</w:t>
            </w:r>
          </w:p>
        </w:tc>
        <w:tc>
          <w:tcPr>
            <w:tcW w:w="0" w:type="auto"/>
            <w:tcBorders>
              <w:top w:val="nil"/>
              <w:left w:val="nil"/>
              <w:bottom w:val="nil"/>
              <w:right w:val="nil"/>
            </w:tcBorders>
            <w:shd w:val="clear" w:color="auto" w:fill="auto"/>
            <w:noWrap/>
            <w:vAlign w:val="bottom"/>
            <w:hideMark/>
          </w:tcPr>
          <w:p w:rsidR="004A3093" w:rsidRPr="007C7195"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C7195"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C7195"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C7195" w:rsidRDefault="004A3093" w:rsidP="000538E8">
            <w:pPr>
              <w:spacing w:after="0" w:line="240" w:lineRule="auto"/>
              <w:rPr>
                <w:rFonts w:ascii="Calibri" w:eastAsia="Times New Roman" w:hAnsi="Calibri" w:cs="Calibri"/>
                <w:color w:val="000000"/>
                <w:lang w:eastAsia="es-EC"/>
              </w:rPr>
            </w:pPr>
          </w:p>
        </w:tc>
        <w:tc>
          <w:tcPr>
            <w:tcW w:w="1655" w:type="dxa"/>
            <w:tcBorders>
              <w:top w:val="nil"/>
              <w:left w:val="nil"/>
              <w:bottom w:val="nil"/>
              <w:right w:val="nil"/>
            </w:tcBorders>
            <w:shd w:val="clear" w:color="auto" w:fill="auto"/>
            <w:noWrap/>
            <w:vAlign w:val="bottom"/>
            <w:hideMark/>
          </w:tcPr>
          <w:p w:rsidR="004A3093" w:rsidRPr="007C7195" w:rsidRDefault="004A3093" w:rsidP="000538E8">
            <w:pPr>
              <w:spacing w:after="0" w:line="240" w:lineRule="auto"/>
              <w:rPr>
                <w:rFonts w:ascii="Calibri" w:eastAsia="Times New Roman" w:hAnsi="Calibri" w:cs="Calibri"/>
                <w:color w:val="000000"/>
                <w:lang w:eastAsia="es-EC"/>
              </w:rPr>
            </w:pPr>
          </w:p>
        </w:tc>
      </w:tr>
      <w:tr w:rsidR="004A3093" w:rsidRPr="007C7195" w:rsidTr="000538E8">
        <w:trPr>
          <w:trHeight w:val="315"/>
          <w:jc w:val="center"/>
        </w:trPr>
        <w:tc>
          <w:tcPr>
            <w:tcW w:w="1448" w:type="dxa"/>
            <w:tcBorders>
              <w:top w:val="nil"/>
              <w:left w:val="single" w:sz="8" w:space="0" w:color="auto"/>
              <w:bottom w:val="nil"/>
              <w:right w:val="single" w:sz="8" w:space="0" w:color="auto"/>
            </w:tcBorders>
            <w:shd w:val="clear" w:color="000000" w:fill="00B0F0"/>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SUBTAREA</w:t>
            </w:r>
          </w:p>
        </w:tc>
        <w:tc>
          <w:tcPr>
            <w:tcW w:w="0" w:type="auto"/>
            <w:tcBorders>
              <w:top w:val="nil"/>
              <w:left w:val="nil"/>
              <w:bottom w:val="nil"/>
              <w:right w:val="single" w:sz="8" w:space="0" w:color="auto"/>
            </w:tcBorders>
            <w:shd w:val="clear" w:color="000000" w:fill="00B0F0"/>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PASOS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PELIGROS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RIESGOS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EPP</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PC</w:t>
            </w:r>
          </w:p>
        </w:tc>
        <w:tc>
          <w:tcPr>
            <w:tcW w:w="1655" w:type="dxa"/>
            <w:tcBorders>
              <w:top w:val="single" w:sz="8" w:space="0" w:color="auto"/>
              <w:left w:val="nil"/>
              <w:bottom w:val="nil"/>
              <w:right w:val="single" w:sz="8" w:space="0" w:color="auto"/>
            </w:tcBorders>
            <w:shd w:val="clear" w:color="000000" w:fill="00B0F0"/>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OBSERVACIONES</w:t>
            </w:r>
          </w:p>
        </w:tc>
      </w:tr>
      <w:tr w:rsidR="004A3093" w:rsidRPr="007C7195" w:rsidTr="000538E8">
        <w:trPr>
          <w:trHeight w:val="582"/>
          <w:jc w:val="center"/>
        </w:trPr>
        <w:tc>
          <w:tcPr>
            <w:tcW w:w="1448" w:type="dxa"/>
            <w:vMerge w:val="restart"/>
            <w:tcBorders>
              <w:top w:val="single" w:sz="8" w:space="0" w:color="auto"/>
              <w:left w:val="single" w:sz="8" w:space="0" w:color="auto"/>
              <w:right w:val="single" w:sz="8" w:space="0" w:color="auto"/>
            </w:tcBorders>
            <w:shd w:val="clear" w:color="auto" w:fill="auto"/>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Preparar producto bodega planta baja y alta</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Trasladar el  montacargas manual al área de bodega</w:t>
            </w:r>
          </w:p>
        </w:tc>
        <w:tc>
          <w:tcPr>
            <w:tcW w:w="0" w:type="auto"/>
            <w:tcBorders>
              <w:top w:val="single" w:sz="8" w:space="0" w:color="auto"/>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Ruedas del montacargas no están debidamente engrasada</w:t>
            </w:r>
          </w:p>
        </w:tc>
        <w:tc>
          <w:tcPr>
            <w:tcW w:w="0" w:type="auto"/>
            <w:tcBorders>
              <w:top w:val="single" w:sz="8" w:space="0" w:color="auto"/>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Golpes con equipo de trabajo </w:t>
            </w:r>
          </w:p>
        </w:tc>
        <w:tc>
          <w:tcPr>
            <w:tcW w:w="0" w:type="auto"/>
            <w:tcBorders>
              <w:top w:val="single" w:sz="8" w:space="0" w:color="auto"/>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Guantes</w:t>
            </w:r>
          </w:p>
        </w:tc>
        <w:tc>
          <w:tcPr>
            <w:tcW w:w="0" w:type="auto"/>
            <w:tcBorders>
              <w:top w:val="single" w:sz="8" w:space="0" w:color="auto"/>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Establecer políticas mantenimiento equipo de trabajo</w:t>
            </w:r>
          </w:p>
        </w:tc>
        <w:tc>
          <w:tcPr>
            <w:tcW w:w="1655" w:type="dxa"/>
            <w:tcBorders>
              <w:top w:val="single" w:sz="8" w:space="0" w:color="auto"/>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Incumple Art. 94 Mantenimiento según  reglamento 2393</w:t>
            </w:r>
          </w:p>
        </w:tc>
      </w:tr>
      <w:tr w:rsidR="004A3093" w:rsidRPr="007C7195" w:rsidTr="000538E8">
        <w:trPr>
          <w:trHeight w:val="595"/>
          <w:jc w:val="center"/>
        </w:trPr>
        <w:tc>
          <w:tcPr>
            <w:tcW w:w="1448" w:type="dxa"/>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Existen productos tirados en el piso</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Caídas o torceduras </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Políticas de aseo y limpieza</w:t>
            </w:r>
          </w:p>
        </w:tc>
        <w:tc>
          <w:tcPr>
            <w:tcW w:w="1655" w:type="dxa"/>
            <w:tcBorders>
              <w:top w:val="nil"/>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Mantenimiento de materiales Art. 129 reglamento 2393</w:t>
            </w:r>
          </w:p>
        </w:tc>
      </w:tr>
      <w:tr w:rsidR="004A3093" w:rsidRPr="007C7195" w:rsidTr="000538E8">
        <w:trPr>
          <w:trHeight w:val="553"/>
          <w:jc w:val="center"/>
        </w:trPr>
        <w:tc>
          <w:tcPr>
            <w:tcW w:w="1448" w:type="dxa"/>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Seleccionar los  productos a despachar</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Iluminación de bodega insuficiente</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Desgaste del sentido visual por esfuerzo innecesario</w:t>
            </w:r>
          </w:p>
        </w:tc>
        <w:tc>
          <w:tcPr>
            <w:tcW w:w="0" w:type="auto"/>
            <w:tcBorders>
              <w:top w:val="nil"/>
              <w:left w:val="single" w:sz="8" w:space="0" w:color="auto"/>
              <w:bottom w:val="nil"/>
              <w:right w:val="single" w:sz="8" w:space="0" w:color="auto"/>
            </w:tcBorders>
            <w:shd w:val="clear" w:color="000000" w:fill="FFFFFF"/>
            <w:noWrap/>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Cambio de luminarias</w:t>
            </w:r>
          </w:p>
        </w:tc>
        <w:tc>
          <w:tcPr>
            <w:tcW w:w="1655" w:type="dxa"/>
            <w:tcBorders>
              <w:top w:val="nil"/>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Establecer el tipo de luminaria y su luminosidad según Art. 56 reglamento 2393 </w:t>
            </w:r>
          </w:p>
        </w:tc>
      </w:tr>
      <w:tr w:rsidR="004A3093" w:rsidRPr="007C7195" w:rsidTr="000538E8">
        <w:trPr>
          <w:trHeight w:val="391"/>
          <w:jc w:val="center"/>
        </w:trPr>
        <w:tc>
          <w:tcPr>
            <w:tcW w:w="1448" w:type="dxa"/>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Inestabilidad de los apilamientos de materiales</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Caída de Objeto hacia el personal</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Herramientas necesarias para el correcto estibo de la mercadería</w:t>
            </w:r>
          </w:p>
        </w:tc>
        <w:tc>
          <w:tcPr>
            <w:tcW w:w="1655" w:type="dxa"/>
            <w:tcBorders>
              <w:top w:val="nil"/>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Mantenimiento de materiales Art. 129 reglamento 2393</w:t>
            </w:r>
          </w:p>
        </w:tc>
      </w:tr>
      <w:tr w:rsidR="004A3093" w:rsidRPr="007C7195" w:rsidTr="000538E8">
        <w:trPr>
          <w:trHeight w:val="729"/>
          <w:jc w:val="center"/>
        </w:trPr>
        <w:tc>
          <w:tcPr>
            <w:tcW w:w="1448" w:type="dxa"/>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Ubicar la  mercadería en montacargas manual</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Incorrecto levante  de carga</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Enfermedades lumbares</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Dar a conocer los pesos que se debe cargar según la edad y peso del individuo</w:t>
            </w:r>
          </w:p>
        </w:tc>
        <w:tc>
          <w:tcPr>
            <w:tcW w:w="1655" w:type="dxa"/>
            <w:tcBorders>
              <w:top w:val="nil"/>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Manipulación de materiales Art... 128 Reg. 2393</w:t>
            </w:r>
          </w:p>
        </w:tc>
      </w:tr>
      <w:tr w:rsidR="004A3093" w:rsidRPr="007C7195" w:rsidTr="000538E8">
        <w:trPr>
          <w:trHeight w:val="161"/>
          <w:jc w:val="center"/>
        </w:trPr>
        <w:tc>
          <w:tcPr>
            <w:tcW w:w="1448" w:type="dxa"/>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Tipo de Suelo inestable</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Caídas o torceduras </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Uso de Botas</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Arreglar los desperfectos del piso</w:t>
            </w:r>
          </w:p>
        </w:tc>
        <w:tc>
          <w:tcPr>
            <w:tcW w:w="1655" w:type="dxa"/>
            <w:tcBorders>
              <w:top w:val="nil"/>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Aberturas en piso Art. 30 Reg. 2393</w:t>
            </w:r>
          </w:p>
        </w:tc>
      </w:tr>
      <w:tr w:rsidR="004A3093" w:rsidRPr="007C7195" w:rsidTr="000538E8">
        <w:trPr>
          <w:trHeight w:val="398"/>
          <w:jc w:val="center"/>
        </w:trPr>
        <w:tc>
          <w:tcPr>
            <w:tcW w:w="1448" w:type="dxa"/>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val="restart"/>
            <w:tcBorders>
              <w:top w:val="nil"/>
              <w:left w:val="single" w:sz="8" w:space="0" w:color="auto"/>
              <w:right w:val="single" w:sz="8" w:space="0" w:color="auto"/>
            </w:tcBorders>
            <w:shd w:val="clear" w:color="auto" w:fill="auto"/>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Trasladar el montacargas  hacia el área de despacho</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Bodega  sucia</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Enfermedades Respiratorias</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Políticas de aseo y limpieza</w:t>
            </w:r>
          </w:p>
        </w:tc>
        <w:tc>
          <w:tcPr>
            <w:tcW w:w="1655" w:type="dxa"/>
            <w:tcBorders>
              <w:top w:val="nil"/>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Limpieza Art. 34 Reg. 2393</w:t>
            </w:r>
          </w:p>
        </w:tc>
      </w:tr>
      <w:tr w:rsidR="004A3093" w:rsidRPr="007C7195" w:rsidTr="000538E8">
        <w:trPr>
          <w:trHeight w:val="705"/>
          <w:jc w:val="center"/>
        </w:trPr>
        <w:tc>
          <w:tcPr>
            <w:tcW w:w="1448" w:type="dxa"/>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Pasillos Angostos</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Golpes con unas del montacargas</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Establecer señalización en las aéreas </w:t>
            </w:r>
          </w:p>
        </w:tc>
        <w:tc>
          <w:tcPr>
            <w:tcW w:w="1655" w:type="dxa"/>
            <w:tcBorders>
              <w:top w:val="nil"/>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 señalización (Art.. 24 Reg. 2393)</w:t>
            </w:r>
          </w:p>
        </w:tc>
      </w:tr>
      <w:tr w:rsidR="004A3093" w:rsidRPr="007C7195" w:rsidTr="000538E8">
        <w:trPr>
          <w:trHeight w:val="416"/>
          <w:jc w:val="center"/>
        </w:trPr>
        <w:tc>
          <w:tcPr>
            <w:tcW w:w="1448" w:type="dxa"/>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left w:val="single" w:sz="8" w:space="0" w:color="auto"/>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val="restart"/>
            <w:tcBorders>
              <w:top w:val="nil"/>
              <w:left w:val="nil"/>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Productos Inflamables</w:t>
            </w:r>
          </w:p>
        </w:tc>
        <w:tc>
          <w:tcPr>
            <w:tcW w:w="0" w:type="auto"/>
            <w:vMerge w:val="restart"/>
            <w:tcBorders>
              <w:top w:val="nil"/>
              <w:left w:val="nil"/>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Incendio </w:t>
            </w:r>
          </w:p>
        </w:tc>
        <w:tc>
          <w:tcPr>
            <w:tcW w:w="0" w:type="auto"/>
            <w:tcBorders>
              <w:top w:val="nil"/>
              <w:left w:val="single" w:sz="8" w:space="0" w:color="auto"/>
              <w:bottom w:val="single" w:sz="4" w:space="0" w:color="auto"/>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Uso de Mascarillas</w:t>
            </w:r>
          </w:p>
        </w:tc>
        <w:tc>
          <w:tcPr>
            <w:tcW w:w="0" w:type="auto"/>
            <w:tcBorders>
              <w:top w:val="nil"/>
              <w:left w:val="nil"/>
              <w:bottom w:val="single" w:sz="4" w:space="0" w:color="auto"/>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Instalar sistema de incendios</w:t>
            </w:r>
          </w:p>
        </w:tc>
        <w:tc>
          <w:tcPr>
            <w:tcW w:w="1655" w:type="dxa"/>
            <w:tcBorders>
              <w:top w:val="nil"/>
              <w:left w:val="nil"/>
              <w:bottom w:val="single" w:sz="4" w:space="0" w:color="auto"/>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Bocas de incendio Art. 156 Reg. 2393</w:t>
            </w:r>
          </w:p>
        </w:tc>
      </w:tr>
      <w:tr w:rsidR="004A3093" w:rsidRPr="007C7195" w:rsidTr="000538E8">
        <w:trPr>
          <w:jc w:val="center"/>
        </w:trPr>
        <w:tc>
          <w:tcPr>
            <w:tcW w:w="1448" w:type="dxa"/>
            <w:vMerge/>
            <w:tcBorders>
              <w:left w:val="single" w:sz="8" w:space="0" w:color="auto"/>
              <w:bottom w:val="single" w:sz="8" w:space="0" w:color="000000"/>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left w:val="single" w:sz="8" w:space="0" w:color="auto"/>
              <w:bottom w:val="single" w:sz="8" w:space="0" w:color="000000"/>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vMerge/>
            <w:tcBorders>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p>
        </w:tc>
        <w:tc>
          <w:tcPr>
            <w:tcW w:w="0" w:type="auto"/>
            <w:vMerge/>
            <w:tcBorders>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p>
        </w:tc>
        <w:tc>
          <w:tcPr>
            <w:tcW w:w="0" w:type="auto"/>
            <w:tcBorders>
              <w:top w:val="single" w:sz="4" w:space="0" w:color="auto"/>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p>
        </w:tc>
        <w:tc>
          <w:tcPr>
            <w:tcW w:w="0" w:type="auto"/>
            <w:tcBorders>
              <w:top w:val="single" w:sz="4" w:space="0" w:color="auto"/>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p>
        </w:tc>
        <w:tc>
          <w:tcPr>
            <w:tcW w:w="1655" w:type="dxa"/>
            <w:tcBorders>
              <w:top w:val="single" w:sz="4" w:space="0" w:color="auto"/>
              <w:left w:val="nil"/>
              <w:bottom w:val="nil"/>
              <w:right w:val="single" w:sz="8" w:space="0" w:color="auto"/>
            </w:tcBorders>
            <w:shd w:val="clear" w:color="000000" w:fill="FFFFFF"/>
            <w:vAlign w:val="center"/>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p>
        </w:tc>
      </w:tr>
      <w:tr w:rsidR="004A3093" w:rsidRPr="007C7195" w:rsidTr="000538E8">
        <w:trPr>
          <w:trHeight w:val="705"/>
          <w:jc w:val="center"/>
        </w:trPr>
        <w:tc>
          <w:tcPr>
            <w:tcW w:w="1448" w:type="dxa"/>
            <w:vMerge w:val="restart"/>
            <w:tcBorders>
              <w:top w:val="single" w:sz="4" w:space="0" w:color="auto"/>
              <w:left w:val="single" w:sz="8" w:space="0" w:color="auto"/>
              <w:bottom w:val="nil"/>
              <w:right w:val="single" w:sz="8" w:space="0" w:color="auto"/>
            </w:tcBorders>
            <w:shd w:val="clear" w:color="auto" w:fill="auto"/>
            <w:vAlign w:val="bottom"/>
            <w:hideMark/>
          </w:tcPr>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Embarcar producto bodega planta baja</w:t>
            </w:r>
          </w:p>
        </w:tc>
        <w:tc>
          <w:tcPr>
            <w:tcW w:w="0" w:type="auto"/>
            <w:tcBorders>
              <w:top w:val="single" w:sz="4" w:space="0" w:color="auto"/>
              <w:left w:val="nil"/>
              <w:bottom w:val="single" w:sz="8" w:space="0" w:color="auto"/>
              <w:right w:val="single" w:sz="8" w:space="0" w:color="auto"/>
            </w:tcBorders>
            <w:shd w:val="clear" w:color="auto" w:fill="auto"/>
            <w:vAlign w:val="bottom"/>
            <w:hideMark/>
          </w:tcPr>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Distribuir el  personal( uno en el área de despacho y dos dentro del camión)</w:t>
            </w:r>
          </w:p>
        </w:tc>
        <w:tc>
          <w:tcPr>
            <w:tcW w:w="0" w:type="auto"/>
            <w:tcBorders>
              <w:top w:val="single" w:sz="4" w:space="0" w:color="auto"/>
              <w:left w:val="nil"/>
              <w:bottom w:val="single" w:sz="8" w:space="0" w:color="auto"/>
              <w:right w:val="single" w:sz="8" w:space="0" w:color="auto"/>
            </w:tcBorders>
            <w:shd w:val="clear" w:color="auto" w:fill="auto"/>
            <w:vAlign w:val="bottom"/>
            <w:hideMark/>
          </w:tcPr>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Personal sin ropa de trabajo adecuada</w:t>
            </w:r>
          </w:p>
        </w:tc>
        <w:tc>
          <w:tcPr>
            <w:tcW w:w="0" w:type="auto"/>
            <w:tcBorders>
              <w:top w:val="single" w:sz="4" w:space="0" w:color="auto"/>
              <w:left w:val="nil"/>
              <w:bottom w:val="single" w:sz="8" w:space="0" w:color="auto"/>
              <w:right w:val="nil"/>
            </w:tcBorders>
            <w:shd w:val="clear" w:color="auto" w:fill="auto"/>
            <w:vAlign w:val="bottom"/>
            <w:hideMark/>
          </w:tcPr>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Default="004A3093" w:rsidP="000538E8">
            <w:pPr>
              <w:spacing w:after="0" w:line="240" w:lineRule="auto"/>
              <w:jc w:val="center"/>
              <w:rPr>
                <w:rFonts w:ascii="Calibri" w:eastAsia="Times New Roman" w:hAnsi="Calibri" w:cs="Calibri"/>
                <w:color w:val="000000"/>
                <w:sz w:val="16"/>
                <w:szCs w:val="16"/>
                <w:lang w:eastAsia="es-EC"/>
              </w:rPr>
            </w:pPr>
          </w:p>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Caída o tropiezo </w:t>
            </w:r>
          </w:p>
        </w:tc>
        <w:tc>
          <w:tcPr>
            <w:tcW w:w="0" w:type="auto"/>
            <w:tcBorders>
              <w:top w:val="single" w:sz="4" w:space="0" w:color="auto"/>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Uniformes</w:t>
            </w:r>
          </w:p>
        </w:tc>
        <w:tc>
          <w:tcPr>
            <w:tcW w:w="0" w:type="auto"/>
            <w:tcBorders>
              <w:top w:val="single" w:sz="4" w:space="0" w:color="auto"/>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1655" w:type="dxa"/>
            <w:tcBorders>
              <w:top w:val="single" w:sz="4" w:space="0" w:color="auto"/>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8"/>
                <w:szCs w:val="18"/>
                <w:lang w:eastAsia="es-EC"/>
              </w:rPr>
            </w:pPr>
            <w:r w:rsidRPr="007C7195">
              <w:rPr>
                <w:rFonts w:ascii="Calibri" w:eastAsia="Times New Roman" w:hAnsi="Calibri" w:cs="Calibri"/>
                <w:color w:val="000000"/>
                <w:sz w:val="18"/>
                <w:szCs w:val="18"/>
                <w:lang w:eastAsia="es-EC"/>
              </w:rPr>
              <w:t xml:space="preserve"> Ropa de trabajo Art. 176 reglamento 2393</w:t>
            </w:r>
          </w:p>
        </w:tc>
      </w:tr>
      <w:tr w:rsidR="004A3093" w:rsidRPr="007C7195" w:rsidTr="000538E8">
        <w:trPr>
          <w:trHeight w:val="750"/>
          <w:jc w:val="center"/>
        </w:trPr>
        <w:tc>
          <w:tcPr>
            <w:tcW w:w="1448" w:type="dxa"/>
            <w:vMerge/>
            <w:tcBorders>
              <w:top w:val="nil"/>
              <w:left w:val="single" w:sz="8" w:space="0" w:color="auto"/>
              <w:bottom w:val="nil"/>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Lanzar los productos hacia el camión</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Lanzar los productos</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Golpe directo por objeto</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1655" w:type="dxa"/>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8"/>
                <w:szCs w:val="18"/>
                <w:lang w:eastAsia="es-EC"/>
              </w:rPr>
            </w:pPr>
            <w:r w:rsidRPr="007C7195">
              <w:rPr>
                <w:rFonts w:ascii="Calibri" w:eastAsia="Times New Roman" w:hAnsi="Calibri" w:cs="Calibri"/>
                <w:color w:val="000000"/>
                <w:sz w:val="18"/>
                <w:szCs w:val="18"/>
                <w:lang w:eastAsia="es-EC"/>
              </w:rPr>
              <w:t>Equipo de protección de cara y ojos (Art. 178 Reg. 2393)</w:t>
            </w:r>
          </w:p>
        </w:tc>
      </w:tr>
      <w:tr w:rsidR="004A3093" w:rsidRPr="007C7195" w:rsidTr="000538E8">
        <w:trPr>
          <w:trHeight w:val="510"/>
          <w:jc w:val="center"/>
        </w:trPr>
        <w:tc>
          <w:tcPr>
            <w:tcW w:w="1448" w:type="dxa"/>
            <w:vMerge/>
            <w:tcBorders>
              <w:top w:val="nil"/>
              <w:left w:val="single" w:sz="8" w:space="0" w:color="auto"/>
              <w:bottom w:val="nil"/>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Ubicar a los productos por tipo</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Pallets tirados en el área de despacho </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Tropezones o caídas </w:t>
            </w:r>
          </w:p>
        </w:tc>
        <w:tc>
          <w:tcPr>
            <w:tcW w:w="0" w:type="auto"/>
            <w:tcBorders>
              <w:top w:val="nil"/>
              <w:left w:val="single" w:sz="8" w:space="0" w:color="auto"/>
              <w:bottom w:val="nil"/>
              <w:right w:val="single" w:sz="8" w:space="0" w:color="auto"/>
            </w:tcBorders>
            <w:shd w:val="clear" w:color="000000" w:fill="FFFFFF"/>
            <w:noWrap/>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1655" w:type="dxa"/>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8"/>
                <w:szCs w:val="18"/>
                <w:lang w:eastAsia="es-EC"/>
              </w:rPr>
            </w:pPr>
            <w:r w:rsidRPr="007C7195">
              <w:rPr>
                <w:rFonts w:ascii="Calibri" w:eastAsia="Times New Roman" w:hAnsi="Calibri" w:cs="Calibri"/>
                <w:color w:val="000000"/>
                <w:sz w:val="18"/>
                <w:szCs w:val="18"/>
                <w:lang w:eastAsia="es-EC"/>
              </w:rPr>
              <w:t>Ubicar los pallets en un lugar seguro</w:t>
            </w:r>
          </w:p>
        </w:tc>
      </w:tr>
      <w:tr w:rsidR="004A3093" w:rsidRPr="007C7195" w:rsidTr="000538E8">
        <w:trPr>
          <w:trHeight w:val="750"/>
          <w:jc w:val="center"/>
        </w:trPr>
        <w:tc>
          <w:tcPr>
            <w:tcW w:w="1448"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Embarcar producto bodega planta alta</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Distribuir el  personal( uno en el área de despacho y dos dentro del camión)</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La parte alta del despacho no tiene seguridad ( 3 metros )</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Invalidez permanente por caída</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Uniformes</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Maya de seguridad en la planta alta</w:t>
            </w:r>
          </w:p>
        </w:tc>
        <w:tc>
          <w:tcPr>
            <w:tcW w:w="1655" w:type="dxa"/>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8"/>
                <w:szCs w:val="18"/>
                <w:lang w:eastAsia="es-EC"/>
              </w:rPr>
            </w:pPr>
            <w:r w:rsidRPr="007C7195">
              <w:rPr>
                <w:rFonts w:ascii="Calibri" w:eastAsia="Times New Roman" w:hAnsi="Calibri" w:cs="Calibri"/>
                <w:color w:val="000000"/>
                <w:sz w:val="18"/>
                <w:szCs w:val="18"/>
                <w:lang w:eastAsia="es-EC"/>
              </w:rPr>
              <w:t>Instalar maya de seguridad (Art. 31 Reg. 2393)</w:t>
            </w:r>
          </w:p>
        </w:tc>
      </w:tr>
      <w:tr w:rsidR="004A3093" w:rsidRPr="007C7195" w:rsidTr="000538E8">
        <w:trPr>
          <w:trHeight w:val="705"/>
          <w:jc w:val="center"/>
        </w:trPr>
        <w:tc>
          <w:tcPr>
            <w:tcW w:w="1448" w:type="dxa"/>
            <w:vMerge/>
            <w:tcBorders>
              <w:top w:val="single" w:sz="8" w:space="0" w:color="auto"/>
              <w:left w:val="single" w:sz="8" w:space="0" w:color="auto"/>
              <w:bottom w:val="single" w:sz="8" w:space="0" w:color="000000"/>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Lanzar los productos por la rampa</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La rampa del despacho esta oxidada y con filos corto punzantes</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Heridas punzantes </w:t>
            </w:r>
          </w:p>
        </w:tc>
        <w:tc>
          <w:tcPr>
            <w:tcW w:w="0" w:type="auto"/>
            <w:tcBorders>
              <w:top w:val="nil"/>
              <w:left w:val="single" w:sz="8" w:space="0" w:color="auto"/>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Guantes</w:t>
            </w:r>
          </w:p>
        </w:tc>
        <w:tc>
          <w:tcPr>
            <w:tcW w:w="0" w:type="auto"/>
            <w:tcBorders>
              <w:top w:val="nil"/>
              <w:left w:val="nil"/>
              <w:bottom w:val="nil"/>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xml:space="preserve">Cambio de la rampa </w:t>
            </w:r>
          </w:p>
        </w:tc>
        <w:tc>
          <w:tcPr>
            <w:tcW w:w="1655" w:type="dxa"/>
            <w:tcBorders>
              <w:top w:val="nil"/>
              <w:left w:val="nil"/>
              <w:bottom w:val="nil"/>
              <w:right w:val="single" w:sz="8" w:space="0" w:color="auto"/>
            </w:tcBorders>
            <w:shd w:val="clear" w:color="000000" w:fill="FFFFFF"/>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 </w:t>
            </w:r>
          </w:p>
        </w:tc>
      </w:tr>
      <w:tr w:rsidR="004A3093" w:rsidRPr="007C7195" w:rsidTr="000538E8">
        <w:trPr>
          <w:trHeight w:val="480"/>
          <w:jc w:val="center"/>
        </w:trPr>
        <w:tc>
          <w:tcPr>
            <w:tcW w:w="1448" w:type="dxa"/>
            <w:vMerge/>
            <w:tcBorders>
              <w:top w:val="single" w:sz="8" w:space="0" w:color="auto"/>
              <w:left w:val="single" w:sz="8" w:space="0" w:color="auto"/>
              <w:bottom w:val="single" w:sz="8" w:space="0" w:color="000000"/>
              <w:right w:val="single" w:sz="8" w:space="0" w:color="auto"/>
            </w:tcBorders>
            <w:vAlign w:val="center"/>
            <w:hideMark/>
          </w:tcPr>
          <w:p w:rsidR="004A3093" w:rsidRPr="007C7195"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Ubicar a los productos por tipo</w:t>
            </w:r>
          </w:p>
        </w:tc>
        <w:tc>
          <w:tcPr>
            <w:tcW w:w="0" w:type="auto"/>
            <w:tcBorders>
              <w:top w:val="nil"/>
              <w:left w:val="nil"/>
              <w:bottom w:val="single" w:sz="8" w:space="0" w:color="auto"/>
              <w:right w:val="single" w:sz="8" w:space="0" w:color="auto"/>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nil"/>
            </w:tcBorders>
            <w:shd w:val="clear" w:color="auto" w:fill="auto"/>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single" w:sz="8" w:space="0" w:color="auto"/>
              <w:bottom w:val="single" w:sz="8" w:space="0" w:color="auto"/>
              <w:right w:val="single" w:sz="8" w:space="0" w:color="auto"/>
            </w:tcBorders>
            <w:shd w:val="clear" w:color="000000" w:fill="FFFFFF"/>
            <w:noWrap/>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single" w:sz="8" w:space="0" w:color="auto"/>
            </w:tcBorders>
            <w:shd w:val="clear" w:color="000000" w:fill="FFFFFF"/>
            <w:vAlign w:val="bottom"/>
            <w:hideMark/>
          </w:tcPr>
          <w:p w:rsidR="004A3093" w:rsidRPr="007C7195" w:rsidRDefault="004A3093" w:rsidP="000538E8">
            <w:pPr>
              <w:spacing w:after="0" w:line="240" w:lineRule="auto"/>
              <w:jc w:val="center"/>
              <w:rPr>
                <w:rFonts w:ascii="Calibri" w:eastAsia="Times New Roman" w:hAnsi="Calibri" w:cs="Calibri"/>
                <w:color w:val="000000"/>
                <w:sz w:val="16"/>
                <w:szCs w:val="16"/>
                <w:lang w:eastAsia="es-EC"/>
              </w:rPr>
            </w:pPr>
            <w:r w:rsidRPr="007C7195">
              <w:rPr>
                <w:rFonts w:ascii="Calibri" w:eastAsia="Times New Roman" w:hAnsi="Calibri" w:cs="Calibri"/>
                <w:color w:val="000000"/>
                <w:sz w:val="16"/>
                <w:szCs w:val="16"/>
                <w:lang w:eastAsia="es-EC"/>
              </w:rPr>
              <w:t> </w:t>
            </w:r>
          </w:p>
        </w:tc>
        <w:tc>
          <w:tcPr>
            <w:tcW w:w="1655" w:type="dxa"/>
            <w:tcBorders>
              <w:top w:val="nil"/>
              <w:left w:val="nil"/>
              <w:bottom w:val="single" w:sz="8" w:space="0" w:color="auto"/>
              <w:right w:val="single" w:sz="8" w:space="0" w:color="auto"/>
            </w:tcBorders>
            <w:shd w:val="clear" w:color="000000" w:fill="FFFFFF"/>
            <w:noWrap/>
            <w:vAlign w:val="bottom"/>
            <w:hideMark/>
          </w:tcPr>
          <w:p w:rsidR="004A3093" w:rsidRPr="007C7195" w:rsidRDefault="004A3093" w:rsidP="000538E8">
            <w:pPr>
              <w:spacing w:after="0" w:line="240" w:lineRule="auto"/>
              <w:jc w:val="center"/>
              <w:rPr>
                <w:rFonts w:ascii="Calibri" w:eastAsia="Times New Roman" w:hAnsi="Calibri" w:cs="Calibri"/>
                <w:color w:val="000000"/>
                <w:lang w:eastAsia="es-EC"/>
              </w:rPr>
            </w:pPr>
            <w:r w:rsidRPr="007C7195">
              <w:rPr>
                <w:rFonts w:ascii="Calibri" w:eastAsia="Times New Roman" w:hAnsi="Calibri" w:cs="Calibri"/>
                <w:color w:val="000000"/>
                <w:lang w:eastAsia="es-EC"/>
              </w:rPr>
              <w:t> </w:t>
            </w:r>
          </w:p>
        </w:tc>
      </w:tr>
    </w:tbl>
    <w:p w:rsidR="004A3093" w:rsidRDefault="004A3093" w:rsidP="004A3093">
      <w:pPr>
        <w:spacing w:after="0"/>
        <w:jc w:val="center"/>
        <w:rPr>
          <w:rFonts w:cstheme="minorHAnsi"/>
          <w:sz w:val="20"/>
          <w:szCs w:val="20"/>
        </w:rPr>
      </w:pPr>
      <w:r w:rsidRPr="00335EB9">
        <w:rPr>
          <w:b/>
          <w:sz w:val="20"/>
          <w:szCs w:val="20"/>
        </w:rPr>
        <w:t>TABLA 22: Aná</w:t>
      </w:r>
      <w:r>
        <w:rPr>
          <w:b/>
          <w:sz w:val="20"/>
          <w:szCs w:val="20"/>
        </w:rPr>
        <w:t>lisis de tarea de despachar mercad</w:t>
      </w:r>
      <w:r w:rsidRPr="00335EB9">
        <w:rPr>
          <w:b/>
          <w:sz w:val="20"/>
          <w:szCs w:val="20"/>
        </w:rPr>
        <w:t>ería</w:t>
      </w:r>
      <w:r>
        <w:rPr>
          <w:b/>
          <w:sz w:val="20"/>
          <w:szCs w:val="20"/>
        </w:rPr>
        <w:t>.</w:t>
      </w:r>
    </w:p>
    <w:p w:rsidR="004A3093" w:rsidRDefault="004A3093" w:rsidP="004A3093">
      <w:pPr>
        <w:tabs>
          <w:tab w:val="left" w:pos="5415"/>
        </w:tabs>
        <w:spacing w:after="0"/>
        <w:jc w:val="center"/>
        <w:rPr>
          <w:rFonts w:cstheme="minorHAnsi"/>
          <w:sz w:val="20"/>
          <w:szCs w:val="20"/>
        </w:rPr>
      </w:pPr>
      <w:r>
        <w:rPr>
          <w:b/>
          <w:sz w:val="20"/>
          <w:szCs w:val="20"/>
          <w:lang w:val="es-ES"/>
        </w:rPr>
        <w:t>Elaborado p</w:t>
      </w:r>
      <w:r w:rsidRPr="0029667D">
        <w:rPr>
          <w:b/>
          <w:sz w:val="20"/>
          <w:szCs w:val="20"/>
          <w:lang w:val="es-ES"/>
        </w:rPr>
        <w:t>or</w:t>
      </w:r>
      <w:r w:rsidRPr="0029667D">
        <w:rPr>
          <w:sz w:val="20"/>
          <w:szCs w:val="20"/>
          <w:lang w:val="es-ES"/>
        </w:rPr>
        <w:t>: Tesistas SART</w:t>
      </w:r>
      <w:r>
        <w:rPr>
          <w:sz w:val="20"/>
          <w:szCs w:val="20"/>
          <w:lang w:val="es-ES"/>
        </w:rPr>
        <w:t>.</w:t>
      </w:r>
    </w:p>
    <w:p w:rsidR="004A3093" w:rsidRPr="003458D8" w:rsidRDefault="004A3093" w:rsidP="004A3093">
      <w:pPr>
        <w:spacing w:after="0"/>
        <w:jc w:val="center"/>
        <w:rPr>
          <w:rFonts w:cstheme="minorHAnsi"/>
          <w:sz w:val="20"/>
          <w:szCs w:val="20"/>
        </w:rPr>
        <w:sectPr w:rsidR="004A3093" w:rsidRPr="003458D8" w:rsidSect="000538E8">
          <w:type w:val="nextColumn"/>
          <w:pgSz w:w="16838" w:h="11906" w:orient="landscape" w:code="9"/>
          <w:pgMar w:top="2268" w:right="1361" w:bottom="2268" w:left="2268" w:header="709" w:footer="709" w:gutter="0"/>
          <w:cols w:space="708"/>
          <w:docGrid w:linePitch="360"/>
        </w:sectPr>
      </w:pPr>
      <w:r w:rsidRPr="0029667D">
        <w:rPr>
          <w:b/>
          <w:sz w:val="20"/>
          <w:szCs w:val="20"/>
          <w:lang w:val="es-ES"/>
        </w:rPr>
        <w:t xml:space="preserve">Fuente: </w:t>
      </w:r>
      <w:r w:rsidRPr="0029667D">
        <w:rPr>
          <w:sz w:val="20"/>
          <w:szCs w:val="20"/>
          <w:lang w:val="es-ES"/>
        </w:rPr>
        <w:t>Información obtenida de la Organización</w:t>
      </w:r>
      <w:r>
        <w:rPr>
          <w:sz w:val="20"/>
          <w:szCs w:val="20"/>
          <w:lang w:val="es-ES"/>
        </w:rPr>
        <w:t>.</w:t>
      </w:r>
    </w:p>
    <w:tbl>
      <w:tblPr>
        <w:tblW w:w="0" w:type="auto"/>
        <w:jc w:val="center"/>
        <w:tblInd w:w="357" w:type="dxa"/>
        <w:tblCellMar>
          <w:left w:w="70" w:type="dxa"/>
          <w:right w:w="70" w:type="dxa"/>
        </w:tblCellMar>
        <w:tblLook w:val="04A0"/>
      </w:tblPr>
      <w:tblGrid>
        <w:gridCol w:w="1278"/>
        <w:gridCol w:w="3072"/>
        <w:gridCol w:w="1636"/>
        <w:gridCol w:w="1304"/>
        <w:gridCol w:w="1233"/>
        <w:gridCol w:w="2039"/>
        <w:gridCol w:w="2430"/>
      </w:tblGrid>
      <w:tr w:rsidR="004A3093" w:rsidRPr="00650E20" w:rsidTr="000538E8">
        <w:trPr>
          <w:trHeight w:val="315"/>
          <w:jc w:val="center"/>
        </w:trPr>
        <w:tc>
          <w:tcPr>
            <w:tcW w:w="4350" w:type="dxa"/>
            <w:gridSpan w:val="2"/>
            <w:tcBorders>
              <w:top w:val="single" w:sz="8" w:space="0" w:color="auto"/>
              <w:left w:val="single" w:sz="8" w:space="0" w:color="auto"/>
              <w:bottom w:val="single" w:sz="8" w:space="0" w:color="auto"/>
              <w:right w:val="single" w:sz="8" w:space="0" w:color="000000"/>
            </w:tcBorders>
            <w:shd w:val="clear" w:color="000000" w:fill="E6B9B8"/>
            <w:noWrap/>
            <w:vAlign w:val="bottom"/>
            <w:hideMark/>
          </w:tcPr>
          <w:p w:rsidR="004A3093" w:rsidRPr="00650E20" w:rsidRDefault="004A3093" w:rsidP="000538E8">
            <w:pPr>
              <w:spacing w:after="0" w:line="240" w:lineRule="auto"/>
              <w:rPr>
                <w:rFonts w:ascii="Calibri" w:eastAsia="Times New Roman" w:hAnsi="Calibri" w:cs="Calibri"/>
                <w:b/>
                <w:bCs/>
                <w:color w:val="000000"/>
                <w:lang w:eastAsia="es-EC"/>
              </w:rPr>
            </w:pPr>
            <w:r w:rsidRPr="00650E20">
              <w:rPr>
                <w:rFonts w:ascii="Calibri" w:eastAsia="Times New Roman" w:hAnsi="Calibri" w:cs="Calibri"/>
                <w:b/>
                <w:bCs/>
                <w:color w:val="000000"/>
                <w:lang w:eastAsia="es-EC"/>
              </w:rPr>
              <w:t>TAREA: Mantenimiento Preventivo de Vehículo</w:t>
            </w:r>
          </w:p>
        </w:tc>
        <w:tc>
          <w:tcPr>
            <w:tcW w:w="0" w:type="auto"/>
            <w:tcBorders>
              <w:top w:val="nil"/>
              <w:left w:val="nil"/>
              <w:bottom w:val="nil"/>
              <w:right w:val="nil"/>
            </w:tcBorders>
            <w:shd w:val="clear" w:color="auto" w:fill="auto"/>
            <w:noWrap/>
            <w:vAlign w:val="bottom"/>
            <w:hideMark/>
          </w:tcPr>
          <w:p w:rsidR="004A3093" w:rsidRPr="00650E20"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650E20"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650E20"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650E20"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650E20" w:rsidRDefault="004A3093" w:rsidP="000538E8">
            <w:pPr>
              <w:spacing w:after="0" w:line="240" w:lineRule="auto"/>
              <w:rPr>
                <w:rFonts w:ascii="Calibri" w:eastAsia="Times New Roman" w:hAnsi="Calibri" w:cs="Calibri"/>
                <w:color w:val="000000"/>
                <w:lang w:eastAsia="es-EC"/>
              </w:rPr>
            </w:pPr>
          </w:p>
        </w:tc>
      </w:tr>
      <w:tr w:rsidR="004A3093" w:rsidRPr="00650E20" w:rsidTr="000538E8">
        <w:trPr>
          <w:trHeight w:val="315"/>
          <w:jc w:val="center"/>
        </w:trPr>
        <w:tc>
          <w:tcPr>
            <w:tcW w:w="1278" w:type="dxa"/>
            <w:tcBorders>
              <w:top w:val="nil"/>
              <w:left w:val="single" w:sz="4" w:space="0" w:color="auto"/>
              <w:bottom w:val="nil"/>
              <w:right w:val="single" w:sz="8" w:space="0" w:color="auto"/>
            </w:tcBorders>
            <w:shd w:val="clear" w:color="000000" w:fill="00B0F0"/>
            <w:noWrap/>
            <w:vAlign w:val="bottom"/>
            <w:hideMark/>
          </w:tcPr>
          <w:p w:rsidR="004A3093" w:rsidRPr="00650E20" w:rsidRDefault="004A3093" w:rsidP="000538E8">
            <w:pPr>
              <w:spacing w:after="0" w:line="240" w:lineRule="auto"/>
              <w:jc w:val="center"/>
              <w:rPr>
                <w:rFonts w:ascii="Calibri" w:eastAsia="Times New Roman" w:hAnsi="Calibri" w:cs="Calibri"/>
                <w:color w:val="000000"/>
                <w:lang w:eastAsia="es-EC"/>
              </w:rPr>
            </w:pPr>
            <w:r w:rsidRPr="00650E20">
              <w:rPr>
                <w:rFonts w:ascii="Calibri" w:eastAsia="Times New Roman" w:hAnsi="Calibri" w:cs="Calibri"/>
                <w:color w:val="000000"/>
                <w:lang w:eastAsia="es-EC"/>
              </w:rPr>
              <w:t>SUBTAREA</w:t>
            </w:r>
          </w:p>
        </w:tc>
        <w:tc>
          <w:tcPr>
            <w:tcW w:w="0" w:type="auto"/>
            <w:tcBorders>
              <w:top w:val="nil"/>
              <w:left w:val="nil"/>
              <w:bottom w:val="nil"/>
              <w:right w:val="single" w:sz="8" w:space="0" w:color="auto"/>
            </w:tcBorders>
            <w:shd w:val="clear" w:color="000000" w:fill="00B0F0"/>
            <w:noWrap/>
            <w:vAlign w:val="bottom"/>
            <w:hideMark/>
          </w:tcPr>
          <w:p w:rsidR="004A3093" w:rsidRPr="00650E20" w:rsidRDefault="004A3093" w:rsidP="000538E8">
            <w:pPr>
              <w:spacing w:after="0" w:line="240" w:lineRule="auto"/>
              <w:jc w:val="center"/>
              <w:rPr>
                <w:rFonts w:ascii="Calibri" w:eastAsia="Times New Roman" w:hAnsi="Calibri" w:cs="Calibri"/>
                <w:color w:val="000000"/>
                <w:lang w:eastAsia="es-EC"/>
              </w:rPr>
            </w:pPr>
            <w:r w:rsidRPr="00650E20">
              <w:rPr>
                <w:rFonts w:ascii="Calibri" w:eastAsia="Times New Roman" w:hAnsi="Calibri" w:cs="Calibri"/>
                <w:color w:val="000000"/>
                <w:lang w:eastAsia="es-EC"/>
              </w:rPr>
              <w:t>PASOS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50E20" w:rsidRDefault="004A3093" w:rsidP="000538E8">
            <w:pPr>
              <w:spacing w:after="0" w:line="240" w:lineRule="auto"/>
              <w:jc w:val="center"/>
              <w:rPr>
                <w:rFonts w:ascii="Calibri" w:eastAsia="Times New Roman" w:hAnsi="Calibri" w:cs="Calibri"/>
                <w:color w:val="000000"/>
                <w:lang w:eastAsia="es-EC"/>
              </w:rPr>
            </w:pPr>
            <w:r w:rsidRPr="00650E20">
              <w:rPr>
                <w:rFonts w:ascii="Calibri" w:eastAsia="Times New Roman" w:hAnsi="Calibri" w:cs="Calibri"/>
                <w:color w:val="000000"/>
                <w:lang w:eastAsia="es-EC"/>
              </w:rPr>
              <w:t>PELIGROS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50E20" w:rsidRDefault="004A3093" w:rsidP="000538E8">
            <w:pPr>
              <w:spacing w:after="0" w:line="240" w:lineRule="auto"/>
              <w:jc w:val="center"/>
              <w:rPr>
                <w:rFonts w:ascii="Calibri" w:eastAsia="Times New Roman" w:hAnsi="Calibri" w:cs="Calibri"/>
                <w:color w:val="000000"/>
                <w:lang w:eastAsia="es-EC"/>
              </w:rPr>
            </w:pPr>
            <w:r w:rsidRPr="00650E20">
              <w:rPr>
                <w:rFonts w:ascii="Calibri" w:eastAsia="Times New Roman" w:hAnsi="Calibri" w:cs="Calibri"/>
                <w:color w:val="000000"/>
                <w:lang w:eastAsia="es-EC"/>
              </w:rPr>
              <w:t>RIESGOS</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50E20" w:rsidRDefault="004A3093" w:rsidP="000538E8">
            <w:pPr>
              <w:spacing w:after="0" w:line="240" w:lineRule="auto"/>
              <w:jc w:val="center"/>
              <w:rPr>
                <w:rFonts w:ascii="Calibri" w:eastAsia="Times New Roman" w:hAnsi="Calibri" w:cs="Calibri"/>
                <w:color w:val="000000"/>
                <w:lang w:eastAsia="es-EC"/>
              </w:rPr>
            </w:pPr>
            <w:r w:rsidRPr="00650E20">
              <w:rPr>
                <w:rFonts w:ascii="Calibri" w:eastAsia="Times New Roman" w:hAnsi="Calibri" w:cs="Calibri"/>
                <w:color w:val="000000"/>
                <w:lang w:eastAsia="es-EC"/>
              </w:rPr>
              <w:t>EPP</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50E20" w:rsidRDefault="004A3093" w:rsidP="000538E8">
            <w:pPr>
              <w:spacing w:after="0" w:line="240" w:lineRule="auto"/>
              <w:jc w:val="center"/>
              <w:rPr>
                <w:rFonts w:ascii="Calibri" w:eastAsia="Times New Roman" w:hAnsi="Calibri" w:cs="Calibri"/>
                <w:color w:val="000000"/>
                <w:lang w:eastAsia="es-EC"/>
              </w:rPr>
            </w:pPr>
            <w:r w:rsidRPr="00650E20">
              <w:rPr>
                <w:rFonts w:ascii="Calibri" w:eastAsia="Times New Roman" w:hAnsi="Calibri" w:cs="Calibri"/>
                <w:color w:val="000000"/>
                <w:lang w:eastAsia="es-EC"/>
              </w:rPr>
              <w:t>PC</w:t>
            </w:r>
          </w:p>
        </w:tc>
        <w:tc>
          <w:tcPr>
            <w:tcW w:w="0" w:type="auto"/>
            <w:tcBorders>
              <w:top w:val="single" w:sz="8" w:space="0" w:color="auto"/>
              <w:left w:val="nil"/>
              <w:bottom w:val="nil"/>
              <w:right w:val="single" w:sz="8" w:space="0" w:color="auto"/>
            </w:tcBorders>
            <w:shd w:val="clear" w:color="000000" w:fill="00B0F0"/>
            <w:noWrap/>
            <w:vAlign w:val="bottom"/>
            <w:hideMark/>
          </w:tcPr>
          <w:p w:rsidR="004A3093" w:rsidRPr="00650E20" w:rsidRDefault="004A3093" w:rsidP="000538E8">
            <w:pPr>
              <w:spacing w:after="0" w:line="240" w:lineRule="auto"/>
              <w:jc w:val="center"/>
              <w:rPr>
                <w:rFonts w:ascii="Calibri" w:eastAsia="Times New Roman" w:hAnsi="Calibri" w:cs="Calibri"/>
                <w:color w:val="000000"/>
                <w:lang w:eastAsia="es-EC"/>
              </w:rPr>
            </w:pPr>
            <w:r w:rsidRPr="00650E20">
              <w:rPr>
                <w:rFonts w:ascii="Calibri" w:eastAsia="Times New Roman" w:hAnsi="Calibri" w:cs="Calibri"/>
                <w:color w:val="000000"/>
                <w:lang w:eastAsia="es-EC"/>
              </w:rPr>
              <w:t>OBSERVACIONES</w:t>
            </w:r>
          </w:p>
        </w:tc>
      </w:tr>
      <w:tr w:rsidR="004A3093" w:rsidRPr="00650E20" w:rsidTr="000538E8">
        <w:trPr>
          <w:trHeight w:val="480"/>
          <w:jc w:val="center"/>
        </w:trPr>
        <w:tc>
          <w:tcPr>
            <w:tcW w:w="1278" w:type="dxa"/>
            <w:vMerge w:val="restart"/>
            <w:tcBorders>
              <w:top w:val="nil"/>
              <w:left w:val="single" w:sz="4" w:space="0" w:color="auto"/>
              <w:bottom w:val="single" w:sz="8" w:space="0" w:color="000000"/>
              <w:right w:val="single" w:sz="8" w:space="0" w:color="auto"/>
            </w:tcBorders>
            <w:shd w:val="clear" w:color="auto" w:fill="auto"/>
            <w:vAlign w:val="center"/>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Preparar Camión</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Revisar Programa de Mantenimiento</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single" w:sz="8" w:space="0" w:color="auto"/>
              <w:left w:val="single" w:sz="8" w:space="0" w:color="auto"/>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single" w:sz="8" w:space="0" w:color="auto"/>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single" w:sz="8" w:space="0" w:color="auto"/>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r>
      <w:tr w:rsidR="004A3093" w:rsidRPr="00650E20" w:rsidTr="000538E8">
        <w:trPr>
          <w:trHeight w:val="480"/>
          <w:jc w:val="center"/>
        </w:trPr>
        <w:tc>
          <w:tcPr>
            <w:tcW w:w="1278" w:type="dxa"/>
            <w:vMerge/>
            <w:tcBorders>
              <w:top w:val="nil"/>
              <w:left w:val="single" w:sz="4" w:space="0" w:color="auto"/>
              <w:bottom w:val="single" w:sz="8" w:space="0" w:color="000000"/>
              <w:right w:val="single" w:sz="8" w:space="0" w:color="auto"/>
            </w:tcBorders>
            <w:vAlign w:val="center"/>
            <w:hideMark/>
          </w:tcPr>
          <w:p w:rsidR="004A3093" w:rsidRPr="00650E20"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Entregar llaves a Personal Encargado</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single" w:sz="8" w:space="0" w:color="auto"/>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r>
      <w:tr w:rsidR="004A3093" w:rsidRPr="00650E20" w:rsidTr="000538E8">
        <w:trPr>
          <w:trHeight w:val="480"/>
          <w:jc w:val="center"/>
        </w:trPr>
        <w:tc>
          <w:tcPr>
            <w:tcW w:w="1278" w:type="dxa"/>
            <w:vMerge/>
            <w:tcBorders>
              <w:top w:val="nil"/>
              <w:left w:val="single" w:sz="4" w:space="0" w:color="auto"/>
              <w:bottom w:val="single" w:sz="8" w:space="0" w:color="000000"/>
              <w:right w:val="single" w:sz="8" w:space="0" w:color="auto"/>
            </w:tcBorders>
            <w:vAlign w:val="center"/>
            <w:hideMark/>
          </w:tcPr>
          <w:p w:rsidR="004A3093" w:rsidRPr="00650E20"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Trasladar Vehículo al área de Mantenimiento</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Piso Desnivelado</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Daños Graves Vehículo</w:t>
            </w:r>
          </w:p>
        </w:tc>
        <w:tc>
          <w:tcPr>
            <w:tcW w:w="0" w:type="auto"/>
            <w:tcBorders>
              <w:top w:val="nil"/>
              <w:left w:val="single" w:sz="8" w:space="0" w:color="auto"/>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Nivelación Piso</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Nivelar Piso Art. 130 Circulación de Vehículos</w:t>
            </w:r>
          </w:p>
        </w:tc>
      </w:tr>
      <w:tr w:rsidR="004A3093" w:rsidRPr="00650E20" w:rsidTr="000538E8">
        <w:trPr>
          <w:trHeight w:val="705"/>
          <w:jc w:val="center"/>
        </w:trPr>
        <w:tc>
          <w:tcPr>
            <w:tcW w:w="1278" w:type="dxa"/>
            <w:vMerge w:val="restart"/>
            <w:tcBorders>
              <w:top w:val="nil"/>
              <w:left w:val="single" w:sz="4" w:space="0" w:color="auto"/>
              <w:bottom w:val="single" w:sz="8" w:space="0" w:color="000000"/>
              <w:right w:val="single" w:sz="8" w:space="0" w:color="auto"/>
            </w:tcBorders>
            <w:shd w:val="clear" w:color="auto" w:fill="auto"/>
            <w:vAlign w:val="center"/>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Revisar Camión</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Apagar Motor de Camión</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Dejar llaves de Camión en switch</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xml:space="preserve">Invalidez permanente </w:t>
            </w:r>
          </w:p>
        </w:tc>
        <w:tc>
          <w:tcPr>
            <w:tcW w:w="0" w:type="auto"/>
            <w:tcBorders>
              <w:top w:val="nil"/>
              <w:left w:val="single" w:sz="8" w:space="0" w:color="auto"/>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Dispositivos de Seguridad</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Resguardos y Dispositivos de Seguridad Art. 76 Reg 2393</w:t>
            </w:r>
          </w:p>
        </w:tc>
      </w:tr>
      <w:tr w:rsidR="004A3093" w:rsidRPr="00650E20" w:rsidTr="000538E8">
        <w:trPr>
          <w:trHeight w:val="705"/>
          <w:jc w:val="center"/>
        </w:trPr>
        <w:tc>
          <w:tcPr>
            <w:tcW w:w="1278" w:type="dxa"/>
            <w:vMerge/>
            <w:tcBorders>
              <w:top w:val="nil"/>
              <w:left w:val="single" w:sz="4" w:space="0" w:color="auto"/>
              <w:bottom w:val="single" w:sz="8" w:space="0" w:color="000000"/>
              <w:right w:val="single" w:sz="8" w:space="0" w:color="auto"/>
            </w:tcBorders>
            <w:vAlign w:val="center"/>
            <w:hideMark/>
          </w:tcPr>
          <w:p w:rsidR="004A3093" w:rsidRPr="00650E20"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Asegurar Vehículo</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Movimiento involuntario no controlable</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choques y daños materiales</w:t>
            </w:r>
          </w:p>
        </w:tc>
        <w:tc>
          <w:tcPr>
            <w:tcW w:w="0" w:type="auto"/>
            <w:tcBorders>
              <w:top w:val="nil"/>
              <w:left w:val="single" w:sz="8" w:space="0" w:color="auto"/>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Dispositivos de Seguridad</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Resguardos y Dispositivos de Seguridad Art. 76 Reg 2393</w:t>
            </w:r>
          </w:p>
        </w:tc>
      </w:tr>
      <w:tr w:rsidR="004A3093" w:rsidRPr="00650E20" w:rsidTr="000538E8">
        <w:trPr>
          <w:trHeight w:val="480"/>
          <w:jc w:val="center"/>
        </w:trPr>
        <w:tc>
          <w:tcPr>
            <w:tcW w:w="1278" w:type="dxa"/>
            <w:vMerge/>
            <w:tcBorders>
              <w:top w:val="nil"/>
              <w:left w:val="single" w:sz="4" w:space="0" w:color="auto"/>
              <w:bottom w:val="single" w:sz="8" w:space="0" w:color="000000"/>
              <w:right w:val="single" w:sz="8" w:space="0" w:color="auto"/>
            </w:tcBorders>
            <w:vAlign w:val="center"/>
            <w:hideMark/>
          </w:tcPr>
          <w:p w:rsidR="004A3093" w:rsidRPr="00650E20"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Abrir capot Vehículo</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Atasco  o Caídas</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Lesiones leves</w:t>
            </w:r>
          </w:p>
        </w:tc>
        <w:tc>
          <w:tcPr>
            <w:tcW w:w="0" w:type="auto"/>
            <w:tcBorders>
              <w:top w:val="nil"/>
              <w:left w:val="single" w:sz="8" w:space="0" w:color="auto"/>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xml:space="preserve">Uso de Uniforme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r>
      <w:tr w:rsidR="004A3093" w:rsidRPr="00650E20" w:rsidTr="000538E8">
        <w:trPr>
          <w:trHeight w:val="1155"/>
          <w:jc w:val="center"/>
        </w:trPr>
        <w:tc>
          <w:tcPr>
            <w:tcW w:w="1278" w:type="dxa"/>
            <w:vMerge/>
            <w:tcBorders>
              <w:top w:val="nil"/>
              <w:left w:val="single" w:sz="4" w:space="0" w:color="auto"/>
              <w:bottom w:val="single" w:sz="8" w:space="0" w:color="000000"/>
              <w:right w:val="single" w:sz="8" w:space="0" w:color="auto"/>
            </w:tcBorders>
            <w:vAlign w:val="center"/>
            <w:hideMark/>
          </w:tcPr>
          <w:p w:rsidR="004A3093" w:rsidRPr="00650E20"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Verificación general del Camión</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xml:space="preserve">Gata Hidráulica </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xml:space="preserve">Lesiones Graves, Muerte </w:t>
            </w:r>
          </w:p>
        </w:tc>
        <w:tc>
          <w:tcPr>
            <w:tcW w:w="0" w:type="auto"/>
            <w:tcBorders>
              <w:top w:val="nil"/>
              <w:left w:val="single" w:sz="8" w:space="0" w:color="auto"/>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Establecer políticas mantenimiento equipo de trabajo</w:t>
            </w:r>
          </w:p>
        </w:tc>
        <w:tc>
          <w:tcPr>
            <w:tcW w:w="0" w:type="auto"/>
            <w:tcBorders>
              <w:top w:val="nil"/>
              <w:left w:val="nil"/>
              <w:bottom w:val="nil"/>
              <w:right w:val="single" w:sz="8" w:space="0" w:color="auto"/>
            </w:tcBorders>
            <w:shd w:val="clear" w:color="000000" w:fill="FFFFFF"/>
            <w:vAlign w:val="center"/>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Mantenimiento según Art. 94 reglamento 2393</w:t>
            </w:r>
          </w:p>
        </w:tc>
      </w:tr>
      <w:tr w:rsidR="004A3093" w:rsidRPr="00650E20" w:rsidTr="000538E8">
        <w:trPr>
          <w:trHeight w:val="315"/>
          <w:jc w:val="center"/>
        </w:trPr>
        <w:tc>
          <w:tcPr>
            <w:tcW w:w="1278" w:type="dxa"/>
            <w:vMerge w:val="restart"/>
            <w:tcBorders>
              <w:top w:val="nil"/>
              <w:left w:val="single" w:sz="4" w:space="0" w:color="auto"/>
              <w:bottom w:val="single" w:sz="8" w:space="0" w:color="000000"/>
              <w:right w:val="single" w:sz="8" w:space="0" w:color="auto"/>
            </w:tcBorders>
            <w:shd w:val="clear" w:color="auto" w:fill="auto"/>
            <w:vAlign w:val="center"/>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Reparar Camión</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Compra de Repuestos</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single" w:sz="8" w:space="0" w:color="auto"/>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nil"/>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r>
      <w:tr w:rsidR="004A3093" w:rsidRPr="00650E20" w:rsidTr="000538E8">
        <w:trPr>
          <w:trHeight w:val="315"/>
          <w:jc w:val="center"/>
        </w:trPr>
        <w:tc>
          <w:tcPr>
            <w:tcW w:w="1278" w:type="dxa"/>
            <w:vMerge/>
            <w:tcBorders>
              <w:top w:val="nil"/>
              <w:left w:val="single" w:sz="4" w:space="0" w:color="auto"/>
              <w:bottom w:val="single" w:sz="8" w:space="0" w:color="000000"/>
              <w:right w:val="single" w:sz="8" w:space="0" w:color="auto"/>
            </w:tcBorders>
            <w:vAlign w:val="center"/>
            <w:hideMark/>
          </w:tcPr>
          <w:p w:rsidR="004A3093" w:rsidRPr="00650E20"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Reparación Camión</w:t>
            </w:r>
          </w:p>
        </w:tc>
        <w:tc>
          <w:tcPr>
            <w:tcW w:w="0" w:type="auto"/>
            <w:tcBorders>
              <w:top w:val="nil"/>
              <w:left w:val="nil"/>
              <w:bottom w:val="single" w:sz="8" w:space="0" w:color="auto"/>
              <w:right w:val="single" w:sz="8" w:space="0" w:color="auto"/>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nil"/>
            </w:tcBorders>
            <w:shd w:val="clear" w:color="auto" w:fill="auto"/>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single" w:sz="8" w:space="0" w:color="auto"/>
              <w:bottom w:val="single" w:sz="8" w:space="0" w:color="auto"/>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c>
          <w:tcPr>
            <w:tcW w:w="0" w:type="auto"/>
            <w:tcBorders>
              <w:top w:val="nil"/>
              <w:left w:val="nil"/>
              <w:bottom w:val="single" w:sz="8" w:space="0" w:color="auto"/>
              <w:right w:val="single" w:sz="8" w:space="0" w:color="auto"/>
            </w:tcBorders>
            <w:shd w:val="clear" w:color="000000" w:fill="FFFFFF"/>
            <w:vAlign w:val="bottom"/>
            <w:hideMark/>
          </w:tcPr>
          <w:p w:rsidR="004A3093" w:rsidRPr="00650E20" w:rsidRDefault="004A3093" w:rsidP="000538E8">
            <w:pPr>
              <w:spacing w:after="0" w:line="240" w:lineRule="auto"/>
              <w:jc w:val="center"/>
              <w:rPr>
                <w:rFonts w:ascii="Calibri" w:eastAsia="Times New Roman" w:hAnsi="Calibri" w:cs="Calibri"/>
                <w:color w:val="000000"/>
                <w:sz w:val="16"/>
                <w:szCs w:val="16"/>
                <w:lang w:eastAsia="es-EC"/>
              </w:rPr>
            </w:pPr>
            <w:r w:rsidRPr="00650E20">
              <w:rPr>
                <w:rFonts w:ascii="Calibri" w:eastAsia="Times New Roman" w:hAnsi="Calibri" w:cs="Calibri"/>
                <w:color w:val="000000"/>
                <w:sz w:val="16"/>
                <w:szCs w:val="16"/>
                <w:lang w:eastAsia="es-EC"/>
              </w:rPr>
              <w:t> </w:t>
            </w:r>
          </w:p>
        </w:tc>
      </w:tr>
    </w:tbl>
    <w:p w:rsidR="004A3093" w:rsidRPr="00215558" w:rsidRDefault="004A3093" w:rsidP="004A3093">
      <w:pPr>
        <w:tabs>
          <w:tab w:val="left" w:pos="2830"/>
        </w:tabs>
        <w:spacing w:after="0" w:line="240" w:lineRule="auto"/>
        <w:jc w:val="center"/>
        <w:rPr>
          <w:rFonts w:cstheme="minorHAnsi"/>
          <w:b/>
          <w:sz w:val="20"/>
          <w:szCs w:val="20"/>
        </w:rPr>
      </w:pPr>
      <w:r w:rsidRPr="00215558">
        <w:rPr>
          <w:b/>
          <w:sz w:val="20"/>
          <w:szCs w:val="20"/>
        </w:rPr>
        <w:t>TABLA 23: Análisis de  tarea del mantenimiento preventivo de vehículo.</w:t>
      </w:r>
    </w:p>
    <w:p w:rsidR="004A3093" w:rsidRDefault="004A3093" w:rsidP="004A3093">
      <w:pPr>
        <w:tabs>
          <w:tab w:val="left" w:pos="5415"/>
        </w:tabs>
        <w:spacing w:after="0"/>
        <w:jc w:val="center"/>
        <w:rPr>
          <w:rFonts w:cstheme="minorHAnsi"/>
          <w:sz w:val="20"/>
          <w:szCs w:val="20"/>
        </w:rPr>
      </w:pPr>
      <w:r>
        <w:rPr>
          <w:b/>
          <w:sz w:val="20"/>
          <w:szCs w:val="20"/>
          <w:lang w:val="es-ES"/>
        </w:rPr>
        <w:t>Elaborado p</w:t>
      </w:r>
      <w:r w:rsidRPr="0029667D">
        <w:rPr>
          <w:b/>
          <w:sz w:val="20"/>
          <w:szCs w:val="20"/>
          <w:lang w:val="es-ES"/>
        </w:rPr>
        <w:t>or</w:t>
      </w:r>
      <w:r w:rsidRPr="0029667D">
        <w:rPr>
          <w:sz w:val="20"/>
          <w:szCs w:val="20"/>
          <w:lang w:val="es-ES"/>
        </w:rPr>
        <w:t>: Tesistas SART</w:t>
      </w:r>
      <w:r>
        <w:rPr>
          <w:sz w:val="20"/>
          <w:szCs w:val="20"/>
          <w:lang w:val="es-ES"/>
        </w:rPr>
        <w:t>.</w:t>
      </w:r>
    </w:p>
    <w:p w:rsidR="004A3093" w:rsidRPr="003458D8" w:rsidRDefault="004A3093" w:rsidP="004A3093">
      <w:pPr>
        <w:spacing w:after="0"/>
        <w:jc w:val="center"/>
        <w:rPr>
          <w:rFonts w:cstheme="minorHAnsi"/>
          <w:sz w:val="20"/>
          <w:szCs w:val="20"/>
        </w:rPr>
        <w:sectPr w:rsidR="004A3093" w:rsidRPr="003458D8" w:rsidSect="000538E8">
          <w:type w:val="nextColumn"/>
          <w:pgSz w:w="16838" w:h="11906" w:orient="landscape" w:code="9"/>
          <w:pgMar w:top="2268" w:right="1361" w:bottom="2268" w:left="2268" w:header="709" w:footer="709" w:gutter="0"/>
          <w:cols w:space="708"/>
          <w:docGrid w:linePitch="360"/>
        </w:sectPr>
      </w:pPr>
      <w:r w:rsidRPr="0029667D">
        <w:rPr>
          <w:b/>
          <w:sz w:val="20"/>
          <w:szCs w:val="20"/>
          <w:lang w:val="es-ES"/>
        </w:rPr>
        <w:t xml:space="preserve">Fuente: </w:t>
      </w:r>
      <w:r w:rsidRPr="0029667D">
        <w:rPr>
          <w:sz w:val="20"/>
          <w:szCs w:val="20"/>
          <w:lang w:val="es-ES"/>
        </w:rPr>
        <w:t>Información obtenida de la Organización</w:t>
      </w:r>
      <w:r>
        <w:rPr>
          <w:sz w:val="20"/>
          <w:szCs w:val="20"/>
          <w:lang w:val="es-ES"/>
        </w:rPr>
        <w:t>.</w:t>
      </w:r>
    </w:p>
    <w:p w:rsidR="004A3093" w:rsidRDefault="004A3093" w:rsidP="004A3093">
      <w:pPr>
        <w:spacing w:line="480" w:lineRule="auto"/>
        <w:jc w:val="both"/>
        <w:rPr>
          <w:rFonts w:cstheme="minorHAnsi"/>
          <w:b/>
          <w:sz w:val="28"/>
          <w:szCs w:val="28"/>
        </w:rPr>
      </w:pPr>
      <w:r>
        <w:rPr>
          <w:rFonts w:cstheme="minorHAnsi"/>
          <w:b/>
          <w:sz w:val="28"/>
          <w:szCs w:val="28"/>
        </w:rPr>
        <w:t>4.3 EVALUACIÓN DE RIESGOS</w:t>
      </w:r>
    </w:p>
    <w:tbl>
      <w:tblPr>
        <w:tblW w:w="0" w:type="auto"/>
        <w:jc w:val="center"/>
        <w:tblInd w:w="212" w:type="dxa"/>
        <w:tblCellMar>
          <w:left w:w="70" w:type="dxa"/>
          <w:right w:w="70" w:type="dxa"/>
        </w:tblCellMar>
        <w:tblLook w:val="04A0"/>
      </w:tblPr>
      <w:tblGrid>
        <w:gridCol w:w="2505"/>
        <w:gridCol w:w="2291"/>
        <w:gridCol w:w="2107"/>
        <w:gridCol w:w="1760"/>
        <w:gridCol w:w="359"/>
        <w:gridCol w:w="515"/>
        <w:gridCol w:w="257"/>
        <w:gridCol w:w="323"/>
        <w:gridCol w:w="258"/>
        <w:gridCol w:w="996"/>
        <w:gridCol w:w="1766"/>
      </w:tblGrid>
      <w:tr w:rsidR="004A3093" w:rsidRPr="00CC6242" w:rsidTr="000538E8">
        <w:trPr>
          <w:trHeight w:val="315"/>
          <w:jc w:val="center"/>
        </w:trPr>
        <w:tc>
          <w:tcPr>
            <w:tcW w:w="7946" w:type="dxa"/>
            <w:gridSpan w:val="4"/>
            <w:tcBorders>
              <w:top w:val="single" w:sz="8" w:space="0" w:color="auto"/>
              <w:left w:val="single" w:sz="8" w:space="0" w:color="auto"/>
              <w:bottom w:val="single" w:sz="8" w:space="0" w:color="auto"/>
              <w:right w:val="single" w:sz="8" w:space="0" w:color="000000"/>
            </w:tcBorders>
            <w:shd w:val="clear" w:color="000000" w:fill="E6B9B8"/>
            <w:noWrap/>
            <w:vAlign w:val="bottom"/>
            <w:hideMark/>
          </w:tcPr>
          <w:p w:rsidR="004A3093" w:rsidRPr="00CC6242" w:rsidRDefault="004A3093" w:rsidP="000538E8">
            <w:pPr>
              <w:spacing w:after="0" w:line="240" w:lineRule="auto"/>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TAREA: Recepción y Almacenamiento de la Mercadería</w:t>
            </w:r>
          </w:p>
        </w:tc>
        <w:tc>
          <w:tcPr>
            <w:tcW w:w="0" w:type="auto"/>
            <w:tcBorders>
              <w:top w:val="nil"/>
              <w:left w:val="nil"/>
              <w:bottom w:val="nil"/>
              <w:right w:val="nil"/>
            </w:tcBorders>
            <w:shd w:val="clear" w:color="auto" w:fill="auto"/>
            <w:noWrap/>
            <w:vAlign w:val="bottom"/>
            <w:hideMark/>
          </w:tcPr>
          <w:p w:rsidR="004A3093" w:rsidRPr="00CC624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CC624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CC624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CC624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CC624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CC624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CC6242" w:rsidRDefault="004A3093" w:rsidP="000538E8">
            <w:pPr>
              <w:spacing w:after="0" w:line="240" w:lineRule="auto"/>
              <w:rPr>
                <w:rFonts w:ascii="Calibri" w:eastAsia="Times New Roman" w:hAnsi="Calibri" w:cs="Calibri"/>
                <w:color w:val="000000"/>
                <w:lang w:eastAsia="es-EC"/>
              </w:rPr>
            </w:pPr>
          </w:p>
        </w:tc>
      </w:tr>
      <w:tr w:rsidR="004A3093" w:rsidRPr="00CC6242" w:rsidTr="000538E8">
        <w:trPr>
          <w:trHeight w:val="585"/>
          <w:jc w:val="center"/>
        </w:trPr>
        <w:tc>
          <w:tcPr>
            <w:tcW w:w="2505" w:type="dxa"/>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Factores de riesgo</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 xml:space="preserve">Desviación / forma de contacto </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Tipo de lesión</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No personas expuestas</w:t>
            </w:r>
          </w:p>
        </w:tc>
        <w:tc>
          <w:tcPr>
            <w:tcW w:w="0" w:type="auto"/>
            <w:gridSpan w:val="2"/>
            <w:tcBorders>
              <w:top w:val="single" w:sz="8" w:space="0" w:color="auto"/>
              <w:left w:val="nil"/>
              <w:bottom w:val="single" w:sz="8" w:space="0" w:color="auto"/>
              <w:right w:val="single" w:sz="8" w:space="0" w:color="000000"/>
            </w:tcBorders>
            <w:shd w:val="clear" w:color="000000" w:fill="00B0F0"/>
            <w:vAlign w:val="bottom"/>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Evitable</w:t>
            </w:r>
          </w:p>
        </w:tc>
        <w:tc>
          <w:tcPr>
            <w:tcW w:w="0" w:type="auto"/>
            <w:gridSpan w:val="4"/>
            <w:tcBorders>
              <w:top w:val="single" w:sz="8" w:space="0" w:color="auto"/>
              <w:left w:val="nil"/>
              <w:bottom w:val="single" w:sz="8" w:space="0" w:color="auto"/>
              <w:right w:val="single" w:sz="8" w:space="0" w:color="000000"/>
            </w:tcBorders>
            <w:shd w:val="clear" w:color="000000" w:fill="00B0F0"/>
            <w:vAlign w:val="bottom"/>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Riesgo no evitable</w:t>
            </w:r>
          </w:p>
        </w:tc>
        <w:tc>
          <w:tcPr>
            <w:tcW w:w="0" w:type="auto"/>
            <w:vMerge w:val="restart"/>
            <w:tcBorders>
              <w:top w:val="single" w:sz="8" w:space="0" w:color="auto"/>
              <w:left w:val="nil"/>
              <w:bottom w:val="single" w:sz="8" w:space="0" w:color="000000"/>
              <w:right w:val="single" w:sz="8" w:space="0" w:color="auto"/>
            </w:tcBorders>
            <w:shd w:val="clear" w:color="000000" w:fill="00B0F0"/>
            <w:vAlign w:val="bottom"/>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Medidas preventivas o correctivas</w:t>
            </w:r>
          </w:p>
        </w:tc>
      </w:tr>
      <w:tr w:rsidR="004A3093" w:rsidRPr="00CC6242" w:rsidTr="000538E8">
        <w:trPr>
          <w:trHeight w:val="615"/>
          <w:jc w:val="center"/>
        </w:trPr>
        <w:tc>
          <w:tcPr>
            <w:tcW w:w="2505" w:type="dxa"/>
            <w:vMerge/>
            <w:tcBorders>
              <w:top w:val="nil"/>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c>
          <w:tcPr>
            <w:tcW w:w="0" w:type="auto"/>
            <w:tcBorders>
              <w:top w:val="nil"/>
              <w:left w:val="nil"/>
              <w:bottom w:val="nil"/>
              <w:right w:val="single" w:sz="8" w:space="0" w:color="auto"/>
            </w:tcBorders>
            <w:shd w:val="clear" w:color="000000" w:fill="00B0F0"/>
            <w:vAlign w:val="bottom"/>
            <w:hideMark/>
          </w:tcPr>
          <w:p w:rsidR="004A3093" w:rsidRPr="00CC6242" w:rsidRDefault="004A3093" w:rsidP="000538E8">
            <w:pPr>
              <w:spacing w:after="0" w:line="240" w:lineRule="auto"/>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SI</w:t>
            </w:r>
          </w:p>
        </w:tc>
        <w:tc>
          <w:tcPr>
            <w:tcW w:w="0" w:type="auto"/>
            <w:tcBorders>
              <w:top w:val="nil"/>
              <w:left w:val="nil"/>
              <w:bottom w:val="nil"/>
              <w:right w:val="single" w:sz="8" w:space="0" w:color="auto"/>
            </w:tcBorders>
            <w:shd w:val="clear" w:color="000000" w:fill="00B0F0"/>
            <w:vAlign w:val="bottom"/>
            <w:hideMark/>
          </w:tcPr>
          <w:p w:rsidR="004A3093" w:rsidRPr="00CC6242" w:rsidRDefault="004A3093" w:rsidP="000538E8">
            <w:pPr>
              <w:spacing w:after="0" w:line="240" w:lineRule="auto"/>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NO</w:t>
            </w:r>
          </w:p>
        </w:tc>
        <w:tc>
          <w:tcPr>
            <w:tcW w:w="0" w:type="auto"/>
            <w:tcBorders>
              <w:top w:val="nil"/>
              <w:left w:val="nil"/>
              <w:bottom w:val="nil"/>
              <w:right w:val="single" w:sz="8" w:space="0" w:color="auto"/>
            </w:tcBorders>
            <w:shd w:val="clear" w:color="000000" w:fill="00B0F0"/>
            <w:vAlign w:val="bottom"/>
            <w:hideMark/>
          </w:tcPr>
          <w:p w:rsidR="004A3093" w:rsidRPr="00CC6242" w:rsidRDefault="004A3093" w:rsidP="000538E8">
            <w:pPr>
              <w:spacing w:after="0" w:line="240" w:lineRule="auto"/>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C</w:t>
            </w:r>
          </w:p>
        </w:tc>
        <w:tc>
          <w:tcPr>
            <w:tcW w:w="0" w:type="auto"/>
            <w:tcBorders>
              <w:top w:val="nil"/>
              <w:left w:val="nil"/>
              <w:bottom w:val="nil"/>
              <w:right w:val="single" w:sz="8" w:space="0" w:color="auto"/>
            </w:tcBorders>
            <w:shd w:val="clear" w:color="000000" w:fill="00B0F0"/>
            <w:vAlign w:val="bottom"/>
            <w:hideMark/>
          </w:tcPr>
          <w:p w:rsidR="004A3093" w:rsidRPr="00CC6242" w:rsidRDefault="004A3093" w:rsidP="000538E8">
            <w:pPr>
              <w:spacing w:after="0" w:line="240" w:lineRule="auto"/>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E</w:t>
            </w:r>
          </w:p>
        </w:tc>
        <w:tc>
          <w:tcPr>
            <w:tcW w:w="0" w:type="auto"/>
            <w:tcBorders>
              <w:top w:val="nil"/>
              <w:left w:val="nil"/>
              <w:bottom w:val="nil"/>
              <w:right w:val="single" w:sz="8" w:space="0" w:color="auto"/>
            </w:tcBorders>
            <w:shd w:val="clear" w:color="000000" w:fill="00B0F0"/>
            <w:vAlign w:val="bottom"/>
            <w:hideMark/>
          </w:tcPr>
          <w:p w:rsidR="004A3093" w:rsidRPr="00CC6242" w:rsidRDefault="004A3093" w:rsidP="000538E8">
            <w:pPr>
              <w:spacing w:after="0" w:line="240" w:lineRule="auto"/>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P</w:t>
            </w:r>
          </w:p>
        </w:tc>
        <w:tc>
          <w:tcPr>
            <w:tcW w:w="0" w:type="auto"/>
            <w:tcBorders>
              <w:top w:val="nil"/>
              <w:left w:val="nil"/>
              <w:bottom w:val="nil"/>
              <w:right w:val="single" w:sz="8" w:space="0" w:color="auto"/>
            </w:tcBorders>
            <w:shd w:val="clear" w:color="000000" w:fill="00B0F0"/>
            <w:vAlign w:val="bottom"/>
            <w:hideMark/>
          </w:tcPr>
          <w:p w:rsidR="004A3093" w:rsidRPr="00CC6242" w:rsidRDefault="004A3093" w:rsidP="000538E8">
            <w:pPr>
              <w:spacing w:after="0" w:line="240" w:lineRule="auto"/>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NIVEL DE RIESGO</w:t>
            </w:r>
          </w:p>
        </w:tc>
        <w:tc>
          <w:tcPr>
            <w:tcW w:w="0" w:type="auto"/>
            <w:vMerge/>
            <w:tcBorders>
              <w:top w:val="single" w:sz="8" w:space="0" w:color="auto"/>
              <w:left w:val="nil"/>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r>
      <w:tr w:rsidR="004A3093" w:rsidRPr="00CC6242" w:rsidTr="000538E8">
        <w:trPr>
          <w:trHeight w:val="735"/>
          <w:jc w:val="center"/>
        </w:trPr>
        <w:tc>
          <w:tcPr>
            <w:tcW w:w="2505" w:type="dxa"/>
            <w:tcBorders>
              <w:top w:val="nil"/>
              <w:left w:val="single" w:sz="8" w:space="0" w:color="auto"/>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 xml:space="preserve">Escalera fija sin pasamano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Caída a distinto nivel</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Golpes graves, lesiones permanentes</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X</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8</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10</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6</w:t>
            </w:r>
          </w:p>
        </w:tc>
        <w:tc>
          <w:tcPr>
            <w:tcW w:w="0" w:type="auto"/>
            <w:tcBorders>
              <w:top w:val="single" w:sz="8" w:space="0" w:color="auto"/>
              <w:left w:val="nil"/>
              <w:bottom w:val="single" w:sz="8" w:space="0" w:color="auto"/>
              <w:right w:val="single" w:sz="8" w:space="0" w:color="auto"/>
            </w:tcBorders>
            <w:shd w:val="clear" w:color="000000" w:fill="FF0000"/>
            <w:vAlign w:val="center"/>
            <w:hideMark/>
          </w:tcPr>
          <w:p w:rsidR="004A3093" w:rsidRPr="00CC6242" w:rsidRDefault="004A3093" w:rsidP="000538E8">
            <w:pPr>
              <w:spacing w:after="0" w:line="240" w:lineRule="auto"/>
              <w:jc w:val="center"/>
              <w:rPr>
                <w:rFonts w:ascii="Calibri" w:eastAsia="Times New Roman" w:hAnsi="Calibri" w:cs="Calibri"/>
                <w:sz w:val="18"/>
                <w:szCs w:val="18"/>
                <w:lang w:eastAsia="es-EC"/>
              </w:rPr>
            </w:pPr>
            <w:r w:rsidRPr="00CC6242">
              <w:rPr>
                <w:rFonts w:ascii="Calibri" w:eastAsia="Times New Roman" w:hAnsi="Calibri" w:cs="Calibri"/>
                <w:sz w:val="18"/>
                <w:szCs w:val="18"/>
                <w:lang w:eastAsia="es-EC"/>
              </w:rPr>
              <w:t>480</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Instalar pasamanos</w:t>
            </w:r>
          </w:p>
        </w:tc>
      </w:tr>
      <w:tr w:rsidR="004A3093" w:rsidRPr="00CC6242" w:rsidTr="000538E8">
        <w:trPr>
          <w:trHeight w:val="735"/>
          <w:jc w:val="center"/>
        </w:trPr>
        <w:tc>
          <w:tcPr>
            <w:tcW w:w="2505" w:type="dxa"/>
            <w:vMerge w:val="restart"/>
            <w:tcBorders>
              <w:top w:val="nil"/>
              <w:left w:val="single" w:sz="8" w:space="0" w:color="auto"/>
              <w:bottom w:val="single" w:sz="8" w:space="0" w:color="000000"/>
              <w:right w:val="single" w:sz="8" w:space="0" w:color="auto"/>
            </w:tcBorders>
            <w:shd w:val="clear" w:color="auto" w:fill="auto"/>
            <w:vAlign w:val="center"/>
            <w:hideMark/>
          </w:tcPr>
          <w:p w:rsidR="004A3093" w:rsidRPr="00CC6242" w:rsidRDefault="004A3093" w:rsidP="000538E8">
            <w:pPr>
              <w:spacing w:after="0" w:line="240" w:lineRule="auto"/>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La entrada principal, el pavimento no es liso, continuo u homogéneo</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Caídas al mismo nivel</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Torceduras y fisuras en extremidades</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1</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xml:space="preserve">Pavimentar el área de entrada </w:t>
            </w:r>
          </w:p>
        </w:tc>
      </w:tr>
      <w:tr w:rsidR="004A3093" w:rsidRPr="00CC6242" w:rsidTr="000538E8">
        <w:trPr>
          <w:trHeight w:val="495"/>
          <w:jc w:val="center"/>
        </w:trPr>
        <w:tc>
          <w:tcPr>
            <w:tcW w:w="2505" w:type="dxa"/>
            <w:vMerge/>
            <w:tcBorders>
              <w:top w:val="nil"/>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color w:val="000000"/>
                <w:sz w:val="16"/>
                <w:szCs w:val="16"/>
                <w:lang w:eastAsia="es-EC"/>
              </w:rPr>
            </w:pP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Atrapamiento</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Deterioro del Vehículo</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1</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vMerge/>
            <w:tcBorders>
              <w:top w:val="nil"/>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color w:val="000000"/>
                <w:sz w:val="18"/>
                <w:szCs w:val="18"/>
                <w:lang w:eastAsia="es-EC"/>
              </w:rPr>
            </w:pPr>
          </w:p>
        </w:tc>
      </w:tr>
      <w:tr w:rsidR="004A3093" w:rsidRPr="00CC6242" w:rsidTr="000538E8">
        <w:trPr>
          <w:trHeight w:val="1215"/>
          <w:jc w:val="center"/>
        </w:trPr>
        <w:tc>
          <w:tcPr>
            <w:tcW w:w="2505" w:type="dxa"/>
            <w:tcBorders>
              <w:top w:val="nil"/>
              <w:left w:val="single" w:sz="8" w:space="0" w:color="auto"/>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Mantenimiento de la Señalización Deficiente</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Golpes y choques</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Chocar contra un objeto de concreto</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xml:space="preserve">Colocar señalización en el piso para el uso del peatón </w:t>
            </w:r>
          </w:p>
        </w:tc>
      </w:tr>
    </w:tbl>
    <w:p w:rsidR="004A3093" w:rsidRDefault="004A3093" w:rsidP="004A3093">
      <w:pPr>
        <w:spacing w:line="240" w:lineRule="auto"/>
        <w:jc w:val="center"/>
        <w:rPr>
          <w:b/>
        </w:rPr>
      </w:pPr>
    </w:p>
    <w:p w:rsidR="004A3093" w:rsidRDefault="004A3093" w:rsidP="004A3093">
      <w:pPr>
        <w:spacing w:line="240" w:lineRule="auto"/>
        <w:jc w:val="center"/>
        <w:rPr>
          <w:b/>
        </w:rPr>
      </w:pPr>
    </w:p>
    <w:p w:rsidR="004A3093" w:rsidRDefault="004A3093" w:rsidP="004A3093">
      <w:pPr>
        <w:spacing w:line="240" w:lineRule="auto"/>
        <w:jc w:val="center"/>
        <w:rPr>
          <w:b/>
        </w:rPr>
      </w:pPr>
    </w:p>
    <w:tbl>
      <w:tblPr>
        <w:tblW w:w="0" w:type="auto"/>
        <w:jc w:val="center"/>
        <w:tblInd w:w="318" w:type="dxa"/>
        <w:tblCellMar>
          <w:left w:w="70" w:type="dxa"/>
          <w:right w:w="70" w:type="dxa"/>
        </w:tblCellMar>
        <w:tblLook w:val="04A0"/>
      </w:tblPr>
      <w:tblGrid>
        <w:gridCol w:w="2760"/>
        <w:gridCol w:w="2217"/>
        <w:gridCol w:w="1319"/>
        <w:gridCol w:w="1571"/>
        <w:gridCol w:w="359"/>
        <w:gridCol w:w="515"/>
        <w:gridCol w:w="323"/>
        <w:gridCol w:w="323"/>
        <w:gridCol w:w="258"/>
        <w:gridCol w:w="1201"/>
        <w:gridCol w:w="2185"/>
      </w:tblGrid>
      <w:tr w:rsidR="004A3093" w:rsidRPr="00CC6242" w:rsidTr="000538E8">
        <w:trPr>
          <w:trHeight w:val="585"/>
          <w:jc w:val="center"/>
        </w:trPr>
        <w:tc>
          <w:tcPr>
            <w:tcW w:w="2760" w:type="dxa"/>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Factores de riesgo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 xml:space="preserve">Desviación / forma de contacto </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Tipo de lesión</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No personas expuestas</w:t>
            </w:r>
          </w:p>
        </w:tc>
        <w:tc>
          <w:tcPr>
            <w:tcW w:w="0" w:type="auto"/>
            <w:gridSpan w:val="2"/>
            <w:tcBorders>
              <w:top w:val="single" w:sz="8" w:space="0" w:color="auto"/>
              <w:left w:val="nil"/>
              <w:bottom w:val="single" w:sz="8" w:space="0" w:color="auto"/>
              <w:right w:val="single" w:sz="8" w:space="0" w:color="000000"/>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Evitable</w:t>
            </w:r>
          </w:p>
        </w:tc>
        <w:tc>
          <w:tcPr>
            <w:tcW w:w="0" w:type="auto"/>
            <w:gridSpan w:val="4"/>
            <w:tcBorders>
              <w:top w:val="single" w:sz="8" w:space="0" w:color="auto"/>
              <w:left w:val="nil"/>
              <w:bottom w:val="single" w:sz="8" w:space="0" w:color="auto"/>
              <w:right w:val="single" w:sz="8" w:space="0" w:color="000000"/>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Riesgo no evitable</w:t>
            </w:r>
          </w:p>
        </w:tc>
        <w:tc>
          <w:tcPr>
            <w:tcW w:w="0" w:type="auto"/>
            <w:vMerge w:val="restart"/>
            <w:tcBorders>
              <w:top w:val="single" w:sz="8" w:space="0" w:color="auto"/>
              <w:left w:val="nil"/>
              <w:bottom w:val="single" w:sz="8" w:space="0" w:color="000000"/>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Medidas preventivas o correctivas</w:t>
            </w:r>
          </w:p>
        </w:tc>
      </w:tr>
      <w:tr w:rsidR="004A3093" w:rsidRPr="00CC6242" w:rsidTr="000538E8">
        <w:trPr>
          <w:trHeight w:val="615"/>
          <w:jc w:val="center"/>
        </w:trPr>
        <w:tc>
          <w:tcPr>
            <w:tcW w:w="2760" w:type="dxa"/>
            <w:vMerge/>
            <w:tcBorders>
              <w:top w:val="single" w:sz="8" w:space="0" w:color="auto"/>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c>
          <w:tcPr>
            <w:tcW w:w="0" w:type="auto"/>
            <w:tcBorders>
              <w:top w:val="nil"/>
              <w:left w:val="nil"/>
              <w:bottom w:val="single" w:sz="8" w:space="0" w:color="auto"/>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SI</w:t>
            </w:r>
          </w:p>
        </w:tc>
        <w:tc>
          <w:tcPr>
            <w:tcW w:w="0" w:type="auto"/>
            <w:tcBorders>
              <w:top w:val="nil"/>
              <w:left w:val="nil"/>
              <w:bottom w:val="single" w:sz="8" w:space="0" w:color="auto"/>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NO</w:t>
            </w:r>
          </w:p>
        </w:tc>
        <w:tc>
          <w:tcPr>
            <w:tcW w:w="0" w:type="auto"/>
            <w:tcBorders>
              <w:top w:val="nil"/>
              <w:left w:val="nil"/>
              <w:bottom w:val="single" w:sz="8" w:space="0" w:color="auto"/>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C</w:t>
            </w:r>
          </w:p>
        </w:tc>
        <w:tc>
          <w:tcPr>
            <w:tcW w:w="0" w:type="auto"/>
            <w:tcBorders>
              <w:top w:val="nil"/>
              <w:left w:val="nil"/>
              <w:bottom w:val="single" w:sz="8" w:space="0" w:color="auto"/>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E</w:t>
            </w:r>
          </w:p>
        </w:tc>
        <w:tc>
          <w:tcPr>
            <w:tcW w:w="0" w:type="auto"/>
            <w:tcBorders>
              <w:top w:val="nil"/>
              <w:left w:val="nil"/>
              <w:bottom w:val="single" w:sz="8" w:space="0" w:color="auto"/>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P</w:t>
            </w:r>
          </w:p>
        </w:tc>
        <w:tc>
          <w:tcPr>
            <w:tcW w:w="0" w:type="auto"/>
            <w:tcBorders>
              <w:top w:val="nil"/>
              <w:left w:val="nil"/>
              <w:bottom w:val="single" w:sz="8" w:space="0" w:color="auto"/>
              <w:right w:val="single" w:sz="8" w:space="0" w:color="auto"/>
            </w:tcBorders>
            <w:shd w:val="clear" w:color="000000" w:fill="00B0F0"/>
            <w:vAlign w:val="center"/>
            <w:hideMark/>
          </w:tcPr>
          <w:p w:rsidR="004A3093" w:rsidRPr="00CC6242" w:rsidRDefault="004A3093" w:rsidP="000538E8">
            <w:pPr>
              <w:spacing w:after="0" w:line="240" w:lineRule="auto"/>
              <w:jc w:val="center"/>
              <w:rPr>
                <w:rFonts w:ascii="Calibri" w:eastAsia="Times New Roman" w:hAnsi="Calibri" w:cs="Calibri"/>
                <w:b/>
                <w:bCs/>
                <w:color w:val="000000"/>
                <w:lang w:eastAsia="es-EC"/>
              </w:rPr>
            </w:pPr>
            <w:r w:rsidRPr="00CC6242">
              <w:rPr>
                <w:rFonts w:ascii="Calibri" w:eastAsia="Times New Roman" w:hAnsi="Calibri" w:cs="Calibri"/>
                <w:b/>
                <w:bCs/>
                <w:color w:val="000000"/>
                <w:lang w:eastAsia="es-EC"/>
              </w:rPr>
              <w:t>NIVEL DE RIESGO</w:t>
            </w:r>
          </w:p>
        </w:tc>
        <w:tc>
          <w:tcPr>
            <w:tcW w:w="0" w:type="auto"/>
            <w:vMerge/>
            <w:tcBorders>
              <w:top w:val="single" w:sz="8" w:space="0" w:color="auto"/>
              <w:left w:val="nil"/>
              <w:bottom w:val="single" w:sz="8" w:space="0" w:color="000000"/>
              <w:right w:val="single" w:sz="8" w:space="0" w:color="auto"/>
            </w:tcBorders>
            <w:vAlign w:val="center"/>
            <w:hideMark/>
          </w:tcPr>
          <w:p w:rsidR="004A3093" w:rsidRPr="00CC6242" w:rsidRDefault="004A3093" w:rsidP="000538E8">
            <w:pPr>
              <w:spacing w:after="0" w:line="240" w:lineRule="auto"/>
              <w:rPr>
                <w:rFonts w:ascii="Calibri" w:eastAsia="Times New Roman" w:hAnsi="Calibri" w:cs="Calibri"/>
                <w:b/>
                <w:bCs/>
                <w:color w:val="000000"/>
                <w:lang w:eastAsia="es-EC"/>
              </w:rPr>
            </w:pPr>
          </w:p>
        </w:tc>
      </w:tr>
      <w:tr w:rsidR="004A3093" w:rsidRPr="00CC6242" w:rsidTr="000538E8">
        <w:trPr>
          <w:trHeight w:val="975"/>
          <w:jc w:val="center"/>
        </w:trPr>
        <w:tc>
          <w:tcPr>
            <w:tcW w:w="2760" w:type="dxa"/>
            <w:tcBorders>
              <w:top w:val="nil"/>
              <w:left w:val="single" w:sz="8" w:space="0" w:color="auto"/>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Traslado Manual</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Exceso de Peso</w:t>
            </w:r>
          </w:p>
        </w:tc>
        <w:tc>
          <w:tcPr>
            <w:tcW w:w="0" w:type="auto"/>
            <w:tcBorders>
              <w:top w:val="nil"/>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Fatiga muscular</w:t>
            </w:r>
          </w:p>
        </w:tc>
        <w:tc>
          <w:tcPr>
            <w:tcW w:w="0" w:type="auto"/>
            <w:tcBorders>
              <w:top w:val="nil"/>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4</w:t>
            </w:r>
          </w:p>
        </w:tc>
        <w:tc>
          <w:tcPr>
            <w:tcW w:w="0" w:type="auto"/>
            <w:tcBorders>
              <w:top w:val="nil"/>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X</w:t>
            </w:r>
          </w:p>
        </w:tc>
        <w:tc>
          <w:tcPr>
            <w:tcW w:w="0" w:type="auto"/>
            <w:tcBorders>
              <w:top w:val="nil"/>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10</w:t>
            </w:r>
          </w:p>
        </w:tc>
        <w:tc>
          <w:tcPr>
            <w:tcW w:w="0" w:type="auto"/>
            <w:tcBorders>
              <w:top w:val="nil"/>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10</w:t>
            </w:r>
          </w:p>
        </w:tc>
        <w:tc>
          <w:tcPr>
            <w:tcW w:w="0" w:type="auto"/>
            <w:tcBorders>
              <w:top w:val="nil"/>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6</w:t>
            </w:r>
          </w:p>
        </w:tc>
        <w:tc>
          <w:tcPr>
            <w:tcW w:w="0" w:type="auto"/>
            <w:tcBorders>
              <w:top w:val="nil"/>
              <w:left w:val="nil"/>
              <w:bottom w:val="nil"/>
              <w:right w:val="single" w:sz="8" w:space="0" w:color="auto"/>
            </w:tcBorders>
            <w:shd w:val="clear" w:color="000000" w:fill="FF0000"/>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600</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Charlas sobre el peso máximo de carga</w:t>
            </w:r>
          </w:p>
        </w:tc>
      </w:tr>
      <w:tr w:rsidR="004A3093" w:rsidRPr="00CC6242" w:rsidTr="000538E8">
        <w:trPr>
          <w:trHeight w:val="1590"/>
          <w:jc w:val="center"/>
        </w:trPr>
        <w:tc>
          <w:tcPr>
            <w:tcW w:w="2760" w:type="dxa"/>
            <w:tcBorders>
              <w:top w:val="nil"/>
              <w:left w:val="single" w:sz="8" w:space="0" w:color="auto"/>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Escalera fija bodega planta alta se encuentra sin pasamanos y con productos en el paso</w:t>
            </w:r>
          </w:p>
        </w:tc>
        <w:tc>
          <w:tcPr>
            <w:tcW w:w="0" w:type="auto"/>
            <w:tcBorders>
              <w:top w:val="nil"/>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Caídas a distinto nivel</w:t>
            </w:r>
          </w:p>
        </w:tc>
        <w:tc>
          <w:tcPr>
            <w:tcW w:w="0" w:type="auto"/>
            <w:tcBorders>
              <w:top w:val="single" w:sz="8" w:space="0" w:color="auto"/>
              <w:left w:val="nil"/>
              <w:bottom w:val="nil"/>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Torceduras y fisuras</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X</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8</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10</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6</w:t>
            </w:r>
          </w:p>
        </w:tc>
        <w:tc>
          <w:tcPr>
            <w:tcW w:w="0" w:type="auto"/>
            <w:tcBorders>
              <w:top w:val="single" w:sz="8" w:space="0" w:color="auto"/>
              <w:left w:val="nil"/>
              <w:bottom w:val="single" w:sz="8" w:space="0" w:color="auto"/>
              <w:right w:val="single" w:sz="8" w:space="0" w:color="auto"/>
            </w:tcBorders>
            <w:shd w:val="clear" w:color="000000" w:fill="FF0000"/>
            <w:vAlign w:val="center"/>
            <w:hideMark/>
          </w:tcPr>
          <w:p w:rsidR="004A3093" w:rsidRPr="00CC6242" w:rsidRDefault="004A3093" w:rsidP="000538E8">
            <w:pPr>
              <w:spacing w:after="0" w:line="240" w:lineRule="auto"/>
              <w:jc w:val="center"/>
              <w:rPr>
                <w:rFonts w:ascii="Calibri" w:eastAsia="Times New Roman" w:hAnsi="Calibri" w:cs="Calibri"/>
                <w:sz w:val="18"/>
                <w:szCs w:val="18"/>
                <w:lang w:eastAsia="es-EC"/>
              </w:rPr>
            </w:pPr>
            <w:r w:rsidRPr="00CC6242">
              <w:rPr>
                <w:rFonts w:ascii="Calibri" w:eastAsia="Times New Roman" w:hAnsi="Calibri" w:cs="Calibri"/>
                <w:sz w:val="18"/>
                <w:szCs w:val="18"/>
                <w:lang w:eastAsia="es-EC"/>
              </w:rPr>
              <w:t>480</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Instalar pasamanos</w:t>
            </w:r>
          </w:p>
        </w:tc>
      </w:tr>
      <w:tr w:rsidR="004A3093" w:rsidRPr="00CC6242" w:rsidTr="000538E8">
        <w:trPr>
          <w:trHeight w:val="1140"/>
          <w:jc w:val="center"/>
        </w:trPr>
        <w:tc>
          <w:tcPr>
            <w:tcW w:w="27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Los bultos de deja presentan roturas y se riega al cargarlo</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Daños en los ojos por caída del producto al cargarlo</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Infecciones en los ojos</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Usar mascarilla y gafas</w:t>
            </w:r>
          </w:p>
        </w:tc>
      </w:tr>
      <w:tr w:rsidR="004A3093" w:rsidRPr="00CC6242" w:rsidTr="000538E8">
        <w:trPr>
          <w:trHeight w:val="975"/>
          <w:jc w:val="center"/>
        </w:trPr>
        <w:tc>
          <w:tcPr>
            <w:tcW w:w="2760" w:type="dxa"/>
            <w:tcBorders>
              <w:top w:val="nil"/>
              <w:left w:val="single" w:sz="8" w:space="0" w:color="auto"/>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Apilamiento</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6"/>
                <w:szCs w:val="16"/>
                <w:lang w:eastAsia="es-EC"/>
              </w:rPr>
            </w:pPr>
            <w:r w:rsidRPr="00CC6242">
              <w:rPr>
                <w:rFonts w:ascii="Calibri" w:eastAsia="Times New Roman" w:hAnsi="Calibri" w:cs="Calibri"/>
                <w:color w:val="000000"/>
                <w:sz w:val="16"/>
                <w:szCs w:val="16"/>
                <w:lang w:eastAsia="es-EC"/>
              </w:rPr>
              <w:t>Caída de objetos por derrumbamiento</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Lesión leve</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CC6242" w:rsidRDefault="004A3093" w:rsidP="000538E8">
            <w:pPr>
              <w:spacing w:after="0" w:line="240" w:lineRule="auto"/>
              <w:jc w:val="center"/>
              <w:rPr>
                <w:rFonts w:ascii="Calibri" w:eastAsia="Times New Roman" w:hAnsi="Calibri" w:cs="Calibri"/>
                <w:color w:val="000000"/>
                <w:lang w:eastAsia="es-EC"/>
              </w:rPr>
            </w:pPr>
            <w:r w:rsidRPr="00CC6242">
              <w:rPr>
                <w:rFonts w:ascii="Calibri" w:eastAsia="Times New Roman" w:hAnsi="Calibri" w:cs="Calibri"/>
                <w:color w:val="000000"/>
                <w:lang w:eastAsia="es-EC"/>
              </w:rPr>
              <w:t>2</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CC6242" w:rsidRDefault="004A3093" w:rsidP="000538E8">
            <w:pPr>
              <w:spacing w:after="0" w:line="240" w:lineRule="auto"/>
              <w:jc w:val="center"/>
              <w:rPr>
                <w:rFonts w:ascii="Calibri" w:eastAsia="Times New Roman" w:hAnsi="Calibri" w:cs="Calibri"/>
                <w:color w:val="000000"/>
                <w:lang w:eastAsia="es-EC"/>
              </w:rPr>
            </w:pPr>
            <w:r w:rsidRPr="00CC6242">
              <w:rPr>
                <w:rFonts w:ascii="Calibri" w:eastAsia="Times New Roman" w:hAnsi="Calibri" w:cs="Calibri"/>
                <w:color w:val="000000"/>
                <w:lang w:eastAsia="es-EC"/>
              </w:rPr>
              <w:t> </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CC6242" w:rsidRDefault="004A3093" w:rsidP="000538E8">
            <w:pPr>
              <w:spacing w:after="0" w:line="240" w:lineRule="auto"/>
              <w:jc w:val="center"/>
              <w:rPr>
                <w:rFonts w:ascii="Calibri" w:eastAsia="Times New Roman" w:hAnsi="Calibri" w:cs="Calibri"/>
                <w:color w:val="000000"/>
                <w:lang w:eastAsia="es-EC"/>
              </w:rPr>
            </w:pPr>
            <w:r w:rsidRPr="00CC6242">
              <w:rPr>
                <w:rFonts w:ascii="Calibri" w:eastAsia="Times New Roman" w:hAnsi="Calibri" w:cs="Calibri"/>
                <w:color w:val="000000"/>
                <w:lang w:eastAsia="es-EC"/>
              </w:rPr>
              <w:t>X</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CC6242" w:rsidRDefault="004A3093" w:rsidP="000538E8">
            <w:pPr>
              <w:spacing w:after="0" w:line="240" w:lineRule="auto"/>
              <w:jc w:val="center"/>
              <w:rPr>
                <w:rFonts w:ascii="Calibri" w:eastAsia="Times New Roman" w:hAnsi="Calibri" w:cs="Calibri"/>
                <w:color w:val="000000"/>
                <w:lang w:eastAsia="es-EC"/>
              </w:rPr>
            </w:pPr>
            <w:r w:rsidRPr="00CC6242">
              <w:rPr>
                <w:rFonts w:ascii="Calibri" w:eastAsia="Times New Roman" w:hAnsi="Calibri" w:cs="Calibri"/>
                <w:color w:val="000000"/>
                <w:lang w:eastAsia="es-EC"/>
              </w:rPr>
              <w:t>4</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CC6242" w:rsidRDefault="004A3093" w:rsidP="000538E8">
            <w:pPr>
              <w:spacing w:after="0" w:line="240" w:lineRule="auto"/>
              <w:jc w:val="center"/>
              <w:rPr>
                <w:rFonts w:ascii="Calibri" w:eastAsia="Times New Roman" w:hAnsi="Calibri" w:cs="Calibri"/>
                <w:color w:val="000000"/>
                <w:lang w:eastAsia="es-EC"/>
              </w:rPr>
            </w:pPr>
            <w:r w:rsidRPr="00CC6242">
              <w:rPr>
                <w:rFonts w:ascii="Calibri" w:eastAsia="Times New Roman" w:hAnsi="Calibri" w:cs="Calibri"/>
                <w:color w:val="000000"/>
                <w:lang w:eastAsia="es-EC"/>
              </w:rPr>
              <w:t>8</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CC6242" w:rsidRDefault="004A3093" w:rsidP="000538E8">
            <w:pPr>
              <w:spacing w:after="0" w:line="240" w:lineRule="auto"/>
              <w:jc w:val="center"/>
              <w:rPr>
                <w:rFonts w:ascii="Calibri" w:eastAsia="Times New Roman" w:hAnsi="Calibri" w:cs="Calibri"/>
                <w:color w:val="000000"/>
                <w:lang w:eastAsia="es-EC"/>
              </w:rPr>
            </w:pPr>
            <w:r w:rsidRPr="00CC6242">
              <w:rPr>
                <w:rFonts w:ascii="Calibri" w:eastAsia="Times New Roman" w:hAnsi="Calibri" w:cs="Calibri"/>
                <w:color w:val="000000"/>
                <w:lang w:eastAsia="es-EC"/>
              </w:rPr>
              <w:t>8</w:t>
            </w:r>
          </w:p>
        </w:tc>
        <w:tc>
          <w:tcPr>
            <w:tcW w:w="0" w:type="auto"/>
            <w:tcBorders>
              <w:top w:val="nil"/>
              <w:left w:val="nil"/>
              <w:bottom w:val="single" w:sz="8" w:space="0" w:color="auto"/>
              <w:right w:val="single" w:sz="8" w:space="0" w:color="auto"/>
            </w:tcBorders>
            <w:shd w:val="clear" w:color="000000" w:fill="FF0000"/>
            <w:noWrap/>
            <w:vAlign w:val="center"/>
            <w:hideMark/>
          </w:tcPr>
          <w:p w:rsidR="004A3093" w:rsidRPr="00CC6242" w:rsidRDefault="004A3093" w:rsidP="000538E8">
            <w:pPr>
              <w:spacing w:after="0" w:line="240" w:lineRule="auto"/>
              <w:jc w:val="center"/>
              <w:rPr>
                <w:rFonts w:ascii="Calibri" w:eastAsia="Times New Roman" w:hAnsi="Calibri" w:cs="Calibri"/>
                <w:color w:val="000000"/>
                <w:lang w:eastAsia="es-EC"/>
              </w:rPr>
            </w:pPr>
            <w:r w:rsidRPr="00CC6242">
              <w:rPr>
                <w:rFonts w:ascii="Calibri" w:eastAsia="Times New Roman" w:hAnsi="Calibri" w:cs="Calibri"/>
                <w:color w:val="000000"/>
                <w:lang w:eastAsia="es-EC"/>
              </w:rPr>
              <w:t>256</w:t>
            </w:r>
          </w:p>
        </w:tc>
        <w:tc>
          <w:tcPr>
            <w:tcW w:w="0" w:type="auto"/>
            <w:tcBorders>
              <w:top w:val="nil"/>
              <w:left w:val="nil"/>
              <w:bottom w:val="single" w:sz="8" w:space="0" w:color="auto"/>
              <w:right w:val="single" w:sz="8" w:space="0" w:color="auto"/>
            </w:tcBorders>
            <w:shd w:val="clear" w:color="auto" w:fill="auto"/>
            <w:vAlign w:val="center"/>
            <w:hideMark/>
          </w:tcPr>
          <w:p w:rsidR="004A3093" w:rsidRPr="00CC6242" w:rsidRDefault="004A3093" w:rsidP="000538E8">
            <w:pPr>
              <w:spacing w:after="0" w:line="240" w:lineRule="auto"/>
              <w:jc w:val="center"/>
              <w:rPr>
                <w:rFonts w:ascii="Calibri" w:eastAsia="Times New Roman" w:hAnsi="Calibri" w:cs="Calibri"/>
                <w:color w:val="000000"/>
                <w:sz w:val="18"/>
                <w:szCs w:val="18"/>
                <w:lang w:eastAsia="es-EC"/>
              </w:rPr>
            </w:pPr>
            <w:r w:rsidRPr="00CC6242">
              <w:rPr>
                <w:rFonts w:ascii="Calibri" w:eastAsia="Times New Roman" w:hAnsi="Calibri" w:cs="Calibri"/>
                <w:color w:val="000000"/>
                <w:sz w:val="18"/>
                <w:szCs w:val="18"/>
                <w:lang w:eastAsia="es-EC"/>
              </w:rPr>
              <w:t>Establecer políticas de almacenamiento</w:t>
            </w:r>
          </w:p>
        </w:tc>
      </w:tr>
    </w:tbl>
    <w:p w:rsidR="004A3093" w:rsidRDefault="004A3093" w:rsidP="004A3093">
      <w:pPr>
        <w:spacing w:after="0" w:line="240" w:lineRule="auto"/>
        <w:jc w:val="center"/>
        <w:rPr>
          <w:b/>
          <w:sz w:val="20"/>
          <w:szCs w:val="20"/>
        </w:rPr>
      </w:pPr>
      <w:r w:rsidRPr="00FE0642">
        <w:rPr>
          <w:b/>
          <w:sz w:val="20"/>
          <w:szCs w:val="20"/>
        </w:rPr>
        <w:t>TABLA 24: Evaluación de riesgos de tarea de recepción y almacenamiento de la mercadería.</w:t>
      </w:r>
    </w:p>
    <w:p w:rsidR="004A3093" w:rsidRDefault="004A3093" w:rsidP="004A3093">
      <w:pPr>
        <w:tabs>
          <w:tab w:val="left" w:pos="5415"/>
        </w:tabs>
        <w:spacing w:after="0"/>
        <w:jc w:val="center"/>
        <w:rPr>
          <w:rFonts w:cstheme="minorHAnsi"/>
          <w:sz w:val="20"/>
          <w:szCs w:val="20"/>
        </w:rPr>
      </w:pPr>
      <w:r>
        <w:rPr>
          <w:b/>
          <w:sz w:val="20"/>
          <w:szCs w:val="20"/>
          <w:lang w:val="es-ES"/>
        </w:rPr>
        <w:t>Elaborado p</w:t>
      </w:r>
      <w:r w:rsidRPr="0029667D">
        <w:rPr>
          <w:b/>
          <w:sz w:val="20"/>
          <w:szCs w:val="20"/>
          <w:lang w:val="es-ES"/>
        </w:rPr>
        <w:t>or</w:t>
      </w:r>
      <w:r w:rsidRPr="0029667D">
        <w:rPr>
          <w:sz w:val="20"/>
          <w:szCs w:val="20"/>
          <w:lang w:val="es-ES"/>
        </w:rPr>
        <w:t>: Tesistas SART</w:t>
      </w:r>
      <w:r>
        <w:rPr>
          <w:sz w:val="20"/>
          <w:szCs w:val="20"/>
          <w:lang w:val="es-ES"/>
        </w:rPr>
        <w:t>.</w:t>
      </w:r>
    </w:p>
    <w:p w:rsidR="004A3093" w:rsidRPr="003458D8" w:rsidRDefault="004A3093" w:rsidP="004A3093">
      <w:pPr>
        <w:spacing w:after="0"/>
        <w:jc w:val="center"/>
        <w:rPr>
          <w:rFonts w:cstheme="minorHAnsi"/>
          <w:sz w:val="20"/>
          <w:szCs w:val="20"/>
        </w:rPr>
        <w:sectPr w:rsidR="004A3093" w:rsidRPr="003458D8" w:rsidSect="000538E8">
          <w:type w:val="nextColumn"/>
          <w:pgSz w:w="16838" w:h="11906" w:orient="landscape" w:code="9"/>
          <w:pgMar w:top="2268" w:right="1361" w:bottom="2268" w:left="2268" w:header="709" w:footer="709" w:gutter="0"/>
          <w:cols w:space="708"/>
          <w:docGrid w:linePitch="360"/>
        </w:sectPr>
      </w:pPr>
      <w:r w:rsidRPr="0029667D">
        <w:rPr>
          <w:b/>
          <w:sz w:val="20"/>
          <w:szCs w:val="20"/>
          <w:lang w:val="es-ES"/>
        </w:rPr>
        <w:t xml:space="preserve">Fuente: </w:t>
      </w:r>
      <w:r w:rsidRPr="0029667D">
        <w:rPr>
          <w:sz w:val="20"/>
          <w:szCs w:val="20"/>
          <w:lang w:val="es-ES"/>
        </w:rPr>
        <w:t>Información obtenida de la Organización</w:t>
      </w:r>
      <w:r>
        <w:rPr>
          <w:sz w:val="20"/>
          <w:szCs w:val="20"/>
          <w:lang w:val="es-ES"/>
        </w:rPr>
        <w:t>.</w:t>
      </w:r>
    </w:p>
    <w:tbl>
      <w:tblPr>
        <w:tblW w:w="0" w:type="auto"/>
        <w:jc w:val="center"/>
        <w:tblInd w:w="238" w:type="dxa"/>
        <w:tblCellMar>
          <w:left w:w="70" w:type="dxa"/>
          <w:right w:w="70" w:type="dxa"/>
        </w:tblCellMar>
        <w:tblLook w:val="04A0"/>
      </w:tblPr>
      <w:tblGrid>
        <w:gridCol w:w="2299"/>
        <w:gridCol w:w="3530"/>
        <w:gridCol w:w="1445"/>
        <w:gridCol w:w="1261"/>
        <w:gridCol w:w="359"/>
        <w:gridCol w:w="515"/>
        <w:gridCol w:w="257"/>
        <w:gridCol w:w="323"/>
        <w:gridCol w:w="323"/>
        <w:gridCol w:w="972"/>
        <w:gridCol w:w="1827"/>
      </w:tblGrid>
      <w:tr w:rsidR="004A3093" w:rsidRPr="00E55A81" w:rsidTr="000538E8">
        <w:trPr>
          <w:trHeight w:val="315"/>
          <w:jc w:val="center"/>
        </w:trPr>
        <w:tc>
          <w:tcPr>
            <w:tcW w:w="5829" w:type="dxa"/>
            <w:gridSpan w:val="2"/>
            <w:tcBorders>
              <w:top w:val="single" w:sz="8" w:space="0" w:color="auto"/>
              <w:left w:val="single" w:sz="8" w:space="0" w:color="auto"/>
              <w:bottom w:val="single" w:sz="8" w:space="0" w:color="auto"/>
              <w:right w:val="single" w:sz="8" w:space="0" w:color="000000"/>
            </w:tcBorders>
            <w:shd w:val="clear" w:color="000000" w:fill="E6B9B8"/>
            <w:noWrap/>
            <w:vAlign w:val="bottom"/>
            <w:hideMark/>
          </w:tcPr>
          <w:p w:rsidR="004A3093" w:rsidRPr="00E55A81" w:rsidRDefault="004A3093" w:rsidP="000538E8">
            <w:pPr>
              <w:spacing w:after="0" w:line="240" w:lineRule="auto"/>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TAREA: Despachar Mercadería</w:t>
            </w: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E55A81" w:rsidRDefault="004A3093" w:rsidP="000538E8">
            <w:pPr>
              <w:spacing w:after="0" w:line="240" w:lineRule="auto"/>
              <w:rPr>
                <w:rFonts w:ascii="Calibri" w:eastAsia="Times New Roman" w:hAnsi="Calibri" w:cs="Calibri"/>
                <w:color w:val="000000"/>
                <w:lang w:eastAsia="es-EC"/>
              </w:rPr>
            </w:pPr>
          </w:p>
        </w:tc>
      </w:tr>
      <w:tr w:rsidR="004A3093" w:rsidRPr="00E55A81" w:rsidTr="000538E8">
        <w:trPr>
          <w:trHeight w:val="585"/>
          <w:jc w:val="center"/>
        </w:trPr>
        <w:tc>
          <w:tcPr>
            <w:tcW w:w="2299" w:type="dxa"/>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E55A81" w:rsidRDefault="004A3093" w:rsidP="000538E8">
            <w:pPr>
              <w:spacing w:after="0" w:line="240" w:lineRule="auto"/>
              <w:jc w:val="center"/>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Factores de riesgo</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E55A81" w:rsidRDefault="004A3093" w:rsidP="000538E8">
            <w:pPr>
              <w:spacing w:after="0" w:line="240" w:lineRule="auto"/>
              <w:jc w:val="center"/>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 xml:space="preserve">Desviación / forma de contacto </w:t>
            </w:r>
          </w:p>
        </w:tc>
        <w:tc>
          <w:tcPr>
            <w:tcW w:w="0" w:type="auto"/>
            <w:vMerge w:val="restart"/>
            <w:tcBorders>
              <w:top w:val="single" w:sz="8" w:space="0" w:color="auto"/>
              <w:left w:val="single" w:sz="8" w:space="0" w:color="auto"/>
              <w:bottom w:val="nil"/>
              <w:right w:val="single" w:sz="8" w:space="0" w:color="auto"/>
            </w:tcBorders>
            <w:shd w:val="clear" w:color="000000" w:fill="00B0F0"/>
            <w:vAlign w:val="bottom"/>
            <w:hideMark/>
          </w:tcPr>
          <w:p w:rsidR="004A3093" w:rsidRPr="00E55A81" w:rsidRDefault="004A3093" w:rsidP="000538E8">
            <w:pPr>
              <w:spacing w:after="0" w:line="240" w:lineRule="auto"/>
              <w:jc w:val="center"/>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Tipo de lesión</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bottom"/>
            <w:hideMark/>
          </w:tcPr>
          <w:p w:rsidR="004A3093" w:rsidRPr="00E55A81" w:rsidRDefault="004A3093" w:rsidP="000538E8">
            <w:pPr>
              <w:spacing w:after="0" w:line="240" w:lineRule="auto"/>
              <w:jc w:val="center"/>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No personas expuestas</w:t>
            </w:r>
          </w:p>
        </w:tc>
        <w:tc>
          <w:tcPr>
            <w:tcW w:w="0" w:type="auto"/>
            <w:gridSpan w:val="2"/>
            <w:tcBorders>
              <w:top w:val="single" w:sz="8" w:space="0" w:color="auto"/>
              <w:left w:val="nil"/>
              <w:bottom w:val="single" w:sz="8" w:space="0" w:color="auto"/>
              <w:right w:val="single" w:sz="8" w:space="0" w:color="000000"/>
            </w:tcBorders>
            <w:shd w:val="clear" w:color="000000" w:fill="00B0F0"/>
            <w:vAlign w:val="bottom"/>
            <w:hideMark/>
          </w:tcPr>
          <w:p w:rsidR="004A3093" w:rsidRPr="00E55A81" w:rsidRDefault="004A3093" w:rsidP="000538E8">
            <w:pPr>
              <w:spacing w:after="0" w:line="240" w:lineRule="auto"/>
              <w:jc w:val="center"/>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Evitable</w:t>
            </w:r>
          </w:p>
        </w:tc>
        <w:tc>
          <w:tcPr>
            <w:tcW w:w="0" w:type="auto"/>
            <w:gridSpan w:val="4"/>
            <w:tcBorders>
              <w:top w:val="single" w:sz="8" w:space="0" w:color="auto"/>
              <w:left w:val="nil"/>
              <w:bottom w:val="single" w:sz="8" w:space="0" w:color="auto"/>
              <w:right w:val="single" w:sz="8" w:space="0" w:color="000000"/>
            </w:tcBorders>
            <w:shd w:val="clear" w:color="000000" w:fill="00B0F0"/>
            <w:vAlign w:val="bottom"/>
            <w:hideMark/>
          </w:tcPr>
          <w:p w:rsidR="004A3093" w:rsidRPr="00E55A81" w:rsidRDefault="004A3093" w:rsidP="000538E8">
            <w:pPr>
              <w:spacing w:after="0" w:line="240" w:lineRule="auto"/>
              <w:jc w:val="center"/>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Riesgo no evitable</w:t>
            </w:r>
          </w:p>
        </w:tc>
        <w:tc>
          <w:tcPr>
            <w:tcW w:w="0" w:type="auto"/>
            <w:vMerge w:val="restart"/>
            <w:tcBorders>
              <w:top w:val="single" w:sz="8" w:space="0" w:color="auto"/>
              <w:left w:val="nil"/>
              <w:bottom w:val="single" w:sz="8" w:space="0" w:color="000000"/>
              <w:right w:val="single" w:sz="8" w:space="0" w:color="auto"/>
            </w:tcBorders>
            <w:shd w:val="clear" w:color="000000" w:fill="00B0F0"/>
            <w:vAlign w:val="bottom"/>
            <w:hideMark/>
          </w:tcPr>
          <w:p w:rsidR="004A3093" w:rsidRPr="00E55A81" w:rsidRDefault="004A3093" w:rsidP="000538E8">
            <w:pPr>
              <w:spacing w:after="0" w:line="240" w:lineRule="auto"/>
              <w:jc w:val="center"/>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Medidas preventivas o correctivas</w:t>
            </w:r>
          </w:p>
        </w:tc>
      </w:tr>
      <w:tr w:rsidR="004A3093" w:rsidRPr="00E55A81" w:rsidTr="000538E8">
        <w:trPr>
          <w:trHeight w:val="615"/>
          <w:jc w:val="center"/>
        </w:trPr>
        <w:tc>
          <w:tcPr>
            <w:tcW w:w="2299" w:type="dxa"/>
            <w:vMerge/>
            <w:tcBorders>
              <w:top w:val="nil"/>
              <w:left w:val="single" w:sz="8" w:space="0" w:color="auto"/>
              <w:bottom w:val="single" w:sz="8" w:space="0" w:color="000000"/>
              <w:right w:val="single" w:sz="8" w:space="0" w:color="auto"/>
            </w:tcBorders>
            <w:vAlign w:val="center"/>
            <w:hideMark/>
          </w:tcPr>
          <w:p w:rsidR="004A3093" w:rsidRPr="00E55A81"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E55A81"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nil"/>
              <w:right w:val="single" w:sz="8" w:space="0" w:color="auto"/>
            </w:tcBorders>
            <w:vAlign w:val="center"/>
            <w:hideMark/>
          </w:tcPr>
          <w:p w:rsidR="004A3093" w:rsidRPr="00E55A81"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E55A81" w:rsidRDefault="004A3093" w:rsidP="000538E8">
            <w:pPr>
              <w:spacing w:after="0" w:line="240" w:lineRule="auto"/>
              <w:rPr>
                <w:rFonts w:ascii="Calibri" w:eastAsia="Times New Roman" w:hAnsi="Calibri" w:cs="Calibri"/>
                <w:b/>
                <w:bCs/>
                <w:color w:val="000000"/>
                <w:lang w:eastAsia="es-EC"/>
              </w:rPr>
            </w:pPr>
          </w:p>
        </w:tc>
        <w:tc>
          <w:tcPr>
            <w:tcW w:w="0" w:type="auto"/>
            <w:tcBorders>
              <w:top w:val="nil"/>
              <w:left w:val="nil"/>
              <w:bottom w:val="nil"/>
              <w:right w:val="single" w:sz="8" w:space="0" w:color="auto"/>
            </w:tcBorders>
            <w:shd w:val="clear" w:color="000000" w:fill="00B0F0"/>
            <w:vAlign w:val="bottom"/>
            <w:hideMark/>
          </w:tcPr>
          <w:p w:rsidR="004A3093" w:rsidRPr="00E55A81" w:rsidRDefault="004A3093" w:rsidP="000538E8">
            <w:pPr>
              <w:spacing w:after="0" w:line="240" w:lineRule="auto"/>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SI</w:t>
            </w:r>
          </w:p>
        </w:tc>
        <w:tc>
          <w:tcPr>
            <w:tcW w:w="0" w:type="auto"/>
            <w:tcBorders>
              <w:top w:val="nil"/>
              <w:left w:val="nil"/>
              <w:bottom w:val="nil"/>
              <w:right w:val="single" w:sz="8" w:space="0" w:color="auto"/>
            </w:tcBorders>
            <w:shd w:val="clear" w:color="000000" w:fill="00B0F0"/>
            <w:vAlign w:val="bottom"/>
            <w:hideMark/>
          </w:tcPr>
          <w:p w:rsidR="004A3093" w:rsidRPr="00E55A81" w:rsidRDefault="004A3093" w:rsidP="000538E8">
            <w:pPr>
              <w:spacing w:after="0" w:line="240" w:lineRule="auto"/>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NO</w:t>
            </w:r>
          </w:p>
        </w:tc>
        <w:tc>
          <w:tcPr>
            <w:tcW w:w="0" w:type="auto"/>
            <w:tcBorders>
              <w:top w:val="nil"/>
              <w:left w:val="nil"/>
              <w:bottom w:val="nil"/>
              <w:right w:val="single" w:sz="8" w:space="0" w:color="auto"/>
            </w:tcBorders>
            <w:shd w:val="clear" w:color="000000" w:fill="00B0F0"/>
            <w:vAlign w:val="bottom"/>
            <w:hideMark/>
          </w:tcPr>
          <w:p w:rsidR="004A3093" w:rsidRPr="00E55A81" w:rsidRDefault="004A3093" w:rsidP="000538E8">
            <w:pPr>
              <w:spacing w:after="0" w:line="240" w:lineRule="auto"/>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C</w:t>
            </w:r>
          </w:p>
        </w:tc>
        <w:tc>
          <w:tcPr>
            <w:tcW w:w="0" w:type="auto"/>
            <w:tcBorders>
              <w:top w:val="nil"/>
              <w:left w:val="nil"/>
              <w:bottom w:val="nil"/>
              <w:right w:val="single" w:sz="8" w:space="0" w:color="auto"/>
            </w:tcBorders>
            <w:shd w:val="clear" w:color="000000" w:fill="00B0F0"/>
            <w:vAlign w:val="bottom"/>
            <w:hideMark/>
          </w:tcPr>
          <w:p w:rsidR="004A3093" w:rsidRPr="00E55A81" w:rsidRDefault="004A3093" w:rsidP="000538E8">
            <w:pPr>
              <w:spacing w:after="0" w:line="240" w:lineRule="auto"/>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E</w:t>
            </w:r>
          </w:p>
        </w:tc>
        <w:tc>
          <w:tcPr>
            <w:tcW w:w="0" w:type="auto"/>
            <w:tcBorders>
              <w:top w:val="nil"/>
              <w:left w:val="nil"/>
              <w:bottom w:val="nil"/>
              <w:right w:val="single" w:sz="8" w:space="0" w:color="auto"/>
            </w:tcBorders>
            <w:shd w:val="clear" w:color="000000" w:fill="00B0F0"/>
            <w:vAlign w:val="bottom"/>
            <w:hideMark/>
          </w:tcPr>
          <w:p w:rsidR="004A3093" w:rsidRPr="00E55A81" w:rsidRDefault="004A3093" w:rsidP="000538E8">
            <w:pPr>
              <w:spacing w:after="0" w:line="240" w:lineRule="auto"/>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P</w:t>
            </w:r>
          </w:p>
        </w:tc>
        <w:tc>
          <w:tcPr>
            <w:tcW w:w="0" w:type="auto"/>
            <w:tcBorders>
              <w:top w:val="nil"/>
              <w:left w:val="nil"/>
              <w:bottom w:val="nil"/>
              <w:right w:val="single" w:sz="8" w:space="0" w:color="auto"/>
            </w:tcBorders>
            <w:shd w:val="clear" w:color="000000" w:fill="00B0F0"/>
            <w:vAlign w:val="bottom"/>
            <w:hideMark/>
          </w:tcPr>
          <w:p w:rsidR="004A3093" w:rsidRPr="00E55A81" w:rsidRDefault="004A3093" w:rsidP="000538E8">
            <w:pPr>
              <w:spacing w:after="0" w:line="240" w:lineRule="auto"/>
              <w:rPr>
                <w:rFonts w:ascii="Calibri" w:eastAsia="Times New Roman" w:hAnsi="Calibri" w:cs="Calibri"/>
                <w:b/>
                <w:bCs/>
                <w:color w:val="000000"/>
                <w:lang w:eastAsia="es-EC"/>
              </w:rPr>
            </w:pPr>
            <w:r w:rsidRPr="00E55A81">
              <w:rPr>
                <w:rFonts w:ascii="Calibri" w:eastAsia="Times New Roman" w:hAnsi="Calibri" w:cs="Calibri"/>
                <w:b/>
                <w:bCs/>
                <w:color w:val="000000"/>
                <w:lang w:eastAsia="es-EC"/>
              </w:rPr>
              <w:t>NIVEL DE RIESGO</w:t>
            </w:r>
          </w:p>
        </w:tc>
        <w:tc>
          <w:tcPr>
            <w:tcW w:w="0" w:type="auto"/>
            <w:vMerge/>
            <w:tcBorders>
              <w:top w:val="single" w:sz="8" w:space="0" w:color="auto"/>
              <w:left w:val="nil"/>
              <w:bottom w:val="single" w:sz="8" w:space="0" w:color="000000"/>
              <w:right w:val="single" w:sz="8" w:space="0" w:color="auto"/>
            </w:tcBorders>
            <w:vAlign w:val="center"/>
            <w:hideMark/>
          </w:tcPr>
          <w:p w:rsidR="004A3093" w:rsidRPr="00E55A81" w:rsidRDefault="004A3093" w:rsidP="000538E8">
            <w:pPr>
              <w:spacing w:after="0" w:line="240" w:lineRule="auto"/>
              <w:rPr>
                <w:rFonts w:ascii="Calibri" w:eastAsia="Times New Roman" w:hAnsi="Calibri" w:cs="Calibri"/>
                <w:b/>
                <w:bCs/>
                <w:color w:val="000000"/>
                <w:lang w:eastAsia="es-EC"/>
              </w:rPr>
            </w:pPr>
          </w:p>
        </w:tc>
      </w:tr>
      <w:tr w:rsidR="004A3093" w:rsidRPr="00E55A81" w:rsidTr="000538E8">
        <w:trPr>
          <w:trHeight w:val="396"/>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Montacargas en mal estado</w:t>
            </w:r>
          </w:p>
        </w:tc>
        <w:tc>
          <w:tcPr>
            <w:tcW w:w="0" w:type="auto"/>
            <w:tcBorders>
              <w:top w:val="nil"/>
              <w:left w:val="nil"/>
              <w:bottom w:val="single" w:sz="8" w:space="0" w:color="auto"/>
              <w:right w:val="nil"/>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Golpe contra equipo móviles</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Lesiones leves</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2</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4</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10</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3</w:t>
            </w:r>
          </w:p>
        </w:tc>
        <w:tc>
          <w:tcPr>
            <w:tcW w:w="0" w:type="auto"/>
            <w:tcBorders>
              <w:top w:val="nil"/>
              <w:left w:val="nil"/>
              <w:bottom w:val="single" w:sz="8" w:space="0" w:color="auto"/>
              <w:right w:val="single" w:sz="8" w:space="0" w:color="auto"/>
            </w:tcBorders>
            <w:shd w:val="clear" w:color="000000" w:fill="FFC000"/>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120</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Establecer políticas de mantenimiento</w:t>
            </w:r>
          </w:p>
        </w:tc>
      </w:tr>
      <w:tr w:rsidR="004A3093" w:rsidRPr="00E55A81" w:rsidTr="000538E8">
        <w:trPr>
          <w:trHeight w:val="509"/>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Existen productos tirados en el piso</w:t>
            </w:r>
          </w:p>
        </w:tc>
        <w:tc>
          <w:tcPr>
            <w:tcW w:w="0" w:type="auto"/>
            <w:tcBorders>
              <w:top w:val="nil"/>
              <w:left w:val="nil"/>
              <w:bottom w:val="single" w:sz="8" w:space="0" w:color="auto"/>
              <w:right w:val="nil"/>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Pisadas sobre objetos</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E55A81" w:rsidRDefault="004A3093" w:rsidP="000538E8">
            <w:pPr>
              <w:spacing w:after="0" w:line="240" w:lineRule="auto"/>
              <w:rPr>
                <w:rFonts w:ascii="Calibri" w:eastAsia="Times New Roman" w:hAnsi="Calibri" w:cs="Calibri"/>
                <w:color w:val="000000"/>
                <w:sz w:val="18"/>
                <w:szCs w:val="18"/>
                <w:lang w:eastAsia="es-EC"/>
              </w:rPr>
            </w:pP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noWrap/>
            <w:vAlign w:val="center"/>
            <w:hideMark/>
          </w:tcPr>
          <w:p w:rsidR="004A3093" w:rsidRPr="00E55A81" w:rsidRDefault="004A3093" w:rsidP="000538E8">
            <w:pPr>
              <w:spacing w:after="0" w:line="240" w:lineRule="auto"/>
              <w:jc w:val="center"/>
              <w:rPr>
                <w:rFonts w:ascii="Calibri" w:eastAsia="Times New Roman" w:hAnsi="Calibri" w:cs="Calibri"/>
                <w:color w:val="000000"/>
                <w:lang w:eastAsia="es-EC"/>
              </w:rPr>
            </w:pPr>
            <w:r w:rsidRPr="00E55A81">
              <w:rPr>
                <w:rFonts w:ascii="Calibri" w:eastAsia="Times New Roman" w:hAnsi="Calibri" w:cs="Calibri"/>
                <w:color w:val="000000"/>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xml:space="preserve">Medidas preventivas de limpieza </w:t>
            </w:r>
          </w:p>
        </w:tc>
      </w:tr>
      <w:tr w:rsidR="004A3093" w:rsidRPr="00E55A81" w:rsidTr="000538E8">
        <w:trPr>
          <w:trHeight w:val="565"/>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Iluminación de bodega no adecuada a característica del trabajo</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Desgaste del sentido visual por esfuerzo innecesario</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xml:space="preserve">Degeneración de sentidos visuales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Cambio de luminarias</w:t>
            </w:r>
          </w:p>
        </w:tc>
      </w:tr>
      <w:tr w:rsidR="004A3093" w:rsidRPr="00E55A81" w:rsidTr="000538E8">
        <w:trPr>
          <w:trHeight w:val="631"/>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Apilamiento de Bultos</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Caída de objeto por derrumbamiento</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Lesiones incapacitantés</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4</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000000" w:fill="FF0000"/>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400</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xml:space="preserve">Capacitación del personal sobre manipulación de materiales </w:t>
            </w:r>
          </w:p>
        </w:tc>
      </w:tr>
      <w:tr w:rsidR="004A3093" w:rsidRPr="00E55A81" w:rsidTr="000538E8">
        <w:trPr>
          <w:trHeight w:val="385"/>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Levantamiento incorrecto de carga</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Movimientos repetitivos</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Fatiga muscular</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4</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3</w:t>
            </w:r>
          </w:p>
        </w:tc>
        <w:tc>
          <w:tcPr>
            <w:tcW w:w="0" w:type="auto"/>
            <w:tcBorders>
              <w:top w:val="nil"/>
              <w:left w:val="nil"/>
              <w:bottom w:val="single" w:sz="8" w:space="0" w:color="auto"/>
              <w:right w:val="single" w:sz="8" w:space="0" w:color="auto"/>
            </w:tcBorders>
            <w:shd w:val="clear" w:color="000000" w:fill="FFC000"/>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120</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xml:space="preserve">Establecer políticas de mantenimiento </w:t>
            </w:r>
          </w:p>
        </w:tc>
      </w:tr>
      <w:tr w:rsidR="004A3093" w:rsidRPr="00E55A81" w:rsidTr="000538E8">
        <w:trPr>
          <w:trHeight w:val="261"/>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Tipo de Suelo inestable</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Caídas al mismo nivel</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Fisuras leves</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Arreglar pisos</w:t>
            </w:r>
          </w:p>
        </w:tc>
      </w:tr>
      <w:tr w:rsidR="004A3093" w:rsidRPr="00E55A81" w:rsidTr="000538E8">
        <w:trPr>
          <w:trHeight w:val="452"/>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La bodega se encuentra sucia</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Ambiente</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Enfermedades respiratorias</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Medidas preventivas de limpieza y seguridad</w:t>
            </w:r>
          </w:p>
        </w:tc>
      </w:tr>
      <w:tr w:rsidR="004A3093" w:rsidRPr="00E55A81" w:rsidTr="000538E8">
        <w:trPr>
          <w:trHeight w:val="418"/>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Pasillos Angostos</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Golpe contra equipo móviles</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Lesiones leves</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4</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3</w:t>
            </w:r>
          </w:p>
        </w:tc>
        <w:tc>
          <w:tcPr>
            <w:tcW w:w="0" w:type="auto"/>
            <w:tcBorders>
              <w:top w:val="nil"/>
              <w:left w:val="nil"/>
              <w:bottom w:val="single" w:sz="8" w:space="0" w:color="auto"/>
              <w:right w:val="single" w:sz="8" w:space="0" w:color="auto"/>
            </w:tcBorders>
            <w:shd w:val="clear" w:color="000000" w:fill="FFC000"/>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120</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xml:space="preserve">Colocar señalización en el piso para el uso del peatón </w:t>
            </w:r>
          </w:p>
        </w:tc>
      </w:tr>
      <w:tr w:rsidR="004A3093" w:rsidRPr="00E55A81" w:rsidTr="000538E8">
        <w:trPr>
          <w:trHeight w:val="483"/>
          <w:jc w:val="center"/>
        </w:trPr>
        <w:tc>
          <w:tcPr>
            <w:tcW w:w="2299" w:type="dxa"/>
            <w:tcBorders>
              <w:top w:val="nil"/>
              <w:left w:val="single" w:sz="8" w:space="0" w:color="auto"/>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Productos Inflamables</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6"/>
                <w:szCs w:val="16"/>
                <w:lang w:eastAsia="es-EC"/>
              </w:rPr>
            </w:pPr>
            <w:r w:rsidRPr="00E55A81">
              <w:rPr>
                <w:rFonts w:ascii="Calibri" w:eastAsia="Times New Roman" w:hAnsi="Calibri" w:cs="Calibri"/>
                <w:color w:val="000000"/>
                <w:sz w:val="16"/>
                <w:szCs w:val="16"/>
                <w:lang w:eastAsia="es-EC"/>
              </w:rPr>
              <w:t xml:space="preserve">Incendio </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xml:space="preserve">Muerte, quemaduras y lesiones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8</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4</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auto" w:fill="auto"/>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000000" w:fill="FF0000"/>
            <w:vAlign w:val="center"/>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400</w:t>
            </w:r>
          </w:p>
        </w:tc>
        <w:tc>
          <w:tcPr>
            <w:tcW w:w="0" w:type="auto"/>
            <w:tcBorders>
              <w:top w:val="nil"/>
              <w:left w:val="nil"/>
              <w:bottom w:val="single" w:sz="8" w:space="0" w:color="auto"/>
              <w:right w:val="single" w:sz="8" w:space="0" w:color="auto"/>
            </w:tcBorders>
            <w:shd w:val="clear" w:color="auto" w:fill="auto"/>
            <w:vAlign w:val="bottom"/>
            <w:hideMark/>
          </w:tcPr>
          <w:p w:rsidR="004A3093" w:rsidRPr="00E55A81" w:rsidRDefault="004A3093" w:rsidP="000538E8">
            <w:pPr>
              <w:spacing w:after="0" w:line="240" w:lineRule="auto"/>
              <w:jc w:val="center"/>
              <w:rPr>
                <w:rFonts w:ascii="Calibri" w:eastAsia="Times New Roman" w:hAnsi="Calibri" w:cs="Calibri"/>
                <w:color w:val="000000"/>
                <w:sz w:val="18"/>
                <w:szCs w:val="18"/>
                <w:lang w:eastAsia="es-EC"/>
              </w:rPr>
            </w:pPr>
            <w:r w:rsidRPr="00E55A81">
              <w:rPr>
                <w:rFonts w:ascii="Calibri" w:eastAsia="Times New Roman" w:hAnsi="Calibri" w:cs="Calibri"/>
                <w:color w:val="000000"/>
                <w:sz w:val="18"/>
                <w:szCs w:val="18"/>
                <w:lang w:eastAsia="es-EC"/>
              </w:rPr>
              <w:t>Instalación de bocas de incendio</w:t>
            </w:r>
          </w:p>
        </w:tc>
      </w:tr>
    </w:tbl>
    <w:p w:rsidR="004A3093" w:rsidRDefault="004A3093" w:rsidP="004A3093">
      <w:pPr>
        <w:spacing w:line="240" w:lineRule="auto"/>
        <w:rPr>
          <w:b/>
        </w:rPr>
      </w:pPr>
    </w:p>
    <w:tbl>
      <w:tblPr>
        <w:tblW w:w="0" w:type="auto"/>
        <w:jc w:val="center"/>
        <w:tblInd w:w="238" w:type="dxa"/>
        <w:tblCellMar>
          <w:left w:w="70" w:type="dxa"/>
          <w:right w:w="70" w:type="dxa"/>
        </w:tblCellMar>
        <w:tblLook w:val="04A0"/>
      </w:tblPr>
      <w:tblGrid>
        <w:gridCol w:w="2363"/>
        <w:gridCol w:w="2032"/>
        <w:gridCol w:w="2014"/>
        <w:gridCol w:w="1604"/>
        <w:gridCol w:w="359"/>
        <w:gridCol w:w="515"/>
        <w:gridCol w:w="257"/>
        <w:gridCol w:w="323"/>
        <w:gridCol w:w="258"/>
        <w:gridCol w:w="1225"/>
        <w:gridCol w:w="2161"/>
      </w:tblGrid>
      <w:tr w:rsidR="004A3093" w:rsidRPr="007706D2" w:rsidTr="000538E8">
        <w:trPr>
          <w:trHeight w:val="585"/>
          <w:jc w:val="center"/>
        </w:trPr>
        <w:tc>
          <w:tcPr>
            <w:tcW w:w="2363" w:type="dxa"/>
            <w:vMerge w:val="restart"/>
            <w:tcBorders>
              <w:top w:val="single" w:sz="8" w:space="0" w:color="auto"/>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Factores de riesgo</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 xml:space="preserve">Desviación / forma de contacto </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Tipo de lesión</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No personas expuestas</w:t>
            </w:r>
          </w:p>
        </w:tc>
        <w:tc>
          <w:tcPr>
            <w:tcW w:w="0" w:type="auto"/>
            <w:gridSpan w:val="2"/>
            <w:tcBorders>
              <w:top w:val="single" w:sz="8" w:space="0" w:color="auto"/>
              <w:left w:val="nil"/>
              <w:bottom w:val="single" w:sz="8" w:space="0" w:color="auto"/>
              <w:right w:val="single" w:sz="8" w:space="0" w:color="000000"/>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Evitable</w:t>
            </w:r>
          </w:p>
        </w:tc>
        <w:tc>
          <w:tcPr>
            <w:tcW w:w="0" w:type="auto"/>
            <w:gridSpan w:val="4"/>
            <w:tcBorders>
              <w:top w:val="single" w:sz="8" w:space="0" w:color="auto"/>
              <w:left w:val="nil"/>
              <w:bottom w:val="single" w:sz="8" w:space="0" w:color="auto"/>
              <w:right w:val="single" w:sz="8" w:space="0" w:color="000000"/>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Riesgo no evitable</w:t>
            </w:r>
          </w:p>
        </w:tc>
        <w:tc>
          <w:tcPr>
            <w:tcW w:w="0" w:type="auto"/>
            <w:vMerge w:val="restart"/>
            <w:tcBorders>
              <w:top w:val="single" w:sz="8" w:space="0" w:color="auto"/>
              <w:left w:val="nil"/>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Medidas preventivas o correctivas</w:t>
            </w:r>
          </w:p>
        </w:tc>
      </w:tr>
      <w:tr w:rsidR="004A3093" w:rsidRPr="007706D2" w:rsidTr="000538E8">
        <w:trPr>
          <w:trHeight w:val="615"/>
          <w:jc w:val="center"/>
        </w:trPr>
        <w:tc>
          <w:tcPr>
            <w:tcW w:w="2363" w:type="dxa"/>
            <w:vMerge/>
            <w:tcBorders>
              <w:top w:val="single" w:sz="8" w:space="0" w:color="auto"/>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SI</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NO</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C</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E</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P</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NIVEL DE RIESGO</w:t>
            </w:r>
          </w:p>
        </w:tc>
        <w:tc>
          <w:tcPr>
            <w:tcW w:w="0" w:type="auto"/>
            <w:vMerge/>
            <w:tcBorders>
              <w:top w:val="single" w:sz="8" w:space="0" w:color="auto"/>
              <w:left w:val="nil"/>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r>
      <w:tr w:rsidR="004A3093" w:rsidRPr="007706D2" w:rsidTr="000538E8">
        <w:trPr>
          <w:trHeight w:val="576"/>
          <w:jc w:val="center"/>
        </w:trPr>
        <w:tc>
          <w:tcPr>
            <w:tcW w:w="2363" w:type="dxa"/>
            <w:tcBorders>
              <w:top w:val="nil"/>
              <w:left w:val="single" w:sz="8" w:space="0" w:color="auto"/>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Personal de despacho sin EPP</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Caída torcedura del mismo nivel</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Fisura leve de tobillo</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4</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000000" w:fill="00FF00"/>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xml:space="preserve">Uso adecuado de ropa de trabajo </w:t>
            </w:r>
          </w:p>
        </w:tc>
      </w:tr>
      <w:tr w:rsidR="004A3093" w:rsidRPr="007706D2" w:rsidTr="000538E8">
        <w:trPr>
          <w:trHeight w:val="556"/>
          <w:jc w:val="center"/>
        </w:trPr>
        <w:tc>
          <w:tcPr>
            <w:tcW w:w="2363" w:type="dxa"/>
            <w:tcBorders>
              <w:top w:val="nil"/>
              <w:left w:val="single" w:sz="8" w:space="0" w:color="auto"/>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Falta de concentración del rutero ocasiona golpes en cara</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Golpe con objeto directo mismo nivel</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Golpes en el rostro</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4</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3</w:t>
            </w:r>
          </w:p>
        </w:tc>
        <w:tc>
          <w:tcPr>
            <w:tcW w:w="0" w:type="auto"/>
            <w:tcBorders>
              <w:top w:val="nil"/>
              <w:left w:val="nil"/>
              <w:bottom w:val="single" w:sz="8" w:space="0" w:color="auto"/>
              <w:right w:val="single" w:sz="8" w:space="0" w:color="auto"/>
            </w:tcBorders>
            <w:shd w:val="clear" w:color="000000" w:fill="FFC000"/>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120</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Uso de equipo de protección de cara y ojos</w:t>
            </w:r>
          </w:p>
        </w:tc>
      </w:tr>
      <w:tr w:rsidR="004A3093" w:rsidRPr="007706D2" w:rsidTr="000538E8">
        <w:trPr>
          <w:trHeight w:val="407"/>
          <w:jc w:val="center"/>
        </w:trPr>
        <w:tc>
          <w:tcPr>
            <w:tcW w:w="2363" w:type="dxa"/>
            <w:tcBorders>
              <w:top w:val="nil"/>
              <w:left w:val="single" w:sz="8" w:space="0" w:color="auto"/>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 xml:space="preserve">Pallets tirados en el área de despacho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Golpe o torcedura del mismo nivel</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Fisura leve de tobillo raspones en piernas</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6</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Ubicar los pallets en un lugar seguro</w:t>
            </w:r>
          </w:p>
        </w:tc>
      </w:tr>
      <w:tr w:rsidR="004A3093" w:rsidRPr="007706D2" w:rsidTr="000538E8">
        <w:trPr>
          <w:trHeight w:val="585"/>
          <w:jc w:val="center"/>
        </w:trPr>
        <w:tc>
          <w:tcPr>
            <w:tcW w:w="2363" w:type="dxa"/>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Factores de riesgo</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 xml:space="preserve">Desviación / forma de contacto </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Tipo de lesión</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No personas expuestas</w:t>
            </w:r>
          </w:p>
        </w:tc>
        <w:tc>
          <w:tcPr>
            <w:tcW w:w="0" w:type="auto"/>
            <w:gridSpan w:val="2"/>
            <w:tcBorders>
              <w:top w:val="single" w:sz="8" w:space="0" w:color="auto"/>
              <w:left w:val="nil"/>
              <w:bottom w:val="single" w:sz="8" w:space="0" w:color="auto"/>
              <w:right w:val="single" w:sz="8" w:space="0" w:color="000000"/>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Evitable</w:t>
            </w:r>
          </w:p>
        </w:tc>
        <w:tc>
          <w:tcPr>
            <w:tcW w:w="0" w:type="auto"/>
            <w:gridSpan w:val="4"/>
            <w:tcBorders>
              <w:top w:val="single" w:sz="8" w:space="0" w:color="auto"/>
              <w:left w:val="nil"/>
              <w:bottom w:val="single" w:sz="8" w:space="0" w:color="auto"/>
              <w:right w:val="single" w:sz="8" w:space="0" w:color="000000"/>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Riesgo no evitable</w:t>
            </w:r>
          </w:p>
        </w:tc>
        <w:tc>
          <w:tcPr>
            <w:tcW w:w="0" w:type="auto"/>
            <w:vMerge w:val="restart"/>
            <w:tcBorders>
              <w:top w:val="nil"/>
              <w:left w:val="nil"/>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Medidas preventivas o correctivas</w:t>
            </w:r>
          </w:p>
        </w:tc>
      </w:tr>
      <w:tr w:rsidR="004A3093" w:rsidRPr="007706D2" w:rsidTr="000538E8">
        <w:trPr>
          <w:trHeight w:val="615"/>
          <w:jc w:val="center"/>
        </w:trPr>
        <w:tc>
          <w:tcPr>
            <w:tcW w:w="2363" w:type="dxa"/>
            <w:vMerge/>
            <w:tcBorders>
              <w:top w:val="nil"/>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SI</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NO</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C</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E</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P</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NIVEL DE RIESGO</w:t>
            </w:r>
          </w:p>
        </w:tc>
        <w:tc>
          <w:tcPr>
            <w:tcW w:w="0" w:type="auto"/>
            <w:vMerge/>
            <w:tcBorders>
              <w:top w:val="nil"/>
              <w:left w:val="nil"/>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r>
      <w:tr w:rsidR="004A3093" w:rsidRPr="007706D2" w:rsidTr="000538E8">
        <w:trPr>
          <w:trHeight w:val="545"/>
          <w:jc w:val="center"/>
        </w:trPr>
        <w:tc>
          <w:tcPr>
            <w:tcW w:w="2363" w:type="dxa"/>
            <w:tcBorders>
              <w:top w:val="nil"/>
              <w:left w:val="single" w:sz="8" w:space="0" w:color="auto"/>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El despacho Planta Alta carece de seguridad</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Caída de 5 metros contra el suelo</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Muerte, invalidez permanente</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2</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single" w:sz="8" w:space="0" w:color="auto"/>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single" w:sz="8" w:space="0" w:color="auto"/>
              <w:left w:val="nil"/>
              <w:bottom w:val="single" w:sz="8" w:space="0" w:color="auto"/>
              <w:right w:val="single" w:sz="8" w:space="0" w:color="auto"/>
            </w:tcBorders>
            <w:shd w:val="clear" w:color="000000" w:fill="00FF00"/>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Medidas de seguridad (art 31 reg. 2393)</w:t>
            </w:r>
          </w:p>
        </w:tc>
      </w:tr>
      <w:tr w:rsidR="004A3093" w:rsidRPr="007706D2" w:rsidTr="000538E8">
        <w:trPr>
          <w:trHeight w:val="411"/>
          <w:jc w:val="center"/>
        </w:trPr>
        <w:tc>
          <w:tcPr>
            <w:tcW w:w="2363" w:type="dxa"/>
            <w:tcBorders>
              <w:top w:val="nil"/>
              <w:left w:val="single" w:sz="8" w:space="0" w:color="auto"/>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La rampa del despacho esta oxidada y con filos corto punzantes</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Golpe con objeto cortopu</w:t>
            </w:r>
            <w:r>
              <w:rPr>
                <w:rFonts w:ascii="Calibri" w:eastAsia="Times New Roman" w:hAnsi="Calibri" w:cs="Calibri"/>
                <w:color w:val="000000"/>
                <w:sz w:val="18"/>
                <w:szCs w:val="18"/>
                <w:lang w:eastAsia="es-EC"/>
              </w:rPr>
              <w:t>n</w:t>
            </w:r>
            <w:r w:rsidRPr="007706D2">
              <w:rPr>
                <w:rFonts w:ascii="Calibri" w:eastAsia="Times New Roman" w:hAnsi="Calibri" w:cs="Calibri"/>
                <w:color w:val="000000"/>
                <w:sz w:val="18"/>
                <w:szCs w:val="18"/>
                <w:lang w:eastAsia="es-EC"/>
              </w:rPr>
              <w:t>zante</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Cortaduras y lesiones</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bottom"/>
            <w:hideMark/>
          </w:tcPr>
          <w:p w:rsidR="004A3093" w:rsidRPr="007706D2" w:rsidRDefault="004A3093" w:rsidP="000538E8">
            <w:pPr>
              <w:spacing w:after="0" w:line="240" w:lineRule="auto"/>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xml:space="preserve">Arreglar la rampa </w:t>
            </w:r>
          </w:p>
        </w:tc>
      </w:tr>
    </w:tbl>
    <w:p w:rsidR="004A3093" w:rsidRDefault="004A3093" w:rsidP="004A3093">
      <w:pPr>
        <w:spacing w:after="0" w:line="240" w:lineRule="auto"/>
        <w:jc w:val="center"/>
        <w:rPr>
          <w:b/>
          <w:sz w:val="20"/>
          <w:szCs w:val="20"/>
        </w:rPr>
      </w:pPr>
      <w:r w:rsidRPr="00747F5E">
        <w:rPr>
          <w:b/>
          <w:sz w:val="20"/>
          <w:szCs w:val="20"/>
        </w:rPr>
        <w:t>TA</w:t>
      </w:r>
      <w:r>
        <w:rPr>
          <w:b/>
          <w:sz w:val="20"/>
          <w:szCs w:val="20"/>
        </w:rPr>
        <w:t>BLA 25</w:t>
      </w:r>
      <w:r w:rsidRPr="00747F5E">
        <w:rPr>
          <w:b/>
          <w:sz w:val="20"/>
          <w:szCs w:val="20"/>
        </w:rPr>
        <w:t>: Evaluación de riesgos de tarea de despachar mercadería</w:t>
      </w:r>
      <w:r>
        <w:rPr>
          <w:b/>
          <w:sz w:val="20"/>
          <w:szCs w:val="20"/>
        </w:rPr>
        <w:t>.</w:t>
      </w:r>
    </w:p>
    <w:p w:rsidR="004A3093" w:rsidRDefault="004A3093" w:rsidP="004A3093">
      <w:pPr>
        <w:tabs>
          <w:tab w:val="left" w:pos="5415"/>
        </w:tabs>
        <w:spacing w:after="0"/>
        <w:jc w:val="center"/>
        <w:rPr>
          <w:rFonts w:cstheme="minorHAnsi"/>
          <w:sz w:val="20"/>
          <w:szCs w:val="20"/>
        </w:rPr>
      </w:pPr>
      <w:r>
        <w:rPr>
          <w:b/>
          <w:sz w:val="20"/>
          <w:szCs w:val="20"/>
          <w:lang w:val="es-ES"/>
        </w:rPr>
        <w:t>Elaborado p</w:t>
      </w:r>
      <w:r w:rsidRPr="0029667D">
        <w:rPr>
          <w:b/>
          <w:sz w:val="20"/>
          <w:szCs w:val="20"/>
          <w:lang w:val="es-ES"/>
        </w:rPr>
        <w:t>or</w:t>
      </w:r>
      <w:r w:rsidRPr="0029667D">
        <w:rPr>
          <w:sz w:val="20"/>
          <w:szCs w:val="20"/>
          <w:lang w:val="es-ES"/>
        </w:rPr>
        <w:t>: Tesistas SART</w:t>
      </w:r>
      <w:r>
        <w:rPr>
          <w:sz w:val="20"/>
          <w:szCs w:val="20"/>
          <w:lang w:val="es-ES"/>
        </w:rPr>
        <w:t>.</w:t>
      </w:r>
    </w:p>
    <w:p w:rsidR="004A3093" w:rsidRPr="003458D8" w:rsidRDefault="004A3093" w:rsidP="004A3093">
      <w:pPr>
        <w:spacing w:after="0"/>
        <w:jc w:val="center"/>
        <w:rPr>
          <w:rFonts w:cstheme="minorHAnsi"/>
          <w:sz w:val="20"/>
          <w:szCs w:val="20"/>
        </w:rPr>
        <w:sectPr w:rsidR="004A3093" w:rsidRPr="003458D8" w:rsidSect="000538E8">
          <w:type w:val="nextColumn"/>
          <w:pgSz w:w="16838" w:h="11906" w:orient="landscape" w:code="9"/>
          <w:pgMar w:top="2268" w:right="1361" w:bottom="2268" w:left="2268" w:header="709" w:footer="709" w:gutter="0"/>
          <w:cols w:space="708"/>
          <w:docGrid w:linePitch="360"/>
        </w:sectPr>
      </w:pPr>
      <w:r w:rsidRPr="0029667D">
        <w:rPr>
          <w:b/>
          <w:sz w:val="20"/>
          <w:szCs w:val="20"/>
          <w:lang w:val="es-ES"/>
        </w:rPr>
        <w:t xml:space="preserve">Fuente: </w:t>
      </w:r>
      <w:r w:rsidRPr="0029667D">
        <w:rPr>
          <w:sz w:val="20"/>
          <w:szCs w:val="20"/>
          <w:lang w:val="es-ES"/>
        </w:rPr>
        <w:t>Información obtenida de la Organización</w:t>
      </w:r>
      <w:r>
        <w:rPr>
          <w:sz w:val="20"/>
          <w:szCs w:val="20"/>
          <w:lang w:val="es-ES"/>
        </w:rPr>
        <w:t>.</w:t>
      </w:r>
    </w:p>
    <w:tbl>
      <w:tblPr>
        <w:tblW w:w="0" w:type="auto"/>
        <w:jc w:val="center"/>
        <w:tblInd w:w="318" w:type="dxa"/>
        <w:tblCellMar>
          <w:left w:w="70" w:type="dxa"/>
          <w:right w:w="70" w:type="dxa"/>
        </w:tblCellMar>
        <w:tblLook w:val="04A0"/>
      </w:tblPr>
      <w:tblGrid>
        <w:gridCol w:w="1929"/>
        <w:gridCol w:w="2896"/>
        <w:gridCol w:w="1893"/>
        <w:gridCol w:w="1450"/>
        <w:gridCol w:w="359"/>
        <w:gridCol w:w="515"/>
        <w:gridCol w:w="257"/>
        <w:gridCol w:w="323"/>
        <w:gridCol w:w="258"/>
        <w:gridCol w:w="1111"/>
        <w:gridCol w:w="2040"/>
      </w:tblGrid>
      <w:tr w:rsidR="004A3093" w:rsidRPr="007706D2" w:rsidTr="000538E8">
        <w:trPr>
          <w:trHeight w:val="315"/>
          <w:jc w:val="center"/>
        </w:trPr>
        <w:tc>
          <w:tcPr>
            <w:tcW w:w="6640" w:type="dxa"/>
            <w:gridSpan w:val="3"/>
            <w:tcBorders>
              <w:top w:val="nil"/>
              <w:left w:val="single" w:sz="8" w:space="0" w:color="auto"/>
              <w:bottom w:val="single" w:sz="8" w:space="0" w:color="auto"/>
              <w:right w:val="nil"/>
            </w:tcBorders>
            <w:shd w:val="clear" w:color="000000" w:fill="E6B9B8"/>
            <w:noWrap/>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TAREA: Mantenimiento Preventivo de Vehículo</w:t>
            </w:r>
          </w:p>
        </w:tc>
        <w:tc>
          <w:tcPr>
            <w:tcW w:w="0" w:type="auto"/>
            <w:tcBorders>
              <w:top w:val="nil"/>
              <w:left w:val="nil"/>
              <w:bottom w:val="nil"/>
              <w:right w:val="nil"/>
            </w:tcBorders>
            <w:shd w:val="clear" w:color="auto" w:fill="auto"/>
            <w:noWrap/>
            <w:vAlign w:val="bottom"/>
            <w:hideMark/>
          </w:tcPr>
          <w:p w:rsidR="004A3093" w:rsidRPr="007706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706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706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706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706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706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706D2" w:rsidRDefault="004A3093" w:rsidP="000538E8">
            <w:pPr>
              <w:spacing w:after="0" w:line="240" w:lineRule="auto"/>
              <w:rPr>
                <w:rFonts w:ascii="Calibri" w:eastAsia="Times New Roman" w:hAnsi="Calibri" w:cs="Calibri"/>
                <w:color w:val="000000"/>
                <w:lang w:eastAsia="es-EC"/>
              </w:rPr>
            </w:pPr>
          </w:p>
        </w:tc>
        <w:tc>
          <w:tcPr>
            <w:tcW w:w="0" w:type="auto"/>
            <w:tcBorders>
              <w:top w:val="nil"/>
              <w:left w:val="nil"/>
              <w:bottom w:val="nil"/>
              <w:right w:val="nil"/>
            </w:tcBorders>
            <w:shd w:val="clear" w:color="auto" w:fill="auto"/>
            <w:noWrap/>
            <w:vAlign w:val="bottom"/>
            <w:hideMark/>
          </w:tcPr>
          <w:p w:rsidR="004A3093" w:rsidRPr="007706D2" w:rsidRDefault="004A3093" w:rsidP="000538E8">
            <w:pPr>
              <w:spacing w:after="0" w:line="240" w:lineRule="auto"/>
              <w:rPr>
                <w:rFonts w:ascii="Calibri" w:eastAsia="Times New Roman" w:hAnsi="Calibri" w:cs="Calibri"/>
                <w:color w:val="000000"/>
                <w:lang w:eastAsia="es-EC"/>
              </w:rPr>
            </w:pPr>
          </w:p>
        </w:tc>
      </w:tr>
      <w:tr w:rsidR="004A3093" w:rsidRPr="007706D2" w:rsidTr="000538E8">
        <w:trPr>
          <w:trHeight w:val="315"/>
          <w:jc w:val="center"/>
        </w:trPr>
        <w:tc>
          <w:tcPr>
            <w:tcW w:w="1929" w:type="dxa"/>
            <w:vMerge w:val="restart"/>
            <w:tcBorders>
              <w:top w:val="nil"/>
              <w:left w:val="single" w:sz="4"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Factores de riesgo</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 xml:space="preserve">Desviación / forma de contacto </w:t>
            </w:r>
          </w:p>
        </w:tc>
        <w:tc>
          <w:tcPr>
            <w:tcW w:w="0" w:type="auto"/>
            <w:vMerge w:val="restart"/>
            <w:tcBorders>
              <w:top w:val="nil"/>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Tipo de lesión</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No personas expuestas</w:t>
            </w:r>
          </w:p>
        </w:tc>
        <w:tc>
          <w:tcPr>
            <w:tcW w:w="0" w:type="auto"/>
            <w:gridSpan w:val="2"/>
            <w:tcBorders>
              <w:top w:val="single" w:sz="8" w:space="0" w:color="auto"/>
              <w:left w:val="nil"/>
              <w:bottom w:val="single" w:sz="8" w:space="0" w:color="auto"/>
              <w:right w:val="single" w:sz="8" w:space="0" w:color="000000"/>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Evitable</w:t>
            </w:r>
          </w:p>
        </w:tc>
        <w:tc>
          <w:tcPr>
            <w:tcW w:w="0" w:type="auto"/>
            <w:gridSpan w:val="4"/>
            <w:tcBorders>
              <w:top w:val="single" w:sz="8" w:space="0" w:color="auto"/>
              <w:left w:val="nil"/>
              <w:bottom w:val="single" w:sz="8" w:space="0" w:color="auto"/>
              <w:right w:val="single" w:sz="8" w:space="0" w:color="000000"/>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Riesgo no evitable</w:t>
            </w:r>
          </w:p>
        </w:tc>
        <w:tc>
          <w:tcPr>
            <w:tcW w:w="0" w:type="auto"/>
            <w:vMerge w:val="restart"/>
            <w:tcBorders>
              <w:top w:val="single" w:sz="8" w:space="0" w:color="auto"/>
              <w:left w:val="nil"/>
              <w:bottom w:val="single" w:sz="8" w:space="0" w:color="000000"/>
              <w:right w:val="single" w:sz="8" w:space="0" w:color="auto"/>
            </w:tcBorders>
            <w:shd w:val="clear" w:color="000000" w:fill="00B0F0"/>
            <w:vAlign w:val="bottom"/>
            <w:hideMark/>
          </w:tcPr>
          <w:p w:rsidR="004A3093" w:rsidRPr="007706D2" w:rsidRDefault="004A3093" w:rsidP="000538E8">
            <w:pPr>
              <w:spacing w:after="0" w:line="240" w:lineRule="auto"/>
              <w:jc w:val="center"/>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Medidas preventivas o correctivas</w:t>
            </w:r>
          </w:p>
        </w:tc>
      </w:tr>
      <w:tr w:rsidR="004A3093" w:rsidRPr="007706D2" w:rsidTr="000538E8">
        <w:trPr>
          <w:trHeight w:val="615"/>
          <w:jc w:val="center"/>
        </w:trPr>
        <w:tc>
          <w:tcPr>
            <w:tcW w:w="1929" w:type="dxa"/>
            <w:vMerge/>
            <w:tcBorders>
              <w:top w:val="nil"/>
              <w:left w:val="single" w:sz="4"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nil"/>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SI</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NO</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C</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E</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P</w:t>
            </w:r>
          </w:p>
        </w:tc>
        <w:tc>
          <w:tcPr>
            <w:tcW w:w="0" w:type="auto"/>
            <w:tcBorders>
              <w:top w:val="nil"/>
              <w:left w:val="nil"/>
              <w:bottom w:val="nil"/>
              <w:right w:val="single" w:sz="8" w:space="0" w:color="auto"/>
            </w:tcBorders>
            <w:shd w:val="clear" w:color="000000" w:fill="00B0F0"/>
            <w:vAlign w:val="bottom"/>
            <w:hideMark/>
          </w:tcPr>
          <w:p w:rsidR="004A3093" w:rsidRPr="007706D2" w:rsidRDefault="004A3093" w:rsidP="000538E8">
            <w:pPr>
              <w:spacing w:after="0" w:line="240" w:lineRule="auto"/>
              <w:rPr>
                <w:rFonts w:ascii="Calibri" w:eastAsia="Times New Roman" w:hAnsi="Calibri" w:cs="Calibri"/>
                <w:b/>
                <w:bCs/>
                <w:color w:val="000000"/>
                <w:lang w:eastAsia="es-EC"/>
              </w:rPr>
            </w:pPr>
            <w:r w:rsidRPr="007706D2">
              <w:rPr>
                <w:rFonts w:ascii="Calibri" w:eastAsia="Times New Roman" w:hAnsi="Calibri" w:cs="Calibri"/>
                <w:b/>
                <w:bCs/>
                <w:color w:val="000000"/>
                <w:lang w:eastAsia="es-EC"/>
              </w:rPr>
              <w:t>NIVEL DE RIESGO</w:t>
            </w:r>
          </w:p>
        </w:tc>
        <w:tc>
          <w:tcPr>
            <w:tcW w:w="0" w:type="auto"/>
            <w:vMerge/>
            <w:tcBorders>
              <w:top w:val="single" w:sz="8" w:space="0" w:color="auto"/>
              <w:left w:val="nil"/>
              <w:bottom w:val="single" w:sz="8" w:space="0" w:color="000000"/>
              <w:right w:val="single" w:sz="8" w:space="0" w:color="auto"/>
            </w:tcBorders>
            <w:vAlign w:val="center"/>
            <w:hideMark/>
          </w:tcPr>
          <w:p w:rsidR="004A3093" w:rsidRPr="007706D2" w:rsidRDefault="004A3093" w:rsidP="000538E8">
            <w:pPr>
              <w:spacing w:after="0" w:line="240" w:lineRule="auto"/>
              <w:rPr>
                <w:rFonts w:ascii="Calibri" w:eastAsia="Times New Roman" w:hAnsi="Calibri" w:cs="Calibri"/>
                <w:b/>
                <w:bCs/>
                <w:color w:val="000000"/>
                <w:lang w:eastAsia="es-EC"/>
              </w:rPr>
            </w:pPr>
          </w:p>
        </w:tc>
      </w:tr>
      <w:tr w:rsidR="004A3093" w:rsidRPr="007706D2" w:rsidTr="000538E8">
        <w:trPr>
          <w:trHeight w:val="495"/>
          <w:jc w:val="center"/>
        </w:trPr>
        <w:tc>
          <w:tcPr>
            <w:tcW w:w="1929" w:type="dxa"/>
            <w:tcBorders>
              <w:top w:val="nil"/>
              <w:left w:val="single" w:sz="4" w:space="0" w:color="auto"/>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Piso Desnivelado</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Suelo</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Daños Graves Vehículo</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Pavimentar Piso</w:t>
            </w:r>
          </w:p>
        </w:tc>
      </w:tr>
      <w:tr w:rsidR="004A3093" w:rsidRPr="007706D2" w:rsidTr="000538E8">
        <w:trPr>
          <w:trHeight w:val="735"/>
          <w:jc w:val="center"/>
        </w:trPr>
        <w:tc>
          <w:tcPr>
            <w:tcW w:w="1929" w:type="dxa"/>
            <w:tcBorders>
              <w:top w:val="nil"/>
              <w:left w:val="single" w:sz="4" w:space="0" w:color="auto"/>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Llaves de Camión en switch</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Uso del Vehículo en Mantenimiento</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 xml:space="preserve">Invalidez permanente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1</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Uso de Resguardos de seguridad</w:t>
            </w:r>
          </w:p>
        </w:tc>
      </w:tr>
      <w:tr w:rsidR="004A3093" w:rsidRPr="007706D2" w:rsidTr="000538E8">
        <w:trPr>
          <w:trHeight w:val="735"/>
          <w:jc w:val="center"/>
        </w:trPr>
        <w:tc>
          <w:tcPr>
            <w:tcW w:w="1929" w:type="dxa"/>
            <w:tcBorders>
              <w:top w:val="nil"/>
              <w:left w:val="single" w:sz="4" w:space="0" w:color="auto"/>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Movimiento involuntario no controlable</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Resguardo de Seguridad</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choques y daños materiales</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000000" w:fill="00FF00"/>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Uso de Resguardos de seguridad</w:t>
            </w:r>
          </w:p>
        </w:tc>
      </w:tr>
      <w:tr w:rsidR="004A3093" w:rsidRPr="007706D2" w:rsidTr="000538E8">
        <w:trPr>
          <w:trHeight w:val="465"/>
          <w:jc w:val="center"/>
        </w:trPr>
        <w:tc>
          <w:tcPr>
            <w:tcW w:w="1929" w:type="dxa"/>
            <w:tcBorders>
              <w:top w:val="nil"/>
              <w:left w:val="single" w:sz="4" w:space="0" w:color="auto"/>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Atasco  o Caídas</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Ropa inadecuada</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Lesiones leves</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1</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4</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4</w:t>
            </w:r>
          </w:p>
        </w:tc>
        <w:tc>
          <w:tcPr>
            <w:tcW w:w="0" w:type="auto"/>
            <w:tcBorders>
              <w:top w:val="nil"/>
              <w:left w:val="nil"/>
              <w:bottom w:val="nil"/>
              <w:right w:val="nil"/>
            </w:tcBorders>
            <w:shd w:val="clear" w:color="000000" w:fill="FFC000"/>
            <w:noWrap/>
            <w:vAlign w:val="center"/>
            <w:hideMark/>
          </w:tcPr>
          <w:p w:rsidR="004A3093" w:rsidRPr="007706D2" w:rsidRDefault="004A3093" w:rsidP="000538E8">
            <w:pPr>
              <w:spacing w:after="0" w:line="240" w:lineRule="auto"/>
              <w:jc w:val="center"/>
              <w:rPr>
                <w:rFonts w:ascii="Calibri" w:eastAsia="Times New Roman" w:hAnsi="Calibri" w:cs="Calibri"/>
                <w:color w:val="000000"/>
                <w:lang w:eastAsia="es-EC"/>
              </w:rPr>
            </w:pPr>
            <w:r w:rsidRPr="007706D2">
              <w:rPr>
                <w:rFonts w:ascii="Calibri" w:eastAsia="Times New Roman" w:hAnsi="Calibri" w:cs="Calibri"/>
                <w:color w:val="000000"/>
                <w:lang w:eastAsia="es-EC"/>
              </w:rPr>
              <w:t>160</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Uso de EPP</w:t>
            </w:r>
          </w:p>
        </w:tc>
      </w:tr>
      <w:tr w:rsidR="004A3093" w:rsidRPr="007706D2" w:rsidTr="000538E8">
        <w:trPr>
          <w:trHeight w:val="975"/>
          <w:jc w:val="center"/>
        </w:trPr>
        <w:tc>
          <w:tcPr>
            <w:tcW w:w="1929" w:type="dxa"/>
            <w:tcBorders>
              <w:top w:val="nil"/>
              <w:left w:val="single" w:sz="4" w:space="0" w:color="auto"/>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 xml:space="preserve">Gata Hidráulica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Caída sobre Objeto distinto nivel</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6"/>
                <w:szCs w:val="16"/>
                <w:lang w:eastAsia="es-EC"/>
              </w:rPr>
            </w:pPr>
            <w:r w:rsidRPr="007706D2">
              <w:rPr>
                <w:rFonts w:ascii="Calibri" w:eastAsia="Times New Roman" w:hAnsi="Calibri" w:cs="Calibri"/>
                <w:color w:val="000000"/>
                <w:sz w:val="16"/>
                <w:szCs w:val="16"/>
                <w:lang w:eastAsia="es-EC"/>
              </w:rPr>
              <w:t xml:space="preserve">Lesiones Graves, Muerte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2</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 </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x</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6</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10</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4</w:t>
            </w:r>
          </w:p>
        </w:tc>
        <w:tc>
          <w:tcPr>
            <w:tcW w:w="0" w:type="auto"/>
            <w:tcBorders>
              <w:top w:val="nil"/>
              <w:left w:val="nil"/>
              <w:bottom w:val="nil"/>
              <w:right w:val="nil"/>
            </w:tcBorders>
            <w:shd w:val="clear" w:color="000000" w:fill="FF0000"/>
            <w:noWrap/>
            <w:vAlign w:val="center"/>
            <w:hideMark/>
          </w:tcPr>
          <w:p w:rsidR="004A3093" w:rsidRPr="007706D2" w:rsidRDefault="004A3093" w:rsidP="000538E8">
            <w:pPr>
              <w:spacing w:after="0" w:line="240" w:lineRule="auto"/>
              <w:jc w:val="center"/>
              <w:rPr>
                <w:rFonts w:ascii="Calibri" w:eastAsia="Times New Roman" w:hAnsi="Calibri" w:cs="Calibri"/>
                <w:color w:val="000000"/>
                <w:lang w:eastAsia="es-EC"/>
              </w:rPr>
            </w:pPr>
            <w:r w:rsidRPr="007706D2">
              <w:rPr>
                <w:rFonts w:ascii="Calibri" w:eastAsia="Times New Roman" w:hAnsi="Calibri" w:cs="Calibri"/>
                <w:color w:val="000000"/>
                <w:lang w:eastAsia="es-EC"/>
              </w:rPr>
              <w:t>240</w:t>
            </w:r>
          </w:p>
        </w:tc>
        <w:tc>
          <w:tcPr>
            <w:tcW w:w="0" w:type="auto"/>
            <w:tcBorders>
              <w:top w:val="nil"/>
              <w:left w:val="nil"/>
              <w:bottom w:val="single" w:sz="8" w:space="0" w:color="auto"/>
              <w:right w:val="single" w:sz="8" w:space="0" w:color="auto"/>
            </w:tcBorders>
            <w:shd w:val="clear" w:color="auto" w:fill="auto"/>
            <w:vAlign w:val="center"/>
            <w:hideMark/>
          </w:tcPr>
          <w:p w:rsidR="004A3093" w:rsidRPr="007706D2" w:rsidRDefault="004A3093" w:rsidP="000538E8">
            <w:pPr>
              <w:spacing w:after="0" w:line="240" w:lineRule="auto"/>
              <w:jc w:val="center"/>
              <w:rPr>
                <w:rFonts w:ascii="Calibri" w:eastAsia="Times New Roman" w:hAnsi="Calibri" w:cs="Calibri"/>
                <w:color w:val="000000"/>
                <w:sz w:val="18"/>
                <w:szCs w:val="18"/>
                <w:lang w:eastAsia="es-EC"/>
              </w:rPr>
            </w:pPr>
            <w:r w:rsidRPr="007706D2">
              <w:rPr>
                <w:rFonts w:ascii="Calibri" w:eastAsia="Times New Roman" w:hAnsi="Calibri" w:cs="Calibri"/>
                <w:color w:val="000000"/>
                <w:sz w:val="18"/>
                <w:szCs w:val="18"/>
                <w:lang w:eastAsia="es-EC"/>
              </w:rPr>
              <w:t>Mantenimiento Continuo de Equipo de Trabajo</w:t>
            </w:r>
          </w:p>
        </w:tc>
      </w:tr>
    </w:tbl>
    <w:p w:rsidR="004A3093" w:rsidRPr="00F33D3B" w:rsidRDefault="004A3093" w:rsidP="004A3093">
      <w:pPr>
        <w:tabs>
          <w:tab w:val="left" w:pos="3232"/>
        </w:tabs>
        <w:spacing w:after="0" w:line="240" w:lineRule="auto"/>
        <w:jc w:val="center"/>
        <w:rPr>
          <w:rFonts w:cstheme="minorHAnsi"/>
          <w:b/>
          <w:sz w:val="20"/>
          <w:szCs w:val="20"/>
        </w:rPr>
      </w:pPr>
      <w:r w:rsidRPr="00F33D3B">
        <w:rPr>
          <w:b/>
          <w:sz w:val="20"/>
          <w:szCs w:val="20"/>
        </w:rPr>
        <w:t>TA</w:t>
      </w:r>
      <w:r>
        <w:rPr>
          <w:b/>
          <w:sz w:val="20"/>
          <w:szCs w:val="20"/>
        </w:rPr>
        <w:t>BLA 26</w:t>
      </w:r>
      <w:r w:rsidRPr="00F33D3B">
        <w:rPr>
          <w:b/>
          <w:sz w:val="20"/>
          <w:szCs w:val="20"/>
        </w:rPr>
        <w:t>: Evaluación de riesgos de tarea de mantenimiento preventivo de vehículo</w:t>
      </w:r>
      <w:r>
        <w:rPr>
          <w:b/>
          <w:sz w:val="20"/>
          <w:szCs w:val="20"/>
        </w:rPr>
        <w:t>.</w:t>
      </w:r>
    </w:p>
    <w:p w:rsidR="004A3093" w:rsidRDefault="004A3093" w:rsidP="004A3093">
      <w:pPr>
        <w:tabs>
          <w:tab w:val="left" w:pos="5415"/>
        </w:tabs>
        <w:spacing w:after="0"/>
        <w:jc w:val="center"/>
        <w:rPr>
          <w:rFonts w:cstheme="minorHAnsi"/>
          <w:sz w:val="20"/>
          <w:szCs w:val="20"/>
        </w:rPr>
      </w:pPr>
      <w:r>
        <w:rPr>
          <w:b/>
          <w:sz w:val="20"/>
          <w:szCs w:val="20"/>
          <w:lang w:val="es-ES"/>
        </w:rPr>
        <w:t>Elaborado p</w:t>
      </w:r>
      <w:r w:rsidRPr="0029667D">
        <w:rPr>
          <w:b/>
          <w:sz w:val="20"/>
          <w:szCs w:val="20"/>
          <w:lang w:val="es-ES"/>
        </w:rPr>
        <w:t>or</w:t>
      </w:r>
      <w:r w:rsidRPr="0029667D">
        <w:rPr>
          <w:sz w:val="20"/>
          <w:szCs w:val="20"/>
          <w:lang w:val="es-ES"/>
        </w:rPr>
        <w:t>: Tesistas SART</w:t>
      </w:r>
      <w:r>
        <w:rPr>
          <w:sz w:val="20"/>
          <w:szCs w:val="20"/>
          <w:lang w:val="es-ES"/>
        </w:rPr>
        <w:t>.</w:t>
      </w:r>
    </w:p>
    <w:p w:rsidR="004A3093" w:rsidRPr="003458D8" w:rsidRDefault="004A3093" w:rsidP="004A3093">
      <w:pPr>
        <w:spacing w:after="0"/>
        <w:jc w:val="center"/>
        <w:rPr>
          <w:rFonts w:cstheme="minorHAnsi"/>
          <w:sz w:val="20"/>
          <w:szCs w:val="20"/>
        </w:rPr>
        <w:sectPr w:rsidR="004A3093" w:rsidRPr="003458D8" w:rsidSect="000538E8">
          <w:type w:val="nextColumn"/>
          <w:pgSz w:w="16838" w:h="11906" w:orient="landscape" w:code="9"/>
          <w:pgMar w:top="2268" w:right="1361" w:bottom="2268" w:left="2268" w:header="709" w:footer="709" w:gutter="0"/>
          <w:cols w:space="708"/>
          <w:docGrid w:linePitch="360"/>
        </w:sectPr>
      </w:pPr>
      <w:r w:rsidRPr="0029667D">
        <w:rPr>
          <w:b/>
          <w:sz w:val="20"/>
          <w:szCs w:val="20"/>
          <w:lang w:val="es-ES"/>
        </w:rPr>
        <w:t xml:space="preserve">Fuente: </w:t>
      </w:r>
      <w:r w:rsidRPr="0029667D">
        <w:rPr>
          <w:sz w:val="20"/>
          <w:szCs w:val="20"/>
          <w:lang w:val="es-ES"/>
        </w:rPr>
        <w:t>Información obtenida de la Organización</w:t>
      </w:r>
      <w:r>
        <w:rPr>
          <w:sz w:val="20"/>
          <w:szCs w:val="20"/>
          <w:lang w:val="es-ES"/>
        </w:rPr>
        <w:t>.</w:t>
      </w:r>
    </w:p>
    <w:p w:rsidR="004A3093" w:rsidRPr="007C5696" w:rsidRDefault="004A3093" w:rsidP="004A3093">
      <w:pPr>
        <w:spacing w:line="480" w:lineRule="auto"/>
        <w:jc w:val="both"/>
        <w:rPr>
          <w:rFonts w:cstheme="minorHAnsi"/>
          <w:b/>
          <w:sz w:val="28"/>
          <w:szCs w:val="28"/>
        </w:rPr>
      </w:pPr>
      <w:r>
        <w:rPr>
          <w:rFonts w:cstheme="minorHAnsi"/>
          <w:b/>
          <w:sz w:val="28"/>
          <w:szCs w:val="28"/>
        </w:rPr>
        <w:t>4.4</w:t>
      </w:r>
      <w:r w:rsidRPr="007C5696">
        <w:rPr>
          <w:rFonts w:cstheme="minorHAnsi"/>
          <w:b/>
          <w:sz w:val="28"/>
          <w:szCs w:val="28"/>
        </w:rPr>
        <w:t xml:space="preserve"> PROCEDIMIENTOS OPERATIVOS</w:t>
      </w:r>
    </w:p>
    <w:p w:rsidR="004A3093" w:rsidRPr="007C5696" w:rsidRDefault="004A3093" w:rsidP="004A3093">
      <w:pPr>
        <w:spacing w:line="480" w:lineRule="auto"/>
        <w:jc w:val="both"/>
        <w:rPr>
          <w:rFonts w:cstheme="minorHAnsi"/>
          <w:b/>
          <w:sz w:val="24"/>
          <w:szCs w:val="24"/>
        </w:rPr>
      </w:pPr>
      <w:r w:rsidRPr="007C5696">
        <w:rPr>
          <w:rFonts w:cstheme="minorHAnsi"/>
          <w:sz w:val="24"/>
          <w:szCs w:val="24"/>
        </w:rPr>
        <w:t>Son procedimientos que describen las tareas operativas de la organización, no solo garantizan la calidad, sino también la reproducibilidad, consistencia y uniformidad de los distintos procesos de la organización.</w:t>
      </w:r>
    </w:p>
    <w:p w:rsidR="004A3093" w:rsidRPr="007C5696" w:rsidRDefault="004A3093" w:rsidP="004A3093">
      <w:pPr>
        <w:spacing w:line="480" w:lineRule="auto"/>
        <w:jc w:val="both"/>
        <w:rPr>
          <w:rFonts w:cstheme="minorHAnsi"/>
          <w:sz w:val="24"/>
          <w:szCs w:val="24"/>
        </w:rPr>
      </w:pPr>
      <w:r w:rsidRPr="007C5696">
        <w:rPr>
          <w:rFonts w:cstheme="minorHAnsi"/>
          <w:sz w:val="24"/>
          <w:szCs w:val="24"/>
        </w:rPr>
        <w:t>Mediante un diagrama de proceso representaremos los procedimientos  más importantes de la organi</w:t>
      </w:r>
      <w:r>
        <w:rPr>
          <w:rFonts w:cstheme="minorHAnsi"/>
          <w:sz w:val="24"/>
          <w:szCs w:val="24"/>
        </w:rPr>
        <w:t>zación:</w:t>
      </w:r>
      <w:r w:rsidRPr="007C5696">
        <w:rPr>
          <w:rFonts w:cstheme="minorHAnsi"/>
          <w:sz w:val="24"/>
          <w:szCs w:val="24"/>
        </w:rPr>
        <w:t xml:space="preserve"> recepción, almacenamiento y despacho de los productos a distribuir a los diferentes puntos comerciales. Cabe mencionar que en la actualidad la organización no cuenta con procedimientos documentados, y por tal motivo mediante observación directa las hemos detallado.</w:t>
      </w:r>
    </w:p>
    <w:p w:rsidR="004A3093" w:rsidRPr="007C5696" w:rsidRDefault="004A3093" w:rsidP="004A3093">
      <w:pPr>
        <w:spacing w:line="480" w:lineRule="auto"/>
        <w:jc w:val="both"/>
        <w:rPr>
          <w:rFonts w:cstheme="minorHAnsi"/>
          <w:sz w:val="24"/>
          <w:szCs w:val="24"/>
        </w:rPr>
      </w:pPr>
      <w:r>
        <w:rPr>
          <w:rFonts w:cstheme="minorHAnsi"/>
          <w:sz w:val="24"/>
          <w:szCs w:val="24"/>
        </w:rPr>
        <w:t>El procedimiento operativo lo</w:t>
      </w:r>
      <w:r w:rsidRPr="007C5696">
        <w:rPr>
          <w:rFonts w:cstheme="minorHAnsi"/>
          <w:sz w:val="24"/>
          <w:szCs w:val="24"/>
        </w:rPr>
        <w:t xml:space="preserve"> dividimos en dos partes donde se detalla el propósito y los objetivos estructurales para la misma.</w:t>
      </w:r>
    </w:p>
    <w:p w:rsidR="004A3093" w:rsidRPr="007C5696" w:rsidRDefault="004A3093" w:rsidP="004A3093">
      <w:pPr>
        <w:spacing w:line="480" w:lineRule="auto"/>
        <w:jc w:val="both"/>
        <w:rPr>
          <w:rFonts w:cstheme="minorHAnsi"/>
          <w:sz w:val="24"/>
          <w:szCs w:val="24"/>
        </w:rPr>
      </w:pPr>
      <w:r w:rsidRPr="007C5696">
        <w:rPr>
          <w:rFonts w:cstheme="minorHAnsi"/>
          <w:sz w:val="24"/>
          <w:szCs w:val="24"/>
        </w:rPr>
        <w:t>Para lograr una buena administración de los procedimientos se debe tener en cuenta:</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los Procedimientos funcionen correctamente.</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los Procedimientos sean registrados y documentados adecuadamente.</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se guarde un juego completo de las versiones vigentes.</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los Procedimientos nuevos sean distribuidos tan rápido como sea posible, igual que aquellos, que sean nuevas versiones de otra ya existente.</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estén disponibles suficientes manuales en las áreas de trabajo.</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se retiren las versiones anteriores de los procedimientos.</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el diseño de un Procedimiento operativo tenga contenido  de fácil comprensión.</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este escrito por un lenguaje entendible por el destinatario.</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todo Procedimiento Operativo que se genere incluya aspectos que contemplen la seguridad del personal que interviene.</w:t>
      </w:r>
    </w:p>
    <w:p w:rsidR="004A3093" w:rsidRPr="007C5696" w:rsidRDefault="004A3093" w:rsidP="004A3093">
      <w:pPr>
        <w:pStyle w:val="Prrafodelista"/>
        <w:numPr>
          <w:ilvl w:val="0"/>
          <w:numId w:val="13"/>
        </w:numPr>
        <w:spacing w:line="480" w:lineRule="auto"/>
        <w:jc w:val="both"/>
        <w:rPr>
          <w:rFonts w:cstheme="minorHAnsi"/>
          <w:sz w:val="24"/>
          <w:szCs w:val="24"/>
        </w:rPr>
      </w:pPr>
      <w:r w:rsidRPr="007C5696">
        <w:rPr>
          <w:rFonts w:cstheme="minorHAnsi"/>
          <w:sz w:val="24"/>
          <w:szCs w:val="24"/>
        </w:rPr>
        <w:t>Que se adiestre a todo el personal en la redacción de los Procedimientos Operativos.</w:t>
      </w: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pStyle w:val="Sinespaciado"/>
        <w:spacing w:line="480" w:lineRule="auto"/>
        <w:jc w:val="both"/>
      </w:pPr>
    </w:p>
    <w:p w:rsidR="004A3093" w:rsidRDefault="004A3093" w:rsidP="004A3093">
      <w:pPr>
        <w:pStyle w:val="Sinespaciado"/>
        <w:spacing w:line="480" w:lineRule="auto"/>
        <w:jc w:val="both"/>
        <w:rPr>
          <w:rFonts w:cstheme="minorHAnsi"/>
          <w:b/>
          <w:sz w:val="28"/>
          <w:szCs w:val="28"/>
        </w:rPr>
      </w:pPr>
    </w:p>
    <w:p w:rsidR="004A3093" w:rsidRDefault="004A3093" w:rsidP="004A3093">
      <w:pPr>
        <w:pStyle w:val="Sinespaciado"/>
        <w:spacing w:line="480" w:lineRule="auto"/>
        <w:jc w:val="both"/>
        <w:rPr>
          <w:rFonts w:cstheme="minorHAnsi"/>
          <w:b/>
          <w:sz w:val="28"/>
          <w:szCs w:val="28"/>
        </w:rPr>
      </w:pPr>
      <w:r>
        <w:rPr>
          <w:rFonts w:cstheme="minorHAnsi"/>
          <w:b/>
          <w:sz w:val="28"/>
          <w:szCs w:val="28"/>
        </w:rPr>
        <w:t>4.4.1</w:t>
      </w:r>
      <w:r w:rsidRPr="007C5696">
        <w:rPr>
          <w:rFonts w:cstheme="minorHAnsi"/>
          <w:b/>
          <w:sz w:val="28"/>
          <w:szCs w:val="28"/>
        </w:rPr>
        <w:t xml:space="preserve"> PROCEDIMIENTO OPERATIVO #1</w:t>
      </w:r>
    </w:p>
    <w:p w:rsidR="004A3093" w:rsidRDefault="004A3093" w:rsidP="004A3093">
      <w:pPr>
        <w:tabs>
          <w:tab w:val="left" w:pos="3232"/>
        </w:tabs>
        <w:spacing w:after="0" w:line="240" w:lineRule="auto"/>
        <w:jc w:val="center"/>
        <w:rPr>
          <w:b/>
          <w:sz w:val="20"/>
          <w:szCs w:val="20"/>
        </w:rPr>
      </w:pPr>
      <w:r w:rsidRPr="00663BA0">
        <w:rPr>
          <w:noProof/>
          <w:szCs w:val="20"/>
          <w:lang w:eastAsia="es-EC"/>
        </w:rPr>
        <w:drawing>
          <wp:inline distT="0" distB="0" distL="0" distR="0">
            <wp:extent cx="5090832" cy="7046258"/>
            <wp:effectExtent l="19050" t="0" r="0" b="0"/>
            <wp:docPr id="6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srcRect/>
                    <a:stretch>
                      <a:fillRect/>
                    </a:stretch>
                  </pic:blipFill>
                  <pic:spPr bwMode="auto">
                    <a:xfrm>
                      <a:off x="0" y="0"/>
                      <a:ext cx="5090832" cy="7046258"/>
                    </a:xfrm>
                    <a:prstGeom prst="rect">
                      <a:avLst/>
                    </a:prstGeom>
                    <a:noFill/>
                    <a:ln w="9525">
                      <a:noFill/>
                      <a:miter lim="800000"/>
                      <a:headEnd/>
                      <a:tailEnd/>
                    </a:ln>
                  </pic:spPr>
                </pic:pic>
              </a:graphicData>
            </a:graphic>
          </wp:inline>
        </w:drawing>
      </w:r>
      <w:r>
        <w:rPr>
          <w:b/>
          <w:sz w:val="20"/>
          <w:szCs w:val="20"/>
        </w:rPr>
        <w:t>FIGURA 6</w:t>
      </w:r>
      <w:r w:rsidRPr="00B42A00">
        <w:rPr>
          <w:b/>
          <w:sz w:val="20"/>
          <w:szCs w:val="20"/>
        </w:rPr>
        <w:t>: Flujograma procedimiento #1</w:t>
      </w:r>
      <w:r>
        <w:rPr>
          <w:b/>
          <w:sz w:val="20"/>
          <w:szCs w:val="20"/>
        </w:rPr>
        <w:t>.</w:t>
      </w:r>
    </w:p>
    <w:p w:rsidR="004A3093" w:rsidRPr="00896464" w:rsidRDefault="004A3093" w:rsidP="004A3093">
      <w:pPr>
        <w:tabs>
          <w:tab w:val="left" w:pos="3232"/>
        </w:tabs>
        <w:spacing w:after="0" w:line="240" w:lineRule="auto"/>
        <w:jc w:val="center"/>
        <w:rPr>
          <w:rFonts w:cstheme="minorHAnsi"/>
          <w:b/>
          <w:sz w:val="20"/>
          <w:szCs w:val="20"/>
        </w:rPr>
      </w:pPr>
      <w:r w:rsidRPr="00CF4FAE">
        <w:rPr>
          <w:b/>
          <w:sz w:val="20"/>
          <w:szCs w:val="20"/>
        </w:rPr>
        <w:t>Fuente:</w:t>
      </w:r>
      <w:r>
        <w:rPr>
          <w:b/>
          <w:sz w:val="20"/>
          <w:szCs w:val="20"/>
        </w:rPr>
        <w:t xml:space="preserve"> </w:t>
      </w:r>
      <w:r>
        <w:rPr>
          <w:sz w:val="20"/>
          <w:szCs w:val="20"/>
        </w:rPr>
        <w:t>Información obtenida del área de Bodega</w:t>
      </w:r>
      <w:r w:rsidRPr="00CF4FAE">
        <w:rPr>
          <w:sz w:val="20"/>
          <w:szCs w:val="20"/>
        </w:rPr>
        <w:t>.</w:t>
      </w:r>
    </w:p>
    <w:tbl>
      <w:tblPr>
        <w:tblW w:w="8069" w:type="dxa"/>
        <w:jc w:val="center"/>
        <w:tblInd w:w="275" w:type="dxa"/>
        <w:tblCellMar>
          <w:left w:w="70" w:type="dxa"/>
          <w:right w:w="70" w:type="dxa"/>
        </w:tblCellMar>
        <w:tblLook w:val="04A0"/>
      </w:tblPr>
      <w:tblGrid>
        <w:gridCol w:w="1585"/>
        <w:gridCol w:w="1800"/>
        <w:gridCol w:w="190"/>
        <w:gridCol w:w="4494"/>
      </w:tblGrid>
      <w:tr w:rsidR="004A3093" w:rsidRPr="00242BC6" w:rsidTr="000538E8">
        <w:trPr>
          <w:trHeight w:val="330"/>
          <w:jc w:val="center"/>
        </w:trPr>
        <w:tc>
          <w:tcPr>
            <w:tcW w:w="1585" w:type="dxa"/>
            <w:tcBorders>
              <w:top w:val="single" w:sz="8" w:space="0" w:color="auto"/>
              <w:left w:val="single" w:sz="8" w:space="0" w:color="auto"/>
              <w:bottom w:val="single" w:sz="8" w:space="0" w:color="auto"/>
              <w:right w:val="single" w:sz="8" w:space="0" w:color="auto"/>
            </w:tcBorders>
            <w:shd w:val="clear" w:color="000000" w:fill="8DB4E3"/>
            <w:noWrap/>
            <w:vAlign w:val="bottom"/>
            <w:hideMark/>
          </w:tcPr>
          <w:p w:rsidR="004A3093" w:rsidRPr="00242BC6" w:rsidRDefault="004A3093" w:rsidP="000538E8">
            <w:pPr>
              <w:spacing w:after="0" w:line="240" w:lineRule="auto"/>
              <w:jc w:val="center"/>
              <w:rPr>
                <w:rFonts w:ascii="Cambria" w:eastAsia="Times New Roman" w:hAnsi="Cambria" w:cs="Calibri"/>
                <w:b/>
                <w:bCs/>
                <w:color w:val="000000"/>
                <w:sz w:val="24"/>
                <w:szCs w:val="24"/>
                <w:lang w:eastAsia="es-EC"/>
              </w:rPr>
            </w:pPr>
            <w:r w:rsidRPr="00242BC6">
              <w:rPr>
                <w:rFonts w:ascii="Cambria" w:eastAsia="Times New Roman" w:hAnsi="Cambria" w:cs="Calibri"/>
                <w:b/>
                <w:bCs/>
                <w:color w:val="000000"/>
                <w:sz w:val="24"/>
                <w:szCs w:val="24"/>
                <w:lang w:eastAsia="es-EC"/>
              </w:rPr>
              <w:t>ACTIVIDAD</w:t>
            </w:r>
          </w:p>
        </w:tc>
        <w:tc>
          <w:tcPr>
            <w:tcW w:w="1800" w:type="dxa"/>
            <w:tcBorders>
              <w:top w:val="single" w:sz="8" w:space="0" w:color="auto"/>
              <w:left w:val="nil"/>
              <w:bottom w:val="single" w:sz="8" w:space="0" w:color="auto"/>
              <w:right w:val="single" w:sz="8" w:space="0" w:color="auto"/>
            </w:tcBorders>
            <w:shd w:val="clear" w:color="000000" w:fill="8DB4E3"/>
            <w:noWrap/>
            <w:vAlign w:val="bottom"/>
            <w:hideMark/>
          </w:tcPr>
          <w:p w:rsidR="004A3093" w:rsidRPr="00242BC6" w:rsidRDefault="004A3093" w:rsidP="000538E8">
            <w:pPr>
              <w:spacing w:after="0" w:line="240" w:lineRule="auto"/>
              <w:jc w:val="center"/>
              <w:rPr>
                <w:rFonts w:ascii="Cambria" w:eastAsia="Times New Roman" w:hAnsi="Cambria" w:cs="Calibri"/>
                <w:b/>
                <w:bCs/>
                <w:color w:val="000000"/>
                <w:sz w:val="24"/>
                <w:szCs w:val="24"/>
                <w:lang w:eastAsia="es-EC"/>
              </w:rPr>
            </w:pPr>
            <w:r w:rsidRPr="00242BC6">
              <w:rPr>
                <w:rFonts w:ascii="Cambria" w:eastAsia="Times New Roman" w:hAnsi="Cambria" w:cs="Calibri"/>
                <w:b/>
                <w:bCs/>
                <w:color w:val="000000"/>
                <w:sz w:val="24"/>
                <w:szCs w:val="24"/>
                <w:lang w:eastAsia="es-EC"/>
              </w:rPr>
              <w:t>RESPONSABLE</w:t>
            </w:r>
          </w:p>
        </w:tc>
        <w:tc>
          <w:tcPr>
            <w:tcW w:w="4684" w:type="dxa"/>
            <w:gridSpan w:val="2"/>
            <w:tcBorders>
              <w:top w:val="single" w:sz="8" w:space="0" w:color="auto"/>
              <w:left w:val="nil"/>
              <w:bottom w:val="single" w:sz="8" w:space="0" w:color="auto"/>
              <w:right w:val="single" w:sz="8" w:space="0" w:color="000000"/>
            </w:tcBorders>
            <w:shd w:val="clear" w:color="000000" w:fill="8DB4E3"/>
            <w:noWrap/>
            <w:vAlign w:val="bottom"/>
            <w:hideMark/>
          </w:tcPr>
          <w:p w:rsidR="004A3093" w:rsidRPr="00242BC6" w:rsidRDefault="004A3093" w:rsidP="000538E8">
            <w:pPr>
              <w:spacing w:after="0" w:line="240" w:lineRule="auto"/>
              <w:jc w:val="center"/>
              <w:rPr>
                <w:rFonts w:ascii="Cambria" w:eastAsia="Times New Roman" w:hAnsi="Cambria" w:cs="Calibri"/>
                <w:b/>
                <w:bCs/>
                <w:color w:val="000000"/>
                <w:sz w:val="24"/>
                <w:szCs w:val="24"/>
                <w:lang w:eastAsia="es-EC"/>
              </w:rPr>
            </w:pPr>
            <w:r w:rsidRPr="00242BC6">
              <w:rPr>
                <w:rFonts w:ascii="Cambria" w:eastAsia="Times New Roman" w:hAnsi="Cambria" w:cs="Calibri"/>
                <w:b/>
                <w:bCs/>
                <w:color w:val="000000"/>
                <w:sz w:val="24"/>
                <w:szCs w:val="24"/>
                <w:lang w:eastAsia="es-EC"/>
              </w:rPr>
              <w:t>DETALLE</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Revisar Factura</w:t>
            </w:r>
          </w:p>
        </w:tc>
        <w:tc>
          <w:tcPr>
            <w:tcW w:w="1800" w:type="dxa"/>
            <w:tcBorders>
              <w:top w:val="nil"/>
              <w:left w:val="nil"/>
              <w:bottom w:val="single" w:sz="8" w:space="0" w:color="auto"/>
              <w:right w:val="single" w:sz="8" w:space="0" w:color="auto"/>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JEFE DE BODEGA</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Revisión de factura del camión Proveedor.</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Asignar Ruteros</w:t>
            </w:r>
          </w:p>
        </w:tc>
        <w:tc>
          <w:tcPr>
            <w:tcW w:w="1800" w:type="dxa"/>
            <w:tcBorders>
              <w:top w:val="nil"/>
              <w:left w:val="nil"/>
              <w:bottom w:val="single" w:sz="8" w:space="0" w:color="auto"/>
              <w:right w:val="single" w:sz="8" w:space="0" w:color="auto"/>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JEFE DE BODEGA</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Asignación de Ruteros para el descargue de mercadería.</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Descargar Mercadería</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Los ruteros designados empiezan a descargar los productos del camión, lanzan los productos a los pallets que están ubicados en el suelo.</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Trasladar Pallets a Bodega Planta Baja</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Una vez llenado, los pallets los trasladan en el montacargas manual la mercadería al área de bodega.</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Ubicar bultos</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Ubicar los bultos en el espacio que les correspondan en la planta baja.</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Desembarcar Mercadería Planta Alta</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Una vez terminado el desembarque de la Planta Baja, proceden a desembarcar los productos hacia la planta alta.</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Cargar Productos</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Cargar los productos hacia la planta alta.</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Ubicar bultos</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Los productos son ubicados en pallets ubicados en la entrada de la bodega Planta Alta.</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Trasladar Pallets a Bodega Planta Alta</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Una vez llenado el pallets trasladan en el montacargas manual la mercadería para ubicarla en los sitios respectivos Bodega Planta Alta.</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Ubicar bultos</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Ubicar los bultos en el espacio que les correspondan en la Bodega Planta Alta</w:t>
            </w:r>
          </w:p>
        </w:tc>
      </w:tr>
      <w:tr w:rsidR="004A3093" w:rsidRPr="00242BC6" w:rsidTr="000538E8">
        <w:trPr>
          <w:trHeight w:val="750"/>
          <w:jc w:val="center"/>
        </w:trPr>
        <w:tc>
          <w:tcPr>
            <w:tcW w:w="1585" w:type="dxa"/>
            <w:tcBorders>
              <w:top w:val="nil"/>
              <w:left w:val="single" w:sz="8" w:space="0" w:color="auto"/>
              <w:bottom w:val="single" w:sz="8" w:space="0" w:color="auto"/>
              <w:right w:val="single" w:sz="8" w:space="0" w:color="auto"/>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Firmar factura y salida de Camión</w:t>
            </w:r>
          </w:p>
        </w:tc>
        <w:tc>
          <w:tcPr>
            <w:tcW w:w="1800" w:type="dxa"/>
            <w:tcBorders>
              <w:top w:val="nil"/>
              <w:left w:val="nil"/>
              <w:bottom w:val="single" w:sz="8" w:space="0" w:color="auto"/>
              <w:right w:val="single" w:sz="8" w:space="0" w:color="auto"/>
            </w:tcBorders>
            <w:shd w:val="clear" w:color="auto" w:fill="auto"/>
            <w:noWrap/>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RUTEROS</w:t>
            </w:r>
          </w:p>
        </w:tc>
        <w:tc>
          <w:tcPr>
            <w:tcW w:w="4684"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242BC6" w:rsidRDefault="004A3093" w:rsidP="000538E8">
            <w:pPr>
              <w:spacing w:after="0" w:line="240" w:lineRule="auto"/>
              <w:jc w:val="center"/>
              <w:rPr>
                <w:rFonts w:ascii="Cambria" w:eastAsia="Times New Roman" w:hAnsi="Cambria" w:cs="Calibri"/>
                <w:color w:val="000000"/>
                <w:sz w:val="20"/>
                <w:szCs w:val="20"/>
                <w:lang w:eastAsia="es-EC"/>
              </w:rPr>
            </w:pPr>
            <w:r w:rsidRPr="00242BC6">
              <w:rPr>
                <w:rFonts w:ascii="Cambria" w:eastAsia="Times New Roman" w:hAnsi="Cambria" w:cs="Calibri"/>
                <w:color w:val="000000"/>
                <w:sz w:val="20"/>
                <w:szCs w:val="20"/>
                <w:lang w:eastAsia="es-EC"/>
              </w:rPr>
              <w:t>Se firma la factura y se retira el Camión Proveedor.</w:t>
            </w:r>
          </w:p>
        </w:tc>
      </w:tr>
      <w:tr w:rsidR="004A3093" w:rsidRPr="00242BC6" w:rsidTr="000538E8">
        <w:trPr>
          <w:trHeight w:val="300"/>
          <w:jc w:val="center"/>
        </w:trPr>
        <w:tc>
          <w:tcPr>
            <w:tcW w:w="1585" w:type="dxa"/>
            <w:tcBorders>
              <w:top w:val="nil"/>
              <w:left w:val="single" w:sz="8" w:space="0" w:color="auto"/>
              <w:bottom w:val="single" w:sz="4" w:space="0" w:color="auto"/>
              <w:right w:val="nil"/>
            </w:tcBorders>
            <w:shd w:val="clear" w:color="000000" w:fill="FFFFFF"/>
            <w:noWrap/>
            <w:vAlign w:val="bottom"/>
            <w:hideMark/>
          </w:tcPr>
          <w:p w:rsidR="004A3093" w:rsidRPr="00242BC6" w:rsidRDefault="004A3093" w:rsidP="000538E8">
            <w:pPr>
              <w:spacing w:after="0" w:line="240" w:lineRule="auto"/>
              <w:rPr>
                <w:rFonts w:ascii="Calibri" w:eastAsia="Times New Roman" w:hAnsi="Calibri" w:cs="Calibri"/>
                <w:color w:val="000000"/>
                <w:lang w:eastAsia="es-EC"/>
              </w:rPr>
            </w:pPr>
            <w:r w:rsidRPr="00242BC6">
              <w:rPr>
                <w:rFonts w:ascii="Calibri" w:eastAsia="Times New Roman" w:hAnsi="Calibri" w:cs="Calibri"/>
                <w:color w:val="000000"/>
                <w:lang w:eastAsia="es-EC"/>
              </w:rPr>
              <w:t> </w:t>
            </w:r>
          </w:p>
        </w:tc>
        <w:tc>
          <w:tcPr>
            <w:tcW w:w="1800" w:type="dxa"/>
            <w:tcBorders>
              <w:top w:val="nil"/>
              <w:left w:val="nil"/>
              <w:bottom w:val="single" w:sz="4" w:space="0" w:color="auto"/>
              <w:right w:val="nil"/>
            </w:tcBorders>
            <w:shd w:val="clear" w:color="000000" w:fill="FFFFFF"/>
            <w:noWrap/>
            <w:vAlign w:val="bottom"/>
            <w:hideMark/>
          </w:tcPr>
          <w:p w:rsidR="004A3093" w:rsidRPr="00242BC6" w:rsidRDefault="004A3093" w:rsidP="000538E8">
            <w:pPr>
              <w:spacing w:after="0" w:line="240" w:lineRule="auto"/>
              <w:rPr>
                <w:rFonts w:ascii="Calibri" w:eastAsia="Times New Roman" w:hAnsi="Calibri" w:cs="Calibri"/>
                <w:color w:val="000000"/>
                <w:lang w:eastAsia="es-EC"/>
              </w:rPr>
            </w:pPr>
            <w:r w:rsidRPr="00242BC6">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4A3093" w:rsidRPr="00242BC6" w:rsidRDefault="004A3093" w:rsidP="000538E8">
            <w:pPr>
              <w:spacing w:after="0" w:line="240" w:lineRule="auto"/>
              <w:rPr>
                <w:rFonts w:ascii="Calibri" w:eastAsia="Times New Roman" w:hAnsi="Calibri" w:cs="Calibri"/>
                <w:color w:val="000000"/>
                <w:lang w:eastAsia="es-EC"/>
              </w:rPr>
            </w:pPr>
            <w:r w:rsidRPr="00242BC6">
              <w:rPr>
                <w:rFonts w:ascii="Calibri" w:eastAsia="Times New Roman" w:hAnsi="Calibri" w:cs="Calibri"/>
                <w:color w:val="000000"/>
                <w:lang w:eastAsia="es-EC"/>
              </w:rPr>
              <w:t> </w:t>
            </w:r>
          </w:p>
        </w:tc>
        <w:tc>
          <w:tcPr>
            <w:tcW w:w="4494" w:type="dxa"/>
            <w:tcBorders>
              <w:top w:val="nil"/>
              <w:left w:val="nil"/>
              <w:bottom w:val="single" w:sz="4" w:space="0" w:color="auto"/>
              <w:right w:val="single" w:sz="8" w:space="0" w:color="auto"/>
            </w:tcBorders>
            <w:shd w:val="clear" w:color="000000" w:fill="FFFFFF"/>
            <w:noWrap/>
            <w:vAlign w:val="bottom"/>
            <w:hideMark/>
          </w:tcPr>
          <w:p w:rsidR="004A3093" w:rsidRPr="00242BC6" w:rsidRDefault="004A3093" w:rsidP="000538E8">
            <w:pPr>
              <w:spacing w:after="0" w:line="240" w:lineRule="auto"/>
              <w:rPr>
                <w:rFonts w:ascii="Calibri" w:eastAsia="Times New Roman" w:hAnsi="Calibri" w:cs="Calibri"/>
                <w:color w:val="000000"/>
                <w:lang w:eastAsia="es-EC"/>
              </w:rPr>
            </w:pPr>
            <w:r w:rsidRPr="00242BC6">
              <w:rPr>
                <w:rFonts w:ascii="Calibri" w:eastAsia="Times New Roman" w:hAnsi="Calibri" w:cs="Calibri"/>
                <w:color w:val="000000"/>
                <w:lang w:eastAsia="es-EC"/>
              </w:rPr>
              <w:t> </w:t>
            </w:r>
          </w:p>
        </w:tc>
      </w:tr>
      <w:tr w:rsidR="004A3093" w:rsidRPr="00242BC6" w:rsidTr="000538E8">
        <w:trPr>
          <w:trHeight w:val="315"/>
          <w:jc w:val="center"/>
        </w:trPr>
        <w:tc>
          <w:tcPr>
            <w:tcW w:w="3385" w:type="dxa"/>
            <w:gridSpan w:val="2"/>
            <w:tcBorders>
              <w:top w:val="nil"/>
              <w:left w:val="single" w:sz="8" w:space="0" w:color="auto"/>
              <w:bottom w:val="single" w:sz="8" w:space="0" w:color="auto"/>
              <w:right w:val="nil"/>
            </w:tcBorders>
            <w:shd w:val="clear" w:color="000000" w:fill="FFFFFF"/>
            <w:noWrap/>
            <w:vAlign w:val="bottom"/>
            <w:hideMark/>
          </w:tcPr>
          <w:p w:rsidR="004A3093" w:rsidRPr="00242BC6" w:rsidRDefault="004A3093" w:rsidP="000538E8">
            <w:pPr>
              <w:spacing w:after="0" w:line="240" w:lineRule="auto"/>
              <w:jc w:val="center"/>
              <w:rPr>
                <w:rFonts w:ascii="Calibri" w:eastAsia="Times New Roman" w:hAnsi="Calibri" w:cs="Calibri"/>
                <w:b/>
                <w:bCs/>
                <w:color w:val="000000"/>
                <w:lang w:eastAsia="es-EC"/>
              </w:rPr>
            </w:pPr>
            <w:r w:rsidRPr="00242BC6">
              <w:rPr>
                <w:rFonts w:ascii="Calibri" w:eastAsia="Times New Roman" w:hAnsi="Calibri" w:cs="Calibri"/>
                <w:b/>
                <w:bCs/>
                <w:color w:val="000000"/>
                <w:lang w:eastAsia="es-EC"/>
              </w:rPr>
              <w:t>Firma Responsable</w:t>
            </w:r>
          </w:p>
        </w:tc>
        <w:tc>
          <w:tcPr>
            <w:tcW w:w="190" w:type="dxa"/>
            <w:tcBorders>
              <w:top w:val="nil"/>
              <w:left w:val="nil"/>
              <w:bottom w:val="single" w:sz="8" w:space="0" w:color="auto"/>
              <w:right w:val="nil"/>
            </w:tcBorders>
            <w:shd w:val="clear" w:color="000000" w:fill="FFFFFF"/>
            <w:noWrap/>
            <w:vAlign w:val="bottom"/>
            <w:hideMark/>
          </w:tcPr>
          <w:p w:rsidR="004A3093" w:rsidRPr="00242BC6" w:rsidRDefault="004A3093" w:rsidP="000538E8">
            <w:pPr>
              <w:spacing w:after="0" w:line="240" w:lineRule="auto"/>
              <w:rPr>
                <w:rFonts w:ascii="Calibri" w:eastAsia="Times New Roman" w:hAnsi="Calibri" w:cs="Calibri"/>
                <w:color w:val="000000"/>
                <w:lang w:eastAsia="es-EC"/>
              </w:rPr>
            </w:pPr>
            <w:r w:rsidRPr="00242BC6">
              <w:rPr>
                <w:rFonts w:ascii="Calibri" w:eastAsia="Times New Roman" w:hAnsi="Calibri" w:cs="Calibri"/>
                <w:color w:val="000000"/>
                <w:lang w:eastAsia="es-EC"/>
              </w:rPr>
              <w:t> </w:t>
            </w:r>
          </w:p>
        </w:tc>
        <w:tc>
          <w:tcPr>
            <w:tcW w:w="4494" w:type="dxa"/>
            <w:tcBorders>
              <w:top w:val="nil"/>
              <w:left w:val="nil"/>
              <w:bottom w:val="single" w:sz="8" w:space="0" w:color="auto"/>
              <w:right w:val="single" w:sz="8" w:space="0" w:color="auto"/>
            </w:tcBorders>
            <w:shd w:val="clear" w:color="000000" w:fill="FFFFFF"/>
            <w:noWrap/>
            <w:vAlign w:val="bottom"/>
            <w:hideMark/>
          </w:tcPr>
          <w:p w:rsidR="004A3093" w:rsidRPr="00242BC6" w:rsidRDefault="004A3093" w:rsidP="000538E8">
            <w:pPr>
              <w:spacing w:after="0" w:line="240" w:lineRule="auto"/>
              <w:jc w:val="center"/>
              <w:rPr>
                <w:rFonts w:ascii="Calibri" w:eastAsia="Times New Roman" w:hAnsi="Calibri" w:cs="Calibri"/>
                <w:b/>
                <w:bCs/>
                <w:color w:val="000000"/>
                <w:lang w:eastAsia="es-EC"/>
              </w:rPr>
            </w:pPr>
            <w:r w:rsidRPr="00242BC6">
              <w:rPr>
                <w:rFonts w:ascii="Calibri" w:eastAsia="Times New Roman" w:hAnsi="Calibri" w:cs="Calibri"/>
                <w:b/>
                <w:bCs/>
                <w:color w:val="000000"/>
                <w:lang w:eastAsia="es-EC"/>
              </w:rPr>
              <w:t>Firma Representante Organización</w:t>
            </w:r>
          </w:p>
        </w:tc>
      </w:tr>
    </w:tbl>
    <w:p w:rsidR="004A3093" w:rsidRDefault="004A3093" w:rsidP="004A3093">
      <w:pPr>
        <w:tabs>
          <w:tab w:val="left" w:pos="3232"/>
        </w:tabs>
        <w:spacing w:after="0" w:line="240" w:lineRule="auto"/>
        <w:jc w:val="center"/>
        <w:rPr>
          <w:b/>
          <w:sz w:val="20"/>
          <w:szCs w:val="20"/>
        </w:rPr>
      </w:pPr>
      <w:r>
        <w:rPr>
          <w:b/>
          <w:sz w:val="20"/>
          <w:szCs w:val="20"/>
        </w:rPr>
        <w:t>TABLA 27</w:t>
      </w:r>
      <w:r w:rsidRPr="00B42A00">
        <w:rPr>
          <w:b/>
          <w:sz w:val="20"/>
          <w:szCs w:val="20"/>
        </w:rPr>
        <w:t>: Procedimiento operativo #1</w:t>
      </w:r>
      <w:r>
        <w:rPr>
          <w:b/>
          <w:sz w:val="20"/>
          <w:szCs w:val="20"/>
        </w:rPr>
        <w:t>.</w:t>
      </w:r>
    </w:p>
    <w:p w:rsidR="004A3093" w:rsidRPr="00CF4FAE" w:rsidRDefault="004A3093" w:rsidP="004A3093">
      <w:pPr>
        <w:tabs>
          <w:tab w:val="left" w:pos="3232"/>
        </w:tabs>
        <w:spacing w:after="0" w:line="240" w:lineRule="auto"/>
        <w:jc w:val="center"/>
        <w:rPr>
          <w:sz w:val="20"/>
          <w:szCs w:val="20"/>
        </w:rPr>
      </w:pPr>
      <w:r>
        <w:rPr>
          <w:b/>
          <w:sz w:val="20"/>
          <w:szCs w:val="20"/>
        </w:rPr>
        <w:t xml:space="preserve">Elaborado por: </w:t>
      </w:r>
      <w:r>
        <w:rPr>
          <w:sz w:val="20"/>
          <w:szCs w:val="20"/>
        </w:rPr>
        <w:t>Tesistas SART.</w:t>
      </w:r>
    </w:p>
    <w:p w:rsidR="004A3093" w:rsidRDefault="004A3093" w:rsidP="004A3093"/>
    <w:p w:rsidR="004A3093" w:rsidRDefault="004A3093" w:rsidP="004A3093">
      <w:r>
        <w:br w:type="page"/>
      </w:r>
    </w:p>
    <w:p w:rsidR="004A3093" w:rsidRDefault="004A3093" w:rsidP="004A3093">
      <w:pPr>
        <w:pStyle w:val="Sinespaciado"/>
        <w:spacing w:line="480" w:lineRule="auto"/>
        <w:rPr>
          <w:rFonts w:cstheme="minorHAnsi"/>
          <w:b/>
          <w:sz w:val="28"/>
          <w:szCs w:val="28"/>
        </w:rPr>
      </w:pPr>
      <w:r>
        <w:rPr>
          <w:rFonts w:cstheme="minorHAnsi"/>
          <w:b/>
          <w:sz w:val="28"/>
          <w:szCs w:val="28"/>
        </w:rPr>
        <w:t>4.4.2</w:t>
      </w:r>
      <w:r w:rsidRPr="007C5696">
        <w:rPr>
          <w:rFonts w:cstheme="minorHAnsi"/>
          <w:b/>
          <w:sz w:val="28"/>
          <w:szCs w:val="28"/>
        </w:rPr>
        <w:t xml:space="preserve">  PROCEDIMIENTO OPERATIVO # 2</w:t>
      </w:r>
    </w:p>
    <w:p w:rsidR="004A3093" w:rsidRDefault="004A3093" w:rsidP="004A3093">
      <w:pPr>
        <w:tabs>
          <w:tab w:val="left" w:pos="3232"/>
        </w:tabs>
        <w:spacing w:after="0" w:line="240" w:lineRule="auto"/>
        <w:jc w:val="center"/>
        <w:rPr>
          <w:b/>
          <w:sz w:val="20"/>
          <w:szCs w:val="20"/>
        </w:rPr>
      </w:pPr>
      <w:r w:rsidRPr="00C02582">
        <w:rPr>
          <w:noProof/>
          <w:szCs w:val="20"/>
          <w:lang w:eastAsia="es-EC"/>
        </w:rPr>
        <w:drawing>
          <wp:inline distT="0" distB="0" distL="0" distR="0">
            <wp:extent cx="5143500" cy="6829425"/>
            <wp:effectExtent l="19050" t="0" r="0" b="0"/>
            <wp:docPr id="6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srcRect/>
                    <a:stretch>
                      <a:fillRect/>
                    </a:stretch>
                  </pic:blipFill>
                  <pic:spPr bwMode="auto">
                    <a:xfrm>
                      <a:off x="0" y="0"/>
                      <a:ext cx="5162723" cy="6854949"/>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b/>
          <w:sz w:val="20"/>
          <w:szCs w:val="20"/>
        </w:rPr>
      </w:pPr>
    </w:p>
    <w:p w:rsidR="004A3093" w:rsidRDefault="004A3093" w:rsidP="004A3093">
      <w:pPr>
        <w:tabs>
          <w:tab w:val="left" w:pos="3232"/>
        </w:tabs>
        <w:spacing w:after="0" w:line="240" w:lineRule="auto"/>
        <w:jc w:val="center"/>
        <w:rPr>
          <w:b/>
          <w:sz w:val="20"/>
          <w:szCs w:val="20"/>
        </w:rPr>
      </w:pPr>
      <w:r>
        <w:rPr>
          <w:b/>
          <w:sz w:val="20"/>
          <w:szCs w:val="20"/>
        </w:rPr>
        <w:t>FIGURA 7</w:t>
      </w:r>
      <w:r w:rsidRPr="00B42A00">
        <w:rPr>
          <w:b/>
          <w:sz w:val="20"/>
          <w:szCs w:val="20"/>
        </w:rPr>
        <w:t>: Flujograma procedimiento #2</w:t>
      </w:r>
      <w:r>
        <w:rPr>
          <w:b/>
          <w:sz w:val="20"/>
          <w:szCs w:val="20"/>
        </w:rPr>
        <w:t>.</w:t>
      </w:r>
    </w:p>
    <w:p w:rsidR="004A3093" w:rsidRDefault="004A3093" w:rsidP="004A3093">
      <w:pPr>
        <w:tabs>
          <w:tab w:val="left" w:pos="3232"/>
        </w:tabs>
        <w:spacing w:after="0" w:line="240" w:lineRule="auto"/>
        <w:jc w:val="center"/>
        <w:rPr>
          <w:sz w:val="20"/>
          <w:szCs w:val="20"/>
        </w:rPr>
      </w:pPr>
      <w:r w:rsidRPr="00CF4FAE">
        <w:rPr>
          <w:b/>
          <w:sz w:val="20"/>
          <w:szCs w:val="20"/>
        </w:rPr>
        <w:t>Fuente:</w:t>
      </w:r>
      <w:r>
        <w:rPr>
          <w:b/>
          <w:sz w:val="20"/>
          <w:szCs w:val="20"/>
        </w:rPr>
        <w:t xml:space="preserve"> </w:t>
      </w:r>
      <w:r>
        <w:rPr>
          <w:sz w:val="20"/>
          <w:szCs w:val="20"/>
        </w:rPr>
        <w:t>Información obtenida del área de Bodega.</w:t>
      </w:r>
    </w:p>
    <w:tbl>
      <w:tblPr>
        <w:tblW w:w="8124" w:type="dxa"/>
        <w:jc w:val="center"/>
        <w:tblInd w:w="456" w:type="dxa"/>
        <w:tblCellMar>
          <w:left w:w="70" w:type="dxa"/>
          <w:right w:w="70" w:type="dxa"/>
        </w:tblCellMar>
        <w:tblLook w:val="04A0"/>
      </w:tblPr>
      <w:tblGrid>
        <w:gridCol w:w="1404"/>
        <w:gridCol w:w="2100"/>
        <w:gridCol w:w="190"/>
        <w:gridCol w:w="4430"/>
      </w:tblGrid>
      <w:tr w:rsidR="004A3093" w:rsidRPr="00DB6F9E" w:rsidTr="000538E8">
        <w:trPr>
          <w:trHeight w:val="330"/>
          <w:jc w:val="center"/>
        </w:trPr>
        <w:tc>
          <w:tcPr>
            <w:tcW w:w="1404" w:type="dxa"/>
            <w:tcBorders>
              <w:top w:val="single" w:sz="8" w:space="0" w:color="auto"/>
              <w:left w:val="single" w:sz="8" w:space="0" w:color="auto"/>
              <w:bottom w:val="single" w:sz="8" w:space="0" w:color="auto"/>
              <w:right w:val="single" w:sz="8" w:space="0" w:color="auto"/>
            </w:tcBorders>
            <w:shd w:val="clear" w:color="000000" w:fill="8DB4E3"/>
            <w:noWrap/>
            <w:vAlign w:val="center"/>
            <w:hideMark/>
          </w:tcPr>
          <w:p w:rsidR="004A3093" w:rsidRPr="00DB6F9E" w:rsidRDefault="004A3093" w:rsidP="000538E8">
            <w:pPr>
              <w:spacing w:after="0" w:line="240" w:lineRule="auto"/>
              <w:jc w:val="center"/>
              <w:rPr>
                <w:rFonts w:ascii="Cambria" w:eastAsia="Times New Roman" w:hAnsi="Cambria" w:cs="Calibri"/>
                <w:b/>
                <w:bCs/>
                <w:color w:val="000000"/>
                <w:sz w:val="24"/>
                <w:szCs w:val="24"/>
                <w:lang w:eastAsia="es-EC"/>
              </w:rPr>
            </w:pPr>
            <w:r w:rsidRPr="00DB6F9E">
              <w:rPr>
                <w:rFonts w:ascii="Cambria" w:eastAsia="Times New Roman" w:hAnsi="Cambria" w:cs="Calibri"/>
                <w:b/>
                <w:bCs/>
                <w:color w:val="000000"/>
                <w:sz w:val="24"/>
                <w:szCs w:val="24"/>
                <w:lang w:eastAsia="es-EC"/>
              </w:rPr>
              <w:t>ACTIVIDAD</w:t>
            </w:r>
          </w:p>
        </w:tc>
        <w:tc>
          <w:tcPr>
            <w:tcW w:w="2100" w:type="dxa"/>
            <w:tcBorders>
              <w:top w:val="single" w:sz="8" w:space="0" w:color="auto"/>
              <w:left w:val="nil"/>
              <w:bottom w:val="single" w:sz="8" w:space="0" w:color="auto"/>
              <w:right w:val="single" w:sz="8" w:space="0" w:color="auto"/>
            </w:tcBorders>
            <w:shd w:val="clear" w:color="000000" w:fill="8DB4E3"/>
            <w:noWrap/>
            <w:vAlign w:val="center"/>
            <w:hideMark/>
          </w:tcPr>
          <w:p w:rsidR="004A3093" w:rsidRPr="00DB6F9E" w:rsidRDefault="004A3093" w:rsidP="000538E8">
            <w:pPr>
              <w:spacing w:after="0" w:line="240" w:lineRule="auto"/>
              <w:jc w:val="center"/>
              <w:rPr>
                <w:rFonts w:ascii="Cambria" w:eastAsia="Times New Roman" w:hAnsi="Cambria" w:cs="Calibri"/>
                <w:b/>
                <w:bCs/>
                <w:color w:val="000000"/>
                <w:sz w:val="24"/>
                <w:szCs w:val="24"/>
                <w:lang w:eastAsia="es-EC"/>
              </w:rPr>
            </w:pPr>
            <w:r w:rsidRPr="00DB6F9E">
              <w:rPr>
                <w:rFonts w:ascii="Cambria" w:eastAsia="Times New Roman" w:hAnsi="Cambria" w:cs="Calibri"/>
                <w:b/>
                <w:bCs/>
                <w:color w:val="000000"/>
                <w:sz w:val="24"/>
                <w:szCs w:val="24"/>
                <w:lang w:eastAsia="es-EC"/>
              </w:rPr>
              <w:t>RESPONSABLE</w:t>
            </w:r>
          </w:p>
        </w:tc>
        <w:tc>
          <w:tcPr>
            <w:tcW w:w="4620" w:type="dxa"/>
            <w:gridSpan w:val="2"/>
            <w:tcBorders>
              <w:top w:val="single" w:sz="8" w:space="0" w:color="auto"/>
              <w:left w:val="nil"/>
              <w:bottom w:val="single" w:sz="8" w:space="0" w:color="auto"/>
              <w:right w:val="single" w:sz="8" w:space="0" w:color="000000"/>
            </w:tcBorders>
            <w:shd w:val="clear" w:color="000000" w:fill="8DB4E3"/>
            <w:noWrap/>
            <w:vAlign w:val="center"/>
            <w:hideMark/>
          </w:tcPr>
          <w:p w:rsidR="004A3093" w:rsidRPr="00DB6F9E" w:rsidRDefault="004A3093" w:rsidP="000538E8">
            <w:pPr>
              <w:spacing w:after="0" w:line="240" w:lineRule="auto"/>
              <w:jc w:val="center"/>
              <w:rPr>
                <w:rFonts w:ascii="Cambria" w:eastAsia="Times New Roman" w:hAnsi="Cambria" w:cs="Calibri"/>
                <w:b/>
                <w:bCs/>
                <w:color w:val="000000"/>
                <w:sz w:val="24"/>
                <w:szCs w:val="24"/>
                <w:lang w:eastAsia="es-EC"/>
              </w:rPr>
            </w:pPr>
            <w:r w:rsidRPr="00DB6F9E">
              <w:rPr>
                <w:rFonts w:ascii="Cambria" w:eastAsia="Times New Roman" w:hAnsi="Cambria" w:cs="Calibri"/>
                <w:b/>
                <w:bCs/>
                <w:color w:val="000000"/>
                <w:sz w:val="24"/>
                <w:szCs w:val="24"/>
                <w:lang w:eastAsia="es-EC"/>
              </w:rPr>
              <w:t>DETALLE</w:t>
            </w:r>
          </w:p>
        </w:tc>
      </w:tr>
      <w:tr w:rsidR="004A3093" w:rsidRPr="00DB6F9E" w:rsidTr="000538E8">
        <w:trPr>
          <w:trHeight w:val="750"/>
          <w:jc w:val="center"/>
        </w:trPr>
        <w:tc>
          <w:tcPr>
            <w:tcW w:w="1404" w:type="dxa"/>
            <w:tcBorders>
              <w:top w:val="nil"/>
              <w:left w:val="single" w:sz="8" w:space="0" w:color="auto"/>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Preparar Guía de Despacho</w:t>
            </w:r>
          </w:p>
        </w:tc>
        <w:tc>
          <w:tcPr>
            <w:tcW w:w="2100" w:type="dxa"/>
            <w:tcBorders>
              <w:top w:val="nil"/>
              <w:left w:val="nil"/>
              <w:bottom w:val="single" w:sz="8" w:space="0" w:color="auto"/>
              <w:right w:val="single" w:sz="8" w:space="0" w:color="auto"/>
            </w:tcBorders>
            <w:shd w:val="clear" w:color="auto" w:fill="auto"/>
            <w:noWrap/>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BODEGUERO</w:t>
            </w:r>
          </w:p>
        </w:tc>
        <w:tc>
          <w:tcPr>
            <w:tcW w:w="4620"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Preparación de Guía de Despacho.</w:t>
            </w:r>
          </w:p>
        </w:tc>
      </w:tr>
      <w:tr w:rsidR="004A3093" w:rsidRPr="00DB6F9E" w:rsidTr="000538E8">
        <w:trPr>
          <w:trHeight w:val="750"/>
          <w:jc w:val="center"/>
        </w:trPr>
        <w:tc>
          <w:tcPr>
            <w:tcW w:w="1404" w:type="dxa"/>
            <w:tcBorders>
              <w:top w:val="nil"/>
              <w:left w:val="single" w:sz="8" w:space="0" w:color="auto"/>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Preparar Mercadería</w:t>
            </w:r>
          </w:p>
        </w:tc>
        <w:tc>
          <w:tcPr>
            <w:tcW w:w="2100" w:type="dxa"/>
            <w:tcBorders>
              <w:top w:val="nil"/>
              <w:left w:val="nil"/>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RUTERO</w:t>
            </w:r>
          </w:p>
        </w:tc>
        <w:tc>
          <w:tcPr>
            <w:tcW w:w="4620"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Recibe la guía y prepara la mercadería, primero prepara los productos de la planta baja y después de la planta alta.</w:t>
            </w:r>
          </w:p>
        </w:tc>
      </w:tr>
      <w:tr w:rsidR="004A3093" w:rsidRPr="00DB6F9E" w:rsidTr="000538E8">
        <w:trPr>
          <w:trHeight w:val="750"/>
          <w:jc w:val="center"/>
        </w:trPr>
        <w:tc>
          <w:tcPr>
            <w:tcW w:w="1404" w:type="dxa"/>
            <w:tcBorders>
              <w:top w:val="nil"/>
              <w:left w:val="single" w:sz="8" w:space="0" w:color="auto"/>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Ubicar Productos</w:t>
            </w:r>
          </w:p>
        </w:tc>
        <w:tc>
          <w:tcPr>
            <w:tcW w:w="2100" w:type="dxa"/>
            <w:tcBorders>
              <w:top w:val="nil"/>
              <w:left w:val="nil"/>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RUTEROS</w:t>
            </w:r>
          </w:p>
        </w:tc>
        <w:tc>
          <w:tcPr>
            <w:tcW w:w="4620"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Ubicar los Productos preparados en el montacargas manual.</w:t>
            </w:r>
          </w:p>
        </w:tc>
      </w:tr>
      <w:tr w:rsidR="004A3093" w:rsidRPr="00DB6F9E" w:rsidTr="000538E8">
        <w:trPr>
          <w:trHeight w:val="750"/>
          <w:jc w:val="center"/>
        </w:trPr>
        <w:tc>
          <w:tcPr>
            <w:tcW w:w="1404" w:type="dxa"/>
            <w:tcBorders>
              <w:top w:val="nil"/>
              <w:left w:val="single" w:sz="8" w:space="0" w:color="auto"/>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Trasladar Mercadería</w:t>
            </w:r>
          </w:p>
        </w:tc>
        <w:tc>
          <w:tcPr>
            <w:tcW w:w="2100" w:type="dxa"/>
            <w:tcBorders>
              <w:top w:val="nil"/>
              <w:left w:val="nil"/>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RUTEROS</w:t>
            </w:r>
          </w:p>
        </w:tc>
        <w:tc>
          <w:tcPr>
            <w:tcW w:w="4620"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Traslado de la mercadería en el montacargas manual  hacia el área de despacho.</w:t>
            </w:r>
          </w:p>
        </w:tc>
      </w:tr>
      <w:tr w:rsidR="004A3093" w:rsidRPr="00DB6F9E" w:rsidTr="000538E8">
        <w:trPr>
          <w:trHeight w:val="750"/>
          <w:jc w:val="center"/>
        </w:trPr>
        <w:tc>
          <w:tcPr>
            <w:tcW w:w="1404" w:type="dxa"/>
            <w:tcBorders>
              <w:top w:val="nil"/>
              <w:left w:val="single" w:sz="8" w:space="0" w:color="auto"/>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Aperturar Compuertas del Camión</w:t>
            </w:r>
          </w:p>
        </w:tc>
        <w:tc>
          <w:tcPr>
            <w:tcW w:w="2100" w:type="dxa"/>
            <w:tcBorders>
              <w:top w:val="nil"/>
              <w:left w:val="nil"/>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RUTEROS</w:t>
            </w:r>
          </w:p>
        </w:tc>
        <w:tc>
          <w:tcPr>
            <w:tcW w:w="4620"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Abrir compuertas del camión distribuidor.</w:t>
            </w:r>
          </w:p>
        </w:tc>
      </w:tr>
      <w:tr w:rsidR="004A3093" w:rsidRPr="00DB6F9E" w:rsidTr="000538E8">
        <w:trPr>
          <w:trHeight w:val="750"/>
          <w:jc w:val="center"/>
        </w:trPr>
        <w:tc>
          <w:tcPr>
            <w:tcW w:w="1404" w:type="dxa"/>
            <w:tcBorders>
              <w:top w:val="nil"/>
              <w:left w:val="single" w:sz="8" w:space="0" w:color="auto"/>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Embarcar Productos</w:t>
            </w:r>
          </w:p>
        </w:tc>
        <w:tc>
          <w:tcPr>
            <w:tcW w:w="2100" w:type="dxa"/>
            <w:tcBorders>
              <w:top w:val="nil"/>
              <w:left w:val="nil"/>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RUTEROS</w:t>
            </w:r>
          </w:p>
        </w:tc>
        <w:tc>
          <w:tcPr>
            <w:tcW w:w="4620"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Inicia el embarque de los productos del área de despacho de la bodega planta alta y baja al camión.</w:t>
            </w:r>
          </w:p>
        </w:tc>
      </w:tr>
      <w:tr w:rsidR="004A3093" w:rsidRPr="00DB6F9E" w:rsidTr="000538E8">
        <w:trPr>
          <w:trHeight w:val="750"/>
          <w:jc w:val="center"/>
        </w:trPr>
        <w:tc>
          <w:tcPr>
            <w:tcW w:w="1404" w:type="dxa"/>
            <w:tcBorders>
              <w:top w:val="nil"/>
              <w:left w:val="single" w:sz="8" w:space="0" w:color="auto"/>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Cerrar Compuertas de Camión</w:t>
            </w:r>
          </w:p>
        </w:tc>
        <w:tc>
          <w:tcPr>
            <w:tcW w:w="2100" w:type="dxa"/>
            <w:tcBorders>
              <w:top w:val="nil"/>
              <w:left w:val="nil"/>
              <w:bottom w:val="single" w:sz="8" w:space="0" w:color="auto"/>
              <w:right w:val="single" w:sz="8" w:space="0" w:color="auto"/>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RUTEROS</w:t>
            </w:r>
          </w:p>
        </w:tc>
        <w:tc>
          <w:tcPr>
            <w:tcW w:w="4620"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DB6F9E" w:rsidRDefault="004A3093" w:rsidP="000538E8">
            <w:pPr>
              <w:spacing w:after="0" w:line="240" w:lineRule="auto"/>
              <w:jc w:val="center"/>
              <w:rPr>
                <w:rFonts w:ascii="Cambria" w:eastAsia="Times New Roman" w:hAnsi="Cambria" w:cs="Calibri"/>
                <w:color w:val="000000"/>
                <w:sz w:val="20"/>
                <w:szCs w:val="20"/>
                <w:lang w:eastAsia="es-EC"/>
              </w:rPr>
            </w:pPr>
            <w:r w:rsidRPr="00DB6F9E">
              <w:rPr>
                <w:rFonts w:ascii="Cambria" w:eastAsia="Times New Roman" w:hAnsi="Cambria" w:cs="Calibri"/>
                <w:color w:val="000000"/>
                <w:sz w:val="20"/>
                <w:szCs w:val="20"/>
                <w:lang w:eastAsia="es-EC"/>
              </w:rPr>
              <w:t>Cerrar compuertas del camión distribuidor y dar aviso que el carro ya puede salir.</w:t>
            </w:r>
          </w:p>
        </w:tc>
      </w:tr>
      <w:tr w:rsidR="004A3093" w:rsidRPr="00DB6F9E" w:rsidTr="000538E8">
        <w:trPr>
          <w:trHeight w:val="300"/>
          <w:jc w:val="center"/>
        </w:trPr>
        <w:tc>
          <w:tcPr>
            <w:tcW w:w="1404" w:type="dxa"/>
            <w:tcBorders>
              <w:top w:val="nil"/>
              <w:left w:val="single" w:sz="8" w:space="0" w:color="auto"/>
              <w:bottom w:val="single" w:sz="4" w:space="0" w:color="auto"/>
              <w:right w:val="nil"/>
            </w:tcBorders>
            <w:shd w:val="clear" w:color="000000" w:fill="FFFFFF"/>
            <w:noWrap/>
            <w:vAlign w:val="bottom"/>
            <w:hideMark/>
          </w:tcPr>
          <w:p w:rsidR="004A3093" w:rsidRPr="00DB6F9E" w:rsidRDefault="004A3093" w:rsidP="000538E8">
            <w:pPr>
              <w:spacing w:after="0" w:line="240" w:lineRule="auto"/>
              <w:rPr>
                <w:rFonts w:ascii="Calibri" w:eastAsia="Times New Roman" w:hAnsi="Calibri" w:cs="Calibri"/>
                <w:color w:val="000000"/>
                <w:lang w:eastAsia="es-EC"/>
              </w:rPr>
            </w:pPr>
            <w:r w:rsidRPr="00DB6F9E">
              <w:rPr>
                <w:rFonts w:ascii="Calibri" w:eastAsia="Times New Roman" w:hAnsi="Calibri" w:cs="Calibri"/>
                <w:color w:val="000000"/>
                <w:lang w:eastAsia="es-EC"/>
              </w:rPr>
              <w:t> </w:t>
            </w:r>
          </w:p>
        </w:tc>
        <w:tc>
          <w:tcPr>
            <w:tcW w:w="2100" w:type="dxa"/>
            <w:tcBorders>
              <w:top w:val="nil"/>
              <w:left w:val="nil"/>
              <w:bottom w:val="single" w:sz="4" w:space="0" w:color="auto"/>
              <w:right w:val="nil"/>
            </w:tcBorders>
            <w:shd w:val="clear" w:color="000000" w:fill="FFFFFF"/>
            <w:noWrap/>
            <w:vAlign w:val="bottom"/>
            <w:hideMark/>
          </w:tcPr>
          <w:p w:rsidR="004A3093" w:rsidRPr="00DB6F9E" w:rsidRDefault="004A3093" w:rsidP="000538E8">
            <w:pPr>
              <w:spacing w:after="0" w:line="240" w:lineRule="auto"/>
              <w:rPr>
                <w:rFonts w:ascii="Calibri" w:eastAsia="Times New Roman" w:hAnsi="Calibri" w:cs="Calibri"/>
                <w:color w:val="000000"/>
                <w:lang w:eastAsia="es-EC"/>
              </w:rPr>
            </w:pPr>
            <w:r w:rsidRPr="00DB6F9E">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4A3093" w:rsidRPr="00DB6F9E" w:rsidRDefault="004A3093" w:rsidP="000538E8">
            <w:pPr>
              <w:spacing w:after="0" w:line="240" w:lineRule="auto"/>
              <w:rPr>
                <w:rFonts w:ascii="Calibri" w:eastAsia="Times New Roman" w:hAnsi="Calibri" w:cs="Calibri"/>
                <w:color w:val="000000"/>
                <w:lang w:eastAsia="es-EC"/>
              </w:rPr>
            </w:pPr>
            <w:r w:rsidRPr="00DB6F9E">
              <w:rPr>
                <w:rFonts w:ascii="Calibri" w:eastAsia="Times New Roman" w:hAnsi="Calibri" w:cs="Calibri"/>
                <w:color w:val="000000"/>
                <w:lang w:eastAsia="es-EC"/>
              </w:rPr>
              <w:t> </w:t>
            </w:r>
          </w:p>
        </w:tc>
        <w:tc>
          <w:tcPr>
            <w:tcW w:w="4430" w:type="dxa"/>
            <w:tcBorders>
              <w:top w:val="nil"/>
              <w:left w:val="nil"/>
              <w:bottom w:val="single" w:sz="4" w:space="0" w:color="auto"/>
              <w:right w:val="single" w:sz="8" w:space="0" w:color="auto"/>
            </w:tcBorders>
            <w:shd w:val="clear" w:color="000000" w:fill="FFFFFF"/>
            <w:noWrap/>
            <w:vAlign w:val="bottom"/>
            <w:hideMark/>
          </w:tcPr>
          <w:p w:rsidR="004A3093" w:rsidRPr="00DB6F9E" w:rsidRDefault="004A3093" w:rsidP="000538E8">
            <w:pPr>
              <w:spacing w:after="0" w:line="240" w:lineRule="auto"/>
              <w:rPr>
                <w:rFonts w:ascii="Calibri" w:eastAsia="Times New Roman" w:hAnsi="Calibri" w:cs="Calibri"/>
                <w:color w:val="000000"/>
                <w:lang w:eastAsia="es-EC"/>
              </w:rPr>
            </w:pPr>
            <w:r w:rsidRPr="00DB6F9E">
              <w:rPr>
                <w:rFonts w:ascii="Calibri" w:eastAsia="Times New Roman" w:hAnsi="Calibri" w:cs="Calibri"/>
                <w:color w:val="000000"/>
                <w:lang w:eastAsia="es-EC"/>
              </w:rPr>
              <w:t> </w:t>
            </w:r>
          </w:p>
        </w:tc>
      </w:tr>
      <w:tr w:rsidR="004A3093" w:rsidRPr="00DB6F9E" w:rsidTr="000538E8">
        <w:trPr>
          <w:trHeight w:val="315"/>
          <w:jc w:val="center"/>
        </w:trPr>
        <w:tc>
          <w:tcPr>
            <w:tcW w:w="3504" w:type="dxa"/>
            <w:gridSpan w:val="2"/>
            <w:tcBorders>
              <w:top w:val="nil"/>
              <w:left w:val="single" w:sz="8" w:space="0" w:color="auto"/>
              <w:bottom w:val="single" w:sz="8" w:space="0" w:color="auto"/>
              <w:right w:val="nil"/>
            </w:tcBorders>
            <w:shd w:val="clear" w:color="000000" w:fill="FFFFFF"/>
            <w:noWrap/>
            <w:vAlign w:val="bottom"/>
            <w:hideMark/>
          </w:tcPr>
          <w:p w:rsidR="004A3093" w:rsidRPr="00DB6F9E" w:rsidRDefault="004A3093" w:rsidP="000538E8">
            <w:pPr>
              <w:spacing w:after="0" w:line="240" w:lineRule="auto"/>
              <w:jc w:val="center"/>
              <w:rPr>
                <w:rFonts w:ascii="Calibri" w:eastAsia="Times New Roman" w:hAnsi="Calibri" w:cs="Calibri"/>
                <w:b/>
                <w:bCs/>
                <w:color w:val="000000"/>
                <w:lang w:eastAsia="es-EC"/>
              </w:rPr>
            </w:pPr>
            <w:r w:rsidRPr="00DB6F9E">
              <w:rPr>
                <w:rFonts w:ascii="Calibri" w:eastAsia="Times New Roman" w:hAnsi="Calibri" w:cs="Calibri"/>
                <w:b/>
                <w:bCs/>
                <w:color w:val="000000"/>
                <w:lang w:eastAsia="es-EC"/>
              </w:rPr>
              <w:t>Firma Responsable</w:t>
            </w:r>
          </w:p>
        </w:tc>
        <w:tc>
          <w:tcPr>
            <w:tcW w:w="190" w:type="dxa"/>
            <w:tcBorders>
              <w:top w:val="nil"/>
              <w:left w:val="nil"/>
              <w:bottom w:val="single" w:sz="8" w:space="0" w:color="auto"/>
              <w:right w:val="nil"/>
            </w:tcBorders>
            <w:shd w:val="clear" w:color="000000" w:fill="FFFFFF"/>
            <w:noWrap/>
            <w:vAlign w:val="bottom"/>
            <w:hideMark/>
          </w:tcPr>
          <w:p w:rsidR="004A3093" w:rsidRPr="00DB6F9E" w:rsidRDefault="004A3093" w:rsidP="000538E8">
            <w:pPr>
              <w:spacing w:after="0" w:line="240" w:lineRule="auto"/>
              <w:rPr>
                <w:rFonts w:ascii="Calibri" w:eastAsia="Times New Roman" w:hAnsi="Calibri" w:cs="Calibri"/>
                <w:color w:val="000000"/>
                <w:lang w:eastAsia="es-EC"/>
              </w:rPr>
            </w:pPr>
            <w:r w:rsidRPr="00DB6F9E">
              <w:rPr>
                <w:rFonts w:ascii="Calibri" w:eastAsia="Times New Roman" w:hAnsi="Calibri" w:cs="Calibri"/>
                <w:color w:val="000000"/>
                <w:lang w:eastAsia="es-EC"/>
              </w:rPr>
              <w:t> </w:t>
            </w:r>
          </w:p>
        </w:tc>
        <w:tc>
          <w:tcPr>
            <w:tcW w:w="4430" w:type="dxa"/>
            <w:tcBorders>
              <w:top w:val="nil"/>
              <w:left w:val="nil"/>
              <w:bottom w:val="single" w:sz="8" w:space="0" w:color="auto"/>
              <w:right w:val="single" w:sz="8" w:space="0" w:color="auto"/>
            </w:tcBorders>
            <w:shd w:val="clear" w:color="000000" w:fill="FFFFFF"/>
            <w:noWrap/>
            <w:vAlign w:val="bottom"/>
            <w:hideMark/>
          </w:tcPr>
          <w:p w:rsidR="004A3093" w:rsidRPr="00DB6F9E" w:rsidRDefault="004A3093" w:rsidP="000538E8">
            <w:pPr>
              <w:spacing w:after="0" w:line="240" w:lineRule="auto"/>
              <w:jc w:val="center"/>
              <w:rPr>
                <w:rFonts w:ascii="Calibri" w:eastAsia="Times New Roman" w:hAnsi="Calibri" w:cs="Calibri"/>
                <w:b/>
                <w:bCs/>
                <w:color w:val="000000"/>
                <w:lang w:eastAsia="es-EC"/>
              </w:rPr>
            </w:pPr>
            <w:r w:rsidRPr="00DB6F9E">
              <w:rPr>
                <w:rFonts w:ascii="Calibri" w:eastAsia="Times New Roman" w:hAnsi="Calibri" w:cs="Calibri"/>
                <w:b/>
                <w:bCs/>
                <w:color w:val="000000"/>
                <w:lang w:eastAsia="es-EC"/>
              </w:rPr>
              <w:t>Firma Representante Organización</w:t>
            </w:r>
          </w:p>
        </w:tc>
      </w:tr>
    </w:tbl>
    <w:p w:rsidR="004A3093" w:rsidRDefault="004A3093" w:rsidP="004A3093">
      <w:pPr>
        <w:tabs>
          <w:tab w:val="left" w:pos="3232"/>
        </w:tabs>
        <w:spacing w:after="0" w:line="240" w:lineRule="auto"/>
        <w:jc w:val="center"/>
        <w:rPr>
          <w:b/>
          <w:sz w:val="20"/>
          <w:szCs w:val="20"/>
        </w:rPr>
      </w:pPr>
      <w:r>
        <w:rPr>
          <w:b/>
          <w:sz w:val="20"/>
          <w:szCs w:val="20"/>
        </w:rPr>
        <w:t>TABLA 28</w:t>
      </w:r>
      <w:r w:rsidRPr="00B42A00">
        <w:rPr>
          <w:b/>
          <w:sz w:val="20"/>
          <w:szCs w:val="20"/>
        </w:rPr>
        <w:t>: Procedimiento operativo #2</w:t>
      </w:r>
      <w:r>
        <w:rPr>
          <w:b/>
          <w:sz w:val="20"/>
          <w:szCs w:val="20"/>
        </w:rPr>
        <w:t>.</w:t>
      </w:r>
    </w:p>
    <w:p w:rsidR="004A3093" w:rsidRPr="00CF4FAE" w:rsidRDefault="004A3093" w:rsidP="004A3093">
      <w:pPr>
        <w:tabs>
          <w:tab w:val="left" w:pos="3232"/>
        </w:tabs>
        <w:spacing w:after="0" w:line="240" w:lineRule="auto"/>
        <w:jc w:val="center"/>
        <w:rPr>
          <w:sz w:val="20"/>
          <w:szCs w:val="20"/>
        </w:rPr>
      </w:pPr>
      <w:r>
        <w:rPr>
          <w:b/>
          <w:sz w:val="20"/>
          <w:szCs w:val="20"/>
        </w:rPr>
        <w:t xml:space="preserve">Elaborado por: </w:t>
      </w:r>
      <w:r>
        <w:rPr>
          <w:sz w:val="20"/>
          <w:szCs w:val="20"/>
        </w:rPr>
        <w:t>Tesistas SART.</w:t>
      </w:r>
    </w:p>
    <w:p w:rsidR="004A3093" w:rsidRDefault="004A3093" w:rsidP="004A3093">
      <w:pPr>
        <w:tabs>
          <w:tab w:val="left" w:pos="3232"/>
        </w:tabs>
        <w:spacing w:after="0" w:line="240" w:lineRule="auto"/>
        <w:jc w:val="center"/>
        <w:rPr>
          <w:b/>
          <w:sz w:val="20"/>
          <w:szCs w:val="20"/>
        </w:rPr>
      </w:pPr>
    </w:p>
    <w:p w:rsidR="004A3093" w:rsidRPr="00B42A00" w:rsidRDefault="004A3093" w:rsidP="004A3093">
      <w:pPr>
        <w:tabs>
          <w:tab w:val="left" w:pos="3232"/>
        </w:tabs>
        <w:spacing w:line="240" w:lineRule="auto"/>
        <w:jc w:val="center"/>
        <w:rPr>
          <w:rFonts w:cstheme="minorHAnsi"/>
          <w:b/>
          <w:sz w:val="20"/>
          <w:szCs w:val="20"/>
        </w:rPr>
      </w:pPr>
    </w:p>
    <w:p w:rsidR="004A3093" w:rsidRDefault="004A3093" w:rsidP="004A3093">
      <w:pPr>
        <w:tabs>
          <w:tab w:val="left" w:pos="3232"/>
        </w:tabs>
        <w:spacing w:after="0" w:line="240" w:lineRule="auto"/>
        <w:jc w:val="center"/>
        <w:rPr>
          <w:b/>
          <w:sz w:val="20"/>
          <w:szCs w:val="20"/>
        </w:rPr>
      </w:pPr>
    </w:p>
    <w:p w:rsidR="004A3093" w:rsidRDefault="004A3093" w:rsidP="004A3093"/>
    <w:p w:rsidR="004A3093" w:rsidRDefault="004A3093" w:rsidP="004A3093"/>
    <w:p w:rsidR="004A3093" w:rsidRDefault="004A3093" w:rsidP="004A3093"/>
    <w:p w:rsidR="004A3093" w:rsidRDefault="004A3093" w:rsidP="004A3093"/>
    <w:p w:rsidR="004A3093" w:rsidRDefault="004A3093" w:rsidP="004A3093"/>
    <w:p w:rsidR="004A3093" w:rsidRDefault="004A3093" w:rsidP="004A3093"/>
    <w:p w:rsidR="004A3093" w:rsidRDefault="004A3093" w:rsidP="004A3093"/>
    <w:p w:rsidR="004A3093" w:rsidRDefault="004A3093" w:rsidP="004A3093"/>
    <w:p w:rsidR="004A3093" w:rsidRDefault="004A3093" w:rsidP="004A3093">
      <w:pPr>
        <w:spacing w:line="480" w:lineRule="auto"/>
      </w:pPr>
    </w:p>
    <w:p w:rsidR="004A3093" w:rsidRPr="007C5696" w:rsidRDefault="004A3093" w:rsidP="004A3093">
      <w:pPr>
        <w:spacing w:line="480" w:lineRule="auto"/>
        <w:rPr>
          <w:rFonts w:cstheme="minorHAnsi"/>
          <w:b/>
          <w:sz w:val="28"/>
        </w:rPr>
      </w:pPr>
      <w:r>
        <w:rPr>
          <w:rFonts w:cstheme="minorHAnsi"/>
          <w:b/>
          <w:sz w:val="28"/>
        </w:rPr>
        <w:t>4.4.3</w:t>
      </w:r>
      <w:r w:rsidRPr="007C5696">
        <w:rPr>
          <w:rFonts w:cstheme="minorHAnsi"/>
          <w:b/>
          <w:sz w:val="28"/>
        </w:rPr>
        <w:t xml:space="preserve"> PROCEDIMIENTO OPERATIVO #3</w:t>
      </w:r>
    </w:p>
    <w:p w:rsidR="004A3093" w:rsidRPr="00BA35C9" w:rsidRDefault="004A3093" w:rsidP="004A3093">
      <w:pPr>
        <w:pStyle w:val="Sinespaciado"/>
        <w:spacing w:line="480" w:lineRule="auto"/>
        <w:jc w:val="both"/>
        <w:rPr>
          <w:rFonts w:cstheme="minorHAnsi"/>
          <w:b/>
          <w:sz w:val="24"/>
          <w:szCs w:val="24"/>
        </w:rPr>
      </w:pPr>
      <w:r w:rsidRPr="00BA35C9">
        <w:rPr>
          <w:rFonts w:cstheme="minorHAnsi"/>
          <w:b/>
          <w:sz w:val="24"/>
          <w:szCs w:val="24"/>
        </w:rPr>
        <w:t>MATERIALES NECESARIOS PARA EFECTUAR LA LIMPIEZA</w:t>
      </w:r>
    </w:p>
    <w:p w:rsidR="004A3093" w:rsidRPr="007C5696" w:rsidRDefault="004A3093" w:rsidP="004A3093">
      <w:pPr>
        <w:pStyle w:val="Sinespaciado"/>
        <w:jc w:val="both"/>
        <w:rPr>
          <w:rFonts w:cstheme="minorHAnsi"/>
        </w:rPr>
      </w:pPr>
    </w:p>
    <w:tbl>
      <w:tblPr>
        <w:tblStyle w:val="Tablaconcuadrcula"/>
        <w:tblW w:w="0" w:type="auto"/>
        <w:jc w:val="center"/>
        <w:tblLook w:val="04A0"/>
      </w:tblPr>
      <w:tblGrid>
        <w:gridCol w:w="3897"/>
        <w:gridCol w:w="1867"/>
      </w:tblGrid>
      <w:tr w:rsidR="004A3093" w:rsidRPr="007C5696" w:rsidTr="000538E8">
        <w:trPr>
          <w:jc w:val="center"/>
        </w:trPr>
        <w:tc>
          <w:tcPr>
            <w:tcW w:w="0" w:type="auto"/>
          </w:tcPr>
          <w:p w:rsidR="004A3093" w:rsidRPr="007C5696" w:rsidRDefault="004A3093" w:rsidP="000538E8">
            <w:pPr>
              <w:pStyle w:val="Sinespaciado"/>
              <w:jc w:val="center"/>
              <w:rPr>
                <w:rFonts w:cstheme="minorHAnsi"/>
                <w:b/>
              </w:rPr>
            </w:pPr>
            <w:r w:rsidRPr="007C5696">
              <w:rPr>
                <w:rFonts w:cstheme="minorHAnsi"/>
                <w:b/>
              </w:rPr>
              <w:t>NOMBRE</w:t>
            </w:r>
          </w:p>
        </w:tc>
        <w:tc>
          <w:tcPr>
            <w:tcW w:w="0" w:type="auto"/>
          </w:tcPr>
          <w:p w:rsidR="004A3093" w:rsidRPr="007C5696" w:rsidRDefault="004A3093" w:rsidP="000538E8">
            <w:pPr>
              <w:pStyle w:val="Sinespaciado"/>
              <w:jc w:val="center"/>
              <w:rPr>
                <w:rFonts w:cstheme="minorHAnsi"/>
                <w:b/>
              </w:rPr>
            </w:pPr>
            <w:r w:rsidRPr="007C5696">
              <w:rPr>
                <w:rFonts w:cstheme="minorHAnsi"/>
                <w:b/>
              </w:rPr>
              <w:t>IMAGEN</w:t>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GUANTES</w:t>
            </w:r>
          </w:p>
        </w:tc>
        <w:tc>
          <w:tcPr>
            <w:tcW w:w="0" w:type="auto"/>
          </w:tcPr>
          <w:p w:rsidR="004A3093" w:rsidRPr="007C5696" w:rsidRDefault="004A3093" w:rsidP="000538E8">
            <w:pPr>
              <w:pStyle w:val="Sinespaciado"/>
              <w:jc w:val="center"/>
              <w:rPr>
                <w:rFonts w:cstheme="minorHAnsi"/>
                <w:noProof/>
                <w:lang w:eastAsia="es-ES"/>
              </w:rPr>
            </w:pPr>
            <w:r w:rsidRPr="007C5696">
              <w:rPr>
                <w:rFonts w:cstheme="minorHAnsi"/>
                <w:noProof/>
                <w:lang w:val="es-EC" w:eastAsia="es-EC"/>
              </w:rPr>
              <w:drawing>
                <wp:inline distT="0" distB="0" distL="0" distR="0">
                  <wp:extent cx="1029288" cy="571747"/>
                  <wp:effectExtent l="19050" t="0" r="0" b="0"/>
                  <wp:docPr id="69" name="Imagen 25" descr="http://www.tiendaracingcolors.com/WebRoot/StoreES2/Shops/61719869/4A1F/D2B1/5FBF/7CEE/AA15/C0A8/28BC/9B97/guantes_300p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iendaracingcolors.com/WebRoot/StoreES2/Shops/61719869/4A1F/D2B1/5FBF/7CEE/AA15/C0A8/28BC/9B97/guantes_300ppp.jpg"/>
                          <pic:cNvPicPr>
                            <a:picLocks noChangeAspect="1" noChangeArrowheads="1"/>
                          </pic:cNvPicPr>
                        </pic:nvPicPr>
                        <pic:blipFill>
                          <a:blip r:embed="rId83" cstate="print"/>
                          <a:srcRect/>
                          <a:stretch>
                            <a:fillRect/>
                          </a:stretch>
                        </pic:blipFill>
                        <pic:spPr bwMode="auto">
                          <a:xfrm>
                            <a:off x="0" y="0"/>
                            <a:ext cx="1033687" cy="574190"/>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MASCARILLA</w:t>
            </w:r>
          </w:p>
        </w:tc>
        <w:tc>
          <w:tcPr>
            <w:tcW w:w="0" w:type="auto"/>
          </w:tcPr>
          <w:p w:rsidR="004A3093" w:rsidRPr="007C5696" w:rsidRDefault="004A3093" w:rsidP="000538E8">
            <w:pPr>
              <w:pStyle w:val="Sinespaciado"/>
              <w:jc w:val="center"/>
              <w:rPr>
                <w:rFonts w:cstheme="minorHAnsi"/>
                <w:noProof/>
                <w:lang w:eastAsia="es-ES"/>
              </w:rPr>
            </w:pPr>
            <w:r w:rsidRPr="007C5696">
              <w:rPr>
                <w:rFonts w:cstheme="minorHAnsi"/>
                <w:noProof/>
                <w:lang w:val="es-EC" w:eastAsia="es-EC"/>
              </w:rPr>
              <w:drawing>
                <wp:inline distT="0" distB="0" distL="0" distR="0">
                  <wp:extent cx="854407" cy="698368"/>
                  <wp:effectExtent l="19050" t="0" r="2843" b="0"/>
                  <wp:docPr id="76" name="Imagen 28" descr="http://www.herhild.com/images/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herhild.com/images/1501.jpg"/>
                          <pic:cNvPicPr>
                            <a:picLocks noChangeAspect="1" noChangeArrowheads="1"/>
                          </pic:cNvPicPr>
                        </pic:nvPicPr>
                        <pic:blipFill>
                          <a:blip r:embed="rId84" cstate="print"/>
                          <a:srcRect/>
                          <a:stretch>
                            <a:fillRect/>
                          </a:stretch>
                        </pic:blipFill>
                        <pic:spPr bwMode="auto">
                          <a:xfrm>
                            <a:off x="0" y="0"/>
                            <a:ext cx="867588" cy="709142"/>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ESCOBA</w:t>
            </w:r>
          </w:p>
        </w:tc>
        <w:tc>
          <w:tcPr>
            <w:tcW w:w="0" w:type="auto"/>
          </w:tcPr>
          <w:p w:rsidR="004A3093" w:rsidRPr="007C5696" w:rsidRDefault="004A3093" w:rsidP="000538E8">
            <w:pPr>
              <w:pStyle w:val="Sinespaciado"/>
              <w:jc w:val="center"/>
              <w:rPr>
                <w:rFonts w:cstheme="minorHAnsi"/>
              </w:rPr>
            </w:pPr>
            <w:r w:rsidRPr="007C5696">
              <w:rPr>
                <w:rFonts w:cstheme="minorHAnsi"/>
                <w:noProof/>
                <w:lang w:val="es-EC" w:eastAsia="es-EC"/>
              </w:rPr>
              <w:drawing>
                <wp:inline distT="0" distB="0" distL="0" distR="0">
                  <wp:extent cx="655093" cy="696035"/>
                  <wp:effectExtent l="19050" t="0" r="0" b="0"/>
                  <wp:docPr id="81" name="Imagen 7" descr="http://dotacionesromil.com/img/p/295-373-thick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otacionesromil.com/img/p/295-373-thickbox.jpg"/>
                          <pic:cNvPicPr>
                            <a:picLocks noChangeAspect="1" noChangeArrowheads="1"/>
                          </pic:cNvPicPr>
                        </pic:nvPicPr>
                        <pic:blipFill>
                          <a:blip r:embed="rId85" cstate="print"/>
                          <a:srcRect l="16098" t="12676" r="17312" b="15493"/>
                          <a:stretch>
                            <a:fillRect/>
                          </a:stretch>
                        </pic:blipFill>
                        <pic:spPr bwMode="auto">
                          <a:xfrm>
                            <a:off x="0" y="0"/>
                            <a:ext cx="655093" cy="696035"/>
                          </a:xfrm>
                          <a:prstGeom prst="rect">
                            <a:avLst/>
                          </a:prstGeom>
                          <a:solidFill>
                            <a:schemeClr val="accent2"/>
                          </a:solid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both"/>
              <w:rPr>
                <w:rFonts w:cstheme="minorHAnsi"/>
              </w:rPr>
            </w:pPr>
          </w:p>
          <w:p w:rsidR="004A3093" w:rsidRPr="007C5696" w:rsidRDefault="004A3093" w:rsidP="000538E8">
            <w:pPr>
              <w:pStyle w:val="Sinespaciado"/>
              <w:jc w:val="both"/>
              <w:rPr>
                <w:rFonts w:cstheme="minorHAnsi"/>
              </w:rPr>
            </w:pPr>
          </w:p>
          <w:p w:rsidR="004A3093" w:rsidRPr="007C5696" w:rsidRDefault="004A3093" w:rsidP="000538E8">
            <w:pPr>
              <w:pStyle w:val="Sinespaciado"/>
              <w:jc w:val="center"/>
              <w:rPr>
                <w:rFonts w:cstheme="minorHAnsi"/>
              </w:rPr>
            </w:pPr>
            <w:r w:rsidRPr="007C5696">
              <w:rPr>
                <w:rFonts w:cstheme="minorHAnsi"/>
              </w:rPr>
              <w:t>PALA</w:t>
            </w:r>
          </w:p>
        </w:tc>
        <w:tc>
          <w:tcPr>
            <w:tcW w:w="0" w:type="auto"/>
          </w:tcPr>
          <w:p w:rsidR="004A3093" w:rsidRPr="007C5696" w:rsidRDefault="004A3093" w:rsidP="000538E8">
            <w:pPr>
              <w:pStyle w:val="Sinespaciado"/>
              <w:jc w:val="center"/>
              <w:rPr>
                <w:rFonts w:cstheme="minorHAnsi"/>
              </w:rPr>
            </w:pPr>
            <w:r w:rsidRPr="007C5696">
              <w:rPr>
                <w:rFonts w:cstheme="minorHAnsi"/>
                <w:noProof/>
                <w:lang w:val="es-EC" w:eastAsia="es-EC"/>
              </w:rPr>
              <w:drawing>
                <wp:inline distT="0" distB="0" distL="0" distR="0">
                  <wp:extent cx="895350" cy="662559"/>
                  <wp:effectExtent l="19050" t="0" r="0" b="0"/>
                  <wp:docPr id="82" name="Imagen 10" descr="http://www.easy.cl/EASYFO_IMGS/img/productos/mediana/86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asy.cl/EASYFO_IMGS/img/productos/mediana/865147.jpg"/>
                          <pic:cNvPicPr>
                            <a:picLocks noChangeAspect="1" noChangeArrowheads="1"/>
                          </pic:cNvPicPr>
                        </pic:nvPicPr>
                        <pic:blipFill>
                          <a:blip r:embed="rId86" cstate="print"/>
                          <a:srcRect/>
                          <a:stretch>
                            <a:fillRect/>
                          </a:stretch>
                        </pic:blipFill>
                        <pic:spPr bwMode="auto">
                          <a:xfrm>
                            <a:off x="0" y="0"/>
                            <a:ext cx="902081" cy="667540"/>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p>
          <w:p w:rsidR="004A3093" w:rsidRPr="007C5696" w:rsidRDefault="004A3093" w:rsidP="000538E8">
            <w:pPr>
              <w:pStyle w:val="Sinespaciado"/>
              <w:rPr>
                <w:rFonts w:cstheme="minorHAnsi"/>
              </w:rPr>
            </w:pPr>
          </w:p>
          <w:p w:rsidR="004A3093" w:rsidRPr="007C5696" w:rsidRDefault="004A3093" w:rsidP="000538E8">
            <w:pPr>
              <w:pStyle w:val="Sinespaciado"/>
              <w:jc w:val="center"/>
              <w:rPr>
                <w:rFonts w:cstheme="minorHAnsi"/>
              </w:rPr>
            </w:pPr>
            <w:r w:rsidRPr="007C5696">
              <w:rPr>
                <w:rFonts w:cstheme="minorHAnsi"/>
              </w:rPr>
              <w:t>TRAPEADOR</w:t>
            </w:r>
          </w:p>
        </w:tc>
        <w:tc>
          <w:tcPr>
            <w:tcW w:w="0" w:type="auto"/>
          </w:tcPr>
          <w:p w:rsidR="004A3093" w:rsidRPr="007C5696" w:rsidRDefault="004A3093" w:rsidP="000538E8">
            <w:pPr>
              <w:pStyle w:val="Sinespaciado"/>
              <w:jc w:val="center"/>
              <w:rPr>
                <w:rFonts w:cstheme="minorHAnsi"/>
              </w:rPr>
            </w:pPr>
            <w:r w:rsidRPr="007C5696">
              <w:rPr>
                <w:rFonts w:cstheme="minorHAnsi"/>
                <w:noProof/>
                <w:lang w:val="es-EC" w:eastAsia="es-EC"/>
              </w:rPr>
              <w:drawing>
                <wp:inline distT="0" distB="0" distL="0" distR="0">
                  <wp:extent cx="860598" cy="955343"/>
                  <wp:effectExtent l="19050" t="0" r="0" b="0"/>
                  <wp:docPr id="83" name="Imagen 13" descr="http://www.hiperlimpio.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iperlimpio.com/2.jpg"/>
                          <pic:cNvPicPr>
                            <a:picLocks noChangeAspect="1" noChangeArrowheads="1"/>
                          </pic:cNvPicPr>
                        </pic:nvPicPr>
                        <pic:blipFill>
                          <a:blip r:embed="rId87" cstate="print"/>
                          <a:srcRect/>
                          <a:stretch>
                            <a:fillRect/>
                          </a:stretch>
                        </pic:blipFill>
                        <pic:spPr bwMode="auto">
                          <a:xfrm>
                            <a:off x="0" y="0"/>
                            <a:ext cx="865187" cy="960437"/>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both"/>
              <w:rPr>
                <w:rFonts w:cstheme="minorHAnsi"/>
              </w:rPr>
            </w:pPr>
          </w:p>
          <w:p w:rsidR="004A3093" w:rsidRPr="007C5696" w:rsidRDefault="004A3093" w:rsidP="000538E8">
            <w:pPr>
              <w:pStyle w:val="Sinespaciado"/>
              <w:jc w:val="both"/>
              <w:rPr>
                <w:rFonts w:cstheme="minorHAnsi"/>
              </w:rPr>
            </w:pPr>
          </w:p>
          <w:p w:rsidR="004A3093" w:rsidRPr="007C5696" w:rsidRDefault="004A3093" w:rsidP="000538E8">
            <w:pPr>
              <w:pStyle w:val="Sinespaciado"/>
              <w:jc w:val="center"/>
              <w:rPr>
                <w:rFonts w:cstheme="minorHAnsi"/>
              </w:rPr>
            </w:pPr>
            <w:r w:rsidRPr="007C5696">
              <w:rPr>
                <w:rFonts w:cstheme="minorHAnsi"/>
              </w:rPr>
              <w:t>DESINFECTANTES, CLORO Y BACTERICIDA</w:t>
            </w:r>
          </w:p>
        </w:tc>
        <w:tc>
          <w:tcPr>
            <w:tcW w:w="0" w:type="auto"/>
          </w:tcPr>
          <w:p w:rsidR="004A3093" w:rsidRPr="007C5696" w:rsidRDefault="004A3093" w:rsidP="000538E8">
            <w:pPr>
              <w:pStyle w:val="Sinespaciado"/>
              <w:jc w:val="center"/>
              <w:rPr>
                <w:rFonts w:cstheme="minorHAnsi"/>
              </w:rPr>
            </w:pPr>
            <w:r w:rsidRPr="007C5696">
              <w:rPr>
                <w:rFonts w:cstheme="minorHAnsi"/>
                <w:noProof/>
                <w:lang w:val="es-EC" w:eastAsia="es-EC"/>
              </w:rPr>
              <w:drawing>
                <wp:inline distT="0" distB="0" distL="0" distR="0">
                  <wp:extent cx="1029288" cy="778142"/>
                  <wp:effectExtent l="19050" t="0" r="0" b="0"/>
                  <wp:docPr id="84" name="Imagen 22" descr="http://www.amawebs.com/storage/photos/i49bu48ffp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amawebs.com/storage/photos/i49bu48ffpim.jpg"/>
                          <pic:cNvPicPr>
                            <a:picLocks noChangeAspect="1" noChangeArrowheads="1"/>
                          </pic:cNvPicPr>
                        </pic:nvPicPr>
                        <pic:blipFill>
                          <a:blip r:embed="rId88" cstate="print"/>
                          <a:srcRect/>
                          <a:stretch>
                            <a:fillRect/>
                          </a:stretch>
                        </pic:blipFill>
                        <pic:spPr bwMode="auto">
                          <a:xfrm>
                            <a:off x="0" y="0"/>
                            <a:ext cx="1036500" cy="783594"/>
                          </a:xfrm>
                          <a:prstGeom prst="rect">
                            <a:avLst/>
                          </a:prstGeom>
                          <a:noFill/>
                          <a:ln w="9525">
                            <a:noFill/>
                            <a:miter lim="800000"/>
                            <a:headEnd/>
                            <a:tailEnd/>
                          </a:ln>
                        </pic:spPr>
                      </pic:pic>
                    </a:graphicData>
                  </a:graphic>
                </wp:inline>
              </w:drawing>
            </w:r>
          </w:p>
        </w:tc>
      </w:tr>
    </w:tbl>
    <w:p w:rsidR="004A3093" w:rsidRPr="00C86669" w:rsidRDefault="004A3093" w:rsidP="004A3093">
      <w:pPr>
        <w:pStyle w:val="Sinespaciado"/>
        <w:jc w:val="center"/>
        <w:rPr>
          <w:b/>
        </w:rPr>
      </w:pPr>
      <w:r w:rsidRPr="00C86669">
        <w:rPr>
          <w:b/>
        </w:rPr>
        <w:t>TABLA 29: Materiales necesarios para efectuar la limpieza.</w:t>
      </w:r>
    </w:p>
    <w:p w:rsidR="004A3093" w:rsidRPr="00F658AB" w:rsidRDefault="004A3093" w:rsidP="004A3093">
      <w:pPr>
        <w:pStyle w:val="Sinespaciado"/>
        <w:jc w:val="center"/>
        <w:rPr>
          <w:b/>
          <w:sz w:val="20"/>
          <w:szCs w:val="20"/>
        </w:rPr>
      </w:pPr>
      <w:r w:rsidRPr="00F658AB">
        <w:rPr>
          <w:b/>
          <w:sz w:val="20"/>
          <w:szCs w:val="20"/>
        </w:rPr>
        <w:t xml:space="preserve">Fuente: </w:t>
      </w:r>
      <w:r w:rsidRPr="00F658AB">
        <w:rPr>
          <w:sz w:val="20"/>
          <w:szCs w:val="20"/>
        </w:rPr>
        <w:t>Información obtenida del área de Bodega.</w:t>
      </w:r>
    </w:p>
    <w:p w:rsidR="004A3093" w:rsidRPr="00C86669"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Pr="00BA35C9" w:rsidRDefault="004A3093" w:rsidP="004A3093">
      <w:pPr>
        <w:pStyle w:val="Sinespaciado"/>
        <w:spacing w:line="480" w:lineRule="auto"/>
        <w:jc w:val="both"/>
        <w:rPr>
          <w:rFonts w:cstheme="minorHAnsi"/>
          <w:sz w:val="24"/>
          <w:szCs w:val="24"/>
        </w:rPr>
      </w:pPr>
      <w:r w:rsidRPr="00BA35C9">
        <w:rPr>
          <w:rFonts w:cstheme="minorHAnsi"/>
          <w:sz w:val="24"/>
          <w:szCs w:val="24"/>
        </w:rPr>
        <w:t>El primer objetivo de la limpieza es la higiene; la limpieza  consiste en eliminar una superficie sucia que retiene microorganismos. Otro objetivo es la imagen, dejar todo en orden, ya que es la primera impresión que permanece en la memoria de las personas al llegar y salir  de un área de trabajo.</w:t>
      </w:r>
    </w:p>
    <w:p w:rsidR="004A3093" w:rsidRPr="00BA35C9" w:rsidRDefault="004A3093" w:rsidP="004A3093">
      <w:pPr>
        <w:pStyle w:val="Sinespaciado"/>
        <w:spacing w:line="480" w:lineRule="auto"/>
        <w:jc w:val="both"/>
        <w:rPr>
          <w:rFonts w:cstheme="minorHAnsi"/>
          <w:sz w:val="24"/>
          <w:szCs w:val="24"/>
        </w:rPr>
      </w:pPr>
      <w:r w:rsidRPr="00BA35C9">
        <w:rPr>
          <w:rFonts w:cstheme="minorHAnsi"/>
          <w:sz w:val="24"/>
          <w:szCs w:val="24"/>
        </w:rPr>
        <w:t>La actividad de Limpieza especifica que deberán ser realizadas por los mismos empleados del proceso, por lo que deberán ser entrenados y tener accesos al procedimiento escrito.</w:t>
      </w:r>
    </w:p>
    <w:p w:rsidR="004A3093" w:rsidRPr="007C5696" w:rsidRDefault="004A3093" w:rsidP="004A3093">
      <w:pPr>
        <w:pStyle w:val="Sinespaciado"/>
        <w:spacing w:line="480" w:lineRule="auto"/>
        <w:jc w:val="both"/>
        <w:rPr>
          <w:rFonts w:cstheme="minorHAnsi"/>
          <w:b/>
        </w:rPr>
      </w:pPr>
    </w:p>
    <w:p w:rsidR="004A3093" w:rsidRPr="00B9111A" w:rsidRDefault="004A3093" w:rsidP="004A3093">
      <w:pPr>
        <w:pStyle w:val="Sinespaciado"/>
        <w:spacing w:line="480" w:lineRule="auto"/>
        <w:jc w:val="both"/>
        <w:rPr>
          <w:rFonts w:cstheme="minorHAnsi"/>
          <w:b/>
          <w:sz w:val="28"/>
          <w:szCs w:val="28"/>
        </w:rPr>
      </w:pPr>
      <w:r w:rsidRPr="00B9111A">
        <w:rPr>
          <w:rFonts w:cstheme="minorHAnsi"/>
          <w:b/>
          <w:sz w:val="28"/>
          <w:szCs w:val="28"/>
        </w:rPr>
        <w:t>CONSIDERACIÓN GENERALES DE LA LIMPIEZA</w:t>
      </w:r>
    </w:p>
    <w:p w:rsidR="004A3093" w:rsidRPr="00BA35C9" w:rsidRDefault="004A3093" w:rsidP="004A3093">
      <w:pPr>
        <w:pStyle w:val="Sinespaciado"/>
        <w:numPr>
          <w:ilvl w:val="0"/>
          <w:numId w:val="16"/>
        </w:numPr>
        <w:spacing w:line="480" w:lineRule="auto"/>
        <w:jc w:val="both"/>
        <w:rPr>
          <w:rFonts w:cstheme="minorHAnsi"/>
          <w:sz w:val="24"/>
          <w:szCs w:val="24"/>
        </w:rPr>
      </w:pPr>
      <w:r w:rsidRPr="00BA35C9">
        <w:rPr>
          <w:rFonts w:cstheme="minorHAnsi"/>
          <w:sz w:val="24"/>
          <w:szCs w:val="24"/>
        </w:rPr>
        <w:t>El personal que lleve a cabo los trabajos de limpieza  deben estar  debidamente  capacitados.</w:t>
      </w:r>
    </w:p>
    <w:p w:rsidR="004A3093" w:rsidRPr="00BA35C9" w:rsidRDefault="004A3093" w:rsidP="004A3093">
      <w:pPr>
        <w:pStyle w:val="Sinespaciado"/>
        <w:numPr>
          <w:ilvl w:val="0"/>
          <w:numId w:val="16"/>
        </w:numPr>
        <w:spacing w:line="480" w:lineRule="auto"/>
        <w:jc w:val="both"/>
        <w:rPr>
          <w:rFonts w:cstheme="minorHAnsi"/>
          <w:sz w:val="24"/>
          <w:szCs w:val="24"/>
        </w:rPr>
      </w:pPr>
      <w:r w:rsidRPr="00BA35C9">
        <w:rPr>
          <w:rFonts w:cstheme="minorHAnsi"/>
          <w:sz w:val="24"/>
          <w:szCs w:val="24"/>
        </w:rPr>
        <w:t>El personal de limpieza debe usar los respectivos equipos de protección personal y adecuar señalización de que se está efectuando el proceso de limpieza.</w:t>
      </w:r>
    </w:p>
    <w:p w:rsidR="004A3093" w:rsidRPr="00BA35C9" w:rsidRDefault="004A3093" w:rsidP="004A3093">
      <w:pPr>
        <w:pStyle w:val="Sinespaciado"/>
        <w:numPr>
          <w:ilvl w:val="0"/>
          <w:numId w:val="16"/>
        </w:numPr>
        <w:spacing w:line="480" w:lineRule="auto"/>
        <w:jc w:val="both"/>
        <w:rPr>
          <w:rFonts w:cstheme="minorHAnsi"/>
          <w:sz w:val="24"/>
          <w:szCs w:val="24"/>
        </w:rPr>
      </w:pPr>
      <w:r w:rsidRPr="00BA35C9">
        <w:rPr>
          <w:rFonts w:cstheme="minorHAnsi"/>
          <w:sz w:val="24"/>
          <w:szCs w:val="24"/>
        </w:rPr>
        <w:t>Todos los productos de limpieza y desinfección serán conocidos y aprobados por  la Gerencia.</w:t>
      </w:r>
    </w:p>
    <w:p w:rsidR="004A3093" w:rsidRPr="00BA35C9" w:rsidRDefault="004A3093" w:rsidP="004A3093">
      <w:pPr>
        <w:pStyle w:val="Sinespaciado"/>
        <w:numPr>
          <w:ilvl w:val="0"/>
          <w:numId w:val="16"/>
        </w:numPr>
        <w:spacing w:line="480" w:lineRule="auto"/>
        <w:jc w:val="both"/>
        <w:rPr>
          <w:rFonts w:cstheme="minorHAnsi"/>
          <w:sz w:val="24"/>
          <w:szCs w:val="24"/>
        </w:rPr>
      </w:pPr>
      <w:r w:rsidRPr="00BA35C9">
        <w:rPr>
          <w:rFonts w:cstheme="minorHAnsi"/>
          <w:sz w:val="24"/>
          <w:szCs w:val="24"/>
        </w:rPr>
        <w:t>No deben mezclarse productos en general, pues hay  productos incompatibles cuya mezcla puede ser agresiva para la salud de los trabajadores no sólo de los que efectúan la limpieza sino todos los demás.</w:t>
      </w: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rPr>
          <w:lang w:val="es-ES"/>
        </w:rPr>
      </w:pPr>
    </w:p>
    <w:p w:rsidR="004A3093" w:rsidRDefault="004A3093" w:rsidP="004A3093">
      <w:pPr>
        <w:spacing w:after="0"/>
        <w:jc w:val="center"/>
        <w:rPr>
          <w:lang w:val="es-ES"/>
        </w:rPr>
      </w:pPr>
      <w:r w:rsidRPr="000B2563">
        <w:rPr>
          <w:noProof/>
          <w:lang w:eastAsia="es-EC"/>
        </w:rPr>
        <w:drawing>
          <wp:inline distT="0" distB="0" distL="0" distR="0">
            <wp:extent cx="5090833" cy="7412019"/>
            <wp:effectExtent l="19050" t="0" r="0" b="0"/>
            <wp:docPr id="8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srcRect/>
                    <a:stretch>
                      <a:fillRect/>
                    </a:stretch>
                  </pic:blipFill>
                  <pic:spPr bwMode="auto">
                    <a:xfrm>
                      <a:off x="0" y="0"/>
                      <a:ext cx="5103299" cy="7430169"/>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b/>
          <w:sz w:val="20"/>
          <w:szCs w:val="20"/>
        </w:rPr>
      </w:pPr>
      <w:r>
        <w:rPr>
          <w:b/>
          <w:sz w:val="20"/>
          <w:szCs w:val="20"/>
        </w:rPr>
        <w:t>FIGURA 8</w:t>
      </w:r>
      <w:r w:rsidRPr="00B42A00">
        <w:rPr>
          <w:b/>
          <w:sz w:val="20"/>
          <w:szCs w:val="20"/>
        </w:rPr>
        <w:t>: Flujograma procedimiento #3</w:t>
      </w:r>
      <w:r>
        <w:rPr>
          <w:b/>
          <w:sz w:val="20"/>
          <w:szCs w:val="20"/>
        </w:rPr>
        <w:t>.</w:t>
      </w:r>
    </w:p>
    <w:p w:rsidR="004A3093" w:rsidRPr="002B30F5" w:rsidRDefault="004A3093" w:rsidP="004A3093">
      <w:pPr>
        <w:pStyle w:val="Sinespaciado"/>
        <w:jc w:val="center"/>
        <w:rPr>
          <w:b/>
          <w:sz w:val="20"/>
          <w:szCs w:val="20"/>
        </w:rPr>
      </w:pPr>
      <w:r w:rsidRPr="002B30F5">
        <w:rPr>
          <w:b/>
          <w:sz w:val="20"/>
          <w:szCs w:val="20"/>
        </w:rPr>
        <w:t xml:space="preserve">Fuente: </w:t>
      </w:r>
      <w:r w:rsidRPr="002B30F5">
        <w:rPr>
          <w:sz w:val="20"/>
          <w:szCs w:val="20"/>
        </w:rPr>
        <w:t>Información obtenida del área de Bodega.</w:t>
      </w:r>
    </w:p>
    <w:tbl>
      <w:tblPr>
        <w:tblW w:w="8099" w:type="dxa"/>
        <w:jc w:val="center"/>
        <w:tblInd w:w="318" w:type="dxa"/>
        <w:tblCellMar>
          <w:left w:w="70" w:type="dxa"/>
          <w:right w:w="70" w:type="dxa"/>
        </w:tblCellMar>
        <w:tblLook w:val="04A0"/>
      </w:tblPr>
      <w:tblGrid>
        <w:gridCol w:w="1528"/>
        <w:gridCol w:w="2005"/>
        <w:gridCol w:w="190"/>
        <w:gridCol w:w="4376"/>
      </w:tblGrid>
      <w:tr w:rsidR="004A3093" w:rsidRPr="006371E4" w:rsidTr="000538E8">
        <w:trPr>
          <w:trHeight w:val="330"/>
          <w:jc w:val="center"/>
        </w:trPr>
        <w:tc>
          <w:tcPr>
            <w:tcW w:w="1528" w:type="dxa"/>
            <w:tcBorders>
              <w:top w:val="single" w:sz="8" w:space="0" w:color="auto"/>
              <w:left w:val="single" w:sz="8" w:space="0" w:color="auto"/>
              <w:bottom w:val="single" w:sz="8" w:space="0" w:color="auto"/>
              <w:right w:val="single" w:sz="8" w:space="0" w:color="auto"/>
            </w:tcBorders>
            <w:shd w:val="clear" w:color="000000" w:fill="F79646"/>
            <w:noWrap/>
            <w:vAlign w:val="center"/>
            <w:hideMark/>
          </w:tcPr>
          <w:p w:rsidR="004A3093" w:rsidRPr="006371E4" w:rsidRDefault="004A3093" w:rsidP="000538E8">
            <w:pPr>
              <w:spacing w:after="0" w:line="240" w:lineRule="auto"/>
              <w:jc w:val="center"/>
              <w:rPr>
                <w:rFonts w:ascii="Cambria" w:eastAsia="Times New Roman" w:hAnsi="Cambria" w:cs="Calibri"/>
                <w:b/>
                <w:bCs/>
                <w:color w:val="000000"/>
                <w:sz w:val="24"/>
                <w:szCs w:val="24"/>
                <w:lang w:eastAsia="es-EC"/>
              </w:rPr>
            </w:pPr>
            <w:r w:rsidRPr="006371E4">
              <w:rPr>
                <w:rFonts w:ascii="Cambria" w:eastAsia="Times New Roman" w:hAnsi="Cambria" w:cs="Calibri"/>
                <w:b/>
                <w:bCs/>
                <w:color w:val="000000"/>
                <w:sz w:val="24"/>
                <w:szCs w:val="24"/>
                <w:lang w:eastAsia="es-EC"/>
              </w:rPr>
              <w:t>ACTIVIDAD</w:t>
            </w:r>
          </w:p>
        </w:tc>
        <w:tc>
          <w:tcPr>
            <w:tcW w:w="2005" w:type="dxa"/>
            <w:tcBorders>
              <w:top w:val="single" w:sz="8" w:space="0" w:color="auto"/>
              <w:left w:val="nil"/>
              <w:bottom w:val="single" w:sz="8" w:space="0" w:color="auto"/>
              <w:right w:val="single" w:sz="8" w:space="0" w:color="auto"/>
            </w:tcBorders>
            <w:shd w:val="clear" w:color="000000" w:fill="F79646"/>
            <w:noWrap/>
            <w:vAlign w:val="center"/>
            <w:hideMark/>
          </w:tcPr>
          <w:p w:rsidR="004A3093" w:rsidRPr="006371E4" w:rsidRDefault="004A3093" w:rsidP="000538E8">
            <w:pPr>
              <w:spacing w:after="0" w:line="240" w:lineRule="auto"/>
              <w:jc w:val="center"/>
              <w:rPr>
                <w:rFonts w:ascii="Cambria" w:eastAsia="Times New Roman" w:hAnsi="Cambria" w:cs="Calibri"/>
                <w:b/>
                <w:bCs/>
                <w:color w:val="000000"/>
                <w:sz w:val="24"/>
                <w:szCs w:val="24"/>
                <w:lang w:eastAsia="es-EC"/>
              </w:rPr>
            </w:pPr>
            <w:r w:rsidRPr="006371E4">
              <w:rPr>
                <w:rFonts w:ascii="Cambria" w:eastAsia="Times New Roman" w:hAnsi="Cambria" w:cs="Calibri"/>
                <w:b/>
                <w:bCs/>
                <w:color w:val="000000"/>
                <w:sz w:val="24"/>
                <w:szCs w:val="24"/>
                <w:lang w:eastAsia="es-EC"/>
              </w:rPr>
              <w:t>RESPONSABLE</w:t>
            </w:r>
          </w:p>
        </w:tc>
        <w:tc>
          <w:tcPr>
            <w:tcW w:w="4566" w:type="dxa"/>
            <w:gridSpan w:val="2"/>
            <w:tcBorders>
              <w:top w:val="single" w:sz="8" w:space="0" w:color="auto"/>
              <w:left w:val="nil"/>
              <w:bottom w:val="single" w:sz="8" w:space="0" w:color="auto"/>
              <w:right w:val="single" w:sz="8" w:space="0" w:color="000000"/>
            </w:tcBorders>
            <w:shd w:val="clear" w:color="000000" w:fill="F79646"/>
            <w:noWrap/>
            <w:vAlign w:val="center"/>
            <w:hideMark/>
          </w:tcPr>
          <w:p w:rsidR="004A3093" w:rsidRPr="006371E4" w:rsidRDefault="004A3093" w:rsidP="000538E8">
            <w:pPr>
              <w:spacing w:after="0" w:line="240" w:lineRule="auto"/>
              <w:jc w:val="center"/>
              <w:rPr>
                <w:rFonts w:ascii="Cambria" w:eastAsia="Times New Roman" w:hAnsi="Cambria" w:cs="Calibri"/>
                <w:b/>
                <w:bCs/>
                <w:color w:val="000000"/>
                <w:sz w:val="24"/>
                <w:szCs w:val="24"/>
                <w:lang w:eastAsia="es-EC"/>
              </w:rPr>
            </w:pPr>
            <w:r w:rsidRPr="006371E4">
              <w:rPr>
                <w:rFonts w:ascii="Cambria" w:eastAsia="Times New Roman" w:hAnsi="Cambria" w:cs="Calibri"/>
                <w:b/>
                <w:bCs/>
                <w:color w:val="000000"/>
                <w:sz w:val="24"/>
                <w:szCs w:val="24"/>
                <w:lang w:eastAsia="es-EC"/>
              </w:rPr>
              <w:t>DETALLE</w:t>
            </w:r>
          </w:p>
        </w:tc>
      </w:tr>
      <w:tr w:rsidR="004A3093" w:rsidRPr="006371E4" w:rsidTr="000538E8">
        <w:trPr>
          <w:trHeight w:val="540"/>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Informar al personal</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JEFE DE BODEGA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Informar con anterioridad a todo el personal de que se va a proceder a hacer la limpieza en las áreas requeridas, la fecha y hora exacta.</w:t>
            </w:r>
          </w:p>
        </w:tc>
      </w:tr>
      <w:tr w:rsidR="004A3093" w:rsidRPr="006371E4" w:rsidTr="000538E8">
        <w:trPr>
          <w:trHeight w:val="5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Usar EPP</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Ponerse el Equipo de Protección Personal de manera obligatoria.</w:t>
            </w:r>
          </w:p>
        </w:tc>
      </w:tr>
      <w:tr w:rsidR="004A3093" w:rsidRPr="006371E4" w:rsidTr="000538E8">
        <w:trPr>
          <w:trHeight w:val="8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Adecuar EPC</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Adecuar señalización de que se está efectuando el proceso de Limpieza (Equipo de Protección Colectiva).</w:t>
            </w:r>
          </w:p>
        </w:tc>
      </w:tr>
      <w:tr w:rsidR="004A3093" w:rsidRPr="006371E4" w:rsidTr="000538E8">
        <w:trPr>
          <w:trHeight w:val="810"/>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Llevar materiales de Limpieza</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Trasladarse al área donde guardan los materiales de Limpieza y ya listos llevarlos al área donde se efectuara la Limpieza.</w:t>
            </w:r>
          </w:p>
        </w:tc>
      </w:tr>
      <w:tr w:rsidR="004A3093" w:rsidRPr="006371E4" w:rsidTr="000538E8">
        <w:trPr>
          <w:trHeight w:val="5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Retirar Objetos</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Retirar objetos que obstaculizan el paso del área donde se efectuara la limpieza.</w:t>
            </w:r>
          </w:p>
        </w:tc>
      </w:tr>
      <w:tr w:rsidR="004A3093" w:rsidRPr="006371E4" w:rsidTr="000538E8">
        <w:trPr>
          <w:trHeight w:val="5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Barrer Área</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Proceder con el barrido del área y llevarlos a los cestos de basura.</w:t>
            </w:r>
          </w:p>
        </w:tc>
      </w:tr>
      <w:tr w:rsidR="004A3093" w:rsidRPr="006371E4" w:rsidTr="000538E8">
        <w:trPr>
          <w:trHeight w:val="5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Recolectar basura</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Recolectar  la basura de los cestos en un tacho.</w:t>
            </w:r>
          </w:p>
        </w:tc>
      </w:tr>
      <w:tr w:rsidR="004A3093" w:rsidRPr="006371E4" w:rsidTr="000538E8">
        <w:trPr>
          <w:trHeight w:val="5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Preparar solución</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Preparar la solución con la que se procederá a limpiar (ya sea agua con desinfectante o cloro).</w:t>
            </w:r>
          </w:p>
        </w:tc>
      </w:tr>
      <w:tr w:rsidR="004A3093" w:rsidRPr="006371E4" w:rsidTr="000538E8">
        <w:trPr>
          <w:trHeight w:val="810"/>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Trapear o restregar superficies</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Proceder a trapear o restregar las superficies a limpiar ya sea suelo, paredes o ventanas hasta que este visiblemente limpia.</w:t>
            </w:r>
          </w:p>
        </w:tc>
      </w:tr>
      <w:tr w:rsidR="004A3093" w:rsidRPr="006371E4" w:rsidTr="000538E8">
        <w:trPr>
          <w:trHeight w:val="5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Verificar estado de higiene</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Después de este enjuague hacer una revisión visual para verificar que ha sido eliminada toda la suciedad. En caso de necesitarse se debe hacer de nuevo un lavado con jabón o con la solución preparada hasta que la superficie quede completamente limpia.</w:t>
            </w:r>
          </w:p>
        </w:tc>
      </w:tr>
      <w:tr w:rsidR="004A3093" w:rsidRPr="006371E4" w:rsidTr="000538E8">
        <w:trPr>
          <w:trHeight w:val="810"/>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Regresar materiales de Limpieza</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Una vez finalizada la tarea de limpieza, se debe dejar  los productos utilizados y equipos de trabajo en el lugar previamente asignado para ello.</w:t>
            </w:r>
          </w:p>
        </w:tc>
      </w:tr>
      <w:tr w:rsidR="004A3093" w:rsidRPr="006371E4" w:rsidTr="000538E8">
        <w:trPr>
          <w:trHeight w:val="5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Depositar tachos de basura al RBG</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Depositar los desperdicios o residuos de los tachos en el Receptor de Basura General.</w:t>
            </w:r>
          </w:p>
        </w:tc>
      </w:tr>
      <w:tr w:rsidR="004A3093" w:rsidRPr="006371E4" w:rsidTr="000538E8">
        <w:trPr>
          <w:trHeight w:val="525"/>
          <w:jc w:val="center"/>
        </w:trPr>
        <w:tc>
          <w:tcPr>
            <w:tcW w:w="1528" w:type="dxa"/>
            <w:tcBorders>
              <w:top w:val="nil"/>
              <w:left w:val="single" w:sz="8" w:space="0" w:color="auto"/>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Retirar EPC</w:t>
            </w:r>
            <w:r>
              <w:rPr>
                <w:rFonts w:ascii="Cambria" w:eastAsia="Times New Roman" w:hAnsi="Cambria" w:cs="Calibri"/>
                <w:color w:val="000000"/>
                <w:sz w:val="20"/>
                <w:szCs w:val="20"/>
                <w:lang w:eastAsia="es-EC"/>
              </w:rPr>
              <w:t xml:space="preserve"> </w:t>
            </w:r>
            <w:r w:rsidRPr="006371E4">
              <w:rPr>
                <w:rFonts w:ascii="Cambria" w:eastAsia="Times New Roman" w:hAnsi="Cambria" w:cs="Calibri"/>
                <w:color w:val="000000"/>
                <w:sz w:val="20"/>
                <w:szCs w:val="20"/>
                <w:lang w:eastAsia="es-EC"/>
              </w:rPr>
              <w:t>y EPP</w:t>
            </w:r>
          </w:p>
        </w:tc>
        <w:tc>
          <w:tcPr>
            <w:tcW w:w="2005" w:type="dxa"/>
            <w:tcBorders>
              <w:top w:val="nil"/>
              <w:left w:val="nil"/>
              <w:bottom w:val="single" w:sz="8" w:space="0" w:color="auto"/>
              <w:right w:val="single" w:sz="8" w:space="0" w:color="auto"/>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PERSONAL DE LIMPIEZA</w:t>
            </w:r>
          </w:p>
        </w:tc>
        <w:tc>
          <w:tcPr>
            <w:tcW w:w="4566"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6371E4" w:rsidRDefault="004A3093" w:rsidP="000538E8">
            <w:pPr>
              <w:spacing w:after="0" w:line="240" w:lineRule="auto"/>
              <w:jc w:val="center"/>
              <w:rPr>
                <w:rFonts w:ascii="Cambria" w:eastAsia="Times New Roman" w:hAnsi="Cambria" w:cs="Calibri"/>
                <w:color w:val="000000"/>
                <w:sz w:val="20"/>
                <w:szCs w:val="20"/>
                <w:lang w:eastAsia="es-EC"/>
              </w:rPr>
            </w:pPr>
            <w:r w:rsidRPr="006371E4">
              <w:rPr>
                <w:rFonts w:ascii="Cambria" w:eastAsia="Times New Roman" w:hAnsi="Cambria" w:cs="Calibri"/>
                <w:color w:val="000000"/>
                <w:sz w:val="20"/>
                <w:szCs w:val="20"/>
                <w:lang w:eastAsia="es-EC"/>
              </w:rPr>
              <w:t>Retirar los EPC y los EPP.</w:t>
            </w:r>
          </w:p>
        </w:tc>
      </w:tr>
      <w:tr w:rsidR="004A3093" w:rsidRPr="006371E4" w:rsidTr="000538E8">
        <w:trPr>
          <w:trHeight w:val="300"/>
          <w:jc w:val="center"/>
        </w:trPr>
        <w:tc>
          <w:tcPr>
            <w:tcW w:w="1528" w:type="dxa"/>
            <w:tcBorders>
              <w:top w:val="nil"/>
              <w:left w:val="single" w:sz="8" w:space="0" w:color="auto"/>
              <w:bottom w:val="single" w:sz="4" w:space="0" w:color="auto"/>
              <w:right w:val="nil"/>
            </w:tcBorders>
            <w:shd w:val="clear" w:color="000000" w:fill="FFFFFF"/>
            <w:noWrap/>
            <w:vAlign w:val="bottom"/>
            <w:hideMark/>
          </w:tcPr>
          <w:p w:rsidR="004A3093" w:rsidRPr="006371E4" w:rsidRDefault="004A3093" w:rsidP="000538E8">
            <w:pPr>
              <w:spacing w:after="0" w:line="240" w:lineRule="auto"/>
              <w:rPr>
                <w:rFonts w:ascii="Calibri" w:eastAsia="Times New Roman" w:hAnsi="Calibri" w:cs="Calibri"/>
                <w:color w:val="000000"/>
                <w:lang w:eastAsia="es-EC"/>
              </w:rPr>
            </w:pPr>
            <w:r w:rsidRPr="006371E4">
              <w:rPr>
                <w:rFonts w:ascii="Calibri" w:eastAsia="Times New Roman" w:hAnsi="Calibri" w:cs="Calibri"/>
                <w:color w:val="000000"/>
                <w:lang w:eastAsia="es-EC"/>
              </w:rPr>
              <w:t> </w:t>
            </w:r>
          </w:p>
        </w:tc>
        <w:tc>
          <w:tcPr>
            <w:tcW w:w="2005" w:type="dxa"/>
            <w:tcBorders>
              <w:top w:val="nil"/>
              <w:left w:val="nil"/>
              <w:bottom w:val="single" w:sz="4" w:space="0" w:color="auto"/>
              <w:right w:val="nil"/>
            </w:tcBorders>
            <w:shd w:val="clear" w:color="000000" w:fill="FFFFFF"/>
            <w:noWrap/>
            <w:vAlign w:val="bottom"/>
            <w:hideMark/>
          </w:tcPr>
          <w:p w:rsidR="004A3093" w:rsidRPr="006371E4" w:rsidRDefault="004A3093" w:rsidP="000538E8">
            <w:pPr>
              <w:spacing w:after="0" w:line="240" w:lineRule="auto"/>
              <w:rPr>
                <w:rFonts w:ascii="Calibri" w:eastAsia="Times New Roman" w:hAnsi="Calibri" w:cs="Calibri"/>
                <w:color w:val="000000"/>
                <w:lang w:eastAsia="es-EC"/>
              </w:rPr>
            </w:pPr>
            <w:r w:rsidRPr="006371E4">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4A3093" w:rsidRPr="006371E4" w:rsidRDefault="004A3093" w:rsidP="000538E8">
            <w:pPr>
              <w:spacing w:after="0" w:line="240" w:lineRule="auto"/>
              <w:rPr>
                <w:rFonts w:ascii="Calibri" w:eastAsia="Times New Roman" w:hAnsi="Calibri" w:cs="Calibri"/>
                <w:color w:val="000000"/>
                <w:lang w:eastAsia="es-EC"/>
              </w:rPr>
            </w:pPr>
            <w:r w:rsidRPr="006371E4">
              <w:rPr>
                <w:rFonts w:ascii="Calibri" w:eastAsia="Times New Roman" w:hAnsi="Calibri" w:cs="Calibri"/>
                <w:color w:val="000000"/>
                <w:lang w:eastAsia="es-EC"/>
              </w:rPr>
              <w:t> </w:t>
            </w:r>
          </w:p>
        </w:tc>
        <w:tc>
          <w:tcPr>
            <w:tcW w:w="4376" w:type="dxa"/>
            <w:tcBorders>
              <w:top w:val="nil"/>
              <w:left w:val="nil"/>
              <w:bottom w:val="single" w:sz="4" w:space="0" w:color="auto"/>
              <w:right w:val="single" w:sz="8" w:space="0" w:color="auto"/>
            </w:tcBorders>
            <w:shd w:val="clear" w:color="000000" w:fill="FFFFFF"/>
            <w:noWrap/>
            <w:vAlign w:val="bottom"/>
            <w:hideMark/>
          </w:tcPr>
          <w:p w:rsidR="004A3093" w:rsidRPr="006371E4" w:rsidRDefault="004A3093" w:rsidP="000538E8">
            <w:pPr>
              <w:spacing w:after="0" w:line="240" w:lineRule="auto"/>
              <w:rPr>
                <w:rFonts w:ascii="Calibri" w:eastAsia="Times New Roman" w:hAnsi="Calibri" w:cs="Calibri"/>
                <w:color w:val="000000"/>
                <w:lang w:eastAsia="es-EC"/>
              </w:rPr>
            </w:pPr>
            <w:r w:rsidRPr="006371E4">
              <w:rPr>
                <w:rFonts w:ascii="Calibri" w:eastAsia="Times New Roman" w:hAnsi="Calibri" w:cs="Calibri"/>
                <w:color w:val="000000"/>
                <w:lang w:eastAsia="es-EC"/>
              </w:rPr>
              <w:t> </w:t>
            </w:r>
          </w:p>
        </w:tc>
      </w:tr>
      <w:tr w:rsidR="004A3093" w:rsidRPr="006371E4" w:rsidTr="000538E8">
        <w:trPr>
          <w:trHeight w:val="315"/>
          <w:jc w:val="center"/>
        </w:trPr>
        <w:tc>
          <w:tcPr>
            <w:tcW w:w="3533" w:type="dxa"/>
            <w:gridSpan w:val="2"/>
            <w:tcBorders>
              <w:top w:val="single" w:sz="4" w:space="0" w:color="auto"/>
              <w:left w:val="single" w:sz="8" w:space="0" w:color="auto"/>
              <w:bottom w:val="single" w:sz="8" w:space="0" w:color="auto"/>
              <w:right w:val="nil"/>
            </w:tcBorders>
            <w:shd w:val="clear" w:color="000000" w:fill="FFFFFF"/>
            <w:noWrap/>
            <w:vAlign w:val="bottom"/>
            <w:hideMark/>
          </w:tcPr>
          <w:p w:rsidR="004A3093" w:rsidRPr="006371E4" w:rsidRDefault="004A3093" w:rsidP="000538E8">
            <w:pPr>
              <w:spacing w:after="0" w:line="240" w:lineRule="auto"/>
              <w:jc w:val="center"/>
              <w:rPr>
                <w:rFonts w:ascii="Calibri" w:eastAsia="Times New Roman" w:hAnsi="Calibri" w:cs="Calibri"/>
                <w:b/>
                <w:bCs/>
                <w:color w:val="000000"/>
                <w:lang w:eastAsia="es-EC"/>
              </w:rPr>
            </w:pPr>
            <w:r w:rsidRPr="006371E4">
              <w:rPr>
                <w:rFonts w:ascii="Calibri" w:eastAsia="Times New Roman" w:hAnsi="Calibri" w:cs="Calibri"/>
                <w:b/>
                <w:bCs/>
                <w:color w:val="000000"/>
                <w:lang w:eastAsia="es-EC"/>
              </w:rPr>
              <w:t>Firma Responsable</w:t>
            </w:r>
          </w:p>
        </w:tc>
        <w:tc>
          <w:tcPr>
            <w:tcW w:w="190" w:type="dxa"/>
            <w:tcBorders>
              <w:top w:val="nil"/>
              <w:left w:val="nil"/>
              <w:bottom w:val="single" w:sz="8" w:space="0" w:color="auto"/>
              <w:right w:val="nil"/>
            </w:tcBorders>
            <w:shd w:val="clear" w:color="000000" w:fill="FFFFFF"/>
            <w:noWrap/>
            <w:vAlign w:val="bottom"/>
            <w:hideMark/>
          </w:tcPr>
          <w:p w:rsidR="004A3093" w:rsidRPr="006371E4" w:rsidRDefault="004A3093" w:rsidP="000538E8">
            <w:pPr>
              <w:spacing w:after="0" w:line="240" w:lineRule="auto"/>
              <w:rPr>
                <w:rFonts w:ascii="Calibri" w:eastAsia="Times New Roman" w:hAnsi="Calibri" w:cs="Calibri"/>
                <w:color w:val="000000"/>
                <w:lang w:eastAsia="es-EC"/>
              </w:rPr>
            </w:pPr>
            <w:r w:rsidRPr="006371E4">
              <w:rPr>
                <w:rFonts w:ascii="Calibri" w:eastAsia="Times New Roman" w:hAnsi="Calibri" w:cs="Calibri"/>
                <w:color w:val="000000"/>
                <w:lang w:eastAsia="es-EC"/>
              </w:rPr>
              <w:t> </w:t>
            </w:r>
          </w:p>
        </w:tc>
        <w:tc>
          <w:tcPr>
            <w:tcW w:w="4376" w:type="dxa"/>
            <w:tcBorders>
              <w:top w:val="nil"/>
              <w:left w:val="nil"/>
              <w:bottom w:val="single" w:sz="8" w:space="0" w:color="auto"/>
              <w:right w:val="single" w:sz="8" w:space="0" w:color="auto"/>
            </w:tcBorders>
            <w:shd w:val="clear" w:color="000000" w:fill="FFFFFF"/>
            <w:noWrap/>
            <w:vAlign w:val="bottom"/>
            <w:hideMark/>
          </w:tcPr>
          <w:p w:rsidR="004A3093" w:rsidRPr="006371E4" w:rsidRDefault="004A3093" w:rsidP="000538E8">
            <w:pPr>
              <w:spacing w:after="0" w:line="240" w:lineRule="auto"/>
              <w:jc w:val="center"/>
              <w:rPr>
                <w:rFonts w:ascii="Calibri" w:eastAsia="Times New Roman" w:hAnsi="Calibri" w:cs="Calibri"/>
                <w:b/>
                <w:bCs/>
                <w:color w:val="000000"/>
                <w:lang w:eastAsia="es-EC"/>
              </w:rPr>
            </w:pPr>
            <w:r w:rsidRPr="006371E4">
              <w:rPr>
                <w:rFonts w:ascii="Calibri" w:eastAsia="Times New Roman" w:hAnsi="Calibri" w:cs="Calibri"/>
                <w:b/>
                <w:bCs/>
                <w:color w:val="000000"/>
                <w:lang w:eastAsia="es-EC"/>
              </w:rPr>
              <w:t>Firma Representante Organización</w:t>
            </w:r>
          </w:p>
        </w:tc>
      </w:tr>
    </w:tbl>
    <w:p w:rsidR="004A3093" w:rsidRDefault="004A3093" w:rsidP="004A3093">
      <w:pPr>
        <w:tabs>
          <w:tab w:val="left" w:pos="3232"/>
        </w:tabs>
        <w:spacing w:after="0" w:line="240" w:lineRule="auto"/>
        <w:jc w:val="center"/>
        <w:rPr>
          <w:b/>
          <w:sz w:val="20"/>
          <w:szCs w:val="20"/>
        </w:rPr>
      </w:pPr>
      <w:r w:rsidRPr="00B42A00">
        <w:rPr>
          <w:b/>
          <w:sz w:val="20"/>
          <w:szCs w:val="20"/>
        </w:rPr>
        <w:t>TA</w:t>
      </w:r>
      <w:r>
        <w:rPr>
          <w:b/>
          <w:sz w:val="20"/>
          <w:szCs w:val="20"/>
        </w:rPr>
        <w:t>BLA 30</w:t>
      </w:r>
      <w:r w:rsidRPr="00B42A00">
        <w:rPr>
          <w:b/>
          <w:sz w:val="20"/>
          <w:szCs w:val="20"/>
        </w:rPr>
        <w:t>: Procedimiento operativo #3</w:t>
      </w:r>
      <w:r>
        <w:rPr>
          <w:b/>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tabs>
          <w:tab w:val="left" w:pos="3232"/>
        </w:tabs>
        <w:spacing w:after="0" w:line="240" w:lineRule="auto"/>
        <w:jc w:val="center"/>
        <w:rPr>
          <w:b/>
          <w:sz w:val="20"/>
          <w:szCs w:val="20"/>
        </w:rPr>
      </w:pPr>
    </w:p>
    <w:p w:rsidR="004A3093" w:rsidRDefault="004A3093" w:rsidP="004A3093">
      <w:pPr>
        <w:rPr>
          <w:b/>
          <w:sz w:val="20"/>
          <w:szCs w:val="20"/>
        </w:rPr>
      </w:pPr>
      <w:r>
        <w:rPr>
          <w:b/>
          <w:sz w:val="20"/>
          <w:szCs w:val="20"/>
        </w:rPr>
        <w:br w:type="page"/>
      </w:r>
    </w:p>
    <w:p w:rsidR="004A3093" w:rsidRPr="007C5696" w:rsidRDefault="004A3093" w:rsidP="004A3093">
      <w:pPr>
        <w:pStyle w:val="Sinespaciado"/>
        <w:spacing w:line="480" w:lineRule="auto"/>
        <w:jc w:val="both"/>
        <w:rPr>
          <w:rFonts w:cstheme="minorHAnsi"/>
          <w:b/>
          <w:sz w:val="28"/>
        </w:rPr>
      </w:pPr>
      <w:r>
        <w:rPr>
          <w:rFonts w:cstheme="minorHAnsi"/>
          <w:b/>
          <w:sz w:val="28"/>
        </w:rPr>
        <w:t>4.4.4</w:t>
      </w:r>
      <w:r w:rsidRPr="007C5696">
        <w:rPr>
          <w:rFonts w:cstheme="minorHAnsi"/>
          <w:b/>
          <w:sz w:val="28"/>
        </w:rPr>
        <w:t xml:space="preserve"> PROCEDIMIENTO OPERATIVO #4</w:t>
      </w:r>
    </w:p>
    <w:p w:rsidR="004A3093" w:rsidRPr="00BA35C9" w:rsidRDefault="004A3093" w:rsidP="004A3093">
      <w:pPr>
        <w:pStyle w:val="Sinespaciado"/>
        <w:spacing w:line="480" w:lineRule="auto"/>
        <w:jc w:val="both"/>
        <w:rPr>
          <w:rFonts w:cstheme="minorHAnsi"/>
          <w:b/>
          <w:sz w:val="24"/>
          <w:szCs w:val="24"/>
        </w:rPr>
      </w:pPr>
      <w:r w:rsidRPr="00BA35C9">
        <w:rPr>
          <w:rFonts w:cstheme="minorHAnsi"/>
          <w:b/>
          <w:sz w:val="24"/>
          <w:szCs w:val="24"/>
        </w:rPr>
        <w:t>EQUIPOS Y MATERIALES ESCENCIALES PARA EL MANTENIMIENTO PREVENTIVO DE VEHÍCULOS.</w:t>
      </w:r>
    </w:p>
    <w:tbl>
      <w:tblPr>
        <w:tblStyle w:val="Tablaconcuadrcula"/>
        <w:tblW w:w="0" w:type="auto"/>
        <w:jc w:val="center"/>
        <w:tblLook w:val="04A0"/>
      </w:tblPr>
      <w:tblGrid>
        <w:gridCol w:w="4354"/>
        <w:gridCol w:w="2423"/>
      </w:tblGrid>
      <w:tr w:rsidR="004A3093" w:rsidRPr="007C5696" w:rsidTr="000538E8">
        <w:trPr>
          <w:jc w:val="center"/>
        </w:trPr>
        <w:tc>
          <w:tcPr>
            <w:tcW w:w="0" w:type="auto"/>
          </w:tcPr>
          <w:p w:rsidR="004A3093" w:rsidRPr="007C5696" w:rsidRDefault="004A3093" w:rsidP="000538E8">
            <w:pPr>
              <w:pStyle w:val="Sinespaciado"/>
              <w:jc w:val="center"/>
              <w:rPr>
                <w:rFonts w:cstheme="minorHAnsi"/>
                <w:b/>
              </w:rPr>
            </w:pPr>
            <w:r w:rsidRPr="007C5696">
              <w:rPr>
                <w:rFonts w:cstheme="minorHAnsi"/>
                <w:b/>
              </w:rPr>
              <w:t>NOMBRE</w:t>
            </w:r>
          </w:p>
        </w:tc>
        <w:tc>
          <w:tcPr>
            <w:tcW w:w="0" w:type="auto"/>
          </w:tcPr>
          <w:p w:rsidR="004A3093" w:rsidRPr="007C5696" w:rsidRDefault="004A3093" w:rsidP="000538E8">
            <w:pPr>
              <w:pStyle w:val="Sinespaciado"/>
              <w:jc w:val="center"/>
              <w:rPr>
                <w:rFonts w:cstheme="minorHAnsi"/>
                <w:b/>
              </w:rPr>
            </w:pPr>
            <w:r w:rsidRPr="007C5696">
              <w:rPr>
                <w:rFonts w:cstheme="minorHAnsi"/>
                <w:b/>
              </w:rPr>
              <w:t>MATERIALES Y EQUIPOS</w:t>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GUANTES</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1111383" cy="689762"/>
                  <wp:effectExtent l="19050" t="0" r="0" b="0"/>
                  <wp:docPr id="87" name="Imagen 1" descr="http://l8qftq.blu.livefilestore.com/y1pvSxBANAd8P9sIfiTiUWU0yAkyVyU1wzPqRuOZ9BOKlqqOvKdbcul82uRFKgERENkBY5rTYwGZy6FIksYXS2Z_zKglgGB_8vs/cor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8qftq.blu.livefilestore.com/y1pvSxBANAd8P9sIfiTiUWU0yAkyVyU1wzPqRuOZ9BOKlqqOvKdbcul82uRFKgERENkBY5rTYwGZy6FIksYXS2Z_zKglgGB_8vs/cortos.jpg"/>
                          <pic:cNvPicPr>
                            <a:picLocks noChangeAspect="1" noChangeArrowheads="1"/>
                          </pic:cNvPicPr>
                        </pic:nvPicPr>
                        <pic:blipFill>
                          <a:blip r:embed="rId90" cstate="print"/>
                          <a:srcRect/>
                          <a:stretch>
                            <a:fillRect/>
                          </a:stretch>
                        </pic:blipFill>
                        <pic:spPr bwMode="auto">
                          <a:xfrm>
                            <a:off x="0" y="0"/>
                            <a:ext cx="1117339" cy="693458"/>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GAFAS</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1116330" cy="693420"/>
                  <wp:effectExtent l="19050" t="0" r="7620" b="0"/>
                  <wp:docPr id="89" name="Imagen 10" descr="http://www.comaudi.com/imagenes/equipo-proteccion-visual-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maudi.com/imagenes/equipo-proteccion-visual-15.png"/>
                          <pic:cNvPicPr>
                            <a:picLocks noChangeAspect="1" noChangeArrowheads="1"/>
                          </pic:cNvPicPr>
                        </pic:nvPicPr>
                        <pic:blipFill>
                          <a:blip r:embed="rId91" cstate="print"/>
                          <a:srcRect/>
                          <a:stretch>
                            <a:fillRect/>
                          </a:stretch>
                        </pic:blipFill>
                        <pic:spPr bwMode="auto">
                          <a:xfrm>
                            <a:off x="0" y="0"/>
                            <a:ext cx="1116330" cy="693420"/>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LLAVE INGLESA</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678180" cy="678180"/>
                  <wp:effectExtent l="19050" t="0" r="7620" b="0"/>
                  <wp:docPr id="90" name="Imagen 13" descr="http://2.bp.blogspot.com/-lMwwCENavzw/TcV_-LC64II/AAAAAAAAFis/qQcP_qIy-lc/s1600/llave-ingle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bp.blogspot.com/-lMwwCENavzw/TcV_-LC64II/AAAAAAAAFis/qQcP_qIy-lc/s1600/llave-inglesa.png"/>
                          <pic:cNvPicPr>
                            <a:picLocks noChangeAspect="1" noChangeArrowheads="1"/>
                          </pic:cNvPicPr>
                        </pic:nvPicPr>
                        <pic:blipFill>
                          <a:blip r:embed="rId92" cstate="print"/>
                          <a:srcRect/>
                          <a:stretch>
                            <a:fillRect/>
                          </a:stretch>
                        </pic:blipFill>
                        <pic:spPr bwMode="auto">
                          <a:xfrm>
                            <a:off x="0" y="0"/>
                            <a:ext cx="681488" cy="681488"/>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Pr>
                <w:rFonts w:cstheme="minorHAnsi"/>
              </w:rPr>
              <w:t>DADOS MECÁ</w:t>
            </w:r>
            <w:r w:rsidRPr="007C5696">
              <w:rPr>
                <w:rFonts w:cstheme="minorHAnsi"/>
              </w:rPr>
              <w:t>NICO AUTOMOTRIZ</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716671" cy="594360"/>
                  <wp:effectExtent l="19050" t="0" r="7229" b="0"/>
                  <wp:docPr id="93" name="Imagen 16" descr="http://www.cedratools.com/imagenes/productos/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edratools.com/imagenes/productos/2652.jpg"/>
                          <pic:cNvPicPr>
                            <a:picLocks noChangeAspect="1" noChangeArrowheads="1"/>
                          </pic:cNvPicPr>
                        </pic:nvPicPr>
                        <pic:blipFill>
                          <a:blip r:embed="rId93" cstate="print"/>
                          <a:srcRect/>
                          <a:stretch>
                            <a:fillRect/>
                          </a:stretch>
                        </pic:blipFill>
                        <pic:spPr bwMode="auto">
                          <a:xfrm>
                            <a:off x="0" y="0"/>
                            <a:ext cx="716727" cy="594407"/>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 xml:space="preserve">GATA </w:t>
            </w:r>
            <w:r>
              <w:rPr>
                <w:rFonts w:cstheme="minorHAnsi"/>
              </w:rPr>
              <w:t>HIDRAÚ</w:t>
            </w:r>
            <w:r w:rsidRPr="007C5696">
              <w:rPr>
                <w:rFonts w:cstheme="minorHAnsi"/>
              </w:rPr>
              <w:t>LICA</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1375314" cy="615313"/>
                  <wp:effectExtent l="19050" t="0" r="0" b="0"/>
                  <wp:docPr id="95" name="Imagen 19" descr="http://www.kalipedia.com/kalipediamedia/ingenieria/media/200708/21/informatica/20070821klpinginf_141.Ies.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kalipedia.com/kalipediamedia/ingenieria/media/200708/21/informatica/20070821klpinginf_141.Ies.SCO.jpg"/>
                          <pic:cNvPicPr>
                            <a:picLocks noChangeAspect="1" noChangeArrowheads="1"/>
                          </pic:cNvPicPr>
                        </pic:nvPicPr>
                        <pic:blipFill>
                          <a:blip r:embed="rId94" cstate="print"/>
                          <a:srcRect/>
                          <a:stretch>
                            <a:fillRect/>
                          </a:stretch>
                        </pic:blipFill>
                        <pic:spPr bwMode="auto">
                          <a:xfrm>
                            <a:off x="0" y="0"/>
                            <a:ext cx="1377369" cy="616233"/>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LLAVE DE RUEDAS</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685800" cy="575310"/>
                  <wp:effectExtent l="19050" t="0" r="0" b="0"/>
                  <wp:docPr id="108" name="Imagen 22" descr="http://www.agbgroup-autoimport.com/autoimport/images/llave%20rue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agbgroup-autoimport.com/autoimport/images/llave%20ruedas.jpg"/>
                          <pic:cNvPicPr>
                            <a:picLocks noChangeAspect="1" noChangeArrowheads="1"/>
                          </pic:cNvPicPr>
                        </pic:nvPicPr>
                        <pic:blipFill>
                          <a:blip r:embed="rId95" cstate="print"/>
                          <a:srcRect/>
                          <a:stretch>
                            <a:fillRect/>
                          </a:stretch>
                        </pic:blipFill>
                        <pic:spPr bwMode="auto">
                          <a:xfrm>
                            <a:off x="0" y="0"/>
                            <a:ext cx="685800" cy="575310"/>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Pr>
                <w:rFonts w:cstheme="minorHAnsi"/>
              </w:rPr>
              <w:t>REGULADOR DE PRESIÓ</w:t>
            </w:r>
            <w:r w:rsidRPr="007C5696">
              <w:rPr>
                <w:rFonts w:cstheme="minorHAnsi"/>
              </w:rPr>
              <w:t>N DE AIRE DE LLANTAS</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629260" cy="558845"/>
                  <wp:effectExtent l="19050" t="0" r="0" b="0"/>
                  <wp:docPr id="114" name="Imagen 25" descr="http://seysu.es/uploads/BGS1/Regulador_de_Presion_Neumatico_Digital_0.275_a_11_Bar_BGS_3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ysu.es/uploads/BGS1/Regulador_de_Presion_Neumatico_Digital_0.275_a_11_Bar_BGS_3263.jpg"/>
                          <pic:cNvPicPr>
                            <a:picLocks noChangeAspect="1" noChangeArrowheads="1"/>
                          </pic:cNvPicPr>
                        </pic:nvPicPr>
                        <pic:blipFill>
                          <a:blip r:embed="rId96" cstate="print"/>
                          <a:srcRect/>
                          <a:stretch>
                            <a:fillRect/>
                          </a:stretch>
                        </pic:blipFill>
                        <pic:spPr bwMode="auto">
                          <a:xfrm>
                            <a:off x="0" y="0"/>
                            <a:ext cx="630858" cy="560264"/>
                          </a:xfrm>
                          <a:prstGeom prst="rect">
                            <a:avLst/>
                          </a:prstGeom>
                          <a:noFill/>
                          <a:ln w="9525">
                            <a:noFill/>
                            <a:miter lim="800000"/>
                            <a:headEnd/>
                            <a:tailEnd/>
                          </a:ln>
                        </pic:spPr>
                      </pic:pic>
                    </a:graphicData>
                  </a:graphic>
                </wp:inline>
              </w:drawing>
            </w:r>
          </w:p>
        </w:tc>
      </w:tr>
      <w:tr w:rsidR="004A3093" w:rsidRPr="007C5696" w:rsidTr="000538E8">
        <w:trPr>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sidRPr="007C5696">
              <w:rPr>
                <w:rFonts w:cstheme="minorHAnsi"/>
              </w:rPr>
              <w:t>ACEITE</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605790" cy="571500"/>
                  <wp:effectExtent l="19050" t="0" r="3810" b="0"/>
                  <wp:docPr id="115" name="Imagen 28" descr="http://earth911.com/wp-content/uploads/2008/10/motor-oil-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earth911.com/wp-content/uploads/2008/10/motor-oil-300x300.jpg"/>
                          <pic:cNvPicPr>
                            <a:picLocks noChangeAspect="1" noChangeArrowheads="1"/>
                          </pic:cNvPicPr>
                        </pic:nvPicPr>
                        <pic:blipFill>
                          <a:blip r:embed="rId97" cstate="print"/>
                          <a:srcRect/>
                          <a:stretch>
                            <a:fillRect/>
                          </a:stretch>
                        </pic:blipFill>
                        <pic:spPr bwMode="auto">
                          <a:xfrm>
                            <a:off x="0" y="0"/>
                            <a:ext cx="605790" cy="571500"/>
                          </a:xfrm>
                          <a:prstGeom prst="rect">
                            <a:avLst/>
                          </a:prstGeom>
                          <a:noFill/>
                          <a:ln w="9525">
                            <a:noFill/>
                            <a:miter lim="800000"/>
                            <a:headEnd/>
                            <a:tailEnd/>
                          </a:ln>
                        </pic:spPr>
                      </pic:pic>
                    </a:graphicData>
                  </a:graphic>
                </wp:inline>
              </w:drawing>
            </w:r>
          </w:p>
        </w:tc>
      </w:tr>
      <w:tr w:rsidR="004A3093" w:rsidRPr="007C5696" w:rsidTr="000538E8">
        <w:trPr>
          <w:trHeight w:val="950"/>
          <w:jc w:val="center"/>
        </w:trPr>
        <w:tc>
          <w:tcPr>
            <w:tcW w:w="0" w:type="auto"/>
          </w:tcPr>
          <w:p w:rsidR="004A3093" w:rsidRPr="007C5696" w:rsidRDefault="004A3093" w:rsidP="000538E8">
            <w:pPr>
              <w:pStyle w:val="Sinespaciado"/>
              <w:jc w:val="center"/>
              <w:rPr>
                <w:rFonts w:cstheme="minorHAnsi"/>
              </w:rPr>
            </w:pPr>
          </w:p>
          <w:p w:rsidR="004A3093" w:rsidRPr="007C5696" w:rsidRDefault="004A3093" w:rsidP="000538E8">
            <w:pPr>
              <w:pStyle w:val="Sinespaciado"/>
              <w:jc w:val="center"/>
              <w:rPr>
                <w:rFonts w:cstheme="minorHAnsi"/>
              </w:rPr>
            </w:pPr>
            <w:r>
              <w:rPr>
                <w:rFonts w:cstheme="minorHAnsi"/>
              </w:rPr>
              <w:t>LÍ</w:t>
            </w:r>
            <w:r w:rsidRPr="007C5696">
              <w:rPr>
                <w:rFonts w:cstheme="minorHAnsi"/>
              </w:rPr>
              <w:t>QUIDO DE FRENOS</w:t>
            </w:r>
          </w:p>
        </w:tc>
        <w:tc>
          <w:tcPr>
            <w:tcW w:w="0" w:type="auto"/>
          </w:tcPr>
          <w:p w:rsidR="004A3093" w:rsidRPr="007C5696" w:rsidRDefault="004A3093" w:rsidP="000538E8">
            <w:pPr>
              <w:pStyle w:val="Sinespaciado"/>
              <w:jc w:val="center"/>
              <w:rPr>
                <w:rFonts w:cstheme="minorHAnsi"/>
                <w:b/>
              </w:rPr>
            </w:pPr>
            <w:r w:rsidRPr="007C5696">
              <w:rPr>
                <w:rFonts w:cstheme="minorHAnsi"/>
                <w:noProof/>
                <w:lang w:val="es-EC" w:eastAsia="es-EC"/>
              </w:rPr>
              <w:drawing>
                <wp:inline distT="0" distB="0" distL="0" distR="0">
                  <wp:extent cx="719560" cy="520436"/>
                  <wp:effectExtent l="19050" t="0" r="4340" b="0"/>
                  <wp:docPr id="116" name="Imagen 31" descr="http://www.bardahl.com.mx/images/content/PCONT_BARDA/uploads/1204659235703fren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bardahl.com.mx/images/content/PCONT_BARDA/uploads/1204659235703frenos3.jpg"/>
                          <pic:cNvPicPr>
                            <a:picLocks noChangeAspect="1" noChangeArrowheads="1"/>
                          </pic:cNvPicPr>
                        </pic:nvPicPr>
                        <pic:blipFill>
                          <a:blip r:embed="rId98" cstate="print"/>
                          <a:srcRect/>
                          <a:stretch>
                            <a:fillRect/>
                          </a:stretch>
                        </pic:blipFill>
                        <pic:spPr bwMode="auto">
                          <a:xfrm>
                            <a:off x="0" y="0"/>
                            <a:ext cx="719098" cy="520102"/>
                          </a:xfrm>
                          <a:prstGeom prst="rect">
                            <a:avLst/>
                          </a:prstGeom>
                          <a:noFill/>
                          <a:ln w="9525">
                            <a:noFill/>
                            <a:miter lim="800000"/>
                            <a:headEnd/>
                            <a:tailEnd/>
                          </a:ln>
                        </pic:spPr>
                      </pic:pic>
                    </a:graphicData>
                  </a:graphic>
                </wp:inline>
              </w:drawing>
            </w:r>
          </w:p>
        </w:tc>
      </w:tr>
    </w:tbl>
    <w:p w:rsidR="004A3093" w:rsidRDefault="004A3093" w:rsidP="004A3093">
      <w:pPr>
        <w:pStyle w:val="Sinespaciado"/>
        <w:jc w:val="center"/>
      </w:pPr>
      <w:r w:rsidRPr="00233815">
        <w:rPr>
          <w:b/>
        </w:rPr>
        <w:t>TABLA 31:</w:t>
      </w:r>
      <w:r w:rsidRPr="00B42A00">
        <w:t xml:space="preserve"> Equipos y materiales esenciales para el mantenimiento preventivo de vehículos</w:t>
      </w:r>
      <w:r>
        <w:t>.</w:t>
      </w:r>
    </w:p>
    <w:p w:rsidR="004A3093" w:rsidRPr="002B30F5" w:rsidRDefault="004A3093" w:rsidP="004A3093">
      <w:pPr>
        <w:pStyle w:val="Sinespaciado"/>
        <w:jc w:val="center"/>
        <w:rPr>
          <w:b/>
          <w:sz w:val="20"/>
          <w:szCs w:val="20"/>
        </w:rPr>
      </w:pPr>
      <w:r w:rsidRPr="002B30F5">
        <w:rPr>
          <w:b/>
          <w:sz w:val="20"/>
          <w:szCs w:val="20"/>
        </w:rPr>
        <w:t xml:space="preserve">Fuente: </w:t>
      </w:r>
      <w:r w:rsidRPr="002B30F5">
        <w:rPr>
          <w:sz w:val="20"/>
          <w:szCs w:val="20"/>
        </w:rPr>
        <w:t>Información obtenida del área de Bodega.</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pStyle w:val="Sinespaciado"/>
        <w:spacing w:line="480" w:lineRule="auto"/>
        <w:jc w:val="both"/>
      </w:pPr>
    </w:p>
    <w:p w:rsidR="004A3093" w:rsidRPr="00037A38" w:rsidRDefault="004A3093" w:rsidP="004A3093">
      <w:pPr>
        <w:pStyle w:val="Sinespaciado"/>
        <w:spacing w:line="480" w:lineRule="auto"/>
        <w:jc w:val="both"/>
        <w:rPr>
          <w:rFonts w:cstheme="minorHAnsi"/>
          <w:b/>
          <w:sz w:val="28"/>
          <w:szCs w:val="28"/>
        </w:rPr>
      </w:pPr>
      <w:r w:rsidRPr="00037A38">
        <w:rPr>
          <w:rFonts w:cstheme="minorHAnsi"/>
          <w:b/>
          <w:sz w:val="28"/>
          <w:szCs w:val="28"/>
        </w:rPr>
        <w:t>CONSIDERACIONES GENERALES PARA EL MANTENIMIENTO PREVENTIVO DE VEHÍCULOS</w:t>
      </w:r>
    </w:p>
    <w:p w:rsidR="004A3093" w:rsidRPr="00BA35C9" w:rsidRDefault="004A3093" w:rsidP="004A3093">
      <w:pPr>
        <w:pStyle w:val="Sinespaciado"/>
        <w:numPr>
          <w:ilvl w:val="0"/>
          <w:numId w:val="16"/>
        </w:numPr>
        <w:spacing w:line="480" w:lineRule="auto"/>
        <w:jc w:val="both"/>
        <w:rPr>
          <w:rFonts w:cstheme="minorHAnsi"/>
          <w:sz w:val="24"/>
          <w:szCs w:val="24"/>
        </w:rPr>
      </w:pPr>
      <w:r w:rsidRPr="00BA35C9">
        <w:rPr>
          <w:rFonts w:cstheme="minorHAnsi"/>
          <w:sz w:val="24"/>
          <w:szCs w:val="24"/>
        </w:rPr>
        <w:t>El personal que lleve a cabo los trabajos de mantenimiento de los vehículos deben estar  debidamente  capacitados.</w:t>
      </w:r>
    </w:p>
    <w:p w:rsidR="004A3093" w:rsidRPr="00BA35C9" w:rsidRDefault="004A3093" w:rsidP="004A3093">
      <w:pPr>
        <w:pStyle w:val="Sinespaciado"/>
        <w:numPr>
          <w:ilvl w:val="0"/>
          <w:numId w:val="16"/>
        </w:numPr>
        <w:spacing w:line="480" w:lineRule="auto"/>
        <w:jc w:val="both"/>
        <w:rPr>
          <w:rFonts w:cstheme="minorHAnsi"/>
          <w:sz w:val="24"/>
          <w:szCs w:val="24"/>
        </w:rPr>
      </w:pPr>
      <w:r w:rsidRPr="00BA35C9">
        <w:rPr>
          <w:rFonts w:cstheme="minorHAnsi"/>
          <w:sz w:val="24"/>
          <w:szCs w:val="24"/>
        </w:rPr>
        <w:t>El personal de mantenimiento de vehículos debe usar los respectivos equipos de protección personal y adecuar señalización de que se está efectuando el proceso del mantenimiento.</w:t>
      </w:r>
    </w:p>
    <w:p w:rsidR="004A3093" w:rsidRPr="00BA35C9" w:rsidRDefault="004A3093" w:rsidP="004A3093">
      <w:pPr>
        <w:pStyle w:val="Sinespaciado"/>
        <w:numPr>
          <w:ilvl w:val="0"/>
          <w:numId w:val="16"/>
        </w:numPr>
        <w:spacing w:line="480" w:lineRule="auto"/>
        <w:jc w:val="both"/>
        <w:rPr>
          <w:rFonts w:cstheme="minorHAnsi"/>
          <w:sz w:val="24"/>
          <w:szCs w:val="24"/>
        </w:rPr>
        <w:sectPr w:rsidR="004A3093" w:rsidRPr="00BA35C9" w:rsidSect="000538E8">
          <w:type w:val="nextColumn"/>
          <w:pgSz w:w="11906" w:h="16838"/>
          <w:pgMar w:top="2268" w:right="1361" w:bottom="2268" w:left="2268" w:header="706" w:footer="706" w:gutter="0"/>
          <w:cols w:space="708"/>
          <w:docGrid w:linePitch="360"/>
        </w:sectPr>
      </w:pPr>
      <w:r w:rsidRPr="00BA35C9">
        <w:rPr>
          <w:rFonts w:cstheme="minorHAnsi"/>
          <w:sz w:val="24"/>
          <w:szCs w:val="24"/>
        </w:rPr>
        <w:t>Todos los productos y materiales para el mantenimiento de vehículos serán conocidos</w:t>
      </w:r>
      <w:r>
        <w:rPr>
          <w:rFonts w:cstheme="minorHAnsi"/>
          <w:sz w:val="24"/>
          <w:szCs w:val="24"/>
        </w:rPr>
        <w:t xml:space="preserve"> </w:t>
      </w:r>
      <w:r w:rsidRPr="00BA35C9">
        <w:rPr>
          <w:rFonts w:cstheme="minorHAnsi"/>
          <w:sz w:val="24"/>
          <w:szCs w:val="24"/>
        </w:rPr>
        <w:t>y</w:t>
      </w:r>
      <w:r>
        <w:rPr>
          <w:rFonts w:cstheme="minorHAnsi"/>
          <w:sz w:val="24"/>
          <w:szCs w:val="24"/>
        </w:rPr>
        <w:t xml:space="preserve"> </w:t>
      </w:r>
      <w:r w:rsidRPr="00BA35C9">
        <w:rPr>
          <w:rFonts w:cstheme="minorHAnsi"/>
          <w:sz w:val="24"/>
          <w:szCs w:val="24"/>
        </w:rPr>
        <w:t>aprobados</w:t>
      </w:r>
      <w:r>
        <w:rPr>
          <w:rFonts w:cstheme="minorHAnsi"/>
          <w:sz w:val="24"/>
          <w:szCs w:val="24"/>
        </w:rPr>
        <w:t xml:space="preserve"> por </w:t>
      </w:r>
      <w:r w:rsidRPr="00BA35C9">
        <w:rPr>
          <w:rFonts w:cstheme="minorHAnsi"/>
          <w:sz w:val="24"/>
          <w:szCs w:val="24"/>
        </w:rPr>
        <w:t>la</w:t>
      </w:r>
      <w:r>
        <w:rPr>
          <w:rFonts w:cstheme="minorHAnsi"/>
          <w:sz w:val="24"/>
          <w:szCs w:val="24"/>
        </w:rPr>
        <w:t xml:space="preserve"> </w:t>
      </w:r>
      <w:r w:rsidRPr="00BA35C9">
        <w:rPr>
          <w:rFonts w:cstheme="minorHAnsi"/>
          <w:sz w:val="24"/>
          <w:szCs w:val="24"/>
        </w:rPr>
        <w:t>Gerencia.</w:t>
      </w:r>
    </w:p>
    <w:p w:rsidR="004A3093" w:rsidRDefault="004A3093" w:rsidP="004A3093">
      <w:pPr>
        <w:tabs>
          <w:tab w:val="left" w:pos="3232"/>
        </w:tabs>
        <w:spacing w:after="0" w:line="240" w:lineRule="auto"/>
        <w:jc w:val="center"/>
        <w:rPr>
          <w:rFonts w:cstheme="minorHAnsi"/>
          <w:b/>
          <w:sz w:val="20"/>
          <w:szCs w:val="20"/>
          <w:lang w:val="es-ES"/>
        </w:rPr>
      </w:pPr>
      <w:r w:rsidRPr="00896464">
        <w:rPr>
          <w:rFonts w:cstheme="minorHAnsi"/>
          <w:b/>
          <w:noProof/>
          <w:sz w:val="20"/>
          <w:szCs w:val="20"/>
          <w:lang w:eastAsia="es-EC"/>
        </w:rPr>
        <w:drawing>
          <wp:inline distT="0" distB="0" distL="0" distR="0">
            <wp:extent cx="5133513" cy="7390503"/>
            <wp:effectExtent l="19050" t="0" r="0" b="0"/>
            <wp:docPr id="11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cstate="print"/>
                    <a:srcRect/>
                    <a:stretch>
                      <a:fillRect/>
                    </a:stretch>
                  </pic:blipFill>
                  <pic:spPr bwMode="auto">
                    <a:xfrm>
                      <a:off x="0" y="0"/>
                      <a:ext cx="5134715" cy="7392234"/>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cstheme="minorHAnsi"/>
          <w:b/>
          <w:sz w:val="20"/>
          <w:szCs w:val="20"/>
          <w:lang w:val="es-ES"/>
        </w:rPr>
      </w:pPr>
      <w:r>
        <w:rPr>
          <w:rFonts w:cstheme="minorHAnsi"/>
          <w:b/>
          <w:sz w:val="20"/>
          <w:szCs w:val="20"/>
          <w:lang w:val="es-ES"/>
        </w:rPr>
        <w:t>FIGURA 9: Flujograma procedimiento #4</w:t>
      </w:r>
    </w:p>
    <w:p w:rsidR="004A3093" w:rsidRPr="002B30F5" w:rsidRDefault="004A3093" w:rsidP="004A3093">
      <w:pPr>
        <w:pStyle w:val="Sinespaciado"/>
        <w:jc w:val="center"/>
        <w:rPr>
          <w:b/>
          <w:sz w:val="20"/>
          <w:szCs w:val="20"/>
        </w:rPr>
      </w:pPr>
      <w:r w:rsidRPr="002B30F5">
        <w:rPr>
          <w:b/>
          <w:sz w:val="20"/>
          <w:szCs w:val="20"/>
        </w:rPr>
        <w:t xml:space="preserve">Fuente: </w:t>
      </w:r>
      <w:r w:rsidRPr="002B30F5">
        <w:rPr>
          <w:sz w:val="20"/>
          <w:szCs w:val="20"/>
        </w:rPr>
        <w:t>Información obtenida del área de Bodega.</w:t>
      </w:r>
    </w:p>
    <w:tbl>
      <w:tblPr>
        <w:tblW w:w="8099" w:type="dxa"/>
        <w:jc w:val="center"/>
        <w:tblInd w:w="318" w:type="dxa"/>
        <w:tblCellMar>
          <w:left w:w="70" w:type="dxa"/>
          <w:right w:w="70" w:type="dxa"/>
        </w:tblCellMar>
        <w:tblLook w:val="04A0"/>
      </w:tblPr>
      <w:tblGrid>
        <w:gridCol w:w="1535"/>
        <w:gridCol w:w="1609"/>
        <w:gridCol w:w="190"/>
        <w:gridCol w:w="4765"/>
      </w:tblGrid>
      <w:tr w:rsidR="004A3093" w:rsidRPr="0081657C" w:rsidTr="000538E8">
        <w:trPr>
          <w:trHeight w:val="119"/>
          <w:jc w:val="center"/>
        </w:trPr>
        <w:tc>
          <w:tcPr>
            <w:tcW w:w="1535"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4A3093" w:rsidRPr="0081657C" w:rsidRDefault="004A3093" w:rsidP="000538E8">
            <w:pPr>
              <w:spacing w:after="0" w:line="240" w:lineRule="auto"/>
              <w:jc w:val="center"/>
              <w:rPr>
                <w:rFonts w:ascii="Calibri" w:eastAsia="Times New Roman" w:hAnsi="Calibri" w:cs="Calibri"/>
                <w:b/>
                <w:bCs/>
                <w:color w:val="000000"/>
                <w:sz w:val="24"/>
                <w:szCs w:val="24"/>
                <w:lang w:eastAsia="es-EC"/>
              </w:rPr>
            </w:pPr>
            <w:r w:rsidRPr="0081657C">
              <w:rPr>
                <w:rFonts w:ascii="Calibri" w:eastAsia="Times New Roman" w:hAnsi="Calibri" w:cs="Calibri"/>
                <w:b/>
                <w:bCs/>
                <w:color w:val="000000"/>
                <w:sz w:val="24"/>
                <w:szCs w:val="24"/>
                <w:lang w:eastAsia="es-EC"/>
              </w:rPr>
              <w:t>ACTIVIDAD</w:t>
            </w:r>
          </w:p>
        </w:tc>
        <w:tc>
          <w:tcPr>
            <w:tcW w:w="1609" w:type="dxa"/>
            <w:tcBorders>
              <w:top w:val="single" w:sz="8" w:space="0" w:color="auto"/>
              <w:left w:val="nil"/>
              <w:bottom w:val="single" w:sz="8" w:space="0" w:color="auto"/>
              <w:right w:val="single" w:sz="8" w:space="0" w:color="auto"/>
            </w:tcBorders>
            <w:shd w:val="clear" w:color="000000" w:fill="BFBFBF"/>
            <w:vAlign w:val="center"/>
            <w:hideMark/>
          </w:tcPr>
          <w:p w:rsidR="004A3093" w:rsidRPr="0081657C" w:rsidRDefault="004A3093" w:rsidP="000538E8">
            <w:pPr>
              <w:spacing w:after="0" w:line="240" w:lineRule="auto"/>
              <w:jc w:val="center"/>
              <w:rPr>
                <w:rFonts w:ascii="Calibri" w:eastAsia="Times New Roman" w:hAnsi="Calibri" w:cs="Calibri"/>
                <w:b/>
                <w:bCs/>
                <w:color w:val="000000"/>
                <w:sz w:val="24"/>
                <w:szCs w:val="24"/>
                <w:lang w:eastAsia="es-EC"/>
              </w:rPr>
            </w:pPr>
            <w:r w:rsidRPr="0081657C">
              <w:rPr>
                <w:rFonts w:ascii="Calibri" w:eastAsia="Times New Roman" w:hAnsi="Calibri" w:cs="Calibri"/>
                <w:b/>
                <w:bCs/>
                <w:color w:val="000000"/>
                <w:sz w:val="24"/>
                <w:szCs w:val="24"/>
                <w:lang w:eastAsia="es-EC"/>
              </w:rPr>
              <w:t>RESPONSABLE</w:t>
            </w:r>
          </w:p>
        </w:tc>
        <w:tc>
          <w:tcPr>
            <w:tcW w:w="4955" w:type="dxa"/>
            <w:gridSpan w:val="2"/>
            <w:tcBorders>
              <w:top w:val="single" w:sz="8" w:space="0" w:color="auto"/>
              <w:left w:val="nil"/>
              <w:bottom w:val="single" w:sz="8" w:space="0" w:color="auto"/>
              <w:right w:val="single" w:sz="8" w:space="0" w:color="000000"/>
            </w:tcBorders>
            <w:shd w:val="clear" w:color="000000" w:fill="BFBFBF"/>
            <w:vAlign w:val="center"/>
            <w:hideMark/>
          </w:tcPr>
          <w:p w:rsidR="004A3093" w:rsidRPr="0081657C" w:rsidRDefault="004A3093" w:rsidP="000538E8">
            <w:pPr>
              <w:spacing w:after="0" w:line="240" w:lineRule="auto"/>
              <w:jc w:val="center"/>
              <w:rPr>
                <w:rFonts w:ascii="Calibri" w:eastAsia="Times New Roman" w:hAnsi="Calibri" w:cs="Calibri"/>
                <w:b/>
                <w:bCs/>
                <w:color w:val="000000"/>
                <w:sz w:val="24"/>
                <w:szCs w:val="24"/>
                <w:lang w:eastAsia="es-EC"/>
              </w:rPr>
            </w:pPr>
            <w:r w:rsidRPr="0081657C">
              <w:rPr>
                <w:rFonts w:ascii="Calibri" w:eastAsia="Times New Roman" w:hAnsi="Calibri" w:cs="Calibri"/>
                <w:b/>
                <w:bCs/>
                <w:color w:val="000000"/>
                <w:sz w:val="24"/>
                <w:szCs w:val="24"/>
                <w:lang w:eastAsia="es-EC"/>
              </w:rPr>
              <w:t>DETALLE</w:t>
            </w:r>
          </w:p>
        </w:tc>
      </w:tr>
      <w:tr w:rsidR="004A3093" w:rsidRPr="0081657C" w:rsidTr="000538E8">
        <w:trPr>
          <w:trHeight w:val="825"/>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Notificar Procedimiento</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Notificar a Gerencia y este ultimo a los choferes que se efectuará el proceso de mantenimiento con fechas y horas exactas.</w:t>
            </w:r>
          </w:p>
        </w:tc>
      </w:tr>
      <w:tr w:rsidR="004A3093" w:rsidRPr="0081657C" w:rsidTr="000538E8">
        <w:trPr>
          <w:trHeight w:val="1019"/>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Entregar llaves del vehículo al Personal de Mantenimiento de Vehículo</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CHOFERES</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Los choferes encargados deberán entregar las llaves al personal de mantenimiento.</w:t>
            </w:r>
          </w:p>
        </w:tc>
      </w:tr>
      <w:tr w:rsidR="004A3093" w:rsidRPr="0081657C" w:rsidTr="000538E8">
        <w:trPr>
          <w:trHeight w:val="1258"/>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Pr>
                <w:rFonts w:ascii="Calibri" w:eastAsia="Times New Roman" w:hAnsi="Calibri" w:cs="Calibri"/>
                <w:color w:val="000000"/>
                <w:sz w:val="20"/>
                <w:szCs w:val="20"/>
                <w:lang w:eastAsia="es-EC"/>
              </w:rPr>
              <w:t>Us</w:t>
            </w:r>
            <w:r w:rsidRPr="0081657C">
              <w:rPr>
                <w:rFonts w:ascii="Calibri" w:eastAsia="Times New Roman" w:hAnsi="Calibri" w:cs="Calibri"/>
                <w:color w:val="000000"/>
                <w:sz w:val="20"/>
                <w:szCs w:val="20"/>
                <w:lang w:eastAsia="es-EC"/>
              </w:rPr>
              <w:t>ar EPP y adecuar EPC</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El personal de Mantenimiento deberá ponerse el EPP (Equipo de Protección Personal) y adecuar también el EPC (Equipo de P</w:t>
            </w:r>
            <w:r>
              <w:rPr>
                <w:rFonts w:ascii="Calibri" w:eastAsia="Times New Roman" w:hAnsi="Calibri" w:cs="Calibri"/>
                <w:color w:val="000000"/>
                <w:sz w:val="20"/>
                <w:szCs w:val="20"/>
                <w:lang w:eastAsia="es-EC"/>
              </w:rPr>
              <w:t>rotección Colectiva) como señalé</w:t>
            </w:r>
            <w:r w:rsidRPr="0081657C">
              <w:rPr>
                <w:rFonts w:ascii="Calibri" w:eastAsia="Times New Roman" w:hAnsi="Calibri" w:cs="Calibri"/>
                <w:color w:val="000000"/>
                <w:sz w:val="20"/>
                <w:szCs w:val="20"/>
                <w:lang w:eastAsia="es-EC"/>
              </w:rPr>
              <w:t>tica, letreros donde indique que se está efectuando el proceso de mantenimiento a los vehículos asignados para ese día.</w:t>
            </w:r>
          </w:p>
        </w:tc>
      </w:tr>
      <w:tr w:rsidR="004A3093" w:rsidRPr="0081657C" w:rsidTr="000538E8">
        <w:trPr>
          <w:trHeight w:val="585"/>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Trasladar Vehículo</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Trasladar el vehículo al área donde se efectuara el Mantenimiento.</w:t>
            </w:r>
          </w:p>
        </w:tc>
      </w:tr>
      <w:tr w:rsidR="004A3093" w:rsidRPr="0081657C" w:rsidTr="000538E8">
        <w:trPr>
          <w:trHeight w:val="525"/>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Apagar Vehículo</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Asegurarse que el vehículo este apagado.</w:t>
            </w:r>
          </w:p>
        </w:tc>
      </w:tr>
      <w:tr w:rsidR="004A3093" w:rsidRPr="0081657C" w:rsidTr="000538E8">
        <w:trPr>
          <w:trHeight w:val="510"/>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Abrir Capot</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Abrir el capot del vehículo.</w:t>
            </w:r>
          </w:p>
        </w:tc>
      </w:tr>
      <w:tr w:rsidR="004A3093" w:rsidRPr="0081657C" w:rsidTr="000538E8">
        <w:trPr>
          <w:trHeight w:val="795"/>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Verificar aceite</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Proceder con la verificación del aceite, si ya está vencido el tiempo del cambio de aceite, proceder al cambio de filtro e introducción de nuevo aceite.</w:t>
            </w:r>
          </w:p>
        </w:tc>
      </w:tr>
      <w:tr w:rsidR="004A3093" w:rsidRPr="0081657C" w:rsidTr="000538E8">
        <w:trPr>
          <w:trHeight w:val="630"/>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Inspeccionar Frenos</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Inspeccionar los frenos y adherir líquido de frenos si es necesario.</w:t>
            </w:r>
          </w:p>
        </w:tc>
      </w:tr>
      <w:tr w:rsidR="004A3093" w:rsidRPr="0081657C" w:rsidTr="000538E8">
        <w:trPr>
          <w:trHeight w:val="300"/>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Verificar batería</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Verificar el estado de la Batería.</w:t>
            </w:r>
          </w:p>
        </w:tc>
      </w:tr>
      <w:tr w:rsidR="004A3093" w:rsidRPr="0081657C" w:rsidTr="000538E8">
        <w:trPr>
          <w:trHeight w:val="630"/>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Comprobar presión de llantas</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Girar las ruedas y comprobar la presión y si amerita cambiar el filtro de aire de las mismas.</w:t>
            </w:r>
          </w:p>
        </w:tc>
      </w:tr>
      <w:tr w:rsidR="004A3093" w:rsidRPr="0081657C" w:rsidTr="000538E8">
        <w:trPr>
          <w:trHeight w:val="701"/>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Inspeccionar vehículo internamente</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Inspeccionar por dentro del vehículo para la verificación de asientos, cinturones de seguridad y que tengan el equipo completo contra emergencia como Botiquín, triangulo, etc.</w:t>
            </w:r>
          </w:p>
        </w:tc>
      </w:tr>
      <w:tr w:rsidR="004A3093" w:rsidRPr="0081657C" w:rsidTr="000538E8">
        <w:trPr>
          <w:trHeight w:val="561"/>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Registrar observaciones</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Una vez finalizado el proceso, tener un registro de las observaciones.</w:t>
            </w:r>
          </w:p>
        </w:tc>
      </w:tr>
      <w:tr w:rsidR="004A3093" w:rsidRPr="0081657C" w:rsidTr="000538E8">
        <w:trPr>
          <w:trHeight w:val="478"/>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Retira EPP y EPC</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Retirar EPC y EPP.</w:t>
            </w:r>
          </w:p>
        </w:tc>
      </w:tr>
      <w:tr w:rsidR="004A3093" w:rsidRPr="0081657C" w:rsidTr="000538E8">
        <w:trPr>
          <w:trHeight w:val="458"/>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Actualizar historial</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Actualizar historial de mantenimiento por cada vehículo en base a los registros hechos.</w:t>
            </w:r>
          </w:p>
        </w:tc>
      </w:tr>
      <w:tr w:rsidR="004A3093" w:rsidRPr="0081657C" w:rsidTr="000538E8">
        <w:trPr>
          <w:trHeight w:val="735"/>
          <w:jc w:val="center"/>
        </w:trPr>
        <w:tc>
          <w:tcPr>
            <w:tcW w:w="1535" w:type="dxa"/>
            <w:tcBorders>
              <w:top w:val="nil"/>
              <w:left w:val="single" w:sz="8" w:space="0" w:color="auto"/>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Notificar a Gerencia</w:t>
            </w:r>
          </w:p>
        </w:tc>
        <w:tc>
          <w:tcPr>
            <w:tcW w:w="1609" w:type="dxa"/>
            <w:tcBorders>
              <w:top w:val="nil"/>
              <w:left w:val="nil"/>
              <w:bottom w:val="single" w:sz="8" w:space="0" w:color="auto"/>
              <w:right w:val="single" w:sz="8" w:space="0" w:color="auto"/>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PERSONAL MANTENIMIENTO</w:t>
            </w:r>
          </w:p>
        </w:tc>
        <w:tc>
          <w:tcPr>
            <w:tcW w:w="4955" w:type="dxa"/>
            <w:gridSpan w:val="2"/>
            <w:tcBorders>
              <w:top w:val="single" w:sz="8" w:space="0" w:color="auto"/>
              <w:left w:val="nil"/>
              <w:bottom w:val="single" w:sz="8" w:space="0" w:color="auto"/>
              <w:right w:val="single" w:sz="8" w:space="0" w:color="000000"/>
            </w:tcBorders>
            <w:shd w:val="clear" w:color="auto" w:fill="auto"/>
            <w:vAlign w:val="center"/>
            <w:hideMark/>
          </w:tcPr>
          <w:p w:rsidR="004A3093" w:rsidRPr="0081657C" w:rsidRDefault="004A3093" w:rsidP="000538E8">
            <w:pPr>
              <w:spacing w:after="0" w:line="240" w:lineRule="auto"/>
              <w:jc w:val="center"/>
              <w:rPr>
                <w:rFonts w:ascii="Calibri" w:eastAsia="Times New Roman" w:hAnsi="Calibri" w:cs="Calibri"/>
                <w:color w:val="000000"/>
                <w:sz w:val="20"/>
                <w:szCs w:val="20"/>
                <w:lang w:eastAsia="es-EC"/>
              </w:rPr>
            </w:pPr>
            <w:r w:rsidRPr="0081657C">
              <w:rPr>
                <w:rFonts w:ascii="Calibri" w:eastAsia="Times New Roman" w:hAnsi="Calibri" w:cs="Calibri"/>
                <w:color w:val="000000"/>
                <w:sz w:val="20"/>
                <w:szCs w:val="20"/>
                <w:lang w:eastAsia="es-EC"/>
              </w:rPr>
              <w:t>Notificar a Gerencia los registros de las observaciones del proceso del mantenimiento con datos específicos por vehículo y acciones correctivas y preventivas a aplicar.</w:t>
            </w:r>
          </w:p>
        </w:tc>
      </w:tr>
      <w:tr w:rsidR="004A3093" w:rsidRPr="0081657C" w:rsidTr="000538E8">
        <w:trPr>
          <w:trHeight w:val="300"/>
          <w:jc w:val="center"/>
        </w:trPr>
        <w:tc>
          <w:tcPr>
            <w:tcW w:w="1535" w:type="dxa"/>
            <w:tcBorders>
              <w:top w:val="nil"/>
              <w:left w:val="single" w:sz="8" w:space="0" w:color="auto"/>
              <w:bottom w:val="single" w:sz="4" w:space="0" w:color="auto"/>
              <w:right w:val="nil"/>
            </w:tcBorders>
            <w:shd w:val="clear" w:color="000000" w:fill="FFFFFF"/>
            <w:noWrap/>
            <w:vAlign w:val="bottom"/>
            <w:hideMark/>
          </w:tcPr>
          <w:p w:rsidR="004A3093" w:rsidRPr="0081657C" w:rsidRDefault="004A3093" w:rsidP="000538E8">
            <w:pPr>
              <w:spacing w:after="0" w:line="240" w:lineRule="auto"/>
              <w:rPr>
                <w:rFonts w:ascii="Calibri" w:eastAsia="Times New Roman" w:hAnsi="Calibri" w:cs="Calibri"/>
                <w:color w:val="000000"/>
                <w:lang w:eastAsia="es-EC"/>
              </w:rPr>
            </w:pPr>
            <w:r w:rsidRPr="0081657C">
              <w:rPr>
                <w:rFonts w:ascii="Calibri" w:eastAsia="Times New Roman" w:hAnsi="Calibri" w:cs="Calibri"/>
                <w:color w:val="000000"/>
                <w:lang w:eastAsia="es-EC"/>
              </w:rPr>
              <w:t> </w:t>
            </w:r>
          </w:p>
        </w:tc>
        <w:tc>
          <w:tcPr>
            <w:tcW w:w="1609" w:type="dxa"/>
            <w:tcBorders>
              <w:top w:val="nil"/>
              <w:left w:val="nil"/>
              <w:bottom w:val="single" w:sz="4" w:space="0" w:color="auto"/>
              <w:right w:val="nil"/>
            </w:tcBorders>
            <w:shd w:val="clear" w:color="000000" w:fill="FFFFFF"/>
            <w:noWrap/>
            <w:vAlign w:val="bottom"/>
            <w:hideMark/>
          </w:tcPr>
          <w:p w:rsidR="004A3093" w:rsidRPr="0081657C" w:rsidRDefault="004A3093" w:rsidP="000538E8">
            <w:pPr>
              <w:spacing w:after="0" w:line="240" w:lineRule="auto"/>
              <w:rPr>
                <w:rFonts w:ascii="Calibri" w:eastAsia="Times New Roman" w:hAnsi="Calibri" w:cs="Calibri"/>
                <w:color w:val="000000"/>
                <w:lang w:eastAsia="es-EC"/>
              </w:rPr>
            </w:pPr>
            <w:r w:rsidRPr="0081657C">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4A3093" w:rsidRPr="0081657C" w:rsidRDefault="004A3093" w:rsidP="000538E8">
            <w:pPr>
              <w:spacing w:after="0" w:line="240" w:lineRule="auto"/>
              <w:rPr>
                <w:rFonts w:ascii="Calibri" w:eastAsia="Times New Roman" w:hAnsi="Calibri" w:cs="Calibri"/>
                <w:color w:val="000000"/>
                <w:lang w:eastAsia="es-EC"/>
              </w:rPr>
            </w:pPr>
            <w:r w:rsidRPr="0081657C">
              <w:rPr>
                <w:rFonts w:ascii="Calibri" w:eastAsia="Times New Roman" w:hAnsi="Calibri" w:cs="Calibri"/>
                <w:color w:val="000000"/>
                <w:lang w:eastAsia="es-EC"/>
              </w:rPr>
              <w:t> </w:t>
            </w:r>
          </w:p>
        </w:tc>
        <w:tc>
          <w:tcPr>
            <w:tcW w:w="4765" w:type="dxa"/>
            <w:tcBorders>
              <w:top w:val="nil"/>
              <w:left w:val="nil"/>
              <w:bottom w:val="single" w:sz="4" w:space="0" w:color="auto"/>
              <w:right w:val="single" w:sz="8" w:space="0" w:color="auto"/>
            </w:tcBorders>
            <w:shd w:val="clear" w:color="000000" w:fill="FFFFFF"/>
            <w:noWrap/>
            <w:vAlign w:val="bottom"/>
            <w:hideMark/>
          </w:tcPr>
          <w:p w:rsidR="004A3093" w:rsidRPr="0081657C" w:rsidRDefault="004A3093" w:rsidP="000538E8">
            <w:pPr>
              <w:spacing w:after="0" w:line="240" w:lineRule="auto"/>
              <w:rPr>
                <w:rFonts w:ascii="Calibri" w:eastAsia="Times New Roman" w:hAnsi="Calibri" w:cs="Calibri"/>
                <w:color w:val="000000"/>
                <w:lang w:eastAsia="es-EC"/>
              </w:rPr>
            </w:pPr>
            <w:r w:rsidRPr="0081657C">
              <w:rPr>
                <w:rFonts w:ascii="Calibri" w:eastAsia="Times New Roman" w:hAnsi="Calibri" w:cs="Calibri"/>
                <w:color w:val="000000"/>
                <w:lang w:eastAsia="es-EC"/>
              </w:rPr>
              <w:t> </w:t>
            </w:r>
          </w:p>
        </w:tc>
      </w:tr>
      <w:tr w:rsidR="004A3093" w:rsidRPr="0081657C" w:rsidTr="000538E8">
        <w:trPr>
          <w:trHeight w:val="138"/>
          <w:jc w:val="center"/>
        </w:trPr>
        <w:tc>
          <w:tcPr>
            <w:tcW w:w="3144" w:type="dxa"/>
            <w:gridSpan w:val="2"/>
            <w:tcBorders>
              <w:top w:val="nil"/>
              <w:left w:val="single" w:sz="8" w:space="0" w:color="auto"/>
              <w:bottom w:val="single" w:sz="8" w:space="0" w:color="auto"/>
              <w:right w:val="nil"/>
            </w:tcBorders>
            <w:shd w:val="clear" w:color="000000" w:fill="FFFFFF"/>
            <w:noWrap/>
            <w:vAlign w:val="bottom"/>
            <w:hideMark/>
          </w:tcPr>
          <w:p w:rsidR="004A3093" w:rsidRPr="0081657C" w:rsidRDefault="004A3093" w:rsidP="000538E8">
            <w:pPr>
              <w:spacing w:after="0" w:line="240" w:lineRule="auto"/>
              <w:jc w:val="center"/>
              <w:rPr>
                <w:rFonts w:ascii="Calibri" w:eastAsia="Times New Roman" w:hAnsi="Calibri" w:cs="Calibri"/>
                <w:b/>
                <w:bCs/>
                <w:color w:val="000000"/>
                <w:lang w:eastAsia="es-EC"/>
              </w:rPr>
            </w:pPr>
            <w:r w:rsidRPr="0081657C">
              <w:rPr>
                <w:rFonts w:ascii="Calibri" w:eastAsia="Times New Roman" w:hAnsi="Calibri" w:cs="Calibri"/>
                <w:b/>
                <w:bCs/>
                <w:color w:val="000000"/>
                <w:lang w:eastAsia="es-EC"/>
              </w:rPr>
              <w:t>Firma Responsable</w:t>
            </w:r>
          </w:p>
        </w:tc>
        <w:tc>
          <w:tcPr>
            <w:tcW w:w="190" w:type="dxa"/>
            <w:tcBorders>
              <w:top w:val="nil"/>
              <w:left w:val="nil"/>
              <w:bottom w:val="single" w:sz="8" w:space="0" w:color="auto"/>
              <w:right w:val="nil"/>
            </w:tcBorders>
            <w:shd w:val="clear" w:color="000000" w:fill="FFFFFF"/>
            <w:noWrap/>
            <w:vAlign w:val="bottom"/>
            <w:hideMark/>
          </w:tcPr>
          <w:p w:rsidR="004A3093" w:rsidRPr="0081657C" w:rsidRDefault="004A3093" w:rsidP="000538E8">
            <w:pPr>
              <w:spacing w:after="0" w:line="240" w:lineRule="auto"/>
              <w:rPr>
                <w:rFonts w:ascii="Calibri" w:eastAsia="Times New Roman" w:hAnsi="Calibri" w:cs="Calibri"/>
                <w:color w:val="000000"/>
                <w:lang w:eastAsia="es-EC"/>
              </w:rPr>
            </w:pPr>
            <w:r w:rsidRPr="0081657C">
              <w:rPr>
                <w:rFonts w:ascii="Calibri" w:eastAsia="Times New Roman" w:hAnsi="Calibri" w:cs="Calibri"/>
                <w:color w:val="000000"/>
                <w:lang w:eastAsia="es-EC"/>
              </w:rPr>
              <w:t> </w:t>
            </w:r>
          </w:p>
        </w:tc>
        <w:tc>
          <w:tcPr>
            <w:tcW w:w="4765" w:type="dxa"/>
            <w:tcBorders>
              <w:top w:val="nil"/>
              <w:left w:val="nil"/>
              <w:bottom w:val="single" w:sz="8" w:space="0" w:color="auto"/>
              <w:right w:val="single" w:sz="8" w:space="0" w:color="auto"/>
            </w:tcBorders>
            <w:shd w:val="clear" w:color="000000" w:fill="FFFFFF"/>
            <w:noWrap/>
            <w:vAlign w:val="bottom"/>
            <w:hideMark/>
          </w:tcPr>
          <w:p w:rsidR="004A3093" w:rsidRPr="0081657C" w:rsidRDefault="004A3093" w:rsidP="000538E8">
            <w:pPr>
              <w:spacing w:after="0" w:line="240" w:lineRule="auto"/>
              <w:jc w:val="center"/>
              <w:rPr>
                <w:rFonts w:ascii="Calibri" w:eastAsia="Times New Roman" w:hAnsi="Calibri" w:cs="Calibri"/>
                <w:b/>
                <w:bCs/>
                <w:color w:val="000000"/>
                <w:lang w:eastAsia="es-EC"/>
              </w:rPr>
            </w:pPr>
            <w:r w:rsidRPr="0081657C">
              <w:rPr>
                <w:rFonts w:ascii="Calibri" w:eastAsia="Times New Roman" w:hAnsi="Calibri" w:cs="Calibri"/>
                <w:b/>
                <w:bCs/>
                <w:color w:val="000000"/>
                <w:lang w:eastAsia="es-EC"/>
              </w:rPr>
              <w:t>Firma Representante Organización</w:t>
            </w:r>
          </w:p>
        </w:tc>
      </w:tr>
    </w:tbl>
    <w:p w:rsidR="004A3093" w:rsidRDefault="004A3093" w:rsidP="004A3093">
      <w:pPr>
        <w:tabs>
          <w:tab w:val="left" w:pos="3232"/>
        </w:tabs>
        <w:spacing w:after="0" w:line="240" w:lineRule="auto"/>
        <w:jc w:val="center"/>
        <w:rPr>
          <w:rFonts w:cstheme="minorHAnsi"/>
          <w:b/>
          <w:sz w:val="20"/>
          <w:szCs w:val="20"/>
          <w:lang w:val="es-ES"/>
        </w:rPr>
      </w:pPr>
      <w:r>
        <w:rPr>
          <w:b/>
          <w:sz w:val="20"/>
          <w:szCs w:val="20"/>
        </w:rPr>
        <w:t>TABLA 32</w:t>
      </w:r>
      <w:r w:rsidRPr="00B42A00">
        <w:rPr>
          <w:b/>
          <w:sz w:val="20"/>
          <w:szCs w:val="20"/>
        </w:rPr>
        <w:t>: Procedimiento operativo #4</w:t>
      </w:r>
      <w:r>
        <w:rPr>
          <w:b/>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pStyle w:val="Sinespaciado"/>
        <w:spacing w:line="480" w:lineRule="auto"/>
        <w:rPr>
          <w:rFonts w:cstheme="minorHAnsi"/>
          <w:b/>
          <w:sz w:val="28"/>
          <w:szCs w:val="28"/>
        </w:rPr>
      </w:pPr>
      <w:r>
        <w:rPr>
          <w:rFonts w:cstheme="minorHAnsi"/>
          <w:b/>
          <w:sz w:val="28"/>
          <w:szCs w:val="28"/>
        </w:rPr>
        <w:t>4.5 GUÍ</w:t>
      </w:r>
      <w:r w:rsidRPr="00FE2DAC">
        <w:rPr>
          <w:rFonts w:cstheme="minorHAnsi"/>
          <w:b/>
          <w:sz w:val="28"/>
          <w:szCs w:val="28"/>
        </w:rPr>
        <w:t>AS OPERATIVAS</w:t>
      </w:r>
    </w:p>
    <w:p w:rsidR="004A3093" w:rsidRPr="00736455" w:rsidRDefault="004A3093" w:rsidP="004A3093">
      <w:pPr>
        <w:pStyle w:val="Sinespaciado"/>
        <w:spacing w:line="480" w:lineRule="auto"/>
        <w:jc w:val="both"/>
        <w:rPr>
          <w:rFonts w:cstheme="minorHAnsi"/>
          <w:sz w:val="24"/>
          <w:szCs w:val="24"/>
        </w:rPr>
      </w:pPr>
      <w:r w:rsidRPr="00736455">
        <w:rPr>
          <w:rFonts w:cstheme="minorHAnsi"/>
          <w:sz w:val="24"/>
          <w:szCs w:val="24"/>
        </w:rPr>
        <w:t>El propósito del diseño de las Guías Operativas, es esencialmente para que los empleados ejecuten sus actividades de una manera efectiva y sin incurrir en riesgos, donde se detallan pasos básicos a seguir, predominando como punto importante el uso del Equipo de Protección.</w:t>
      </w:r>
    </w:p>
    <w:p w:rsidR="004A3093" w:rsidRDefault="004A3093" w:rsidP="004A3093">
      <w:pPr>
        <w:spacing w:line="480" w:lineRule="auto"/>
        <w:rPr>
          <w:rFonts w:cstheme="minorHAnsi"/>
          <w:b/>
          <w:sz w:val="24"/>
          <w:szCs w:val="24"/>
        </w:rPr>
      </w:pPr>
      <w:r>
        <w:rPr>
          <w:rFonts w:cstheme="minorHAnsi"/>
          <w:b/>
          <w:sz w:val="24"/>
          <w:szCs w:val="24"/>
        </w:rPr>
        <w:t>4.5.1 GUÍ</w:t>
      </w:r>
      <w:r w:rsidRPr="00EA173F">
        <w:rPr>
          <w:rFonts w:cstheme="minorHAnsi"/>
          <w:b/>
          <w:sz w:val="24"/>
          <w:szCs w:val="24"/>
        </w:rPr>
        <w:t xml:space="preserve">A OPERATIVA </w:t>
      </w:r>
      <w:r w:rsidRPr="00EA173F">
        <w:rPr>
          <w:rFonts w:ascii="Calibri" w:eastAsia="Times New Roman" w:hAnsi="Calibri" w:cs="Calibri"/>
          <w:b/>
          <w:bCs/>
          <w:color w:val="000000"/>
          <w:sz w:val="24"/>
          <w:szCs w:val="24"/>
          <w:lang w:eastAsia="es-ES"/>
        </w:rPr>
        <w:t># GO-PO-RAP-001-001</w:t>
      </w:r>
      <w:r w:rsidRPr="00EA173F">
        <w:rPr>
          <w:rFonts w:cstheme="minorHAnsi"/>
          <w:b/>
          <w:sz w:val="24"/>
          <w:szCs w:val="24"/>
        </w:rPr>
        <w:t xml:space="preserve"> </w:t>
      </w:r>
    </w:p>
    <w:p w:rsidR="004A3093" w:rsidRPr="00EA173F" w:rsidRDefault="004A3093" w:rsidP="004A3093">
      <w:pPr>
        <w:spacing w:line="480" w:lineRule="auto"/>
        <w:jc w:val="center"/>
        <w:rPr>
          <w:rFonts w:cstheme="minorHAnsi"/>
          <w:b/>
          <w:sz w:val="24"/>
          <w:szCs w:val="24"/>
        </w:rPr>
      </w:pPr>
      <w:r w:rsidRPr="00954394">
        <w:rPr>
          <w:rFonts w:cstheme="minorHAnsi"/>
          <w:b/>
          <w:noProof/>
          <w:sz w:val="24"/>
          <w:szCs w:val="24"/>
          <w:lang w:eastAsia="es-EC"/>
        </w:rPr>
        <w:drawing>
          <wp:inline distT="0" distB="0" distL="0" distR="0">
            <wp:extent cx="5176894" cy="5174428"/>
            <wp:effectExtent l="19050" t="0" r="4706" b="0"/>
            <wp:docPr id="1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5182409" cy="5179940"/>
                    </a:xfrm>
                    <a:prstGeom prst="rect">
                      <a:avLst/>
                    </a:prstGeom>
                    <a:noFill/>
                    <a:ln w="9525">
                      <a:noFill/>
                      <a:miter lim="800000"/>
                      <a:headEnd/>
                      <a:tailEnd/>
                    </a:ln>
                  </pic:spPr>
                </pic:pic>
              </a:graphicData>
            </a:graphic>
          </wp:inline>
        </w:drawing>
      </w:r>
    </w:p>
    <w:p w:rsidR="004A3093" w:rsidRPr="00954394" w:rsidRDefault="004A3093" w:rsidP="004A3093">
      <w:pPr>
        <w:tabs>
          <w:tab w:val="left" w:pos="3232"/>
        </w:tabs>
        <w:spacing w:after="0" w:line="240" w:lineRule="auto"/>
        <w:jc w:val="center"/>
        <w:rPr>
          <w:rFonts w:cstheme="minorHAnsi"/>
          <w:b/>
          <w:sz w:val="20"/>
          <w:szCs w:val="20"/>
        </w:rPr>
      </w:pPr>
      <w:r w:rsidRPr="00DD0BF7">
        <w:rPr>
          <w:rFonts w:cstheme="minorHAnsi"/>
          <w:b/>
          <w:noProof/>
          <w:sz w:val="20"/>
          <w:szCs w:val="20"/>
          <w:lang w:eastAsia="es-EC"/>
        </w:rPr>
        <w:drawing>
          <wp:inline distT="0" distB="0" distL="0" distR="0">
            <wp:extent cx="5172075" cy="5282711"/>
            <wp:effectExtent l="19050" t="0" r="9525" b="0"/>
            <wp:docPr id="1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5172075" cy="5282711"/>
                    </a:xfrm>
                    <a:prstGeom prst="rect">
                      <a:avLst/>
                    </a:prstGeom>
                    <a:noFill/>
                    <a:ln w="9525">
                      <a:noFill/>
                      <a:miter lim="800000"/>
                      <a:headEnd/>
                      <a:tailEnd/>
                    </a:ln>
                  </pic:spPr>
                </pic:pic>
              </a:graphicData>
            </a:graphic>
          </wp:inline>
        </w:drawing>
      </w:r>
    </w:p>
    <w:p w:rsidR="004A3093" w:rsidRPr="00B42A00" w:rsidRDefault="004A3093" w:rsidP="004A3093">
      <w:pPr>
        <w:tabs>
          <w:tab w:val="left" w:pos="3232"/>
        </w:tabs>
        <w:spacing w:after="0" w:line="240" w:lineRule="auto"/>
        <w:jc w:val="center"/>
        <w:rPr>
          <w:rFonts w:cstheme="minorHAnsi"/>
          <w:b/>
          <w:sz w:val="20"/>
          <w:szCs w:val="20"/>
        </w:rPr>
      </w:pPr>
      <w:r>
        <w:rPr>
          <w:b/>
          <w:sz w:val="20"/>
          <w:szCs w:val="20"/>
        </w:rPr>
        <w:t>FIGURA 10</w:t>
      </w:r>
      <w:r w:rsidRPr="00B42A00">
        <w:rPr>
          <w:b/>
          <w:sz w:val="20"/>
          <w:szCs w:val="20"/>
        </w:rPr>
        <w:t xml:space="preserve">: Guía operativa # </w:t>
      </w:r>
      <w:r w:rsidRPr="00B42A00">
        <w:rPr>
          <w:rFonts w:ascii="Calibri" w:eastAsia="Times New Roman" w:hAnsi="Calibri" w:cs="Calibri"/>
          <w:b/>
          <w:bCs/>
          <w:color w:val="000000"/>
          <w:sz w:val="20"/>
          <w:szCs w:val="20"/>
          <w:lang w:eastAsia="es-ES"/>
        </w:rPr>
        <w:t>GO-PO-RAP-001-001</w:t>
      </w:r>
      <w:r>
        <w:rPr>
          <w:rFonts w:ascii="Calibri" w:eastAsia="Times New Roman" w:hAnsi="Calibri" w:cs="Calibri"/>
          <w:b/>
          <w:bCs/>
          <w:color w:val="000000"/>
          <w:sz w:val="20"/>
          <w:szCs w:val="20"/>
          <w:lang w:eastAsia="es-ES"/>
        </w:rPr>
        <w:t>.</w:t>
      </w:r>
    </w:p>
    <w:p w:rsidR="004A3093" w:rsidRPr="00FB6F9D" w:rsidRDefault="004A3093" w:rsidP="004A3093">
      <w:pPr>
        <w:pStyle w:val="Sinespaciado"/>
        <w:jc w:val="center"/>
        <w:rPr>
          <w:b/>
          <w:sz w:val="20"/>
          <w:szCs w:val="20"/>
        </w:rPr>
      </w:pPr>
      <w:r w:rsidRPr="00FB6F9D">
        <w:rPr>
          <w:b/>
          <w:sz w:val="20"/>
          <w:szCs w:val="20"/>
        </w:rPr>
        <w:t xml:space="preserve">Fuente: </w:t>
      </w:r>
      <w:r w:rsidRPr="00FB6F9D">
        <w:rPr>
          <w:sz w:val="20"/>
          <w:szCs w:val="20"/>
        </w:rPr>
        <w:t>Información obtenida del área de Bodega.</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Pr="00111816" w:rsidRDefault="004A3093" w:rsidP="004A3093">
      <w:pPr>
        <w:spacing w:line="480" w:lineRule="auto"/>
        <w:rPr>
          <w:rFonts w:ascii="Calibri" w:eastAsia="Times New Roman" w:hAnsi="Calibri" w:cs="Calibri"/>
          <w:b/>
          <w:bCs/>
          <w:color w:val="000000"/>
          <w:sz w:val="24"/>
          <w:szCs w:val="24"/>
          <w:lang w:eastAsia="es-ES"/>
        </w:rPr>
      </w:pPr>
      <w:r>
        <w:rPr>
          <w:rFonts w:cstheme="minorHAnsi"/>
          <w:b/>
          <w:sz w:val="24"/>
          <w:szCs w:val="24"/>
        </w:rPr>
        <w:t>4.5.2 GUÍ</w:t>
      </w:r>
      <w:r w:rsidRPr="00111816">
        <w:rPr>
          <w:rFonts w:cstheme="minorHAnsi"/>
          <w:b/>
          <w:sz w:val="24"/>
          <w:szCs w:val="24"/>
        </w:rPr>
        <w:t xml:space="preserve">A OPERATIVA </w:t>
      </w:r>
      <w:r w:rsidRPr="00111816">
        <w:rPr>
          <w:rFonts w:ascii="Calibri" w:eastAsia="Times New Roman" w:hAnsi="Calibri" w:cs="Calibri"/>
          <w:b/>
          <w:bCs/>
          <w:color w:val="000000"/>
          <w:sz w:val="24"/>
          <w:szCs w:val="24"/>
          <w:lang w:eastAsia="es-ES"/>
        </w:rPr>
        <w:t># GO-PO-PDM-002-002</w:t>
      </w:r>
    </w:p>
    <w:p w:rsidR="004A3093" w:rsidRDefault="004A3093" w:rsidP="004A3093">
      <w:pPr>
        <w:tabs>
          <w:tab w:val="left" w:pos="3232"/>
        </w:tabs>
        <w:spacing w:after="0" w:line="240" w:lineRule="auto"/>
        <w:jc w:val="center"/>
        <w:rPr>
          <w:rFonts w:cstheme="minorHAnsi"/>
          <w:b/>
          <w:sz w:val="20"/>
          <w:szCs w:val="20"/>
        </w:rPr>
      </w:pPr>
      <w:r w:rsidRPr="00BC383E">
        <w:rPr>
          <w:rFonts w:cstheme="minorHAnsi"/>
          <w:b/>
          <w:noProof/>
          <w:sz w:val="20"/>
          <w:szCs w:val="20"/>
          <w:lang w:eastAsia="es-EC"/>
        </w:rPr>
        <w:drawing>
          <wp:inline distT="0" distB="0" distL="0" distR="0">
            <wp:extent cx="5095875" cy="6181724"/>
            <wp:effectExtent l="19050" t="0" r="0" b="0"/>
            <wp:docPr id="13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srcRect/>
                    <a:stretch>
                      <a:fillRect/>
                    </a:stretch>
                  </pic:blipFill>
                  <pic:spPr bwMode="auto">
                    <a:xfrm>
                      <a:off x="0" y="0"/>
                      <a:ext cx="5098110" cy="6184436"/>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r w:rsidRPr="00BC383E">
        <w:rPr>
          <w:rFonts w:cstheme="minorHAnsi"/>
          <w:b/>
          <w:noProof/>
          <w:sz w:val="20"/>
          <w:szCs w:val="20"/>
          <w:lang w:eastAsia="es-EC"/>
        </w:rPr>
        <w:drawing>
          <wp:inline distT="0" distB="0" distL="0" distR="0">
            <wp:extent cx="5153025" cy="5807764"/>
            <wp:effectExtent l="19050" t="0" r="9525" b="0"/>
            <wp:docPr id="13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srcRect/>
                    <a:stretch>
                      <a:fillRect/>
                    </a:stretch>
                  </pic:blipFill>
                  <pic:spPr bwMode="auto">
                    <a:xfrm>
                      <a:off x="0" y="0"/>
                      <a:ext cx="5153025" cy="5807764"/>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ascii="Calibri" w:eastAsia="Times New Roman" w:hAnsi="Calibri" w:cs="Calibri"/>
          <w:b/>
          <w:bCs/>
          <w:color w:val="000000"/>
          <w:sz w:val="20"/>
          <w:szCs w:val="20"/>
          <w:lang w:eastAsia="es-ES"/>
        </w:rPr>
      </w:pPr>
      <w:r>
        <w:rPr>
          <w:b/>
          <w:sz w:val="20"/>
          <w:szCs w:val="20"/>
        </w:rPr>
        <w:t>FIGURA 11</w:t>
      </w:r>
      <w:r w:rsidRPr="000D0088">
        <w:rPr>
          <w:b/>
          <w:sz w:val="20"/>
          <w:szCs w:val="20"/>
        </w:rPr>
        <w:t xml:space="preserve">: Guía operativa # </w:t>
      </w:r>
      <w:r w:rsidRPr="000D0088">
        <w:rPr>
          <w:rFonts w:ascii="Calibri" w:eastAsia="Times New Roman" w:hAnsi="Calibri" w:cs="Calibri"/>
          <w:b/>
          <w:bCs/>
          <w:color w:val="000000"/>
          <w:sz w:val="20"/>
          <w:szCs w:val="20"/>
          <w:lang w:eastAsia="es-ES"/>
        </w:rPr>
        <w:t>GO-PO-PDM-002-002</w:t>
      </w:r>
      <w:r>
        <w:rPr>
          <w:rFonts w:ascii="Calibri" w:eastAsia="Times New Roman" w:hAnsi="Calibri" w:cs="Calibri"/>
          <w:b/>
          <w:bCs/>
          <w:color w:val="000000"/>
          <w:sz w:val="20"/>
          <w:szCs w:val="20"/>
          <w:lang w:eastAsia="es-ES"/>
        </w:rPr>
        <w:t>.</w:t>
      </w:r>
    </w:p>
    <w:p w:rsidR="004A3093" w:rsidRPr="002B30F5" w:rsidRDefault="004A3093" w:rsidP="004A3093">
      <w:pPr>
        <w:pStyle w:val="Sinespaciado"/>
        <w:jc w:val="center"/>
        <w:rPr>
          <w:b/>
          <w:sz w:val="20"/>
          <w:szCs w:val="20"/>
        </w:rPr>
      </w:pPr>
      <w:r w:rsidRPr="002B30F5">
        <w:rPr>
          <w:b/>
          <w:sz w:val="20"/>
          <w:szCs w:val="20"/>
        </w:rPr>
        <w:t xml:space="preserve">Fuente: </w:t>
      </w:r>
      <w:r w:rsidRPr="002B30F5">
        <w:rPr>
          <w:sz w:val="20"/>
          <w:szCs w:val="20"/>
        </w:rPr>
        <w:t>Información obtenida del área de Bodega.</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spacing w:line="480" w:lineRule="auto"/>
        <w:rPr>
          <w:rFonts w:ascii="Calibri" w:eastAsia="Times New Roman" w:hAnsi="Calibri" w:cs="Calibri"/>
          <w:b/>
          <w:bCs/>
          <w:color w:val="000000"/>
          <w:sz w:val="24"/>
          <w:szCs w:val="24"/>
          <w:lang w:eastAsia="es-ES"/>
        </w:rPr>
      </w:pPr>
      <w:r>
        <w:rPr>
          <w:rFonts w:cstheme="minorHAnsi"/>
          <w:b/>
          <w:sz w:val="24"/>
          <w:szCs w:val="24"/>
        </w:rPr>
        <w:t>4.5.3 GUÍ</w:t>
      </w:r>
      <w:r w:rsidRPr="00111816">
        <w:rPr>
          <w:rFonts w:cstheme="minorHAnsi"/>
          <w:b/>
          <w:sz w:val="24"/>
          <w:szCs w:val="24"/>
        </w:rPr>
        <w:t xml:space="preserve">A OPERATIVA </w:t>
      </w:r>
      <w:r w:rsidRPr="00111816">
        <w:rPr>
          <w:rFonts w:ascii="Calibri" w:eastAsia="Times New Roman" w:hAnsi="Calibri" w:cs="Calibri"/>
          <w:b/>
          <w:bCs/>
          <w:color w:val="000000"/>
          <w:sz w:val="24"/>
          <w:szCs w:val="24"/>
          <w:lang w:eastAsia="es-ES"/>
        </w:rPr>
        <w:t># GO-PO-LBOA-003 -003</w:t>
      </w:r>
    </w:p>
    <w:p w:rsidR="004A3093" w:rsidRDefault="004A3093" w:rsidP="004A3093">
      <w:pPr>
        <w:tabs>
          <w:tab w:val="left" w:pos="3232"/>
        </w:tabs>
        <w:spacing w:after="0" w:line="240" w:lineRule="auto"/>
        <w:jc w:val="center"/>
        <w:rPr>
          <w:rFonts w:cstheme="minorHAnsi"/>
          <w:b/>
          <w:sz w:val="20"/>
          <w:szCs w:val="20"/>
        </w:rPr>
      </w:pPr>
      <w:r w:rsidRPr="00806FF1">
        <w:rPr>
          <w:rFonts w:cstheme="minorHAnsi"/>
          <w:b/>
          <w:noProof/>
          <w:sz w:val="20"/>
          <w:szCs w:val="20"/>
          <w:lang w:eastAsia="es-EC"/>
        </w:rPr>
        <w:drawing>
          <wp:inline distT="0" distB="0" distL="0" distR="0">
            <wp:extent cx="5087340" cy="7040181"/>
            <wp:effectExtent l="19050" t="0" r="0" b="0"/>
            <wp:docPr id="13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srcRect/>
                    <a:stretch>
                      <a:fillRect/>
                    </a:stretch>
                  </pic:blipFill>
                  <pic:spPr bwMode="auto">
                    <a:xfrm>
                      <a:off x="0" y="0"/>
                      <a:ext cx="5091414" cy="7045819"/>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r w:rsidRPr="00806FF1">
        <w:rPr>
          <w:rFonts w:cstheme="minorHAnsi"/>
          <w:b/>
          <w:noProof/>
          <w:sz w:val="20"/>
          <w:szCs w:val="20"/>
          <w:lang w:eastAsia="es-EC"/>
        </w:rPr>
        <w:drawing>
          <wp:inline distT="0" distB="0" distL="0" distR="0">
            <wp:extent cx="5143500" cy="7486650"/>
            <wp:effectExtent l="19050" t="0" r="0" b="0"/>
            <wp:docPr id="14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srcRect/>
                    <a:stretch>
                      <a:fillRect/>
                    </a:stretch>
                  </pic:blipFill>
                  <pic:spPr bwMode="auto">
                    <a:xfrm>
                      <a:off x="0" y="0"/>
                      <a:ext cx="5145094" cy="7488970"/>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r w:rsidRPr="00806FF1">
        <w:rPr>
          <w:rFonts w:cstheme="minorHAnsi"/>
          <w:b/>
          <w:noProof/>
          <w:sz w:val="20"/>
          <w:szCs w:val="20"/>
          <w:lang w:eastAsia="es-EC"/>
        </w:rPr>
        <w:drawing>
          <wp:inline distT="0" distB="0" distL="0" distR="0">
            <wp:extent cx="5188884" cy="7293684"/>
            <wp:effectExtent l="19050" t="0" r="0" b="0"/>
            <wp:docPr id="14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srcRect/>
                    <a:stretch>
                      <a:fillRect/>
                    </a:stretch>
                  </pic:blipFill>
                  <pic:spPr bwMode="auto">
                    <a:xfrm>
                      <a:off x="0" y="0"/>
                      <a:ext cx="5191125" cy="7296834"/>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ascii="Calibri" w:eastAsia="Times New Roman" w:hAnsi="Calibri" w:cs="Calibri"/>
          <w:b/>
          <w:bCs/>
          <w:color w:val="000000"/>
          <w:sz w:val="20"/>
          <w:szCs w:val="20"/>
          <w:lang w:eastAsia="es-ES"/>
        </w:rPr>
      </w:pPr>
      <w:r>
        <w:rPr>
          <w:b/>
          <w:sz w:val="20"/>
          <w:szCs w:val="20"/>
        </w:rPr>
        <w:t>FIGURA 12</w:t>
      </w:r>
      <w:r w:rsidRPr="000D0088">
        <w:rPr>
          <w:b/>
          <w:sz w:val="20"/>
          <w:szCs w:val="20"/>
        </w:rPr>
        <w:t xml:space="preserve">: Guía operativa # </w:t>
      </w:r>
      <w:r w:rsidRPr="000D0088">
        <w:rPr>
          <w:rFonts w:ascii="Calibri" w:eastAsia="Times New Roman" w:hAnsi="Calibri" w:cs="Calibri"/>
          <w:b/>
          <w:bCs/>
          <w:color w:val="000000"/>
          <w:sz w:val="20"/>
          <w:szCs w:val="20"/>
          <w:lang w:eastAsia="es-ES"/>
        </w:rPr>
        <w:t>GO-PO-LBOA-003 -003</w:t>
      </w:r>
      <w:r>
        <w:rPr>
          <w:rFonts w:ascii="Calibri" w:eastAsia="Times New Roman" w:hAnsi="Calibri" w:cs="Calibri"/>
          <w:b/>
          <w:bCs/>
          <w:color w:val="000000"/>
          <w:sz w:val="20"/>
          <w:szCs w:val="20"/>
          <w:lang w:eastAsia="es-ES"/>
        </w:rPr>
        <w:t>.</w:t>
      </w:r>
    </w:p>
    <w:p w:rsidR="004A3093" w:rsidRPr="002B30F5" w:rsidRDefault="004A3093" w:rsidP="004A3093">
      <w:pPr>
        <w:pStyle w:val="Sinespaciado"/>
        <w:jc w:val="center"/>
        <w:rPr>
          <w:b/>
          <w:sz w:val="20"/>
          <w:szCs w:val="20"/>
        </w:rPr>
      </w:pPr>
      <w:r w:rsidRPr="002B30F5">
        <w:rPr>
          <w:b/>
          <w:sz w:val="20"/>
          <w:szCs w:val="20"/>
        </w:rPr>
        <w:t xml:space="preserve">Fuente: </w:t>
      </w:r>
      <w:r w:rsidRPr="002B30F5">
        <w:rPr>
          <w:sz w:val="20"/>
          <w:szCs w:val="20"/>
        </w:rPr>
        <w:t>Información obtenida del área de Bodega.</w:t>
      </w:r>
    </w:p>
    <w:p w:rsidR="004A3093" w:rsidRDefault="004A3093" w:rsidP="004A3093">
      <w:pPr>
        <w:tabs>
          <w:tab w:val="left" w:pos="3232"/>
        </w:tabs>
        <w:spacing w:after="0" w:line="240" w:lineRule="auto"/>
        <w:jc w:val="center"/>
        <w:rPr>
          <w:sz w:val="20"/>
          <w:szCs w:val="20"/>
        </w:rPr>
      </w:pPr>
      <w:r>
        <w:rPr>
          <w:b/>
          <w:sz w:val="20"/>
          <w:szCs w:val="20"/>
        </w:rPr>
        <w:t xml:space="preserve">Elaborado por: </w:t>
      </w:r>
      <w:r>
        <w:rPr>
          <w:sz w:val="20"/>
          <w:szCs w:val="20"/>
        </w:rPr>
        <w:t>Tesistas SART.</w:t>
      </w:r>
    </w:p>
    <w:p w:rsidR="004A3093" w:rsidRDefault="004A3093" w:rsidP="004A3093">
      <w:pPr>
        <w:spacing w:after="0" w:line="480" w:lineRule="auto"/>
        <w:rPr>
          <w:rFonts w:ascii="Calibri" w:eastAsia="Times New Roman" w:hAnsi="Calibri" w:cs="Calibri"/>
          <w:b/>
          <w:bCs/>
          <w:color w:val="000000"/>
          <w:sz w:val="24"/>
          <w:szCs w:val="24"/>
          <w:lang w:eastAsia="es-ES"/>
        </w:rPr>
      </w:pPr>
      <w:r>
        <w:rPr>
          <w:rFonts w:cstheme="minorHAnsi"/>
          <w:b/>
          <w:sz w:val="24"/>
          <w:szCs w:val="24"/>
        </w:rPr>
        <w:t>4.5.4 GUÍ</w:t>
      </w:r>
      <w:r w:rsidRPr="00DD2934">
        <w:rPr>
          <w:rFonts w:cstheme="minorHAnsi"/>
          <w:b/>
          <w:sz w:val="24"/>
          <w:szCs w:val="24"/>
        </w:rPr>
        <w:t xml:space="preserve">A OPERATIVA </w:t>
      </w:r>
      <w:r w:rsidRPr="00DD2934">
        <w:rPr>
          <w:rFonts w:ascii="Calibri" w:eastAsia="Times New Roman" w:hAnsi="Calibri" w:cs="Calibri"/>
          <w:b/>
          <w:bCs/>
          <w:color w:val="000000"/>
          <w:sz w:val="24"/>
          <w:szCs w:val="24"/>
          <w:lang w:eastAsia="es-ES"/>
        </w:rPr>
        <w:t># GO-PO-MPV-004 -004</w:t>
      </w:r>
    </w:p>
    <w:p w:rsidR="004A3093" w:rsidRDefault="004A3093" w:rsidP="004A3093">
      <w:pPr>
        <w:tabs>
          <w:tab w:val="left" w:pos="3232"/>
        </w:tabs>
        <w:spacing w:after="0" w:line="240" w:lineRule="auto"/>
        <w:jc w:val="center"/>
        <w:rPr>
          <w:rFonts w:ascii="Calibri" w:eastAsia="Times New Roman" w:hAnsi="Calibri" w:cs="Calibri"/>
          <w:b/>
          <w:bCs/>
          <w:color w:val="000000"/>
          <w:sz w:val="20"/>
          <w:szCs w:val="20"/>
          <w:lang w:eastAsia="es-ES"/>
        </w:rPr>
      </w:pPr>
      <w:r w:rsidRPr="00C85D12">
        <w:rPr>
          <w:rFonts w:ascii="Calibri" w:eastAsia="Times New Roman" w:hAnsi="Calibri" w:cs="Calibri"/>
          <w:b/>
          <w:bCs/>
          <w:noProof/>
          <w:color w:val="000000"/>
          <w:sz w:val="20"/>
          <w:szCs w:val="20"/>
          <w:lang w:eastAsia="es-EC"/>
        </w:rPr>
        <w:drawing>
          <wp:inline distT="0" distB="0" distL="0" distR="0">
            <wp:extent cx="5111091" cy="6035753"/>
            <wp:effectExtent l="19050" t="0" r="0" b="0"/>
            <wp:docPr id="14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cstate="print"/>
                    <a:srcRect/>
                    <a:stretch>
                      <a:fillRect/>
                    </a:stretch>
                  </pic:blipFill>
                  <pic:spPr bwMode="auto">
                    <a:xfrm>
                      <a:off x="0" y="0"/>
                      <a:ext cx="5115184" cy="6040587"/>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r w:rsidRPr="00C85D12">
        <w:rPr>
          <w:rFonts w:cstheme="minorHAnsi"/>
          <w:b/>
          <w:noProof/>
          <w:sz w:val="20"/>
          <w:szCs w:val="20"/>
          <w:lang w:eastAsia="es-EC"/>
        </w:rPr>
        <w:drawing>
          <wp:inline distT="0" distB="0" distL="0" distR="0">
            <wp:extent cx="5114925" cy="6305550"/>
            <wp:effectExtent l="19050" t="0" r="9525" b="0"/>
            <wp:docPr id="14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cstate="print"/>
                    <a:srcRect/>
                    <a:stretch>
                      <a:fillRect/>
                    </a:stretch>
                  </pic:blipFill>
                  <pic:spPr bwMode="auto">
                    <a:xfrm>
                      <a:off x="0" y="0"/>
                      <a:ext cx="5116161" cy="6307074"/>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p>
    <w:p w:rsidR="004A3093" w:rsidRDefault="004A3093" w:rsidP="004A3093">
      <w:pPr>
        <w:tabs>
          <w:tab w:val="left" w:pos="3232"/>
        </w:tabs>
        <w:spacing w:after="0" w:line="240" w:lineRule="auto"/>
        <w:jc w:val="center"/>
        <w:rPr>
          <w:rFonts w:cstheme="minorHAnsi"/>
          <w:b/>
          <w:sz w:val="20"/>
          <w:szCs w:val="20"/>
        </w:rPr>
      </w:pPr>
      <w:r w:rsidRPr="00C85D12">
        <w:rPr>
          <w:rFonts w:cstheme="minorHAnsi"/>
          <w:b/>
          <w:noProof/>
          <w:sz w:val="20"/>
          <w:szCs w:val="20"/>
          <w:lang w:eastAsia="es-EC"/>
        </w:rPr>
        <w:drawing>
          <wp:inline distT="0" distB="0" distL="0" distR="0">
            <wp:extent cx="5124450" cy="4800600"/>
            <wp:effectExtent l="19050" t="0" r="0" b="0"/>
            <wp:docPr id="14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srcRect/>
                    <a:stretch>
                      <a:fillRect/>
                    </a:stretch>
                  </pic:blipFill>
                  <pic:spPr bwMode="auto">
                    <a:xfrm>
                      <a:off x="0" y="0"/>
                      <a:ext cx="5125920" cy="4801977"/>
                    </a:xfrm>
                    <a:prstGeom prst="rect">
                      <a:avLst/>
                    </a:prstGeom>
                    <a:noFill/>
                    <a:ln w="9525">
                      <a:noFill/>
                      <a:miter lim="800000"/>
                      <a:headEnd/>
                      <a:tailEnd/>
                    </a:ln>
                  </pic:spPr>
                </pic:pic>
              </a:graphicData>
            </a:graphic>
          </wp:inline>
        </w:drawing>
      </w:r>
    </w:p>
    <w:p w:rsidR="004A3093" w:rsidRDefault="004A3093" w:rsidP="004A3093">
      <w:pPr>
        <w:tabs>
          <w:tab w:val="left" w:pos="3232"/>
        </w:tabs>
        <w:spacing w:after="0" w:line="240" w:lineRule="auto"/>
        <w:jc w:val="center"/>
        <w:rPr>
          <w:rFonts w:ascii="Calibri" w:eastAsia="Times New Roman" w:hAnsi="Calibri" w:cs="Calibri"/>
          <w:b/>
          <w:bCs/>
          <w:color w:val="000000"/>
          <w:sz w:val="20"/>
          <w:szCs w:val="20"/>
          <w:lang w:eastAsia="es-ES"/>
        </w:rPr>
      </w:pPr>
      <w:r w:rsidRPr="00382357">
        <w:rPr>
          <w:b/>
          <w:sz w:val="20"/>
          <w:szCs w:val="20"/>
        </w:rPr>
        <w:t>FIGURA 1</w:t>
      </w:r>
      <w:r>
        <w:rPr>
          <w:b/>
          <w:sz w:val="20"/>
          <w:szCs w:val="20"/>
        </w:rPr>
        <w:t>3</w:t>
      </w:r>
      <w:r w:rsidRPr="00382357">
        <w:rPr>
          <w:b/>
          <w:sz w:val="20"/>
          <w:szCs w:val="20"/>
        </w:rPr>
        <w:t xml:space="preserve">: Guía operativa # </w:t>
      </w:r>
      <w:r w:rsidRPr="00382357">
        <w:rPr>
          <w:rFonts w:ascii="Calibri" w:eastAsia="Times New Roman" w:hAnsi="Calibri" w:cs="Calibri"/>
          <w:b/>
          <w:bCs/>
          <w:color w:val="000000"/>
          <w:sz w:val="20"/>
          <w:szCs w:val="20"/>
          <w:lang w:eastAsia="es-ES"/>
        </w:rPr>
        <w:t>GO-PO-MPV-004 -004</w:t>
      </w:r>
      <w:r>
        <w:rPr>
          <w:rFonts w:ascii="Calibri" w:eastAsia="Times New Roman" w:hAnsi="Calibri" w:cs="Calibri"/>
          <w:b/>
          <w:bCs/>
          <w:color w:val="000000"/>
          <w:sz w:val="20"/>
          <w:szCs w:val="20"/>
          <w:lang w:eastAsia="es-ES"/>
        </w:rPr>
        <w:t>.</w:t>
      </w:r>
    </w:p>
    <w:p w:rsidR="004A3093" w:rsidRPr="00D232D0" w:rsidRDefault="004A3093" w:rsidP="004A3093">
      <w:pPr>
        <w:pStyle w:val="Sinespaciado"/>
        <w:jc w:val="center"/>
        <w:rPr>
          <w:b/>
          <w:sz w:val="20"/>
          <w:szCs w:val="20"/>
        </w:rPr>
      </w:pPr>
      <w:r w:rsidRPr="00D232D0">
        <w:rPr>
          <w:b/>
          <w:sz w:val="20"/>
          <w:szCs w:val="20"/>
        </w:rPr>
        <w:t xml:space="preserve">Fuente: </w:t>
      </w:r>
      <w:r w:rsidRPr="00D232D0">
        <w:rPr>
          <w:sz w:val="20"/>
          <w:szCs w:val="20"/>
        </w:rPr>
        <w:t>Información obtenida del área de Bodega.</w:t>
      </w:r>
    </w:p>
    <w:p w:rsidR="004A3093" w:rsidRDefault="004A3093" w:rsidP="004A3093">
      <w:pPr>
        <w:tabs>
          <w:tab w:val="left" w:pos="3232"/>
        </w:tabs>
        <w:spacing w:after="0" w:line="240" w:lineRule="auto"/>
        <w:jc w:val="center"/>
        <w:rPr>
          <w:sz w:val="20"/>
          <w:szCs w:val="20"/>
        </w:rPr>
      </w:pPr>
      <w:r>
        <w:rPr>
          <w:b/>
          <w:sz w:val="20"/>
          <w:szCs w:val="20"/>
        </w:rPr>
        <w:t xml:space="preserve">Elaborado por: </w:t>
      </w:r>
      <w:r>
        <w:rPr>
          <w:sz w:val="20"/>
          <w:szCs w:val="20"/>
        </w:rPr>
        <w:t>Tesistas SART.</w:t>
      </w:r>
    </w:p>
    <w:p w:rsidR="004A3093" w:rsidRPr="00382357" w:rsidRDefault="004A3093" w:rsidP="004A3093">
      <w:pPr>
        <w:tabs>
          <w:tab w:val="left" w:pos="3232"/>
        </w:tabs>
        <w:spacing w:after="0" w:line="240" w:lineRule="auto"/>
        <w:jc w:val="center"/>
        <w:rPr>
          <w:rFonts w:cstheme="minorHAnsi"/>
          <w:b/>
          <w:sz w:val="20"/>
          <w:szCs w:val="20"/>
        </w:rPr>
      </w:pPr>
    </w:p>
    <w:p w:rsidR="004A3093" w:rsidRPr="00DD0BF7" w:rsidRDefault="004A3093" w:rsidP="004A3093">
      <w:pPr>
        <w:tabs>
          <w:tab w:val="left" w:pos="3232"/>
        </w:tabs>
        <w:spacing w:after="0" w:line="240" w:lineRule="auto"/>
        <w:jc w:val="center"/>
        <w:rPr>
          <w:rFonts w:cstheme="minorHAnsi"/>
          <w:b/>
          <w:sz w:val="20"/>
          <w:szCs w:val="20"/>
        </w:rPr>
      </w:pPr>
    </w:p>
    <w:p w:rsidR="004A3093" w:rsidRPr="00C279E7" w:rsidRDefault="004A3093" w:rsidP="004A3093">
      <w:pPr>
        <w:pStyle w:val="Sinespaciado"/>
        <w:jc w:val="both"/>
        <w:rPr>
          <w:rFonts w:cstheme="minorHAnsi"/>
          <w:b/>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Pr="00231F0D"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Default="004A3093" w:rsidP="004A3093">
      <w:pPr>
        <w:pStyle w:val="Sinespaciado"/>
        <w:jc w:val="both"/>
        <w:rPr>
          <w:rFonts w:cstheme="minorHAnsi"/>
          <w:lang w:val="es-EC"/>
        </w:rPr>
      </w:pPr>
    </w:p>
    <w:p w:rsidR="004A3093" w:rsidRPr="009668ED" w:rsidRDefault="004A3093" w:rsidP="004A3093">
      <w:pPr>
        <w:spacing w:line="480" w:lineRule="auto"/>
        <w:jc w:val="both"/>
        <w:rPr>
          <w:b/>
          <w:sz w:val="28"/>
          <w:szCs w:val="28"/>
        </w:rPr>
      </w:pPr>
      <w:r>
        <w:rPr>
          <w:b/>
          <w:sz w:val="28"/>
          <w:szCs w:val="28"/>
        </w:rPr>
        <w:t>4.6 INSPECCIÓN PROGRAMADA</w:t>
      </w:r>
    </w:p>
    <w:p w:rsidR="004A3093" w:rsidRPr="00F44DB0" w:rsidRDefault="004A3093" w:rsidP="004A3093">
      <w:pPr>
        <w:spacing w:line="480" w:lineRule="auto"/>
        <w:jc w:val="both"/>
        <w:rPr>
          <w:b/>
        </w:rPr>
      </w:pPr>
      <w:r>
        <w:rPr>
          <w:b/>
          <w:sz w:val="28"/>
          <w:szCs w:val="28"/>
        </w:rPr>
        <w:t xml:space="preserve">4.6.1 </w:t>
      </w:r>
      <w:r w:rsidRPr="009668ED">
        <w:rPr>
          <w:b/>
          <w:sz w:val="28"/>
          <w:szCs w:val="28"/>
        </w:rPr>
        <w:t>OBJETIVO</w:t>
      </w:r>
    </w:p>
    <w:p w:rsidR="004A3093" w:rsidRPr="009668ED" w:rsidRDefault="004A3093" w:rsidP="004A3093">
      <w:pPr>
        <w:spacing w:line="480" w:lineRule="auto"/>
        <w:jc w:val="both"/>
        <w:rPr>
          <w:sz w:val="24"/>
          <w:szCs w:val="24"/>
        </w:rPr>
      </w:pPr>
      <w:r w:rsidRPr="009668ED">
        <w:rPr>
          <w:sz w:val="24"/>
          <w:szCs w:val="24"/>
        </w:rPr>
        <w:t>Asignar responsabilidades y establecer un procedimiento para la eliminación de condiciones inseguras</w:t>
      </w:r>
    </w:p>
    <w:p w:rsidR="004A3093" w:rsidRPr="009668ED" w:rsidRDefault="004A3093" w:rsidP="004A3093">
      <w:pPr>
        <w:spacing w:line="480" w:lineRule="auto"/>
        <w:jc w:val="both"/>
        <w:rPr>
          <w:sz w:val="24"/>
          <w:szCs w:val="24"/>
        </w:rPr>
      </w:pPr>
      <w:r w:rsidRPr="009668ED">
        <w:rPr>
          <w:sz w:val="24"/>
          <w:szCs w:val="24"/>
        </w:rPr>
        <w:t>Proporcionar una lista de comprobación de inspecciones que les sirvan de guía y registro</w:t>
      </w:r>
    </w:p>
    <w:p w:rsidR="004A3093" w:rsidRPr="009668ED" w:rsidRDefault="004A3093" w:rsidP="004A3093">
      <w:pPr>
        <w:spacing w:line="480" w:lineRule="auto"/>
        <w:jc w:val="both"/>
        <w:rPr>
          <w:b/>
          <w:sz w:val="28"/>
          <w:szCs w:val="28"/>
        </w:rPr>
      </w:pPr>
      <w:r>
        <w:rPr>
          <w:b/>
          <w:sz w:val="28"/>
          <w:szCs w:val="28"/>
        </w:rPr>
        <w:t>4.6</w:t>
      </w:r>
      <w:r w:rsidRPr="009668ED">
        <w:rPr>
          <w:b/>
          <w:sz w:val="28"/>
          <w:szCs w:val="28"/>
        </w:rPr>
        <w:t>.</w:t>
      </w:r>
      <w:r>
        <w:rPr>
          <w:b/>
          <w:sz w:val="28"/>
          <w:szCs w:val="28"/>
        </w:rPr>
        <w:t>2</w:t>
      </w:r>
      <w:r w:rsidRPr="009668ED">
        <w:rPr>
          <w:b/>
          <w:sz w:val="28"/>
          <w:szCs w:val="28"/>
        </w:rPr>
        <w:t xml:space="preserve"> RESPONSABILIDAD Y PROCEDIMIENTOS</w:t>
      </w:r>
    </w:p>
    <w:p w:rsidR="004A3093" w:rsidRPr="009668ED" w:rsidRDefault="004A3093" w:rsidP="004A3093">
      <w:pPr>
        <w:spacing w:line="480" w:lineRule="auto"/>
        <w:jc w:val="both"/>
        <w:rPr>
          <w:sz w:val="24"/>
          <w:szCs w:val="24"/>
        </w:rPr>
      </w:pPr>
      <w:r w:rsidRPr="009668ED">
        <w:rPr>
          <w:sz w:val="24"/>
          <w:szCs w:val="24"/>
        </w:rPr>
        <w:t>Todo trabajador debe informar a su  jefe  inmediato todo desperfecto en los medios de trabajo o de cualquier condición que a su</w:t>
      </w:r>
      <w:r>
        <w:rPr>
          <w:sz w:val="24"/>
          <w:szCs w:val="24"/>
        </w:rPr>
        <w:t xml:space="preserve"> juicio signifique riesgo para él o para otra persona.</w:t>
      </w:r>
    </w:p>
    <w:p w:rsidR="004A3093" w:rsidRPr="009668ED" w:rsidRDefault="004A3093" w:rsidP="004A3093">
      <w:pPr>
        <w:spacing w:line="480" w:lineRule="auto"/>
        <w:jc w:val="both"/>
        <w:rPr>
          <w:rStyle w:val="a"/>
          <w:sz w:val="24"/>
          <w:szCs w:val="24"/>
        </w:rPr>
      </w:pPr>
      <w:r w:rsidRPr="009668ED">
        <w:rPr>
          <w:rStyle w:val="a"/>
          <w:sz w:val="24"/>
          <w:szCs w:val="24"/>
        </w:rPr>
        <w:t xml:space="preserve">Sin perjuicio de esto corresponde a todos los niveles de supervisión asumir su responsabilidad en los programas de inspección, para esto el jefe de cada área asignara a los responsables  que requieran inspección regular y la frecuencia con que deben hacerse </w:t>
      </w:r>
    </w:p>
    <w:p w:rsidR="004A3093" w:rsidRPr="009668ED" w:rsidRDefault="004A3093" w:rsidP="004A3093">
      <w:pPr>
        <w:spacing w:line="480" w:lineRule="auto"/>
        <w:jc w:val="both"/>
        <w:rPr>
          <w:rStyle w:val="a"/>
          <w:sz w:val="24"/>
          <w:szCs w:val="24"/>
        </w:rPr>
      </w:pPr>
      <w:r w:rsidRPr="009668ED">
        <w:rPr>
          <w:rStyle w:val="a"/>
          <w:sz w:val="24"/>
          <w:szCs w:val="24"/>
        </w:rPr>
        <w:t>LOS SUPERVISORES, deberán realizar a lo menos una vez</w:t>
      </w:r>
      <w:r>
        <w:rPr>
          <w:rStyle w:val="a"/>
          <w:sz w:val="24"/>
          <w:szCs w:val="24"/>
        </w:rPr>
        <w:t xml:space="preserve"> al mes, una Inspección Programada</w:t>
      </w:r>
      <w:r w:rsidRPr="009668ED">
        <w:rPr>
          <w:rStyle w:val="a"/>
          <w:sz w:val="24"/>
          <w:szCs w:val="24"/>
        </w:rPr>
        <w:t xml:space="preserve"> de Seguridad.</w:t>
      </w:r>
    </w:p>
    <w:p w:rsidR="004A3093" w:rsidRPr="009668ED" w:rsidRDefault="004A3093" w:rsidP="004A3093">
      <w:pPr>
        <w:spacing w:line="480" w:lineRule="auto"/>
        <w:jc w:val="both"/>
        <w:rPr>
          <w:rStyle w:val="a"/>
          <w:sz w:val="24"/>
          <w:szCs w:val="24"/>
        </w:rPr>
      </w:pPr>
      <w:r w:rsidRPr="009668ED">
        <w:rPr>
          <w:rStyle w:val="a"/>
          <w:sz w:val="24"/>
          <w:szCs w:val="24"/>
        </w:rPr>
        <w:t>La eliminación de las condiciones inseguras estará sujeta al siguiente procedimiento:</w:t>
      </w:r>
    </w:p>
    <w:p w:rsidR="004A3093" w:rsidRPr="009668ED" w:rsidRDefault="004A3093" w:rsidP="004A3093">
      <w:pPr>
        <w:spacing w:line="480" w:lineRule="auto"/>
        <w:jc w:val="both"/>
        <w:rPr>
          <w:sz w:val="24"/>
          <w:szCs w:val="24"/>
        </w:rPr>
      </w:pPr>
      <w:r>
        <w:rPr>
          <w:rStyle w:val="a"/>
          <w:sz w:val="24"/>
          <w:szCs w:val="24"/>
        </w:rPr>
        <w:t>El supervisor debe</w:t>
      </w:r>
      <w:r w:rsidRPr="009668ED">
        <w:rPr>
          <w:rStyle w:val="a"/>
          <w:sz w:val="24"/>
          <w:szCs w:val="24"/>
        </w:rPr>
        <w:t xml:space="preserve"> </w:t>
      </w:r>
      <w:r>
        <w:rPr>
          <w:rStyle w:val="a"/>
          <w:sz w:val="24"/>
          <w:szCs w:val="24"/>
        </w:rPr>
        <w:t>corregir:</w:t>
      </w:r>
    </w:p>
    <w:p w:rsidR="004A3093" w:rsidRPr="009668ED" w:rsidRDefault="004A3093" w:rsidP="004A3093">
      <w:pPr>
        <w:pStyle w:val="Prrafodelista"/>
        <w:numPr>
          <w:ilvl w:val="0"/>
          <w:numId w:val="14"/>
        </w:numPr>
        <w:spacing w:after="0" w:line="480" w:lineRule="auto"/>
        <w:jc w:val="both"/>
        <w:rPr>
          <w:rStyle w:val="a"/>
          <w:sz w:val="24"/>
          <w:szCs w:val="24"/>
        </w:rPr>
      </w:pPr>
      <w:r w:rsidRPr="009668ED">
        <w:rPr>
          <w:rStyle w:val="a"/>
          <w:sz w:val="24"/>
          <w:szCs w:val="24"/>
        </w:rPr>
        <w:t>INMEDIATAMENTE la condición insegura sea detectada.</w:t>
      </w:r>
    </w:p>
    <w:p w:rsidR="004A3093" w:rsidRPr="009668ED" w:rsidRDefault="004A3093" w:rsidP="004A3093">
      <w:pPr>
        <w:tabs>
          <w:tab w:val="left" w:pos="915"/>
        </w:tabs>
        <w:spacing w:after="0" w:line="480" w:lineRule="auto"/>
        <w:jc w:val="both"/>
        <w:rPr>
          <w:rStyle w:val="a"/>
          <w:sz w:val="24"/>
          <w:szCs w:val="24"/>
        </w:rPr>
      </w:pPr>
      <w:r w:rsidRPr="009668ED">
        <w:rPr>
          <w:rStyle w:val="a"/>
          <w:sz w:val="24"/>
          <w:szCs w:val="24"/>
        </w:rPr>
        <w:t> </w:t>
      </w:r>
      <w:r>
        <w:rPr>
          <w:rStyle w:val="a"/>
          <w:sz w:val="24"/>
          <w:szCs w:val="24"/>
        </w:rPr>
        <w:tab/>
      </w:r>
    </w:p>
    <w:p w:rsidR="004A3093" w:rsidRPr="009668ED" w:rsidRDefault="004A3093" w:rsidP="004A3093">
      <w:pPr>
        <w:pStyle w:val="Prrafodelista"/>
        <w:numPr>
          <w:ilvl w:val="0"/>
          <w:numId w:val="14"/>
        </w:numPr>
        <w:spacing w:after="0" w:line="480" w:lineRule="auto"/>
        <w:jc w:val="both"/>
        <w:rPr>
          <w:rStyle w:val="a"/>
          <w:sz w:val="24"/>
          <w:szCs w:val="24"/>
        </w:rPr>
      </w:pPr>
      <w:r w:rsidRPr="009668ED">
        <w:rPr>
          <w:rStyle w:val="a"/>
          <w:sz w:val="24"/>
          <w:szCs w:val="24"/>
        </w:rPr>
        <w:t>Cuando un trabajador no tenga la autoridad necesaria para corregir la condición insegura detectada, deberá informar a su jefe Directo o a quien corresponda, junto con las recomendaciones para eliminar o controlar la citada condición insegura.</w:t>
      </w:r>
    </w:p>
    <w:p w:rsidR="004A3093" w:rsidRPr="009668ED" w:rsidRDefault="004A3093" w:rsidP="004A3093">
      <w:pPr>
        <w:spacing w:after="0" w:line="480" w:lineRule="auto"/>
        <w:jc w:val="both"/>
        <w:rPr>
          <w:rStyle w:val="a"/>
          <w:sz w:val="24"/>
          <w:szCs w:val="24"/>
        </w:rPr>
      </w:pPr>
    </w:p>
    <w:p w:rsidR="004A3093" w:rsidRPr="009668ED" w:rsidRDefault="004A3093" w:rsidP="004A3093">
      <w:pPr>
        <w:pStyle w:val="Prrafodelista"/>
        <w:numPr>
          <w:ilvl w:val="0"/>
          <w:numId w:val="15"/>
        </w:numPr>
        <w:spacing w:after="0" w:line="480" w:lineRule="auto"/>
        <w:jc w:val="both"/>
        <w:rPr>
          <w:rStyle w:val="a"/>
          <w:sz w:val="24"/>
          <w:szCs w:val="24"/>
        </w:rPr>
      </w:pPr>
      <w:r w:rsidRPr="009668ED">
        <w:rPr>
          <w:rStyle w:val="a"/>
          <w:sz w:val="24"/>
          <w:szCs w:val="24"/>
        </w:rPr>
        <w:t>Cuando hay una demora inevitable en la eliminación o control de la condición insegura, el Supervisor deberá tomar las precauciones temporales para reducir el riesgo indicado.</w:t>
      </w:r>
    </w:p>
    <w:p w:rsidR="004A3093" w:rsidRPr="009668ED" w:rsidRDefault="004A3093" w:rsidP="004A3093">
      <w:pPr>
        <w:spacing w:after="0" w:line="480" w:lineRule="auto"/>
        <w:jc w:val="both"/>
        <w:rPr>
          <w:rStyle w:val="a"/>
          <w:sz w:val="24"/>
          <w:szCs w:val="24"/>
        </w:rPr>
      </w:pPr>
    </w:p>
    <w:p w:rsidR="004A3093" w:rsidRPr="009668ED" w:rsidRDefault="004A3093" w:rsidP="004A3093">
      <w:pPr>
        <w:spacing w:after="0" w:line="480" w:lineRule="auto"/>
        <w:jc w:val="both"/>
        <w:rPr>
          <w:rStyle w:val="a"/>
          <w:sz w:val="24"/>
          <w:szCs w:val="24"/>
        </w:rPr>
      </w:pPr>
      <w:r w:rsidRPr="009668ED">
        <w:rPr>
          <w:rStyle w:val="a"/>
          <w:sz w:val="24"/>
          <w:szCs w:val="24"/>
        </w:rPr>
        <w:t>Estas precauciones pueden ser tales como: aislar el área de peligro con barandas, cordeles, cintas plásticas, etc., desconectar las fuentes de energía y asegurarse que no serán reconectadas sin aprobación previa de quien suspendió, colocar vigilantes y advertir verbalmente a los trabajadores acerca de la condición de riesgo.</w:t>
      </w:r>
    </w:p>
    <w:p w:rsidR="004A3093" w:rsidRDefault="004A3093" w:rsidP="004A3093">
      <w:pPr>
        <w:spacing w:after="0" w:line="480" w:lineRule="auto"/>
        <w:rPr>
          <w:rStyle w:val="a"/>
        </w:rPr>
      </w:pPr>
      <w:r w:rsidRPr="00D932C2">
        <w:rPr>
          <w:rStyle w:val="a"/>
        </w:rPr>
        <w:t xml:space="preserve"> </w:t>
      </w:r>
    </w:p>
    <w:p w:rsidR="004A3093" w:rsidRPr="009668ED" w:rsidRDefault="004A3093" w:rsidP="004A3093">
      <w:pPr>
        <w:spacing w:after="0" w:line="480" w:lineRule="auto"/>
        <w:jc w:val="both"/>
        <w:rPr>
          <w:rStyle w:val="a"/>
          <w:sz w:val="24"/>
          <w:szCs w:val="24"/>
        </w:rPr>
      </w:pPr>
      <w:r w:rsidRPr="009668ED">
        <w:rPr>
          <w:rStyle w:val="a"/>
          <w:b/>
          <w:sz w:val="24"/>
          <w:szCs w:val="24"/>
        </w:rPr>
        <w:t>Autoridad para actuar en Emergencia</w:t>
      </w:r>
      <w:r w:rsidRPr="009668ED">
        <w:rPr>
          <w:rStyle w:val="a"/>
          <w:sz w:val="24"/>
          <w:szCs w:val="24"/>
        </w:rPr>
        <w:t>: Cuando una condición insegura se desarrolla en forma repentina y constituye un peligro inmediato, el Supervisor, indudablemente tiene la autoridad para emprender cualquier acción de emergencia. Se espera que el Supervisor actúe con calma y criterio, para solucionar la emergencia e informe a su Jefe Directo tan pronto como la situación de emergencias</w:t>
      </w:r>
    </w:p>
    <w:p w:rsidR="004A3093" w:rsidRDefault="004A3093" w:rsidP="004A3093">
      <w:pPr>
        <w:spacing w:after="0" w:line="480" w:lineRule="auto"/>
        <w:rPr>
          <w:rStyle w:val="a"/>
          <w:b/>
        </w:rPr>
      </w:pPr>
    </w:p>
    <w:p w:rsidR="004A3093" w:rsidRDefault="004A3093" w:rsidP="004A3093">
      <w:pPr>
        <w:spacing w:after="0" w:line="480" w:lineRule="auto"/>
        <w:rPr>
          <w:rStyle w:val="a"/>
          <w:b/>
          <w:sz w:val="28"/>
          <w:szCs w:val="28"/>
        </w:rPr>
      </w:pPr>
      <w:r>
        <w:rPr>
          <w:rStyle w:val="a"/>
          <w:b/>
          <w:sz w:val="28"/>
          <w:szCs w:val="28"/>
        </w:rPr>
        <w:t xml:space="preserve">4.6.3 </w:t>
      </w:r>
      <w:r w:rsidRPr="009668ED">
        <w:rPr>
          <w:rStyle w:val="a"/>
          <w:b/>
          <w:sz w:val="28"/>
          <w:szCs w:val="28"/>
        </w:rPr>
        <w:t>GUÍA DE ÍTEMS PARA INSPECCIÓN</w:t>
      </w:r>
    </w:p>
    <w:p w:rsidR="004A3093" w:rsidRPr="00BA1F03" w:rsidRDefault="004A3093" w:rsidP="004A3093">
      <w:pPr>
        <w:spacing w:after="0" w:line="480" w:lineRule="auto"/>
        <w:jc w:val="both"/>
        <w:rPr>
          <w:rStyle w:val="a"/>
          <w:b/>
          <w:sz w:val="28"/>
          <w:szCs w:val="28"/>
        </w:rPr>
      </w:pPr>
      <w:r w:rsidRPr="009668ED">
        <w:rPr>
          <w:rStyle w:val="a"/>
          <w:sz w:val="24"/>
          <w:szCs w:val="24"/>
        </w:rPr>
        <w:t>Los siguientes ítems son típicos de lo que haría que considerar cuando se prepara una lista de inspección. Los ítems son generales y cada uno podrá ser dividido en sub - ítems según sea aplicable. La Jefes de cada Departamento debe deter</w:t>
      </w:r>
      <w:r>
        <w:rPr>
          <w:rStyle w:val="a"/>
          <w:sz w:val="24"/>
          <w:szCs w:val="24"/>
        </w:rPr>
        <w:t>minar los ítems que requieren en</w:t>
      </w:r>
      <w:r w:rsidRPr="009668ED">
        <w:rPr>
          <w:rStyle w:val="a"/>
          <w:sz w:val="24"/>
          <w:szCs w:val="24"/>
        </w:rPr>
        <w:t xml:space="preserve"> inspección, la frecuencia y naturaleza de tal inspección y quién es el responsable de hacerla. El Ejecutor de tales Inspecciones debe desarrollar su propia lista del área que le han asignado revisar con el Experto en Prevención de Riesgos de la Obra y obtener la aprobación del Director de Obra. Una vez realizada la Inspección de Seguridad, una copia de ésta debe ser enviada al Jefe Directo, según corresponda indicando las correcciones que se hicieron y las que quedan pendientes.</w:t>
      </w:r>
    </w:p>
    <w:p w:rsidR="004A3093" w:rsidRPr="001F4027" w:rsidRDefault="004A3093" w:rsidP="004A3093">
      <w:pPr>
        <w:spacing w:after="0" w:line="480" w:lineRule="auto"/>
        <w:rPr>
          <w:rStyle w:val="a"/>
        </w:rPr>
      </w:pP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Condiciones atmosféricas: </w:t>
      </w:r>
      <w:r w:rsidRPr="007A31A8">
        <w:rPr>
          <w:rStyle w:val="a"/>
          <w:sz w:val="24"/>
          <w:szCs w:val="24"/>
        </w:rPr>
        <w:t>esto se refiere a condiciones de riesgo creadas por polvo, gases, humos, pulverizaciones, etc.</w:t>
      </w: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Equipo auxiliar: </w:t>
      </w:r>
      <w:r w:rsidRPr="007A31A8">
        <w:rPr>
          <w:rStyle w:val="a"/>
          <w:sz w:val="24"/>
          <w:szCs w:val="24"/>
        </w:rPr>
        <w:t>Equipo tal como máquinas para empujar, equipo enderezador, unidades de calefacción, unidades de enfrentamiento.</w:t>
      </w:r>
    </w:p>
    <w:p w:rsidR="004A3093" w:rsidRPr="007A31A8" w:rsidRDefault="004A3093" w:rsidP="004A3093">
      <w:pPr>
        <w:spacing w:after="0" w:line="480" w:lineRule="auto"/>
        <w:jc w:val="both"/>
        <w:rPr>
          <w:rStyle w:val="a"/>
          <w:b/>
          <w:sz w:val="24"/>
          <w:szCs w:val="24"/>
        </w:rPr>
      </w:pPr>
      <w:r w:rsidRPr="007A31A8">
        <w:rPr>
          <w:rStyle w:val="a"/>
          <w:b/>
          <w:sz w:val="24"/>
          <w:szCs w:val="24"/>
        </w:rPr>
        <w:t>Estructura de edificios y partes integrantes:</w:t>
      </w:r>
      <w:r>
        <w:rPr>
          <w:rStyle w:val="a"/>
          <w:b/>
          <w:sz w:val="24"/>
          <w:szCs w:val="24"/>
        </w:rPr>
        <w:t xml:space="preserve"> </w:t>
      </w:r>
      <w:r w:rsidRPr="007A31A8">
        <w:rPr>
          <w:rStyle w:val="a"/>
          <w:sz w:val="24"/>
          <w:szCs w:val="24"/>
        </w:rPr>
        <w:t>No solamente los edificios mismos, sino partes integrantes como los exteriores, techado, ventanas, escaleras, puertas, pisos, etc.</w:t>
      </w: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Recipiente: </w:t>
      </w:r>
      <w:r w:rsidRPr="007A31A8">
        <w:rPr>
          <w:rStyle w:val="a"/>
          <w:sz w:val="24"/>
          <w:szCs w:val="24"/>
        </w:rPr>
        <w:t>barriles, cajas, carro tanque, cilindros para gas, botellas, etc.</w:t>
      </w:r>
    </w:p>
    <w:p w:rsidR="004A3093" w:rsidRPr="007A31A8" w:rsidRDefault="004A3093" w:rsidP="004A3093">
      <w:pPr>
        <w:spacing w:after="0" w:line="480" w:lineRule="auto"/>
        <w:jc w:val="both"/>
        <w:rPr>
          <w:rStyle w:val="a"/>
          <w:sz w:val="24"/>
          <w:szCs w:val="24"/>
        </w:rPr>
      </w:pPr>
      <w:r w:rsidRPr="007A31A8">
        <w:rPr>
          <w:rStyle w:val="a"/>
          <w:b/>
          <w:sz w:val="24"/>
          <w:szCs w:val="24"/>
        </w:rPr>
        <w:t>Equipo regenerador y de transmisión:</w:t>
      </w:r>
      <w:r w:rsidRPr="007A31A8">
        <w:rPr>
          <w:rStyle w:val="a"/>
          <w:sz w:val="24"/>
          <w:szCs w:val="24"/>
        </w:rPr>
        <w:t xml:space="preserve"> Todo equipo usado para la generación y transmisión de energía eléctrica; por ejemplo, generadores, centrales de transformación, líneas de transmisión, interruptores, líneas de alimentación, etc.</w:t>
      </w:r>
    </w:p>
    <w:p w:rsidR="004A3093" w:rsidRPr="007A31A8" w:rsidRDefault="004A3093" w:rsidP="004A3093">
      <w:pPr>
        <w:spacing w:after="0" w:line="480" w:lineRule="auto"/>
        <w:jc w:val="both"/>
        <w:rPr>
          <w:rStyle w:val="a"/>
          <w:sz w:val="24"/>
          <w:szCs w:val="24"/>
        </w:rPr>
      </w:pPr>
      <w:r w:rsidRPr="007A31A8">
        <w:rPr>
          <w:rStyle w:val="a"/>
          <w:b/>
          <w:sz w:val="24"/>
          <w:szCs w:val="24"/>
        </w:rPr>
        <w:t>Ascensores, escaleras mecánicas, ascensores de banda</w:t>
      </w:r>
      <w:r w:rsidRPr="007A31A8">
        <w:rPr>
          <w:rStyle w:val="a"/>
          <w:sz w:val="24"/>
          <w:szCs w:val="24"/>
        </w:rPr>
        <w:t>: todo el equipo usado para elevar y bajar el personal y también materiales de un nivel a otro.</w:t>
      </w:r>
    </w:p>
    <w:p w:rsidR="004A3093" w:rsidRPr="007A31A8" w:rsidRDefault="004A3093" w:rsidP="004A3093">
      <w:pPr>
        <w:spacing w:after="0" w:line="480" w:lineRule="auto"/>
        <w:jc w:val="both"/>
        <w:rPr>
          <w:rStyle w:val="a"/>
          <w:sz w:val="24"/>
          <w:szCs w:val="24"/>
        </w:rPr>
      </w:pPr>
      <w:r w:rsidRPr="007A31A8">
        <w:rPr>
          <w:rStyle w:val="a"/>
          <w:b/>
          <w:sz w:val="24"/>
          <w:szCs w:val="24"/>
        </w:rPr>
        <w:t>Equipo contra incendio:</w:t>
      </w:r>
      <w:r w:rsidRPr="007A31A8">
        <w:rPr>
          <w:rStyle w:val="a"/>
          <w:sz w:val="24"/>
          <w:szCs w:val="24"/>
        </w:rPr>
        <w:t xml:space="preserve"> extintores, mangueras contra incendios, grifos, rociadores automáticos y todo otro equipo contra incendio.</w:t>
      </w: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Guardas y dispositivos de Seguridad: </w:t>
      </w:r>
      <w:r w:rsidRPr="007A31A8">
        <w:rPr>
          <w:rStyle w:val="a"/>
          <w:sz w:val="24"/>
          <w:szCs w:val="24"/>
        </w:rPr>
        <w:t>todas las guardas o defensas y dispositivos de seguridad que no son parte integrante del equipo, en cualquiera de las categorías de equipo.</w:t>
      </w:r>
    </w:p>
    <w:p w:rsidR="004A3093" w:rsidRPr="007A31A8" w:rsidRDefault="004A3093" w:rsidP="004A3093">
      <w:pPr>
        <w:spacing w:after="0" w:line="480" w:lineRule="auto"/>
        <w:jc w:val="both"/>
        <w:rPr>
          <w:rStyle w:val="a"/>
          <w:sz w:val="24"/>
          <w:szCs w:val="24"/>
        </w:rPr>
      </w:pPr>
      <w:r w:rsidRPr="007A31A8">
        <w:rPr>
          <w:rStyle w:val="a"/>
          <w:b/>
          <w:sz w:val="24"/>
          <w:szCs w:val="24"/>
        </w:rPr>
        <w:t>Materiales y accesorios peligrosos:</w:t>
      </w:r>
      <w:r w:rsidRPr="007A31A8">
        <w:rPr>
          <w:rStyle w:val="a"/>
          <w:sz w:val="24"/>
          <w:szCs w:val="24"/>
        </w:rPr>
        <w:t xml:space="preserve"> todos los accesorios y materiales que crean riegos especiales; por ejemplo: sustancias nocivas, como ácidos, y cáusticos; inflamables como gasolina, parafina, diluyente, explosivos de cualquier especie</w:t>
      </w:r>
    </w:p>
    <w:p w:rsidR="004A3093" w:rsidRPr="007A31A8" w:rsidRDefault="004A3093" w:rsidP="004A3093">
      <w:pPr>
        <w:spacing w:after="0" w:line="480" w:lineRule="auto"/>
        <w:jc w:val="both"/>
        <w:rPr>
          <w:rStyle w:val="a"/>
          <w:sz w:val="24"/>
          <w:szCs w:val="24"/>
        </w:rPr>
      </w:pPr>
      <w:r w:rsidRPr="007A31A8">
        <w:rPr>
          <w:rStyle w:val="a"/>
          <w:b/>
          <w:sz w:val="24"/>
          <w:szCs w:val="24"/>
        </w:rPr>
        <w:t xml:space="preserve"> Herramientas manuales de todos los tipos:</w:t>
      </w:r>
      <w:r w:rsidRPr="007A31A8">
        <w:rPr>
          <w:rStyle w:val="a"/>
          <w:sz w:val="24"/>
          <w:szCs w:val="24"/>
        </w:rPr>
        <w:t xml:space="preserve"> equipo manejado manualmente; por ejemplo: martillo de carpintero, taladros, neumáticos, equipo de oxiacetilénico, etc.</w:t>
      </w:r>
    </w:p>
    <w:p w:rsidR="004A3093" w:rsidRDefault="004A3093" w:rsidP="004A3093">
      <w:pPr>
        <w:spacing w:after="0" w:line="480" w:lineRule="auto"/>
        <w:jc w:val="both"/>
        <w:rPr>
          <w:rStyle w:val="a"/>
          <w:b/>
          <w:sz w:val="24"/>
          <w:szCs w:val="24"/>
        </w:rPr>
      </w:pP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Almacenamiento de materiales y productos: </w:t>
      </w:r>
      <w:r w:rsidRPr="007A31A8">
        <w:rPr>
          <w:rStyle w:val="a"/>
          <w:sz w:val="24"/>
          <w:szCs w:val="24"/>
        </w:rPr>
        <w:t>los lugares de almacenamiento y los materiales específicos y productos que son almacenados en tales lugares.</w:t>
      </w:r>
    </w:p>
    <w:p w:rsidR="004A3093" w:rsidRPr="007A31A8" w:rsidRDefault="004A3093" w:rsidP="004A3093">
      <w:pPr>
        <w:spacing w:after="0" w:line="480" w:lineRule="auto"/>
        <w:jc w:val="both"/>
        <w:rPr>
          <w:rStyle w:val="a"/>
          <w:sz w:val="24"/>
          <w:szCs w:val="24"/>
        </w:rPr>
      </w:pPr>
      <w:r w:rsidRPr="007A31A8">
        <w:rPr>
          <w:rStyle w:val="a"/>
          <w:b/>
          <w:sz w:val="24"/>
          <w:szCs w:val="24"/>
        </w:rPr>
        <w:t>Equipo para manejo de material:</w:t>
      </w:r>
      <w:r w:rsidRPr="007A31A8">
        <w:rPr>
          <w:rStyle w:val="a"/>
          <w:sz w:val="24"/>
          <w:szCs w:val="24"/>
        </w:rPr>
        <w:t xml:space="preserve"> todos los equipos de equipo usado para levantar, cargar o transportar materiales; por ejemplo: correas transportadoras, grúas, ganchos, tecles, palas mecánicas, torres de perforación, carros motorizados, montacargas, etc.</w:t>
      </w: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Fuentes mecánicas de energía: </w:t>
      </w:r>
      <w:r w:rsidRPr="007A31A8">
        <w:rPr>
          <w:rStyle w:val="a"/>
          <w:sz w:val="24"/>
          <w:szCs w:val="24"/>
        </w:rPr>
        <w:t>motores de gasolina, motores de vapor, motores eléctricos, etc.</w:t>
      </w:r>
      <w:r>
        <w:rPr>
          <w:rStyle w:val="a"/>
          <w:b/>
          <w:sz w:val="24"/>
          <w:szCs w:val="24"/>
        </w:rPr>
        <w:t xml:space="preserve"> </w:t>
      </w:r>
      <w:r w:rsidRPr="007A31A8">
        <w:rPr>
          <w:rStyle w:val="a"/>
          <w:sz w:val="24"/>
          <w:szCs w:val="24"/>
        </w:rPr>
        <w:t>Equipos de soporte de altura: todo equipo utilizado para sostener a los trabajadores que trabajan sobre el nivel del piso o suelo; por ejemplo; escaleras, plataformas, bastidores, etc.</w:t>
      </w: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Equipo de protección personal: </w:t>
      </w:r>
      <w:r w:rsidRPr="007A31A8">
        <w:rPr>
          <w:rStyle w:val="a"/>
          <w:sz w:val="24"/>
          <w:szCs w:val="24"/>
        </w:rPr>
        <w:t>todo equipo y vestuario diseñado para proteger partes del cuerpo; por ejemplo: guantes, casco, zapatos de Seguridad, mascaras de gas, para soldadores, mascarillas contra polvo, lentes de Seguridad, protectores faciales, delantales, coletos, cinturones de Seguridad, etc.</w:t>
      </w:r>
    </w:p>
    <w:p w:rsidR="004A3093" w:rsidRPr="007A31A8" w:rsidRDefault="004A3093" w:rsidP="004A3093">
      <w:pPr>
        <w:spacing w:after="0" w:line="480" w:lineRule="auto"/>
        <w:jc w:val="both"/>
        <w:rPr>
          <w:rStyle w:val="a"/>
          <w:sz w:val="24"/>
          <w:szCs w:val="24"/>
        </w:rPr>
      </w:pPr>
      <w:r w:rsidRPr="007A31A8">
        <w:rPr>
          <w:rStyle w:val="a"/>
          <w:sz w:val="24"/>
          <w:szCs w:val="24"/>
        </w:rPr>
        <w:t>Equipo de producción: máquinas y otros equipos usados para producir, fabricar o terminar un producto; betoneras, altos hornos, hornos eléctricos, hornos de choque, maquinas de fabricación, laminadoras, etc.</w:t>
      </w: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Bombas, compresores, ventiladores y extractores: </w:t>
      </w:r>
      <w:r w:rsidRPr="007A31A8">
        <w:rPr>
          <w:rStyle w:val="a"/>
          <w:sz w:val="24"/>
          <w:szCs w:val="24"/>
        </w:rPr>
        <w:t>toda clase de equipo que mueve o comprime líquidos, gases o aire.</w:t>
      </w:r>
    </w:p>
    <w:p w:rsidR="004A3093" w:rsidRPr="007A31A8" w:rsidRDefault="004A3093" w:rsidP="004A3093">
      <w:pPr>
        <w:spacing w:after="0" w:line="480" w:lineRule="auto"/>
        <w:jc w:val="both"/>
        <w:rPr>
          <w:rStyle w:val="a"/>
          <w:b/>
          <w:sz w:val="24"/>
          <w:szCs w:val="24"/>
        </w:rPr>
      </w:pP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Piques, pozos, resumideros, aberturas del piso: </w:t>
      </w:r>
      <w:r w:rsidRPr="007A31A8">
        <w:rPr>
          <w:rStyle w:val="a"/>
          <w:sz w:val="24"/>
          <w:szCs w:val="24"/>
        </w:rPr>
        <w:t>todo tipo de aberturas de terreno, cubiertas o piso donde puedan caerse las personas.</w:t>
      </w:r>
    </w:p>
    <w:p w:rsidR="004A3093" w:rsidRPr="007A31A8" w:rsidRDefault="004A3093" w:rsidP="004A3093">
      <w:pPr>
        <w:spacing w:after="0" w:line="480" w:lineRule="auto"/>
        <w:jc w:val="both"/>
        <w:rPr>
          <w:rStyle w:val="a"/>
          <w:b/>
          <w:sz w:val="24"/>
          <w:szCs w:val="24"/>
        </w:rPr>
      </w:pPr>
      <w:r w:rsidRPr="007A31A8">
        <w:rPr>
          <w:rStyle w:val="a"/>
          <w:b/>
          <w:sz w:val="24"/>
          <w:szCs w:val="24"/>
        </w:rPr>
        <w:t xml:space="preserve">Estantes o instalaciones para el almacenamiento de herramientas, equipo y accesorios: </w:t>
      </w:r>
      <w:r w:rsidRPr="007A31A8">
        <w:rPr>
          <w:rStyle w:val="a"/>
          <w:sz w:val="24"/>
          <w:szCs w:val="24"/>
        </w:rPr>
        <w:t>tales como gabinetes, armarios cajas para herramientas, depósitos, etc.</w:t>
      </w:r>
    </w:p>
    <w:p w:rsidR="004A3093" w:rsidRPr="007A31A8" w:rsidRDefault="004A3093" w:rsidP="004A3093">
      <w:pPr>
        <w:spacing w:after="0" w:line="480" w:lineRule="auto"/>
        <w:jc w:val="both"/>
        <w:rPr>
          <w:rStyle w:val="a"/>
          <w:sz w:val="24"/>
          <w:szCs w:val="24"/>
        </w:rPr>
      </w:pPr>
      <w:r w:rsidRPr="007A31A8">
        <w:rPr>
          <w:rStyle w:val="a"/>
          <w:b/>
          <w:sz w:val="24"/>
          <w:szCs w:val="24"/>
        </w:rPr>
        <w:t xml:space="preserve">Mecanismos de advertencia: </w:t>
      </w:r>
      <w:r w:rsidRPr="007A31A8">
        <w:rPr>
          <w:rStyle w:val="a"/>
          <w:sz w:val="24"/>
          <w:szCs w:val="24"/>
        </w:rPr>
        <w:t>todo equipo usado para advertir el riesgo los trabajadores. Por ejemplo: luces intermitentes, luces de pasos a nivel, bocinas, sirenas, campanas, vibrador, etc.</w:t>
      </w:r>
    </w:p>
    <w:p w:rsidR="004A3093" w:rsidRPr="007A31A8" w:rsidRDefault="004A3093" w:rsidP="004A3093">
      <w:pPr>
        <w:spacing w:after="0" w:line="480" w:lineRule="auto"/>
        <w:jc w:val="both"/>
        <w:rPr>
          <w:rStyle w:val="a"/>
          <w:b/>
          <w:sz w:val="24"/>
          <w:szCs w:val="24"/>
        </w:rPr>
      </w:pPr>
      <w:r w:rsidRPr="007A31A8">
        <w:rPr>
          <w:rStyle w:val="a"/>
          <w:sz w:val="24"/>
          <w:szCs w:val="24"/>
        </w:rPr>
        <w:t>Áreas de tránsito para peatones y equipo, etc. Tales como pasadizos, pasillos, pistas de tránsitos, caminos.</w:t>
      </w:r>
    </w:p>
    <w:p w:rsidR="004A3093" w:rsidRPr="007A31A8" w:rsidRDefault="004A3093" w:rsidP="004A3093">
      <w:pPr>
        <w:spacing w:after="0" w:line="480" w:lineRule="auto"/>
        <w:jc w:val="both"/>
        <w:rPr>
          <w:rStyle w:val="a"/>
          <w:sz w:val="24"/>
          <w:szCs w:val="24"/>
        </w:rPr>
      </w:pPr>
      <w:r w:rsidRPr="007A31A8">
        <w:rPr>
          <w:rStyle w:val="a"/>
          <w:b/>
          <w:sz w:val="24"/>
          <w:szCs w:val="24"/>
        </w:rPr>
        <w:t>Misceláneas:</w:t>
      </w:r>
      <w:r w:rsidRPr="007A31A8">
        <w:rPr>
          <w:rStyle w:val="a"/>
          <w:sz w:val="24"/>
          <w:szCs w:val="24"/>
        </w:rPr>
        <w:t xml:space="preserve"> Ítems que no entran en las categorías que se acaban de citar y que sin embargo requieren inspección regular, por razones de Seguridad</w:t>
      </w:r>
      <w:r>
        <w:rPr>
          <w:rStyle w:val="a"/>
          <w:sz w:val="24"/>
          <w:szCs w:val="24"/>
        </w:rPr>
        <w:t>.</w:t>
      </w:r>
    </w:p>
    <w:p w:rsidR="004A3093" w:rsidRDefault="004A3093" w:rsidP="004A3093">
      <w:pPr>
        <w:spacing w:after="0" w:line="240" w:lineRule="auto"/>
        <w:rPr>
          <w:rStyle w:val="a"/>
        </w:rPr>
      </w:pPr>
      <w:r w:rsidRPr="00D932C2">
        <w:rPr>
          <w:rStyle w:val="a"/>
        </w:rPr>
        <w:t xml:space="preserve"> </w:t>
      </w:r>
    </w:p>
    <w:p w:rsidR="004A3093" w:rsidRDefault="004A3093" w:rsidP="004A3093">
      <w:pPr>
        <w:rPr>
          <w:rStyle w:val="a"/>
          <w:b/>
        </w:rPr>
      </w:pPr>
    </w:p>
    <w:p w:rsidR="004A3093" w:rsidRDefault="004A3093" w:rsidP="004A3093">
      <w:pPr>
        <w:rPr>
          <w:rStyle w:val="a"/>
          <w:b/>
        </w:rPr>
      </w:pPr>
    </w:p>
    <w:p w:rsidR="004A3093" w:rsidRDefault="004A3093" w:rsidP="004A3093">
      <w:pPr>
        <w:rPr>
          <w:rStyle w:val="a"/>
          <w:b/>
        </w:rPr>
      </w:pPr>
    </w:p>
    <w:p w:rsidR="004A3093" w:rsidRDefault="004A3093" w:rsidP="004A3093">
      <w:pPr>
        <w:rPr>
          <w:rStyle w:val="a"/>
          <w:b/>
        </w:rPr>
      </w:pPr>
    </w:p>
    <w:p w:rsidR="004A3093" w:rsidRDefault="004A3093" w:rsidP="004A3093">
      <w:pPr>
        <w:rPr>
          <w:rStyle w:val="a"/>
          <w:b/>
        </w:rPr>
      </w:pPr>
    </w:p>
    <w:p w:rsidR="004A3093" w:rsidRDefault="004A3093" w:rsidP="004A3093">
      <w:pPr>
        <w:rPr>
          <w:rStyle w:val="a"/>
          <w:b/>
        </w:rPr>
      </w:pPr>
    </w:p>
    <w:p w:rsidR="004A3093" w:rsidRDefault="004A3093" w:rsidP="004A3093">
      <w:pPr>
        <w:rPr>
          <w:rStyle w:val="a"/>
          <w:b/>
        </w:rPr>
      </w:pPr>
    </w:p>
    <w:p w:rsidR="004A3093" w:rsidRDefault="004A3093" w:rsidP="004A3093">
      <w:pPr>
        <w:spacing w:line="240" w:lineRule="auto"/>
        <w:jc w:val="both"/>
        <w:rPr>
          <w:rFonts w:cstheme="minorHAnsi"/>
          <w:b/>
          <w:sz w:val="28"/>
          <w:szCs w:val="28"/>
        </w:rPr>
        <w:sectPr w:rsidR="004A3093" w:rsidSect="000538E8">
          <w:type w:val="nextColumn"/>
          <w:pgSz w:w="11906" w:h="16838"/>
          <w:pgMar w:top="2268" w:right="1361" w:bottom="2268" w:left="2268" w:header="706" w:footer="706" w:gutter="0"/>
          <w:cols w:space="708"/>
          <w:docGrid w:linePitch="360"/>
        </w:sectPr>
      </w:pPr>
    </w:p>
    <w:p w:rsidR="004A3093" w:rsidRPr="007A31A8" w:rsidRDefault="004A3093" w:rsidP="004A3093">
      <w:pPr>
        <w:tabs>
          <w:tab w:val="left" w:pos="2187"/>
        </w:tabs>
        <w:spacing w:line="480" w:lineRule="auto"/>
        <w:rPr>
          <w:rStyle w:val="a"/>
          <w:b/>
          <w:sz w:val="28"/>
          <w:szCs w:val="28"/>
        </w:rPr>
      </w:pPr>
      <w:r>
        <w:rPr>
          <w:rStyle w:val="a"/>
          <w:b/>
          <w:sz w:val="28"/>
          <w:szCs w:val="28"/>
        </w:rPr>
        <w:t xml:space="preserve">4.6.4 </w:t>
      </w:r>
      <w:r w:rsidRPr="007A31A8">
        <w:rPr>
          <w:rStyle w:val="a"/>
          <w:b/>
          <w:sz w:val="28"/>
          <w:szCs w:val="28"/>
        </w:rPr>
        <w:t>CRONOGRAMA DE INSPECCIONES PROGRAMADAS</w:t>
      </w:r>
    </w:p>
    <w:p w:rsidR="004A3093" w:rsidRDefault="004A3093" w:rsidP="004A3093">
      <w:pPr>
        <w:tabs>
          <w:tab w:val="left" w:pos="2187"/>
        </w:tabs>
        <w:jc w:val="center"/>
        <w:rPr>
          <w:b/>
          <w:sz w:val="20"/>
          <w:szCs w:val="20"/>
        </w:rPr>
      </w:pPr>
      <w:r w:rsidRPr="00506D20">
        <w:rPr>
          <w:noProof/>
          <w:szCs w:val="20"/>
          <w:lang w:eastAsia="es-EC"/>
        </w:rPr>
        <w:drawing>
          <wp:inline distT="0" distB="0" distL="0" distR="0">
            <wp:extent cx="7486155" cy="3194462"/>
            <wp:effectExtent l="19050" t="0" r="495" b="0"/>
            <wp:docPr id="15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cstate="print"/>
                    <a:srcRect/>
                    <a:stretch>
                      <a:fillRect/>
                    </a:stretch>
                  </pic:blipFill>
                  <pic:spPr bwMode="auto">
                    <a:xfrm>
                      <a:off x="0" y="0"/>
                      <a:ext cx="7492247" cy="3197062"/>
                    </a:xfrm>
                    <a:prstGeom prst="rect">
                      <a:avLst/>
                    </a:prstGeom>
                    <a:noFill/>
                    <a:ln w="9525">
                      <a:noFill/>
                      <a:miter lim="800000"/>
                      <a:headEnd/>
                      <a:tailEnd/>
                    </a:ln>
                  </pic:spPr>
                </pic:pic>
              </a:graphicData>
            </a:graphic>
          </wp:inline>
        </w:drawing>
      </w:r>
    </w:p>
    <w:p w:rsidR="004A3093" w:rsidRPr="00A1423C" w:rsidRDefault="004A3093" w:rsidP="004A3093">
      <w:pPr>
        <w:tabs>
          <w:tab w:val="left" w:pos="2187"/>
        </w:tabs>
        <w:spacing w:after="0"/>
        <w:jc w:val="center"/>
        <w:rPr>
          <w:rStyle w:val="a"/>
          <w:b/>
          <w:sz w:val="20"/>
          <w:szCs w:val="20"/>
        </w:rPr>
      </w:pPr>
      <w:r>
        <w:rPr>
          <w:b/>
          <w:sz w:val="20"/>
          <w:szCs w:val="20"/>
        </w:rPr>
        <w:t>TABLA 33</w:t>
      </w:r>
      <w:r w:rsidRPr="00A1423C">
        <w:rPr>
          <w:b/>
          <w:sz w:val="20"/>
          <w:szCs w:val="20"/>
        </w:rPr>
        <w:t>: Cronograma de inspecciones programadas</w:t>
      </w:r>
      <w:r>
        <w:rPr>
          <w:b/>
          <w:sz w:val="20"/>
          <w:szCs w:val="20"/>
        </w:rPr>
        <w:t>.</w:t>
      </w:r>
    </w:p>
    <w:p w:rsidR="004A3093" w:rsidRDefault="004A3093" w:rsidP="004A3093">
      <w:pPr>
        <w:tabs>
          <w:tab w:val="left" w:pos="3232"/>
        </w:tabs>
        <w:spacing w:after="0" w:line="240" w:lineRule="auto"/>
        <w:jc w:val="center"/>
        <w:rPr>
          <w:sz w:val="20"/>
          <w:szCs w:val="20"/>
        </w:rPr>
      </w:pPr>
      <w:r>
        <w:rPr>
          <w:b/>
          <w:sz w:val="20"/>
          <w:szCs w:val="20"/>
        </w:rPr>
        <w:t xml:space="preserve">Elaborado por: </w:t>
      </w:r>
      <w:r>
        <w:rPr>
          <w:sz w:val="20"/>
          <w:szCs w:val="20"/>
        </w:rPr>
        <w:t>Tesistas SART.</w:t>
      </w:r>
    </w:p>
    <w:p w:rsidR="004A3093" w:rsidRDefault="004A3093" w:rsidP="004A3093">
      <w:pPr>
        <w:tabs>
          <w:tab w:val="left" w:pos="2187"/>
        </w:tabs>
        <w:spacing w:after="0" w:line="480" w:lineRule="auto"/>
        <w:rPr>
          <w:rStyle w:val="a"/>
          <w:b/>
          <w:sz w:val="28"/>
          <w:szCs w:val="28"/>
        </w:rPr>
      </w:pPr>
    </w:p>
    <w:p w:rsidR="004A3093" w:rsidRDefault="004A3093" w:rsidP="004A3093">
      <w:pPr>
        <w:tabs>
          <w:tab w:val="left" w:pos="2187"/>
        </w:tabs>
        <w:spacing w:after="0" w:line="480" w:lineRule="auto"/>
        <w:rPr>
          <w:rStyle w:val="a"/>
          <w:b/>
          <w:sz w:val="28"/>
          <w:szCs w:val="28"/>
        </w:rPr>
      </w:pPr>
    </w:p>
    <w:p w:rsidR="004A3093" w:rsidRPr="007A31A8" w:rsidRDefault="004A3093" w:rsidP="004A3093">
      <w:pPr>
        <w:tabs>
          <w:tab w:val="left" w:pos="2187"/>
        </w:tabs>
        <w:spacing w:after="0" w:line="480" w:lineRule="auto"/>
        <w:rPr>
          <w:rStyle w:val="a"/>
          <w:b/>
          <w:sz w:val="28"/>
          <w:szCs w:val="28"/>
        </w:rPr>
      </w:pPr>
      <w:r>
        <w:rPr>
          <w:rStyle w:val="a"/>
          <w:b/>
          <w:sz w:val="28"/>
          <w:szCs w:val="28"/>
        </w:rPr>
        <w:t xml:space="preserve">4.6.5 FORMATOS </w:t>
      </w:r>
      <w:r w:rsidRPr="007A31A8">
        <w:rPr>
          <w:rStyle w:val="a"/>
          <w:b/>
          <w:sz w:val="28"/>
          <w:szCs w:val="28"/>
        </w:rPr>
        <w:t>LISTAS DE CHEQUEOS</w:t>
      </w:r>
    </w:p>
    <w:p w:rsidR="004A3093" w:rsidRDefault="004A3093" w:rsidP="004A3093">
      <w:pPr>
        <w:tabs>
          <w:tab w:val="left" w:pos="2187"/>
        </w:tabs>
        <w:spacing w:after="0" w:line="480" w:lineRule="auto"/>
        <w:rPr>
          <w:rStyle w:val="a"/>
          <w:b/>
          <w:sz w:val="24"/>
          <w:szCs w:val="24"/>
        </w:rPr>
      </w:pPr>
      <w:r w:rsidRPr="007A31A8">
        <w:rPr>
          <w:rStyle w:val="a"/>
          <w:b/>
          <w:sz w:val="28"/>
          <w:szCs w:val="28"/>
        </w:rPr>
        <w:t xml:space="preserve"> </w:t>
      </w:r>
      <w:r>
        <w:rPr>
          <w:rStyle w:val="a"/>
          <w:b/>
          <w:sz w:val="24"/>
          <w:szCs w:val="24"/>
        </w:rPr>
        <w:t>4.6.6 FORMATO DE  INSPECCIÓN DE VEHÍ</w:t>
      </w:r>
      <w:r w:rsidRPr="00C36DB4">
        <w:rPr>
          <w:rStyle w:val="a"/>
          <w:b/>
          <w:sz w:val="24"/>
          <w:szCs w:val="24"/>
        </w:rPr>
        <w:t>CULOS</w:t>
      </w:r>
    </w:p>
    <w:p w:rsidR="004A3093" w:rsidRDefault="004A3093" w:rsidP="004A3093">
      <w:pPr>
        <w:tabs>
          <w:tab w:val="left" w:pos="2187"/>
        </w:tabs>
        <w:spacing w:after="0" w:line="480" w:lineRule="auto"/>
        <w:rPr>
          <w:rStyle w:val="a"/>
          <w:sz w:val="24"/>
          <w:szCs w:val="24"/>
        </w:rPr>
      </w:pPr>
      <w:r w:rsidRPr="00FD7D40">
        <w:rPr>
          <w:rStyle w:val="a"/>
          <w:sz w:val="24"/>
          <w:szCs w:val="24"/>
        </w:rPr>
        <w:t>Se utiliza este formato para realizar la inspección de Vehículos.</w:t>
      </w:r>
    </w:p>
    <w:p w:rsidR="004A3093" w:rsidRPr="00C36DB4" w:rsidRDefault="004A3093" w:rsidP="004A3093">
      <w:pPr>
        <w:tabs>
          <w:tab w:val="left" w:pos="2187"/>
        </w:tabs>
        <w:spacing w:after="0" w:line="240" w:lineRule="auto"/>
        <w:jc w:val="center"/>
        <w:rPr>
          <w:rStyle w:val="a"/>
          <w:b/>
          <w:sz w:val="24"/>
          <w:szCs w:val="24"/>
        </w:rPr>
      </w:pPr>
      <w:r w:rsidRPr="00503749">
        <w:rPr>
          <w:rStyle w:val="a"/>
          <w:b/>
          <w:noProof/>
          <w:sz w:val="24"/>
          <w:szCs w:val="24"/>
          <w:lang w:eastAsia="es-EC"/>
        </w:rPr>
        <w:drawing>
          <wp:inline distT="0" distB="0" distL="0" distR="0">
            <wp:extent cx="7165522" cy="3228367"/>
            <wp:effectExtent l="19050" t="0" r="0" b="0"/>
            <wp:docPr id="1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a:stretch>
                      <a:fillRect/>
                    </a:stretch>
                  </pic:blipFill>
                  <pic:spPr bwMode="auto">
                    <a:xfrm>
                      <a:off x="0" y="0"/>
                      <a:ext cx="7178040" cy="3234007"/>
                    </a:xfrm>
                    <a:prstGeom prst="rect">
                      <a:avLst/>
                    </a:prstGeom>
                    <a:noFill/>
                    <a:ln w="9525">
                      <a:noFill/>
                      <a:miter lim="800000"/>
                      <a:headEnd/>
                      <a:tailEnd/>
                    </a:ln>
                  </pic:spPr>
                </pic:pic>
              </a:graphicData>
            </a:graphic>
          </wp:inline>
        </w:drawing>
      </w:r>
    </w:p>
    <w:p w:rsidR="004A3093" w:rsidRPr="00751F8C" w:rsidRDefault="004A3093" w:rsidP="004A3093">
      <w:pPr>
        <w:spacing w:after="0" w:line="240" w:lineRule="auto"/>
        <w:jc w:val="center"/>
        <w:rPr>
          <w:rStyle w:val="a"/>
          <w:sz w:val="20"/>
          <w:szCs w:val="20"/>
        </w:rPr>
      </w:pPr>
      <w:r>
        <w:rPr>
          <w:b/>
          <w:sz w:val="20"/>
          <w:szCs w:val="20"/>
        </w:rPr>
        <w:t>TABLA 34</w:t>
      </w:r>
      <w:r w:rsidRPr="00A1423C">
        <w:rPr>
          <w:b/>
          <w:sz w:val="20"/>
          <w:szCs w:val="20"/>
        </w:rPr>
        <w:t>: Formato de inspección de vehículos</w:t>
      </w:r>
      <w:r>
        <w:rPr>
          <w:b/>
          <w:sz w:val="20"/>
          <w:szCs w:val="20"/>
        </w:rPr>
        <w:t>.</w:t>
      </w:r>
    </w:p>
    <w:p w:rsidR="004A3093" w:rsidRPr="00D232D0" w:rsidRDefault="004A3093" w:rsidP="004A3093">
      <w:pPr>
        <w:pStyle w:val="Sinespaciado"/>
        <w:jc w:val="center"/>
        <w:rPr>
          <w:b/>
          <w:sz w:val="20"/>
          <w:szCs w:val="20"/>
        </w:rPr>
      </w:pPr>
      <w:r w:rsidRPr="00D232D0">
        <w:rPr>
          <w:b/>
          <w:sz w:val="20"/>
          <w:szCs w:val="20"/>
        </w:rPr>
        <w:t xml:space="preserve">Fuente: </w:t>
      </w:r>
      <w:r w:rsidRPr="00D232D0">
        <w:rPr>
          <w:sz w:val="20"/>
          <w:szCs w:val="20"/>
        </w:rPr>
        <w:t>Informa</w:t>
      </w:r>
      <w:r>
        <w:rPr>
          <w:sz w:val="20"/>
          <w:szCs w:val="20"/>
        </w:rPr>
        <w:t>ción obtenida de la organización</w:t>
      </w:r>
      <w:r w:rsidRPr="00D232D0">
        <w:rPr>
          <w:sz w:val="20"/>
          <w:szCs w:val="20"/>
        </w:rPr>
        <w:t>.</w:t>
      </w:r>
    </w:p>
    <w:p w:rsidR="004A3093" w:rsidRDefault="004A3093" w:rsidP="004A3093">
      <w:pPr>
        <w:tabs>
          <w:tab w:val="left" w:pos="2187"/>
        </w:tabs>
        <w:spacing w:line="480" w:lineRule="auto"/>
        <w:rPr>
          <w:rStyle w:val="a"/>
          <w:b/>
          <w:sz w:val="24"/>
          <w:szCs w:val="24"/>
        </w:rPr>
      </w:pPr>
      <w:r>
        <w:rPr>
          <w:rStyle w:val="a"/>
          <w:b/>
          <w:sz w:val="24"/>
          <w:szCs w:val="24"/>
        </w:rPr>
        <w:t>4.6.7</w:t>
      </w:r>
      <w:r w:rsidRPr="00755695">
        <w:rPr>
          <w:rStyle w:val="a"/>
          <w:b/>
          <w:sz w:val="24"/>
          <w:szCs w:val="24"/>
        </w:rPr>
        <w:t xml:space="preserve"> </w:t>
      </w:r>
      <w:r>
        <w:rPr>
          <w:rStyle w:val="a"/>
          <w:b/>
          <w:sz w:val="24"/>
          <w:szCs w:val="24"/>
        </w:rPr>
        <w:t xml:space="preserve">FORMATO DE </w:t>
      </w:r>
      <w:r w:rsidRPr="00755695">
        <w:rPr>
          <w:rStyle w:val="a"/>
          <w:b/>
          <w:sz w:val="24"/>
          <w:szCs w:val="24"/>
        </w:rPr>
        <w:t>INSPECCIÓN DE ORDEN Y ASEO</w:t>
      </w:r>
    </w:p>
    <w:p w:rsidR="004A3093" w:rsidRPr="00FD7D40" w:rsidRDefault="004A3093" w:rsidP="004A3093">
      <w:pPr>
        <w:tabs>
          <w:tab w:val="left" w:pos="2187"/>
        </w:tabs>
        <w:spacing w:line="480" w:lineRule="auto"/>
        <w:rPr>
          <w:rStyle w:val="a"/>
          <w:sz w:val="24"/>
          <w:szCs w:val="24"/>
        </w:rPr>
      </w:pPr>
      <w:r w:rsidRPr="00FD7D40">
        <w:rPr>
          <w:rStyle w:val="a"/>
          <w:sz w:val="24"/>
          <w:szCs w:val="24"/>
        </w:rPr>
        <w:t>Se utiliza este formato para realizar la inspección de orden y aseo.</w:t>
      </w:r>
    </w:p>
    <w:p w:rsidR="004A3093" w:rsidRPr="00755695" w:rsidRDefault="004A3093" w:rsidP="004A3093">
      <w:pPr>
        <w:tabs>
          <w:tab w:val="left" w:pos="2187"/>
        </w:tabs>
        <w:spacing w:after="0" w:line="240" w:lineRule="auto"/>
        <w:jc w:val="center"/>
        <w:rPr>
          <w:rStyle w:val="a"/>
          <w:b/>
          <w:sz w:val="24"/>
          <w:szCs w:val="24"/>
        </w:rPr>
      </w:pPr>
      <w:r w:rsidRPr="00DD58A0">
        <w:rPr>
          <w:noProof/>
          <w:szCs w:val="24"/>
          <w:lang w:eastAsia="es-EC"/>
        </w:rPr>
        <w:drawing>
          <wp:inline distT="0" distB="0" distL="0" distR="0">
            <wp:extent cx="7362825" cy="3867150"/>
            <wp:effectExtent l="19050" t="0" r="9525" b="0"/>
            <wp:docPr id="15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srcRect/>
                    <a:stretch>
                      <a:fillRect/>
                    </a:stretch>
                  </pic:blipFill>
                  <pic:spPr bwMode="auto">
                    <a:xfrm>
                      <a:off x="0" y="0"/>
                      <a:ext cx="7362825" cy="3867150"/>
                    </a:xfrm>
                    <a:prstGeom prst="rect">
                      <a:avLst/>
                    </a:prstGeom>
                    <a:noFill/>
                    <a:ln w="9525">
                      <a:noFill/>
                      <a:miter lim="800000"/>
                      <a:headEnd/>
                      <a:tailEnd/>
                    </a:ln>
                  </pic:spPr>
                </pic:pic>
              </a:graphicData>
            </a:graphic>
          </wp:inline>
        </w:drawing>
      </w:r>
    </w:p>
    <w:p w:rsidR="004A3093" w:rsidRDefault="004A3093" w:rsidP="004A3093">
      <w:pPr>
        <w:spacing w:after="0" w:line="240" w:lineRule="auto"/>
        <w:jc w:val="center"/>
        <w:rPr>
          <w:b/>
          <w:sz w:val="20"/>
          <w:szCs w:val="20"/>
        </w:rPr>
      </w:pPr>
      <w:r w:rsidRPr="00751F8C">
        <w:rPr>
          <w:noProof/>
          <w:szCs w:val="20"/>
          <w:lang w:eastAsia="es-EC"/>
        </w:rPr>
        <w:drawing>
          <wp:inline distT="0" distB="0" distL="0" distR="0">
            <wp:extent cx="7362825" cy="4552950"/>
            <wp:effectExtent l="19050" t="0" r="9525" b="0"/>
            <wp:docPr id="15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cstate="print"/>
                    <a:srcRect/>
                    <a:stretch>
                      <a:fillRect/>
                    </a:stretch>
                  </pic:blipFill>
                  <pic:spPr bwMode="auto">
                    <a:xfrm>
                      <a:off x="0" y="0"/>
                      <a:ext cx="7362825" cy="4552950"/>
                    </a:xfrm>
                    <a:prstGeom prst="rect">
                      <a:avLst/>
                    </a:prstGeom>
                    <a:noFill/>
                    <a:ln w="9525">
                      <a:noFill/>
                      <a:miter lim="800000"/>
                      <a:headEnd/>
                      <a:tailEnd/>
                    </a:ln>
                  </pic:spPr>
                </pic:pic>
              </a:graphicData>
            </a:graphic>
          </wp:inline>
        </w:drawing>
      </w:r>
    </w:p>
    <w:p w:rsidR="004A3093" w:rsidRDefault="004A3093" w:rsidP="004A3093">
      <w:pPr>
        <w:pStyle w:val="Sinespaciado"/>
        <w:jc w:val="center"/>
        <w:rPr>
          <w:b/>
          <w:sz w:val="20"/>
          <w:szCs w:val="20"/>
        </w:rPr>
      </w:pPr>
      <w:r>
        <w:rPr>
          <w:b/>
          <w:sz w:val="20"/>
          <w:szCs w:val="20"/>
        </w:rPr>
        <w:t>TABLA 35</w:t>
      </w:r>
      <w:r w:rsidRPr="00A1423C">
        <w:rPr>
          <w:b/>
          <w:sz w:val="20"/>
          <w:szCs w:val="20"/>
        </w:rPr>
        <w:t>: Formato de inspección de  orden y aseo.</w:t>
      </w:r>
    </w:p>
    <w:p w:rsidR="004A3093" w:rsidRPr="00D232D0" w:rsidRDefault="004A3093" w:rsidP="004A3093">
      <w:pPr>
        <w:pStyle w:val="Sinespaciado"/>
        <w:jc w:val="center"/>
        <w:rPr>
          <w:b/>
          <w:sz w:val="20"/>
          <w:szCs w:val="20"/>
        </w:rPr>
      </w:pPr>
      <w:r w:rsidRPr="005E7624">
        <w:rPr>
          <w:b/>
          <w:sz w:val="20"/>
          <w:szCs w:val="20"/>
        </w:rPr>
        <w:t xml:space="preserve"> </w:t>
      </w:r>
      <w:r w:rsidRPr="00D232D0">
        <w:rPr>
          <w:b/>
          <w:sz w:val="20"/>
          <w:szCs w:val="20"/>
        </w:rPr>
        <w:t xml:space="preserve">Fuente: </w:t>
      </w:r>
      <w:r w:rsidRPr="00D232D0">
        <w:rPr>
          <w:sz w:val="20"/>
          <w:szCs w:val="20"/>
        </w:rPr>
        <w:t>Información obtenida de</w:t>
      </w:r>
      <w:r>
        <w:rPr>
          <w:sz w:val="20"/>
          <w:szCs w:val="20"/>
        </w:rPr>
        <w:t xml:space="preserve"> la organización.</w:t>
      </w:r>
    </w:p>
    <w:p w:rsidR="004A3093" w:rsidRDefault="004A3093" w:rsidP="004A3093">
      <w:pPr>
        <w:tabs>
          <w:tab w:val="left" w:pos="2187"/>
        </w:tabs>
        <w:spacing w:after="0" w:line="480" w:lineRule="auto"/>
        <w:rPr>
          <w:rStyle w:val="a"/>
          <w:b/>
          <w:sz w:val="24"/>
          <w:szCs w:val="24"/>
        </w:rPr>
      </w:pPr>
      <w:r>
        <w:rPr>
          <w:rStyle w:val="a"/>
          <w:b/>
          <w:sz w:val="24"/>
          <w:szCs w:val="24"/>
        </w:rPr>
        <w:t>4.6.8</w:t>
      </w:r>
      <w:r w:rsidRPr="000119C6">
        <w:rPr>
          <w:rStyle w:val="a"/>
          <w:b/>
          <w:sz w:val="24"/>
          <w:szCs w:val="24"/>
        </w:rPr>
        <w:t xml:space="preserve"> </w:t>
      </w:r>
      <w:r>
        <w:rPr>
          <w:rStyle w:val="a"/>
          <w:b/>
          <w:sz w:val="24"/>
          <w:szCs w:val="24"/>
        </w:rPr>
        <w:t>FORMATO DE INSPECCIÓN DE ALMACENAMIENTO DE</w:t>
      </w:r>
      <w:r w:rsidRPr="000119C6">
        <w:rPr>
          <w:rStyle w:val="a"/>
          <w:b/>
          <w:sz w:val="24"/>
          <w:szCs w:val="24"/>
        </w:rPr>
        <w:t xml:space="preserve"> BODEGA</w:t>
      </w:r>
    </w:p>
    <w:p w:rsidR="004A3093" w:rsidRPr="00FD7D40" w:rsidRDefault="004A3093" w:rsidP="004A3093">
      <w:pPr>
        <w:tabs>
          <w:tab w:val="left" w:pos="2187"/>
        </w:tabs>
        <w:spacing w:after="0" w:line="480" w:lineRule="auto"/>
        <w:rPr>
          <w:rStyle w:val="a"/>
          <w:sz w:val="24"/>
          <w:szCs w:val="24"/>
        </w:rPr>
      </w:pPr>
      <w:r w:rsidRPr="00FD7D40">
        <w:rPr>
          <w:rStyle w:val="a"/>
          <w:sz w:val="24"/>
          <w:szCs w:val="24"/>
        </w:rPr>
        <w:t>Se utiliza este formato para realizar la inspección programada de almacenamiento de bodega.</w:t>
      </w:r>
    </w:p>
    <w:p w:rsidR="004A3093" w:rsidRDefault="004A3093" w:rsidP="004A3093">
      <w:pPr>
        <w:tabs>
          <w:tab w:val="left" w:pos="938"/>
        </w:tabs>
        <w:spacing w:after="0" w:line="240" w:lineRule="auto"/>
        <w:rPr>
          <w:b/>
        </w:rPr>
      </w:pPr>
      <w:r w:rsidRPr="00015D75">
        <w:rPr>
          <w:noProof/>
          <w:lang w:eastAsia="es-EC"/>
        </w:rPr>
        <w:drawing>
          <wp:inline distT="0" distB="0" distL="0" distR="0">
            <wp:extent cx="7604909" cy="3835730"/>
            <wp:effectExtent l="19050" t="0" r="0" b="0"/>
            <wp:docPr id="15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srcRect/>
                    <a:stretch>
                      <a:fillRect/>
                    </a:stretch>
                  </pic:blipFill>
                  <pic:spPr bwMode="auto">
                    <a:xfrm>
                      <a:off x="0" y="0"/>
                      <a:ext cx="7599712" cy="3833109"/>
                    </a:xfrm>
                    <a:prstGeom prst="rect">
                      <a:avLst/>
                    </a:prstGeom>
                    <a:noFill/>
                    <a:ln w="9525">
                      <a:noFill/>
                      <a:miter lim="800000"/>
                      <a:headEnd/>
                      <a:tailEnd/>
                    </a:ln>
                  </pic:spPr>
                </pic:pic>
              </a:graphicData>
            </a:graphic>
          </wp:inline>
        </w:drawing>
      </w:r>
    </w:p>
    <w:p w:rsidR="004A3093" w:rsidRPr="00A1423C" w:rsidRDefault="004A3093" w:rsidP="004A3093">
      <w:pPr>
        <w:tabs>
          <w:tab w:val="left" w:pos="938"/>
        </w:tabs>
        <w:spacing w:after="0" w:line="240" w:lineRule="auto"/>
        <w:jc w:val="center"/>
        <w:rPr>
          <w:b/>
          <w:sz w:val="20"/>
          <w:szCs w:val="20"/>
        </w:rPr>
      </w:pPr>
      <w:r w:rsidRPr="00A1423C">
        <w:rPr>
          <w:b/>
          <w:sz w:val="20"/>
          <w:szCs w:val="20"/>
        </w:rPr>
        <w:t>T</w:t>
      </w:r>
      <w:r>
        <w:rPr>
          <w:b/>
          <w:sz w:val="20"/>
          <w:szCs w:val="20"/>
        </w:rPr>
        <w:t>ABLA 36</w:t>
      </w:r>
      <w:r w:rsidRPr="00A1423C">
        <w:rPr>
          <w:b/>
          <w:sz w:val="20"/>
          <w:szCs w:val="20"/>
        </w:rPr>
        <w:t>: Formato de inspección de  almacenamiento de bodega</w:t>
      </w:r>
      <w:r>
        <w:rPr>
          <w:b/>
          <w:sz w:val="20"/>
          <w:szCs w:val="20"/>
        </w:rPr>
        <w:t>.</w:t>
      </w:r>
    </w:p>
    <w:p w:rsidR="004A3093" w:rsidRDefault="004A3093" w:rsidP="004A3093">
      <w:pPr>
        <w:tabs>
          <w:tab w:val="left" w:pos="938"/>
        </w:tabs>
        <w:spacing w:line="240" w:lineRule="auto"/>
        <w:rPr>
          <w:b/>
          <w:sz w:val="28"/>
          <w:szCs w:val="28"/>
        </w:rPr>
        <w:sectPr w:rsidR="004A3093" w:rsidSect="000538E8">
          <w:type w:val="nextColumn"/>
          <w:pgSz w:w="15840" w:h="12240" w:orient="landscape"/>
          <w:pgMar w:top="2268" w:right="1361" w:bottom="2268" w:left="2268" w:header="709" w:footer="709" w:gutter="0"/>
          <w:cols w:space="708"/>
          <w:docGrid w:linePitch="360"/>
        </w:sectPr>
      </w:pPr>
      <w:r>
        <w:rPr>
          <w:b/>
          <w:sz w:val="20"/>
          <w:szCs w:val="20"/>
        </w:rPr>
        <w:t xml:space="preserve">                                                                                              </w:t>
      </w:r>
      <w:r w:rsidRPr="00D232D0">
        <w:rPr>
          <w:b/>
          <w:sz w:val="20"/>
          <w:szCs w:val="20"/>
        </w:rPr>
        <w:t xml:space="preserve">Fuente: </w:t>
      </w:r>
      <w:r w:rsidRPr="00D232D0">
        <w:rPr>
          <w:sz w:val="20"/>
          <w:szCs w:val="20"/>
        </w:rPr>
        <w:t>Información obtenida de</w:t>
      </w:r>
      <w:r>
        <w:rPr>
          <w:sz w:val="20"/>
          <w:szCs w:val="20"/>
        </w:rPr>
        <w:t xml:space="preserve"> la organización.</w:t>
      </w:r>
    </w:p>
    <w:p w:rsidR="004A3093" w:rsidRDefault="004A3093" w:rsidP="004A3093">
      <w:pPr>
        <w:tabs>
          <w:tab w:val="left" w:pos="938"/>
        </w:tabs>
        <w:spacing w:line="480" w:lineRule="auto"/>
        <w:rPr>
          <w:b/>
          <w:sz w:val="28"/>
          <w:szCs w:val="28"/>
        </w:rPr>
      </w:pPr>
      <w:r>
        <w:rPr>
          <w:b/>
          <w:sz w:val="28"/>
          <w:szCs w:val="28"/>
        </w:rPr>
        <w:t>4.7  CAPACITACIÓ</w:t>
      </w:r>
      <w:r w:rsidRPr="00F330C2">
        <w:rPr>
          <w:b/>
          <w:sz w:val="28"/>
          <w:szCs w:val="28"/>
        </w:rPr>
        <w:t>N</w:t>
      </w:r>
    </w:p>
    <w:p w:rsidR="004A3093" w:rsidRDefault="004A3093" w:rsidP="004A3093">
      <w:pPr>
        <w:tabs>
          <w:tab w:val="left" w:pos="938"/>
        </w:tabs>
        <w:spacing w:line="480" w:lineRule="auto"/>
        <w:rPr>
          <w:b/>
          <w:sz w:val="28"/>
          <w:szCs w:val="28"/>
        </w:rPr>
      </w:pPr>
      <w:r>
        <w:rPr>
          <w:b/>
          <w:sz w:val="28"/>
          <w:szCs w:val="28"/>
        </w:rPr>
        <w:t>4.7</w:t>
      </w:r>
      <w:r w:rsidRPr="00401A10">
        <w:rPr>
          <w:b/>
          <w:sz w:val="28"/>
          <w:szCs w:val="28"/>
        </w:rPr>
        <w:t>.1 Identificación de Necesidades de Capacitación</w:t>
      </w:r>
      <w:r>
        <w:rPr>
          <w:b/>
          <w:sz w:val="28"/>
          <w:szCs w:val="28"/>
        </w:rPr>
        <w:t>.</w:t>
      </w:r>
    </w:p>
    <w:p w:rsidR="004A3093" w:rsidRPr="000E3D87" w:rsidRDefault="004A3093" w:rsidP="004A3093">
      <w:pPr>
        <w:tabs>
          <w:tab w:val="left" w:pos="938"/>
        </w:tabs>
        <w:spacing w:line="480" w:lineRule="auto"/>
        <w:jc w:val="both"/>
        <w:rPr>
          <w:rFonts w:cstheme="minorHAnsi"/>
          <w:b/>
          <w:sz w:val="24"/>
          <w:szCs w:val="24"/>
        </w:rPr>
      </w:pPr>
      <w:r w:rsidRPr="000E3D87">
        <w:rPr>
          <w:rFonts w:cstheme="minorHAnsi"/>
          <w:sz w:val="24"/>
          <w:szCs w:val="24"/>
        </w:rPr>
        <w:t xml:space="preserve">Para </w:t>
      </w:r>
      <w:r>
        <w:rPr>
          <w:rFonts w:cstheme="minorHAnsi"/>
          <w:sz w:val="24"/>
          <w:szCs w:val="24"/>
        </w:rPr>
        <w:t>realizar la identificación de</w:t>
      </w:r>
      <w:r w:rsidRPr="000E3D87">
        <w:rPr>
          <w:rFonts w:cstheme="minorHAnsi"/>
          <w:sz w:val="24"/>
          <w:szCs w:val="24"/>
        </w:rPr>
        <w:t xml:space="preserve"> necesidades de capacitación es necesario conocer los riesgos a los cuales están </w:t>
      </w:r>
      <w:r>
        <w:rPr>
          <w:rFonts w:cstheme="minorHAnsi"/>
          <w:sz w:val="24"/>
          <w:szCs w:val="24"/>
        </w:rPr>
        <w:t>expuestos los trabajadores</w:t>
      </w:r>
      <w:r w:rsidRPr="000E3D87">
        <w:rPr>
          <w:rFonts w:cstheme="minorHAnsi"/>
          <w:sz w:val="24"/>
          <w:szCs w:val="24"/>
        </w:rPr>
        <w:t>,</w:t>
      </w:r>
      <w:r>
        <w:rPr>
          <w:rFonts w:cstheme="minorHAnsi"/>
          <w:sz w:val="24"/>
          <w:szCs w:val="24"/>
        </w:rPr>
        <w:t xml:space="preserve"> es por esto que</w:t>
      </w:r>
      <w:r w:rsidRPr="000E3D87">
        <w:rPr>
          <w:rFonts w:cstheme="minorHAnsi"/>
          <w:sz w:val="24"/>
          <w:szCs w:val="24"/>
        </w:rPr>
        <w:t xml:space="preserve"> se elaboró los profesiogramas para los principales</w:t>
      </w:r>
      <w:r>
        <w:rPr>
          <w:rFonts w:cstheme="minorHAnsi"/>
          <w:sz w:val="24"/>
          <w:szCs w:val="24"/>
        </w:rPr>
        <w:t xml:space="preserve"> procesos del área de bodega</w:t>
      </w:r>
      <w:r w:rsidRPr="000E3D87">
        <w:rPr>
          <w:rFonts w:cstheme="minorHAnsi"/>
          <w:sz w:val="24"/>
          <w:szCs w:val="24"/>
        </w:rPr>
        <w:t>.</w:t>
      </w:r>
    </w:p>
    <w:p w:rsidR="004A3093" w:rsidRDefault="004A3093" w:rsidP="004A3093">
      <w:pPr>
        <w:tabs>
          <w:tab w:val="left" w:pos="938"/>
        </w:tabs>
        <w:spacing w:line="480" w:lineRule="auto"/>
        <w:rPr>
          <w:b/>
          <w:sz w:val="24"/>
          <w:szCs w:val="24"/>
        </w:rPr>
      </w:pPr>
      <w:r>
        <w:rPr>
          <w:b/>
          <w:sz w:val="24"/>
          <w:szCs w:val="24"/>
        </w:rPr>
        <w:t>4.7</w:t>
      </w:r>
      <w:r w:rsidRPr="002F1933">
        <w:rPr>
          <w:b/>
          <w:sz w:val="24"/>
          <w:szCs w:val="24"/>
        </w:rPr>
        <w:t>.2 PROFESIOGRAMAS</w:t>
      </w:r>
    </w:p>
    <w:tbl>
      <w:tblPr>
        <w:tblW w:w="1827" w:type="dxa"/>
        <w:jc w:val="center"/>
        <w:tblInd w:w="53" w:type="dxa"/>
        <w:tblCellMar>
          <w:left w:w="70" w:type="dxa"/>
          <w:right w:w="70" w:type="dxa"/>
        </w:tblCellMar>
        <w:tblLook w:val="04A0"/>
      </w:tblPr>
      <w:tblGrid>
        <w:gridCol w:w="1463"/>
        <w:gridCol w:w="364"/>
      </w:tblGrid>
      <w:tr w:rsidR="004A3093" w:rsidRPr="00467D24" w:rsidTr="000538E8">
        <w:trPr>
          <w:trHeight w:val="315"/>
          <w:jc w:val="center"/>
        </w:trPr>
        <w:tc>
          <w:tcPr>
            <w:tcW w:w="1827" w:type="dxa"/>
            <w:gridSpan w:val="2"/>
            <w:tcBorders>
              <w:top w:val="single" w:sz="8" w:space="0" w:color="auto"/>
              <w:left w:val="single" w:sz="8" w:space="0" w:color="auto"/>
              <w:bottom w:val="single" w:sz="8" w:space="0" w:color="auto"/>
              <w:right w:val="single" w:sz="8" w:space="0" w:color="000000"/>
            </w:tcBorders>
            <w:shd w:val="clear" w:color="000000" w:fill="31849B"/>
            <w:noWrap/>
            <w:vAlign w:val="bottom"/>
            <w:hideMark/>
          </w:tcPr>
          <w:p w:rsidR="004A3093" w:rsidRPr="00467D24" w:rsidRDefault="004A3093" w:rsidP="000538E8">
            <w:pPr>
              <w:spacing w:after="0" w:line="240" w:lineRule="auto"/>
              <w:jc w:val="center"/>
              <w:rPr>
                <w:rFonts w:ascii="Calibri" w:eastAsia="Times New Roman" w:hAnsi="Calibri" w:cs="Calibri"/>
                <w:color w:val="FFFFFF"/>
                <w:lang w:eastAsia="es-EC"/>
              </w:rPr>
            </w:pPr>
            <w:r>
              <w:rPr>
                <w:rFonts w:ascii="Calibri" w:eastAsia="Times New Roman" w:hAnsi="Calibri" w:cs="Calibri"/>
                <w:color w:val="FFFFFF"/>
                <w:lang w:eastAsia="es-EC"/>
              </w:rPr>
              <w:t>VALORACIÓ</w:t>
            </w:r>
            <w:r w:rsidRPr="00467D24">
              <w:rPr>
                <w:rFonts w:ascii="Calibri" w:eastAsia="Times New Roman" w:hAnsi="Calibri" w:cs="Calibri"/>
                <w:color w:val="FFFFFF"/>
                <w:lang w:eastAsia="es-EC"/>
              </w:rPr>
              <w:t>N</w:t>
            </w:r>
          </w:p>
        </w:tc>
      </w:tr>
      <w:tr w:rsidR="004A3093" w:rsidRPr="00467D24" w:rsidTr="000538E8">
        <w:trPr>
          <w:trHeight w:val="300"/>
          <w:jc w:val="center"/>
        </w:trPr>
        <w:tc>
          <w:tcPr>
            <w:tcW w:w="1463" w:type="dxa"/>
            <w:tcBorders>
              <w:top w:val="nil"/>
              <w:left w:val="single" w:sz="8" w:space="0" w:color="auto"/>
              <w:bottom w:val="nil"/>
              <w:right w:val="single" w:sz="8" w:space="0" w:color="auto"/>
            </w:tcBorders>
            <w:shd w:val="clear" w:color="auto" w:fill="auto"/>
            <w:noWrap/>
            <w:vAlign w:val="bottom"/>
            <w:hideMark/>
          </w:tcPr>
          <w:p w:rsidR="004A3093" w:rsidRPr="00467D24" w:rsidRDefault="004A3093" w:rsidP="000538E8">
            <w:pPr>
              <w:spacing w:after="0" w:line="240" w:lineRule="auto"/>
              <w:rPr>
                <w:rFonts w:ascii="Calibri" w:eastAsia="Times New Roman" w:hAnsi="Calibri" w:cs="Calibri"/>
                <w:color w:val="000000"/>
                <w:lang w:eastAsia="es-EC"/>
              </w:rPr>
            </w:pPr>
            <w:r w:rsidRPr="00467D24">
              <w:rPr>
                <w:rFonts w:ascii="Calibri" w:eastAsia="Times New Roman" w:hAnsi="Calibri" w:cs="Calibri"/>
                <w:color w:val="000000"/>
                <w:lang w:eastAsia="es-EC"/>
              </w:rPr>
              <w:t>BAJO</w:t>
            </w:r>
          </w:p>
        </w:tc>
        <w:tc>
          <w:tcPr>
            <w:tcW w:w="364" w:type="dxa"/>
            <w:tcBorders>
              <w:top w:val="nil"/>
              <w:left w:val="nil"/>
              <w:bottom w:val="nil"/>
              <w:right w:val="single" w:sz="8" w:space="0" w:color="auto"/>
            </w:tcBorders>
            <w:shd w:val="clear" w:color="auto" w:fill="auto"/>
            <w:noWrap/>
            <w:vAlign w:val="bottom"/>
            <w:hideMark/>
          </w:tcPr>
          <w:p w:rsidR="004A3093" w:rsidRPr="00467D24" w:rsidRDefault="004A3093" w:rsidP="000538E8">
            <w:pPr>
              <w:spacing w:after="0" w:line="240" w:lineRule="auto"/>
              <w:jc w:val="right"/>
              <w:rPr>
                <w:rFonts w:ascii="Calibri" w:eastAsia="Times New Roman" w:hAnsi="Calibri" w:cs="Calibri"/>
                <w:color w:val="000000"/>
                <w:lang w:eastAsia="es-EC"/>
              </w:rPr>
            </w:pPr>
            <w:r w:rsidRPr="00467D24">
              <w:rPr>
                <w:rFonts w:ascii="Calibri" w:eastAsia="Times New Roman" w:hAnsi="Calibri" w:cs="Calibri"/>
                <w:color w:val="000000"/>
                <w:lang w:eastAsia="es-EC"/>
              </w:rPr>
              <w:t>1</w:t>
            </w:r>
          </w:p>
        </w:tc>
      </w:tr>
      <w:tr w:rsidR="004A3093" w:rsidRPr="00467D24" w:rsidTr="000538E8">
        <w:trPr>
          <w:trHeight w:val="300"/>
          <w:jc w:val="center"/>
        </w:trPr>
        <w:tc>
          <w:tcPr>
            <w:tcW w:w="1463" w:type="dxa"/>
            <w:tcBorders>
              <w:top w:val="nil"/>
              <w:left w:val="single" w:sz="8" w:space="0" w:color="auto"/>
              <w:bottom w:val="nil"/>
              <w:right w:val="single" w:sz="8" w:space="0" w:color="auto"/>
            </w:tcBorders>
            <w:shd w:val="clear" w:color="auto" w:fill="auto"/>
            <w:noWrap/>
            <w:vAlign w:val="bottom"/>
            <w:hideMark/>
          </w:tcPr>
          <w:p w:rsidR="004A3093" w:rsidRPr="00467D24" w:rsidRDefault="004A3093" w:rsidP="000538E8">
            <w:pPr>
              <w:spacing w:after="0" w:line="240" w:lineRule="auto"/>
              <w:rPr>
                <w:rFonts w:ascii="Calibri" w:eastAsia="Times New Roman" w:hAnsi="Calibri" w:cs="Calibri"/>
                <w:color w:val="000000"/>
                <w:lang w:eastAsia="es-EC"/>
              </w:rPr>
            </w:pPr>
            <w:r w:rsidRPr="00467D24">
              <w:rPr>
                <w:rFonts w:ascii="Calibri" w:eastAsia="Times New Roman" w:hAnsi="Calibri" w:cs="Calibri"/>
                <w:color w:val="000000"/>
                <w:lang w:eastAsia="es-EC"/>
              </w:rPr>
              <w:t>MEDIO BAJO</w:t>
            </w:r>
          </w:p>
        </w:tc>
        <w:tc>
          <w:tcPr>
            <w:tcW w:w="364" w:type="dxa"/>
            <w:tcBorders>
              <w:top w:val="nil"/>
              <w:left w:val="nil"/>
              <w:bottom w:val="nil"/>
              <w:right w:val="single" w:sz="8" w:space="0" w:color="auto"/>
            </w:tcBorders>
            <w:shd w:val="clear" w:color="auto" w:fill="auto"/>
            <w:noWrap/>
            <w:vAlign w:val="bottom"/>
            <w:hideMark/>
          </w:tcPr>
          <w:p w:rsidR="004A3093" w:rsidRPr="00467D24" w:rsidRDefault="004A3093" w:rsidP="000538E8">
            <w:pPr>
              <w:spacing w:after="0" w:line="240" w:lineRule="auto"/>
              <w:jc w:val="right"/>
              <w:rPr>
                <w:rFonts w:ascii="Calibri" w:eastAsia="Times New Roman" w:hAnsi="Calibri" w:cs="Calibri"/>
                <w:color w:val="000000"/>
                <w:lang w:eastAsia="es-EC"/>
              </w:rPr>
            </w:pPr>
            <w:r w:rsidRPr="00467D24">
              <w:rPr>
                <w:rFonts w:ascii="Calibri" w:eastAsia="Times New Roman" w:hAnsi="Calibri" w:cs="Calibri"/>
                <w:color w:val="000000"/>
                <w:lang w:eastAsia="es-EC"/>
              </w:rPr>
              <w:t>3</w:t>
            </w:r>
          </w:p>
        </w:tc>
      </w:tr>
      <w:tr w:rsidR="004A3093" w:rsidRPr="00467D24" w:rsidTr="000538E8">
        <w:trPr>
          <w:trHeight w:val="300"/>
          <w:jc w:val="center"/>
        </w:trPr>
        <w:tc>
          <w:tcPr>
            <w:tcW w:w="1463" w:type="dxa"/>
            <w:tcBorders>
              <w:top w:val="nil"/>
              <w:left w:val="single" w:sz="8" w:space="0" w:color="auto"/>
              <w:bottom w:val="nil"/>
              <w:right w:val="single" w:sz="8" w:space="0" w:color="auto"/>
            </w:tcBorders>
            <w:shd w:val="clear" w:color="auto" w:fill="auto"/>
            <w:noWrap/>
            <w:vAlign w:val="bottom"/>
            <w:hideMark/>
          </w:tcPr>
          <w:p w:rsidR="004A3093" w:rsidRPr="00467D24" w:rsidRDefault="004A3093" w:rsidP="000538E8">
            <w:pPr>
              <w:spacing w:after="0" w:line="240" w:lineRule="auto"/>
              <w:rPr>
                <w:rFonts w:ascii="Calibri" w:eastAsia="Times New Roman" w:hAnsi="Calibri" w:cs="Calibri"/>
                <w:color w:val="000000"/>
                <w:lang w:eastAsia="es-EC"/>
              </w:rPr>
            </w:pPr>
            <w:r w:rsidRPr="00467D24">
              <w:rPr>
                <w:rFonts w:ascii="Calibri" w:eastAsia="Times New Roman" w:hAnsi="Calibri" w:cs="Calibri"/>
                <w:color w:val="000000"/>
                <w:lang w:eastAsia="es-EC"/>
              </w:rPr>
              <w:t xml:space="preserve">MEDIO </w:t>
            </w:r>
          </w:p>
        </w:tc>
        <w:tc>
          <w:tcPr>
            <w:tcW w:w="364" w:type="dxa"/>
            <w:tcBorders>
              <w:top w:val="nil"/>
              <w:left w:val="nil"/>
              <w:bottom w:val="nil"/>
              <w:right w:val="single" w:sz="8" w:space="0" w:color="auto"/>
            </w:tcBorders>
            <w:shd w:val="clear" w:color="auto" w:fill="auto"/>
            <w:noWrap/>
            <w:vAlign w:val="bottom"/>
            <w:hideMark/>
          </w:tcPr>
          <w:p w:rsidR="004A3093" w:rsidRPr="00467D24" w:rsidRDefault="004A3093" w:rsidP="000538E8">
            <w:pPr>
              <w:spacing w:after="0" w:line="240" w:lineRule="auto"/>
              <w:jc w:val="right"/>
              <w:rPr>
                <w:rFonts w:ascii="Calibri" w:eastAsia="Times New Roman" w:hAnsi="Calibri" w:cs="Calibri"/>
                <w:color w:val="000000"/>
                <w:lang w:eastAsia="es-EC"/>
              </w:rPr>
            </w:pPr>
            <w:r w:rsidRPr="00467D24">
              <w:rPr>
                <w:rFonts w:ascii="Calibri" w:eastAsia="Times New Roman" w:hAnsi="Calibri" w:cs="Calibri"/>
                <w:color w:val="000000"/>
                <w:lang w:eastAsia="es-EC"/>
              </w:rPr>
              <w:t>5</w:t>
            </w:r>
          </w:p>
        </w:tc>
      </w:tr>
      <w:tr w:rsidR="004A3093" w:rsidRPr="00467D24" w:rsidTr="000538E8">
        <w:trPr>
          <w:trHeight w:val="300"/>
          <w:jc w:val="center"/>
        </w:trPr>
        <w:tc>
          <w:tcPr>
            <w:tcW w:w="1463" w:type="dxa"/>
            <w:tcBorders>
              <w:top w:val="nil"/>
              <w:left w:val="single" w:sz="8" w:space="0" w:color="auto"/>
              <w:bottom w:val="nil"/>
              <w:right w:val="single" w:sz="8" w:space="0" w:color="auto"/>
            </w:tcBorders>
            <w:shd w:val="clear" w:color="auto" w:fill="auto"/>
            <w:noWrap/>
            <w:vAlign w:val="bottom"/>
            <w:hideMark/>
          </w:tcPr>
          <w:p w:rsidR="004A3093" w:rsidRPr="00467D24" w:rsidRDefault="004A3093" w:rsidP="000538E8">
            <w:pPr>
              <w:spacing w:after="0" w:line="240" w:lineRule="auto"/>
              <w:rPr>
                <w:rFonts w:ascii="Calibri" w:eastAsia="Times New Roman" w:hAnsi="Calibri" w:cs="Calibri"/>
                <w:color w:val="000000"/>
                <w:lang w:eastAsia="es-EC"/>
              </w:rPr>
            </w:pPr>
            <w:r w:rsidRPr="00467D24">
              <w:rPr>
                <w:rFonts w:ascii="Calibri" w:eastAsia="Times New Roman" w:hAnsi="Calibri" w:cs="Calibri"/>
                <w:color w:val="000000"/>
                <w:lang w:eastAsia="es-EC"/>
              </w:rPr>
              <w:t>MEDIO ALTO</w:t>
            </w:r>
          </w:p>
        </w:tc>
        <w:tc>
          <w:tcPr>
            <w:tcW w:w="364" w:type="dxa"/>
            <w:tcBorders>
              <w:top w:val="nil"/>
              <w:left w:val="nil"/>
              <w:bottom w:val="nil"/>
              <w:right w:val="single" w:sz="8" w:space="0" w:color="auto"/>
            </w:tcBorders>
            <w:shd w:val="clear" w:color="auto" w:fill="auto"/>
            <w:noWrap/>
            <w:vAlign w:val="bottom"/>
            <w:hideMark/>
          </w:tcPr>
          <w:p w:rsidR="004A3093" w:rsidRPr="00467D24" w:rsidRDefault="004A3093" w:rsidP="000538E8">
            <w:pPr>
              <w:spacing w:after="0" w:line="240" w:lineRule="auto"/>
              <w:jc w:val="right"/>
              <w:rPr>
                <w:rFonts w:ascii="Calibri" w:eastAsia="Times New Roman" w:hAnsi="Calibri" w:cs="Calibri"/>
                <w:color w:val="000000"/>
                <w:lang w:eastAsia="es-EC"/>
              </w:rPr>
            </w:pPr>
            <w:r w:rsidRPr="00467D24">
              <w:rPr>
                <w:rFonts w:ascii="Calibri" w:eastAsia="Times New Roman" w:hAnsi="Calibri" w:cs="Calibri"/>
                <w:color w:val="000000"/>
                <w:lang w:eastAsia="es-EC"/>
              </w:rPr>
              <w:t>8</w:t>
            </w:r>
          </w:p>
        </w:tc>
      </w:tr>
      <w:tr w:rsidR="004A3093" w:rsidRPr="00467D24" w:rsidTr="000538E8">
        <w:trPr>
          <w:trHeight w:val="315"/>
          <w:jc w:val="center"/>
        </w:trPr>
        <w:tc>
          <w:tcPr>
            <w:tcW w:w="1463" w:type="dxa"/>
            <w:tcBorders>
              <w:top w:val="nil"/>
              <w:left w:val="single" w:sz="8" w:space="0" w:color="auto"/>
              <w:bottom w:val="single" w:sz="8" w:space="0" w:color="auto"/>
              <w:right w:val="single" w:sz="8" w:space="0" w:color="auto"/>
            </w:tcBorders>
            <w:shd w:val="clear" w:color="auto" w:fill="auto"/>
            <w:noWrap/>
            <w:vAlign w:val="bottom"/>
            <w:hideMark/>
          </w:tcPr>
          <w:p w:rsidR="004A3093" w:rsidRPr="00467D24" w:rsidRDefault="004A3093" w:rsidP="000538E8">
            <w:pPr>
              <w:spacing w:after="0" w:line="240" w:lineRule="auto"/>
              <w:rPr>
                <w:rFonts w:ascii="Calibri" w:eastAsia="Times New Roman" w:hAnsi="Calibri" w:cs="Calibri"/>
                <w:color w:val="000000"/>
                <w:lang w:eastAsia="es-EC"/>
              </w:rPr>
            </w:pPr>
            <w:r w:rsidRPr="00467D24">
              <w:rPr>
                <w:rFonts w:ascii="Calibri" w:eastAsia="Times New Roman" w:hAnsi="Calibri" w:cs="Calibri"/>
                <w:color w:val="000000"/>
                <w:lang w:eastAsia="es-EC"/>
              </w:rPr>
              <w:t>ALTO</w:t>
            </w:r>
          </w:p>
        </w:tc>
        <w:tc>
          <w:tcPr>
            <w:tcW w:w="364" w:type="dxa"/>
            <w:tcBorders>
              <w:top w:val="nil"/>
              <w:left w:val="nil"/>
              <w:bottom w:val="single" w:sz="8" w:space="0" w:color="auto"/>
              <w:right w:val="single" w:sz="8" w:space="0" w:color="auto"/>
            </w:tcBorders>
            <w:shd w:val="clear" w:color="auto" w:fill="auto"/>
            <w:noWrap/>
            <w:vAlign w:val="bottom"/>
            <w:hideMark/>
          </w:tcPr>
          <w:p w:rsidR="004A3093" w:rsidRPr="00467D24" w:rsidRDefault="004A3093" w:rsidP="000538E8">
            <w:pPr>
              <w:spacing w:after="0" w:line="240" w:lineRule="auto"/>
              <w:jc w:val="right"/>
              <w:rPr>
                <w:rFonts w:ascii="Calibri" w:eastAsia="Times New Roman" w:hAnsi="Calibri" w:cs="Calibri"/>
                <w:color w:val="000000"/>
                <w:lang w:eastAsia="es-EC"/>
              </w:rPr>
            </w:pPr>
            <w:r w:rsidRPr="00467D24">
              <w:rPr>
                <w:rFonts w:ascii="Calibri" w:eastAsia="Times New Roman" w:hAnsi="Calibri" w:cs="Calibri"/>
                <w:color w:val="000000"/>
                <w:lang w:eastAsia="es-EC"/>
              </w:rPr>
              <w:t>10</w:t>
            </w:r>
          </w:p>
        </w:tc>
      </w:tr>
    </w:tbl>
    <w:p w:rsidR="004A3093" w:rsidRPr="00A1423C" w:rsidRDefault="004A3093" w:rsidP="004A3093">
      <w:pPr>
        <w:tabs>
          <w:tab w:val="left" w:pos="938"/>
        </w:tabs>
        <w:spacing w:line="480" w:lineRule="auto"/>
        <w:jc w:val="center"/>
        <w:rPr>
          <w:b/>
          <w:sz w:val="20"/>
          <w:szCs w:val="20"/>
        </w:rPr>
      </w:pPr>
      <w:r>
        <w:rPr>
          <w:b/>
          <w:sz w:val="20"/>
          <w:szCs w:val="20"/>
        </w:rPr>
        <w:t>TABLA 37</w:t>
      </w:r>
      <w:r w:rsidRPr="00A1423C">
        <w:rPr>
          <w:b/>
          <w:sz w:val="20"/>
          <w:szCs w:val="20"/>
        </w:rPr>
        <w:t>: Valoración de profesiogramas</w:t>
      </w:r>
      <w:r>
        <w:rPr>
          <w:b/>
          <w:sz w:val="20"/>
          <w:szCs w:val="20"/>
        </w:rPr>
        <w:t>.</w:t>
      </w:r>
    </w:p>
    <w:p w:rsidR="004A3093" w:rsidRPr="002F1933" w:rsidRDefault="004A3093" w:rsidP="004A3093">
      <w:pPr>
        <w:tabs>
          <w:tab w:val="left" w:pos="938"/>
        </w:tabs>
        <w:spacing w:after="0" w:line="480" w:lineRule="auto"/>
        <w:jc w:val="both"/>
        <w:rPr>
          <w:b/>
          <w:sz w:val="24"/>
          <w:szCs w:val="24"/>
        </w:rPr>
      </w:pPr>
      <w:r w:rsidRPr="002C1E23">
        <w:rPr>
          <w:sz w:val="24"/>
          <w:szCs w:val="24"/>
        </w:rPr>
        <w:t>PROFESIOGRAMA DEL TRABAJADOR.</w:t>
      </w:r>
      <w:r>
        <w:rPr>
          <w:b/>
          <w:sz w:val="24"/>
          <w:szCs w:val="24"/>
        </w:rPr>
        <w:t xml:space="preserve"> (Anexo E.1)</w:t>
      </w:r>
    </w:p>
    <w:p w:rsidR="004A3093" w:rsidRPr="002F1933" w:rsidRDefault="004A3093" w:rsidP="004A3093">
      <w:pPr>
        <w:tabs>
          <w:tab w:val="left" w:pos="938"/>
        </w:tabs>
        <w:spacing w:after="0" w:line="480" w:lineRule="auto"/>
        <w:jc w:val="both"/>
        <w:rPr>
          <w:b/>
          <w:sz w:val="24"/>
          <w:szCs w:val="24"/>
        </w:rPr>
      </w:pPr>
      <w:r w:rsidRPr="002C1E23">
        <w:rPr>
          <w:sz w:val="24"/>
          <w:szCs w:val="24"/>
        </w:rPr>
        <w:t>PROFESIOGRAMA DEL ALMACENAMIENTO DE MERCADERÍA.</w:t>
      </w:r>
      <w:r>
        <w:rPr>
          <w:b/>
          <w:sz w:val="24"/>
          <w:szCs w:val="24"/>
        </w:rPr>
        <w:t xml:space="preserve"> (Anexo E.2)</w:t>
      </w:r>
    </w:p>
    <w:p w:rsidR="004A3093" w:rsidRPr="002F1933" w:rsidRDefault="004A3093" w:rsidP="004A3093">
      <w:pPr>
        <w:tabs>
          <w:tab w:val="left" w:pos="938"/>
        </w:tabs>
        <w:spacing w:after="0" w:line="480" w:lineRule="auto"/>
        <w:jc w:val="both"/>
        <w:rPr>
          <w:b/>
          <w:sz w:val="24"/>
          <w:szCs w:val="24"/>
        </w:rPr>
      </w:pPr>
      <w:r w:rsidRPr="0033284B">
        <w:rPr>
          <w:sz w:val="24"/>
          <w:szCs w:val="24"/>
        </w:rPr>
        <w:t>PROFESIOGRAMA DE LA DISTRIBUCIÓN DE MERCADERÍA</w:t>
      </w:r>
      <w:r>
        <w:rPr>
          <w:b/>
          <w:sz w:val="24"/>
          <w:szCs w:val="24"/>
        </w:rPr>
        <w:t>. (Anexo E.3)</w:t>
      </w:r>
    </w:p>
    <w:p w:rsidR="004A3093" w:rsidRPr="002F1933" w:rsidRDefault="004A3093" w:rsidP="004A3093">
      <w:pPr>
        <w:tabs>
          <w:tab w:val="left" w:pos="938"/>
        </w:tabs>
        <w:spacing w:after="0" w:line="480" w:lineRule="auto"/>
        <w:jc w:val="both"/>
        <w:rPr>
          <w:b/>
          <w:sz w:val="24"/>
          <w:szCs w:val="24"/>
        </w:rPr>
      </w:pPr>
      <w:r w:rsidRPr="00F21F47">
        <w:rPr>
          <w:sz w:val="24"/>
          <w:szCs w:val="24"/>
        </w:rPr>
        <w:t>PROFESIOGRAMA DEL DESPACHO DE MERCADERÍA.</w:t>
      </w:r>
      <w:r>
        <w:rPr>
          <w:b/>
          <w:sz w:val="24"/>
          <w:szCs w:val="24"/>
        </w:rPr>
        <w:t xml:space="preserve"> (Anexo E.4)</w:t>
      </w:r>
    </w:p>
    <w:p w:rsidR="004A3093" w:rsidRPr="002F1933" w:rsidRDefault="004A3093" w:rsidP="004A3093">
      <w:pPr>
        <w:tabs>
          <w:tab w:val="left" w:pos="938"/>
        </w:tabs>
        <w:spacing w:after="0" w:line="480" w:lineRule="auto"/>
        <w:jc w:val="both"/>
        <w:rPr>
          <w:b/>
          <w:sz w:val="24"/>
          <w:szCs w:val="24"/>
        </w:rPr>
      </w:pPr>
      <w:r w:rsidRPr="00F21F47">
        <w:rPr>
          <w:sz w:val="24"/>
          <w:szCs w:val="24"/>
        </w:rPr>
        <w:t>PROFESIOGRAMA DEL SISTEMA DE PROTECCIÓN INEFICAZ.</w:t>
      </w:r>
      <w:r w:rsidRPr="002F1933">
        <w:rPr>
          <w:b/>
          <w:sz w:val="24"/>
          <w:szCs w:val="24"/>
        </w:rPr>
        <w:t xml:space="preserve"> </w:t>
      </w:r>
      <w:r>
        <w:rPr>
          <w:b/>
          <w:sz w:val="24"/>
          <w:szCs w:val="24"/>
        </w:rPr>
        <w:t>(Anexo E.5)</w:t>
      </w:r>
    </w:p>
    <w:p w:rsidR="004A3093" w:rsidRPr="002F1933" w:rsidRDefault="004A3093" w:rsidP="004A3093">
      <w:pPr>
        <w:tabs>
          <w:tab w:val="left" w:pos="938"/>
        </w:tabs>
        <w:spacing w:after="0" w:line="480" w:lineRule="auto"/>
        <w:jc w:val="both"/>
        <w:rPr>
          <w:b/>
          <w:sz w:val="24"/>
          <w:szCs w:val="24"/>
        </w:rPr>
      </w:pPr>
      <w:r w:rsidRPr="00F21F47">
        <w:rPr>
          <w:sz w:val="24"/>
          <w:szCs w:val="24"/>
        </w:rPr>
        <w:t>PROFESIOGRAMA DE ESCALERAS DE MANO SIN RESISTENCIA SUFICIENTE.</w:t>
      </w:r>
      <w:r w:rsidRPr="002F1933">
        <w:rPr>
          <w:b/>
          <w:sz w:val="24"/>
          <w:szCs w:val="24"/>
        </w:rPr>
        <w:t xml:space="preserve"> </w:t>
      </w:r>
      <w:r>
        <w:rPr>
          <w:b/>
          <w:sz w:val="24"/>
          <w:szCs w:val="24"/>
        </w:rPr>
        <w:t>(Anexo E.6)</w:t>
      </w:r>
    </w:p>
    <w:p w:rsidR="004A3093" w:rsidRDefault="004A3093" w:rsidP="004A3093">
      <w:pPr>
        <w:tabs>
          <w:tab w:val="left" w:pos="938"/>
        </w:tabs>
        <w:spacing w:line="480" w:lineRule="auto"/>
        <w:jc w:val="both"/>
        <w:rPr>
          <w:b/>
          <w:sz w:val="24"/>
          <w:szCs w:val="24"/>
        </w:rPr>
      </w:pPr>
      <w:r w:rsidRPr="00F21F47">
        <w:rPr>
          <w:sz w:val="24"/>
          <w:szCs w:val="24"/>
        </w:rPr>
        <w:t>PROFESIOGRAMA DE ABERTURAS EN PAREDES O SUELOS.</w:t>
      </w:r>
      <w:r w:rsidRPr="002F1933">
        <w:rPr>
          <w:b/>
          <w:sz w:val="24"/>
          <w:szCs w:val="24"/>
        </w:rPr>
        <w:t xml:space="preserve"> </w:t>
      </w:r>
      <w:r>
        <w:rPr>
          <w:b/>
          <w:sz w:val="24"/>
          <w:szCs w:val="24"/>
        </w:rPr>
        <w:t>(Anexo E.7)</w:t>
      </w:r>
    </w:p>
    <w:p w:rsidR="004A3093" w:rsidRPr="002F1933" w:rsidRDefault="004A3093" w:rsidP="004A3093">
      <w:pPr>
        <w:tabs>
          <w:tab w:val="left" w:pos="938"/>
        </w:tabs>
        <w:spacing w:line="480" w:lineRule="auto"/>
        <w:jc w:val="both"/>
        <w:rPr>
          <w:b/>
          <w:sz w:val="24"/>
          <w:szCs w:val="24"/>
        </w:rPr>
      </w:pPr>
      <w:r w:rsidRPr="00F21F47">
        <w:rPr>
          <w:sz w:val="24"/>
          <w:szCs w:val="24"/>
        </w:rPr>
        <w:t>PROFESIOGRAMA DE LOS EQUIPOS MANUALES CONTRA INCENDIOS.</w:t>
      </w:r>
      <w:r w:rsidRPr="002F1933">
        <w:rPr>
          <w:b/>
          <w:sz w:val="24"/>
          <w:szCs w:val="24"/>
        </w:rPr>
        <w:t xml:space="preserve"> </w:t>
      </w:r>
      <w:r>
        <w:rPr>
          <w:b/>
          <w:sz w:val="24"/>
          <w:szCs w:val="24"/>
        </w:rPr>
        <w:t>(Anexo E.8)</w:t>
      </w:r>
    </w:p>
    <w:p w:rsidR="004A3093" w:rsidRPr="00401A10" w:rsidRDefault="004A3093" w:rsidP="004A3093">
      <w:pPr>
        <w:tabs>
          <w:tab w:val="left" w:pos="938"/>
        </w:tabs>
        <w:spacing w:line="480" w:lineRule="auto"/>
        <w:jc w:val="both"/>
        <w:rPr>
          <w:b/>
          <w:sz w:val="28"/>
          <w:szCs w:val="28"/>
        </w:rPr>
      </w:pPr>
      <w:r>
        <w:rPr>
          <w:b/>
          <w:sz w:val="28"/>
          <w:szCs w:val="28"/>
        </w:rPr>
        <w:t>4.7.3</w:t>
      </w:r>
      <w:r w:rsidRPr="00401A10">
        <w:rPr>
          <w:b/>
          <w:sz w:val="28"/>
          <w:szCs w:val="28"/>
        </w:rPr>
        <w:t xml:space="preserve">  Plan de Capacitación</w:t>
      </w:r>
    </w:p>
    <w:p w:rsidR="004A3093" w:rsidRPr="008F3B9F" w:rsidRDefault="004A3093" w:rsidP="004A3093">
      <w:pPr>
        <w:pStyle w:val="style522"/>
        <w:spacing w:line="480" w:lineRule="auto"/>
        <w:ind w:left="0"/>
        <w:jc w:val="left"/>
        <w:rPr>
          <w:rFonts w:asciiTheme="minorHAnsi" w:hAnsiTheme="minorHAnsi" w:cstheme="minorHAnsi"/>
          <w:sz w:val="28"/>
          <w:szCs w:val="28"/>
        </w:rPr>
      </w:pPr>
      <w:r>
        <w:rPr>
          <w:rStyle w:val="Textoennegrita"/>
          <w:rFonts w:asciiTheme="minorHAnsi" w:hAnsiTheme="minorHAnsi" w:cstheme="minorHAnsi"/>
          <w:sz w:val="28"/>
          <w:szCs w:val="28"/>
        </w:rPr>
        <w:t xml:space="preserve">4.7.4 </w:t>
      </w:r>
      <w:r w:rsidRPr="008F3B9F">
        <w:rPr>
          <w:rStyle w:val="Textoennegrita"/>
          <w:rFonts w:asciiTheme="minorHAnsi" w:hAnsiTheme="minorHAnsi" w:cstheme="minorHAnsi"/>
          <w:sz w:val="28"/>
          <w:szCs w:val="28"/>
        </w:rPr>
        <w:t>Objetivos de un Plan de Capacitación</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Promover el mejoramie</w:t>
      </w:r>
      <w:r>
        <w:rPr>
          <w:rFonts w:asciiTheme="minorHAnsi" w:hAnsiTheme="minorHAnsi" w:cstheme="minorHAnsi"/>
          <w:sz w:val="24"/>
          <w:szCs w:val="24"/>
        </w:rPr>
        <w:t xml:space="preserve">nto de sistemas de comunicación </w:t>
      </w:r>
      <w:r w:rsidRPr="008F3B9F">
        <w:rPr>
          <w:rFonts w:asciiTheme="minorHAnsi" w:hAnsiTheme="minorHAnsi" w:cstheme="minorHAnsi"/>
          <w:sz w:val="24"/>
          <w:szCs w:val="24"/>
        </w:rPr>
        <w:t>internos.</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Incr</w:t>
      </w:r>
      <w:r>
        <w:rPr>
          <w:rFonts w:asciiTheme="minorHAnsi" w:hAnsiTheme="minorHAnsi" w:cstheme="minorHAnsi"/>
          <w:sz w:val="24"/>
          <w:szCs w:val="24"/>
        </w:rPr>
        <w:t>ementar la productividad de los trabajadores</w:t>
      </w:r>
      <w:r w:rsidRPr="008F3B9F">
        <w:rPr>
          <w:rFonts w:asciiTheme="minorHAnsi" w:hAnsiTheme="minorHAnsi" w:cstheme="minorHAnsi"/>
          <w:sz w:val="24"/>
          <w:szCs w:val="24"/>
        </w:rPr>
        <w:t xml:space="preserve"> y por ende de la organización.</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Promover la eficiencia de cada colaborador de todos los niveles jerárquicos.</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Promo</w:t>
      </w:r>
      <w:r>
        <w:rPr>
          <w:rFonts w:asciiTheme="minorHAnsi" w:hAnsiTheme="minorHAnsi" w:cstheme="minorHAnsi"/>
          <w:sz w:val="24"/>
          <w:szCs w:val="24"/>
        </w:rPr>
        <w:t xml:space="preserve">ver un ambiente de </w:t>
      </w:r>
      <w:r w:rsidRPr="008F3B9F">
        <w:rPr>
          <w:rFonts w:asciiTheme="minorHAnsi" w:hAnsiTheme="minorHAnsi" w:cstheme="minorHAnsi"/>
          <w:sz w:val="24"/>
          <w:szCs w:val="24"/>
        </w:rPr>
        <w:t>estabilidad en el empleo.</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Ayudar a desarrollar condiciones de trabajo más satisfactorias.</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 xml:space="preserve">Promover el mejoramiento de los resultados mediante la aplicación de sistemas y procedimientos. </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Contribuir a reducir los accidentes de trabajo.</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 xml:space="preserve">Reducir el costo del aprendizaje. </w:t>
      </w:r>
    </w:p>
    <w:p w:rsidR="004A3093" w:rsidRPr="008F3B9F" w:rsidRDefault="004A3093" w:rsidP="004A3093">
      <w:pPr>
        <w:pStyle w:val="style544"/>
        <w:numPr>
          <w:ilvl w:val="0"/>
          <w:numId w:val="17"/>
        </w:numPr>
        <w:spacing w:line="480" w:lineRule="auto"/>
        <w:ind w:left="1725"/>
        <w:jc w:val="both"/>
        <w:rPr>
          <w:rFonts w:asciiTheme="minorHAnsi" w:hAnsiTheme="minorHAnsi" w:cstheme="minorHAnsi"/>
          <w:sz w:val="24"/>
          <w:szCs w:val="24"/>
        </w:rPr>
      </w:pPr>
      <w:r w:rsidRPr="008F3B9F">
        <w:rPr>
          <w:rFonts w:asciiTheme="minorHAnsi" w:hAnsiTheme="minorHAnsi" w:cstheme="minorHAnsi"/>
          <w:sz w:val="24"/>
          <w:szCs w:val="24"/>
        </w:rPr>
        <w:t>Reducir los costos operativos.</w:t>
      </w:r>
    </w:p>
    <w:p w:rsidR="004A3093" w:rsidRDefault="004A3093" w:rsidP="004A3093">
      <w:pPr>
        <w:tabs>
          <w:tab w:val="left" w:pos="938"/>
        </w:tabs>
        <w:rPr>
          <w:b/>
          <w:noProof/>
          <w:sz w:val="28"/>
          <w:szCs w:val="28"/>
          <w:lang w:val="es-ES" w:eastAsia="es-ES"/>
        </w:rPr>
        <w:sectPr w:rsidR="004A3093" w:rsidSect="000538E8">
          <w:type w:val="nextColumn"/>
          <w:pgSz w:w="12240" w:h="15840"/>
          <w:pgMar w:top="2268" w:right="1361" w:bottom="2268" w:left="2268" w:header="709" w:footer="709" w:gutter="0"/>
          <w:cols w:space="708"/>
          <w:docGrid w:linePitch="360"/>
        </w:sectPr>
      </w:pPr>
    </w:p>
    <w:p w:rsidR="004A3093" w:rsidRPr="00DC6F89" w:rsidRDefault="004A3093" w:rsidP="004A3093">
      <w:pPr>
        <w:tabs>
          <w:tab w:val="left" w:pos="938"/>
        </w:tabs>
        <w:spacing w:line="480" w:lineRule="auto"/>
        <w:rPr>
          <w:b/>
          <w:noProof/>
          <w:sz w:val="28"/>
          <w:szCs w:val="28"/>
          <w:lang w:val="es-ES" w:eastAsia="es-ES"/>
        </w:rPr>
      </w:pPr>
      <w:r>
        <w:rPr>
          <w:b/>
          <w:noProof/>
          <w:sz w:val="28"/>
          <w:szCs w:val="28"/>
          <w:lang w:val="es-ES" w:eastAsia="es-ES"/>
        </w:rPr>
        <w:t>4.7.5 CRONOGRAMAS</w:t>
      </w:r>
      <w:r w:rsidRPr="00DC6F89">
        <w:rPr>
          <w:b/>
          <w:noProof/>
          <w:sz w:val="28"/>
          <w:szCs w:val="28"/>
          <w:lang w:val="es-ES" w:eastAsia="es-ES"/>
        </w:rPr>
        <w:t xml:space="preserve"> DE CAPAC</w:t>
      </w:r>
      <w:r>
        <w:rPr>
          <w:b/>
          <w:noProof/>
          <w:sz w:val="28"/>
          <w:szCs w:val="28"/>
          <w:lang w:val="es-ES" w:eastAsia="es-ES"/>
        </w:rPr>
        <w:t>ITACIÓ</w:t>
      </w:r>
      <w:r w:rsidRPr="00DC6F89">
        <w:rPr>
          <w:b/>
          <w:noProof/>
          <w:sz w:val="28"/>
          <w:szCs w:val="28"/>
          <w:lang w:val="es-ES" w:eastAsia="es-ES"/>
        </w:rPr>
        <w:t>N</w:t>
      </w:r>
    </w:p>
    <w:p w:rsidR="004A3093" w:rsidRDefault="004A3093" w:rsidP="004A3093">
      <w:pPr>
        <w:tabs>
          <w:tab w:val="left" w:pos="938"/>
        </w:tabs>
        <w:spacing w:after="0" w:line="240" w:lineRule="auto"/>
        <w:jc w:val="center"/>
        <w:rPr>
          <w:b/>
          <w:sz w:val="20"/>
          <w:szCs w:val="20"/>
        </w:rPr>
      </w:pPr>
      <w:r w:rsidRPr="008F6283">
        <w:rPr>
          <w:b/>
          <w:sz w:val="20"/>
          <w:szCs w:val="20"/>
        </w:rPr>
        <w:t>TABLA 3</w:t>
      </w:r>
      <w:r>
        <w:rPr>
          <w:b/>
          <w:sz w:val="20"/>
          <w:szCs w:val="20"/>
        </w:rPr>
        <w:t>8</w:t>
      </w:r>
      <w:r w:rsidRPr="008F6283">
        <w:rPr>
          <w:b/>
          <w:sz w:val="20"/>
          <w:szCs w:val="20"/>
        </w:rPr>
        <w:t>: Cronograma de capacitación</w:t>
      </w:r>
      <w:r>
        <w:rPr>
          <w:b/>
          <w:sz w:val="20"/>
          <w:szCs w:val="20"/>
        </w:rPr>
        <w:t xml:space="preserve"> de Abril.</w:t>
      </w:r>
      <w:r w:rsidRPr="008F6283">
        <w:rPr>
          <w:b/>
          <w:sz w:val="20"/>
          <w:szCs w:val="20"/>
        </w:rPr>
        <w:t xml:space="preserve"> </w:t>
      </w:r>
    </w:p>
    <w:p w:rsidR="004A3093" w:rsidRDefault="004A3093" w:rsidP="004A3093">
      <w:pPr>
        <w:tabs>
          <w:tab w:val="left" w:pos="3232"/>
        </w:tabs>
        <w:spacing w:after="0" w:line="240" w:lineRule="auto"/>
        <w:jc w:val="center"/>
        <w:rPr>
          <w:sz w:val="20"/>
          <w:szCs w:val="20"/>
        </w:rPr>
      </w:pPr>
      <w:r>
        <w:rPr>
          <w:b/>
          <w:sz w:val="20"/>
          <w:szCs w:val="20"/>
        </w:rPr>
        <w:t xml:space="preserve">Elaborado por: </w:t>
      </w:r>
      <w:r>
        <w:rPr>
          <w:sz w:val="20"/>
          <w:szCs w:val="20"/>
        </w:rPr>
        <w:t>Tesistas SART.</w:t>
      </w:r>
    </w:p>
    <w:p w:rsidR="004A3093" w:rsidRPr="008F6283" w:rsidRDefault="004A3093" w:rsidP="004A3093">
      <w:pPr>
        <w:tabs>
          <w:tab w:val="left" w:pos="938"/>
        </w:tabs>
        <w:spacing w:after="0" w:line="240" w:lineRule="auto"/>
        <w:jc w:val="center"/>
        <w:rPr>
          <w:b/>
          <w:sz w:val="20"/>
          <w:szCs w:val="20"/>
        </w:rPr>
      </w:pPr>
    </w:p>
    <w:p w:rsidR="004A3093" w:rsidRDefault="004A3093" w:rsidP="004A3093">
      <w:pPr>
        <w:tabs>
          <w:tab w:val="left" w:pos="938"/>
        </w:tabs>
        <w:spacing w:after="0" w:line="240" w:lineRule="auto"/>
        <w:jc w:val="center"/>
        <w:sectPr w:rsidR="004A3093" w:rsidSect="000538E8">
          <w:type w:val="nextColumn"/>
          <w:pgSz w:w="12240" w:h="15840"/>
          <w:pgMar w:top="2268" w:right="1361" w:bottom="2268" w:left="2268" w:header="709" w:footer="709" w:gutter="0"/>
          <w:cols w:space="708"/>
          <w:docGrid w:linePitch="360"/>
        </w:sectPr>
      </w:pPr>
      <w:r w:rsidRPr="007537E2">
        <w:rPr>
          <w:noProof/>
          <w:lang w:eastAsia="es-EC"/>
        </w:rPr>
        <w:drawing>
          <wp:inline distT="0" distB="0" distL="0" distR="0">
            <wp:extent cx="5476875" cy="6115050"/>
            <wp:effectExtent l="0" t="0" r="0" b="0"/>
            <wp:docPr id="15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t="1970"/>
                    <a:stretch>
                      <a:fillRect/>
                    </a:stretch>
                  </pic:blipFill>
                  <pic:spPr bwMode="auto">
                    <a:xfrm>
                      <a:off x="0" y="0"/>
                      <a:ext cx="5476875" cy="6115050"/>
                    </a:xfrm>
                    <a:prstGeom prst="rect">
                      <a:avLst/>
                    </a:prstGeom>
                    <a:noFill/>
                    <a:ln w="9525">
                      <a:noFill/>
                      <a:miter lim="800000"/>
                      <a:headEnd/>
                      <a:tailEnd/>
                    </a:ln>
                  </pic:spPr>
                </pic:pic>
              </a:graphicData>
            </a:graphic>
          </wp:inline>
        </w:drawing>
      </w:r>
    </w:p>
    <w:tbl>
      <w:tblPr>
        <w:tblW w:w="12758" w:type="dxa"/>
        <w:jc w:val="center"/>
        <w:tblInd w:w="212" w:type="dxa"/>
        <w:tblCellMar>
          <w:left w:w="70" w:type="dxa"/>
          <w:right w:w="70" w:type="dxa"/>
        </w:tblCellMar>
        <w:tblLook w:val="04A0"/>
      </w:tblPr>
      <w:tblGrid>
        <w:gridCol w:w="2292"/>
        <w:gridCol w:w="862"/>
        <w:gridCol w:w="948"/>
        <w:gridCol w:w="816"/>
        <w:gridCol w:w="837"/>
        <w:gridCol w:w="747"/>
        <w:gridCol w:w="790"/>
        <w:gridCol w:w="718"/>
        <w:gridCol w:w="879"/>
        <w:gridCol w:w="664"/>
        <w:gridCol w:w="878"/>
        <w:gridCol w:w="824"/>
        <w:gridCol w:w="888"/>
        <w:gridCol w:w="615"/>
      </w:tblGrid>
      <w:tr w:rsidR="004A3093" w:rsidRPr="00B20DC2" w:rsidTr="000538E8">
        <w:trPr>
          <w:trHeight w:val="300"/>
          <w:jc w:val="center"/>
        </w:trPr>
        <w:tc>
          <w:tcPr>
            <w:tcW w:w="12758" w:type="dxa"/>
            <w:gridSpan w:val="14"/>
            <w:tcBorders>
              <w:top w:val="nil"/>
              <w:left w:val="nil"/>
              <w:bottom w:val="nil"/>
              <w:right w:val="nil"/>
            </w:tcBorders>
            <w:shd w:val="clear" w:color="000000" w:fill="D7E4BC"/>
            <w:noWrap/>
            <w:vAlign w:val="bottom"/>
            <w:hideMark/>
          </w:tcPr>
          <w:p w:rsidR="004A3093" w:rsidRPr="00B20DC2" w:rsidRDefault="004A3093" w:rsidP="000538E8">
            <w:pPr>
              <w:spacing w:after="0" w:line="240" w:lineRule="auto"/>
              <w:jc w:val="center"/>
              <w:rPr>
                <w:rFonts w:ascii="Calibri" w:eastAsia="Times New Roman" w:hAnsi="Calibri" w:cs="Calibri"/>
                <w:b/>
                <w:bCs/>
                <w:color w:val="000000"/>
                <w:lang w:eastAsia="es-EC"/>
              </w:rPr>
            </w:pPr>
            <w:r w:rsidRPr="00B20DC2">
              <w:rPr>
                <w:rFonts w:ascii="Calibri" w:eastAsia="Times New Roman" w:hAnsi="Calibri" w:cs="Calibri"/>
                <w:b/>
                <w:bCs/>
                <w:color w:val="000000"/>
                <w:lang w:eastAsia="es-EC"/>
              </w:rPr>
              <w:t>CRONOGRAMA ANUAL DE ACTIVIDADES</w:t>
            </w:r>
          </w:p>
        </w:tc>
      </w:tr>
      <w:tr w:rsidR="004A3093" w:rsidRPr="00B20DC2" w:rsidTr="000538E8">
        <w:trPr>
          <w:trHeight w:val="315"/>
          <w:jc w:val="center"/>
        </w:trPr>
        <w:tc>
          <w:tcPr>
            <w:tcW w:w="2292" w:type="dxa"/>
            <w:tcBorders>
              <w:top w:val="nil"/>
              <w:left w:val="nil"/>
              <w:bottom w:val="nil"/>
              <w:right w:val="nil"/>
            </w:tcBorders>
            <w:shd w:val="clear" w:color="000000" w:fill="9BBB59"/>
            <w:noWrap/>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Tema</w:t>
            </w:r>
          </w:p>
        </w:tc>
        <w:tc>
          <w:tcPr>
            <w:tcW w:w="862" w:type="dxa"/>
            <w:tcBorders>
              <w:top w:val="nil"/>
              <w:left w:val="nil"/>
              <w:bottom w:val="nil"/>
              <w:right w:val="nil"/>
            </w:tcBorders>
            <w:shd w:val="clear" w:color="000000" w:fill="9BBB59"/>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abr-12</w:t>
            </w:r>
          </w:p>
        </w:tc>
        <w:tc>
          <w:tcPr>
            <w:tcW w:w="948" w:type="dxa"/>
            <w:tcBorders>
              <w:top w:val="nil"/>
              <w:left w:val="nil"/>
              <w:bottom w:val="nil"/>
              <w:right w:val="nil"/>
            </w:tcBorders>
            <w:shd w:val="clear" w:color="000000" w:fill="9BBB59"/>
            <w:noWrap/>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may-12</w:t>
            </w:r>
          </w:p>
        </w:tc>
        <w:tc>
          <w:tcPr>
            <w:tcW w:w="816" w:type="dxa"/>
            <w:tcBorders>
              <w:top w:val="nil"/>
              <w:left w:val="nil"/>
              <w:bottom w:val="nil"/>
              <w:right w:val="nil"/>
            </w:tcBorders>
            <w:shd w:val="clear" w:color="000000" w:fill="9BBB59"/>
            <w:noWrap/>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jun-12</w:t>
            </w:r>
          </w:p>
        </w:tc>
        <w:tc>
          <w:tcPr>
            <w:tcW w:w="837" w:type="dxa"/>
            <w:tcBorders>
              <w:top w:val="nil"/>
              <w:left w:val="nil"/>
              <w:bottom w:val="nil"/>
              <w:right w:val="nil"/>
            </w:tcBorders>
            <w:shd w:val="clear" w:color="000000" w:fill="9BBB59"/>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jul-12</w:t>
            </w:r>
          </w:p>
        </w:tc>
        <w:tc>
          <w:tcPr>
            <w:tcW w:w="747" w:type="dxa"/>
            <w:tcBorders>
              <w:top w:val="nil"/>
              <w:left w:val="nil"/>
              <w:bottom w:val="nil"/>
              <w:right w:val="nil"/>
            </w:tcBorders>
            <w:shd w:val="clear" w:color="000000" w:fill="9BBB59"/>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ago-12</w:t>
            </w:r>
          </w:p>
        </w:tc>
        <w:tc>
          <w:tcPr>
            <w:tcW w:w="790" w:type="dxa"/>
            <w:tcBorders>
              <w:top w:val="nil"/>
              <w:left w:val="nil"/>
              <w:bottom w:val="nil"/>
              <w:right w:val="nil"/>
            </w:tcBorders>
            <w:shd w:val="clear" w:color="000000" w:fill="9BBB59"/>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sep-12</w:t>
            </w:r>
          </w:p>
        </w:tc>
        <w:tc>
          <w:tcPr>
            <w:tcW w:w="718" w:type="dxa"/>
            <w:tcBorders>
              <w:top w:val="nil"/>
              <w:left w:val="nil"/>
              <w:bottom w:val="nil"/>
              <w:right w:val="nil"/>
            </w:tcBorders>
            <w:shd w:val="clear" w:color="000000" w:fill="9BBB59"/>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oct-12</w:t>
            </w:r>
          </w:p>
        </w:tc>
        <w:tc>
          <w:tcPr>
            <w:tcW w:w="879" w:type="dxa"/>
            <w:tcBorders>
              <w:top w:val="nil"/>
              <w:left w:val="nil"/>
              <w:bottom w:val="nil"/>
              <w:right w:val="nil"/>
            </w:tcBorders>
            <w:shd w:val="clear" w:color="000000" w:fill="9BBB59"/>
            <w:noWrap/>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nov-12</w:t>
            </w:r>
          </w:p>
        </w:tc>
        <w:tc>
          <w:tcPr>
            <w:tcW w:w="664" w:type="dxa"/>
            <w:tcBorders>
              <w:top w:val="nil"/>
              <w:left w:val="nil"/>
              <w:bottom w:val="nil"/>
              <w:right w:val="nil"/>
            </w:tcBorders>
            <w:shd w:val="clear" w:color="000000" w:fill="9BBB59"/>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dic-12</w:t>
            </w:r>
          </w:p>
        </w:tc>
        <w:tc>
          <w:tcPr>
            <w:tcW w:w="878" w:type="dxa"/>
            <w:tcBorders>
              <w:top w:val="nil"/>
              <w:left w:val="nil"/>
              <w:bottom w:val="nil"/>
              <w:right w:val="nil"/>
            </w:tcBorders>
            <w:shd w:val="clear" w:color="000000" w:fill="9BBB59"/>
            <w:noWrap/>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ene-13</w:t>
            </w:r>
          </w:p>
        </w:tc>
        <w:tc>
          <w:tcPr>
            <w:tcW w:w="824" w:type="dxa"/>
            <w:tcBorders>
              <w:top w:val="nil"/>
              <w:left w:val="nil"/>
              <w:bottom w:val="nil"/>
              <w:right w:val="nil"/>
            </w:tcBorders>
            <w:shd w:val="clear" w:color="000000" w:fill="9BBB59"/>
            <w:noWrap/>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feb-12</w:t>
            </w:r>
          </w:p>
        </w:tc>
        <w:tc>
          <w:tcPr>
            <w:tcW w:w="888" w:type="dxa"/>
            <w:tcBorders>
              <w:top w:val="nil"/>
              <w:left w:val="nil"/>
              <w:bottom w:val="nil"/>
              <w:right w:val="nil"/>
            </w:tcBorders>
            <w:shd w:val="clear" w:color="000000" w:fill="9BBB59"/>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mar-13</w:t>
            </w:r>
          </w:p>
        </w:tc>
        <w:tc>
          <w:tcPr>
            <w:tcW w:w="615" w:type="dxa"/>
            <w:tcBorders>
              <w:top w:val="nil"/>
              <w:left w:val="nil"/>
              <w:bottom w:val="nil"/>
              <w:right w:val="nil"/>
            </w:tcBorders>
            <w:shd w:val="clear" w:color="000000" w:fill="9BBB59"/>
            <w:vAlign w:val="center"/>
            <w:hideMark/>
          </w:tcPr>
          <w:p w:rsidR="004A3093" w:rsidRPr="00B20DC2" w:rsidRDefault="004A3093" w:rsidP="000538E8">
            <w:pPr>
              <w:spacing w:after="0" w:line="240" w:lineRule="auto"/>
              <w:jc w:val="center"/>
              <w:rPr>
                <w:rFonts w:ascii="Calibri" w:eastAsia="Times New Roman" w:hAnsi="Calibri" w:cs="Calibri"/>
                <w:b/>
                <w:bCs/>
                <w:color w:val="FFFFFF"/>
                <w:lang w:eastAsia="es-EC"/>
              </w:rPr>
            </w:pPr>
            <w:r w:rsidRPr="00B20DC2">
              <w:rPr>
                <w:rFonts w:ascii="Calibri" w:eastAsia="Times New Roman" w:hAnsi="Calibri" w:cs="Calibri"/>
                <w:b/>
                <w:bCs/>
                <w:color w:val="FFFFFF"/>
                <w:lang w:eastAsia="es-EC"/>
              </w:rPr>
              <w:t>abr-13</w:t>
            </w:r>
          </w:p>
        </w:tc>
      </w:tr>
      <w:tr w:rsidR="004A3093" w:rsidRPr="00B20DC2" w:rsidTr="000538E8">
        <w:trPr>
          <w:trHeight w:val="945"/>
          <w:jc w:val="center"/>
        </w:trPr>
        <w:tc>
          <w:tcPr>
            <w:tcW w:w="2292" w:type="dxa"/>
            <w:tcBorders>
              <w:top w:val="single" w:sz="8" w:space="0" w:color="auto"/>
              <w:left w:val="single" w:sz="8" w:space="0" w:color="auto"/>
              <w:bottom w:val="single" w:sz="8" w:space="0" w:color="auto"/>
              <w:right w:val="single" w:sz="8" w:space="0" w:color="auto"/>
            </w:tcBorders>
            <w:shd w:val="clear" w:color="000000" w:fill="EAF1DD"/>
            <w:hideMark/>
          </w:tcPr>
          <w:p w:rsidR="004A3093" w:rsidRPr="00B20DC2" w:rsidRDefault="004A3093" w:rsidP="000538E8">
            <w:pPr>
              <w:spacing w:after="0" w:line="240" w:lineRule="auto"/>
              <w:rPr>
                <w:rFonts w:ascii="Calibri" w:eastAsia="Times New Roman" w:hAnsi="Calibri" w:cs="Calibri"/>
                <w:b/>
                <w:bCs/>
                <w:color w:val="000000"/>
                <w:lang w:eastAsia="es-EC"/>
              </w:rPr>
            </w:pPr>
            <w:r w:rsidRPr="00B20DC2">
              <w:rPr>
                <w:rFonts w:ascii="Calibri" w:eastAsia="Times New Roman" w:hAnsi="Calibri" w:cs="Calibri"/>
                <w:b/>
                <w:bCs/>
                <w:color w:val="000000"/>
                <w:lang w:eastAsia="es-EC"/>
              </w:rPr>
              <w:t xml:space="preserve"> Uso de Equipo de Protección Personal.</w:t>
            </w:r>
          </w:p>
        </w:tc>
        <w:tc>
          <w:tcPr>
            <w:tcW w:w="862"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948"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16"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47"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790"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18"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79"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64"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878"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24"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88"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15" w:type="dxa"/>
            <w:tcBorders>
              <w:top w:val="single" w:sz="8" w:space="0" w:color="auto"/>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r>
      <w:tr w:rsidR="004A3093" w:rsidRPr="00B20DC2" w:rsidTr="000538E8">
        <w:trPr>
          <w:trHeight w:val="615"/>
          <w:jc w:val="center"/>
        </w:trPr>
        <w:tc>
          <w:tcPr>
            <w:tcW w:w="2292" w:type="dxa"/>
            <w:tcBorders>
              <w:top w:val="nil"/>
              <w:left w:val="single" w:sz="8" w:space="0" w:color="auto"/>
              <w:bottom w:val="single" w:sz="8" w:space="0" w:color="auto"/>
              <w:right w:val="single" w:sz="8" w:space="0" w:color="auto"/>
            </w:tcBorders>
            <w:shd w:val="clear" w:color="000000" w:fill="EAF1DD"/>
            <w:hideMark/>
          </w:tcPr>
          <w:p w:rsidR="004A3093" w:rsidRPr="00B20DC2" w:rsidRDefault="004A3093" w:rsidP="000538E8">
            <w:pPr>
              <w:spacing w:after="0" w:line="240" w:lineRule="auto"/>
              <w:jc w:val="center"/>
              <w:rPr>
                <w:rFonts w:ascii="Calibri" w:eastAsia="Times New Roman" w:hAnsi="Calibri" w:cs="Calibri"/>
                <w:b/>
                <w:bCs/>
                <w:color w:val="000000"/>
                <w:lang w:eastAsia="es-EC"/>
              </w:rPr>
            </w:pPr>
            <w:r w:rsidRPr="00B20DC2">
              <w:rPr>
                <w:rFonts w:ascii="Calibri" w:eastAsia="Times New Roman" w:hAnsi="Calibri" w:cs="Calibri"/>
                <w:b/>
                <w:bCs/>
                <w:color w:val="000000"/>
                <w:lang w:eastAsia="es-EC"/>
              </w:rPr>
              <w:t>Uso  y Mantenimiento de Extintores.</w:t>
            </w:r>
          </w:p>
        </w:tc>
        <w:tc>
          <w:tcPr>
            <w:tcW w:w="862"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94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816"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37" w:type="dxa"/>
            <w:tcBorders>
              <w:top w:val="nil"/>
              <w:left w:val="nil"/>
              <w:bottom w:val="single" w:sz="8" w:space="0" w:color="auto"/>
              <w:right w:val="single" w:sz="8" w:space="0" w:color="auto"/>
            </w:tcBorders>
            <w:shd w:val="clear" w:color="auto" w:fill="auto"/>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47"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90"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1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879"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64"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7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24"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8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615"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r>
      <w:tr w:rsidR="004A3093" w:rsidRPr="00B20DC2" w:rsidTr="000538E8">
        <w:trPr>
          <w:trHeight w:val="315"/>
          <w:jc w:val="center"/>
        </w:trPr>
        <w:tc>
          <w:tcPr>
            <w:tcW w:w="2292" w:type="dxa"/>
            <w:tcBorders>
              <w:top w:val="nil"/>
              <w:left w:val="single" w:sz="8" w:space="0" w:color="auto"/>
              <w:bottom w:val="single" w:sz="8" w:space="0" w:color="auto"/>
              <w:right w:val="single" w:sz="8" w:space="0" w:color="auto"/>
            </w:tcBorders>
            <w:shd w:val="clear" w:color="000000" w:fill="EAF1DD"/>
            <w:hideMark/>
          </w:tcPr>
          <w:p w:rsidR="004A3093" w:rsidRPr="00B20DC2" w:rsidRDefault="004A3093" w:rsidP="000538E8">
            <w:pPr>
              <w:spacing w:after="0" w:line="240" w:lineRule="auto"/>
              <w:jc w:val="center"/>
              <w:rPr>
                <w:rFonts w:ascii="Calibri" w:eastAsia="Times New Roman" w:hAnsi="Calibri" w:cs="Calibri"/>
                <w:b/>
                <w:bCs/>
                <w:color w:val="000000"/>
                <w:lang w:eastAsia="es-EC"/>
              </w:rPr>
            </w:pPr>
            <w:r w:rsidRPr="00B20DC2">
              <w:rPr>
                <w:rFonts w:ascii="Calibri" w:eastAsia="Times New Roman" w:hAnsi="Calibri" w:cs="Calibri"/>
                <w:b/>
                <w:bCs/>
                <w:color w:val="000000"/>
                <w:lang w:eastAsia="es-EC"/>
              </w:rPr>
              <w:t>Orden y Limpieza.</w:t>
            </w:r>
          </w:p>
        </w:tc>
        <w:tc>
          <w:tcPr>
            <w:tcW w:w="862"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94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16"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37" w:type="dxa"/>
            <w:tcBorders>
              <w:top w:val="nil"/>
              <w:left w:val="nil"/>
              <w:bottom w:val="single" w:sz="8" w:space="0" w:color="auto"/>
              <w:right w:val="single" w:sz="8" w:space="0" w:color="auto"/>
            </w:tcBorders>
            <w:shd w:val="clear" w:color="auto" w:fill="auto"/>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747"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90"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1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879"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64"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78"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824"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88"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15"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r>
      <w:tr w:rsidR="004A3093" w:rsidRPr="00B20DC2" w:rsidTr="000538E8">
        <w:trPr>
          <w:trHeight w:val="315"/>
          <w:jc w:val="center"/>
        </w:trPr>
        <w:tc>
          <w:tcPr>
            <w:tcW w:w="2292" w:type="dxa"/>
            <w:tcBorders>
              <w:top w:val="nil"/>
              <w:left w:val="single" w:sz="8" w:space="0" w:color="auto"/>
              <w:bottom w:val="single" w:sz="8" w:space="0" w:color="auto"/>
              <w:right w:val="single" w:sz="8" w:space="0" w:color="auto"/>
            </w:tcBorders>
            <w:shd w:val="clear" w:color="000000" w:fill="EAF1DD"/>
            <w:hideMark/>
          </w:tcPr>
          <w:p w:rsidR="004A3093" w:rsidRPr="00B20DC2" w:rsidRDefault="004A3093" w:rsidP="000538E8">
            <w:pPr>
              <w:spacing w:after="0" w:line="240" w:lineRule="auto"/>
              <w:jc w:val="center"/>
              <w:rPr>
                <w:rFonts w:ascii="Calibri" w:eastAsia="Times New Roman" w:hAnsi="Calibri" w:cs="Calibri"/>
                <w:b/>
                <w:bCs/>
                <w:color w:val="000000"/>
                <w:lang w:eastAsia="es-EC"/>
              </w:rPr>
            </w:pPr>
            <w:r w:rsidRPr="00B20DC2">
              <w:rPr>
                <w:rFonts w:ascii="Calibri" w:eastAsia="Times New Roman" w:hAnsi="Calibri" w:cs="Calibri"/>
                <w:b/>
                <w:bCs/>
                <w:color w:val="000000"/>
                <w:lang w:eastAsia="es-EC"/>
              </w:rPr>
              <w:t>Señales de Seguridad.</w:t>
            </w:r>
          </w:p>
        </w:tc>
        <w:tc>
          <w:tcPr>
            <w:tcW w:w="862"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94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16"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37" w:type="dxa"/>
            <w:tcBorders>
              <w:top w:val="nil"/>
              <w:left w:val="nil"/>
              <w:bottom w:val="single" w:sz="8" w:space="0" w:color="auto"/>
              <w:right w:val="single" w:sz="8" w:space="0" w:color="auto"/>
            </w:tcBorders>
            <w:shd w:val="clear" w:color="auto" w:fill="auto"/>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47"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90"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71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79"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64"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78"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24"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888"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15"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r>
      <w:tr w:rsidR="004A3093" w:rsidRPr="00B20DC2" w:rsidTr="000538E8">
        <w:trPr>
          <w:trHeight w:val="615"/>
          <w:jc w:val="center"/>
        </w:trPr>
        <w:tc>
          <w:tcPr>
            <w:tcW w:w="2292" w:type="dxa"/>
            <w:tcBorders>
              <w:top w:val="nil"/>
              <w:left w:val="single" w:sz="8" w:space="0" w:color="auto"/>
              <w:bottom w:val="single" w:sz="8" w:space="0" w:color="auto"/>
              <w:right w:val="single" w:sz="8" w:space="0" w:color="auto"/>
            </w:tcBorders>
            <w:shd w:val="clear" w:color="000000" w:fill="EAF1DD"/>
            <w:hideMark/>
          </w:tcPr>
          <w:p w:rsidR="004A3093" w:rsidRPr="00B20DC2" w:rsidRDefault="004A3093" w:rsidP="000538E8">
            <w:pPr>
              <w:spacing w:after="0" w:line="240" w:lineRule="auto"/>
              <w:jc w:val="center"/>
              <w:rPr>
                <w:rFonts w:ascii="Calibri" w:eastAsia="Times New Roman" w:hAnsi="Calibri" w:cs="Calibri"/>
                <w:b/>
                <w:bCs/>
                <w:color w:val="000000"/>
                <w:lang w:eastAsia="es-EC"/>
              </w:rPr>
            </w:pPr>
            <w:r w:rsidRPr="00B20DC2">
              <w:rPr>
                <w:rFonts w:ascii="Calibri" w:eastAsia="Times New Roman" w:hAnsi="Calibri" w:cs="Calibri"/>
                <w:b/>
                <w:bCs/>
                <w:color w:val="000000"/>
                <w:lang w:eastAsia="es-EC"/>
              </w:rPr>
              <w:t>Prevención de Riesgos Laborales</w:t>
            </w:r>
          </w:p>
        </w:tc>
        <w:tc>
          <w:tcPr>
            <w:tcW w:w="862"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94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816"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37" w:type="dxa"/>
            <w:tcBorders>
              <w:top w:val="nil"/>
              <w:left w:val="nil"/>
              <w:bottom w:val="single" w:sz="8" w:space="0" w:color="auto"/>
              <w:right w:val="single" w:sz="8" w:space="0" w:color="auto"/>
            </w:tcBorders>
            <w:shd w:val="clear" w:color="auto" w:fill="auto"/>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47"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90"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1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79"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64"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878"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24"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88"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15"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r>
      <w:tr w:rsidR="004A3093" w:rsidRPr="00B20DC2" w:rsidTr="000538E8">
        <w:trPr>
          <w:trHeight w:val="615"/>
          <w:jc w:val="center"/>
        </w:trPr>
        <w:tc>
          <w:tcPr>
            <w:tcW w:w="2292" w:type="dxa"/>
            <w:tcBorders>
              <w:top w:val="nil"/>
              <w:left w:val="single" w:sz="8" w:space="0" w:color="auto"/>
              <w:bottom w:val="single" w:sz="8" w:space="0" w:color="auto"/>
              <w:right w:val="single" w:sz="8" w:space="0" w:color="auto"/>
            </w:tcBorders>
            <w:shd w:val="clear" w:color="000000" w:fill="EAF1DD"/>
            <w:hideMark/>
          </w:tcPr>
          <w:p w:rsidR="004A3093" w:rsidRPr="00B20DC2" w:rsidRDefault="004A3093" w:rsidP="000538E8">
            <w:pPr>
              <w:spacing w:after="0" w:line="240" w:lineRule="auto"/>
              <w:jc w:val="center"/>
              <w:rPr>
                <w:rFonts w:ascii="Calibri" w:eastAsia="Times New Roman" w:hAnsi="Calibri" w:cs="Calibri"/>
                <w:b/>
                <w:bCs/>
                <w:color w:val="000000"/>
                <w:lang w:eastAsia="es-EC"/>
              </w:rPr>
            </w:pPr>
            <w:r w:rsidRPr="00B20DC2">
              <w:rPr>
                <w:rFonts w:ascii="Calibri" w:eastAsia="Times New Roman" w:hAnsi="Calibri" w:cs="Calibri"/>
                <w:b/>
                <w:bCs/>
                <w:color w:val="000000"/>
                <w:lang w:eastAsia="es-EC"/>
              </w:rPr>
              <w:t>Ergonomía Ocupacional</w:t>
            </w:r>
          </w:p>
        </w:tc>
        <w:tc>
          <w:tcPr>
            <w:tcW w:w="862"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94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16"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37" w:type="dxa"/>
            <w:tcBorders>
              <w:top w:val="nil"/>
              <w:left w:val="nil"/>
              <w:bottom w:val="single" w:sz="8" w:space="0" w:color="auto"/>
              <w:right w:val="single" w:sz="8" w:space="0" w:color="auto"/>
            </w:tcBorders>
            <w:shd w:val="clear" w:color="auto" w:fill="auto"/>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47"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90"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718" w:type="dxa"/>
            <w:tcBorders>
              <w:top w:val="nil"/>
              <w:left w:val="nil"/>
              <w:bottom w:val="single" w:sz="8" w:space="0" w:color="auto"/>
              <w:right w:val="single" w:sz="8" w:space="0" w:color="auto"/>
            </w:tcBorders>
            <w:shd w:val="clear" w:color="auto" w:fill="auto"/>
            <w:noWrap/>
            <w:vAlign w:val="center"/>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79"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x</w:t>
            </w:r>
          </w:p>
        </w:tc>
        <w:tc>
          <w:tcPr>
            <w:tcW w:w="664"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78"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24"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888"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c>
          <w:tcPr>
            <w:tcW w:w="615" w:type="dxa"/>
            <w:tcBorders>
              <w:top w:val="nil"/>
              <w:left w:val="nil"/>
              <w:bottom w:val="single" w:sz="8" w:space="0" w:color="auto"/>
              <w:right w:val="single" w:sz="8" w:space="0" w:color="auto"/>
            </w:tcBorders>
            <w:shd w:val="clear" w:color="auto" w:fill="auto"/>
            <w:noWrap/>
            <w:vAlign w:val="bottom"/>
            <w:hideMark/>
          </w:tcPr>
          <w:p w:rsidR="004A3093" w:rsidRPr="00B20DC2" w:rsidRDefault="004A3093" w:rsidP="000538E8">
            <w:pPr>
              <w:spacing w:after="0" w:line="240" w:lineRule="auto"/>
              <w:jc w:val="center"/>
              <w:rPr>
                <w:rFonts w:ascii="Calibri" w:eastAsia="Times New Roman" w:hAnsi="Calibri" w:cs="Calibri"/>
                <w:b/>
                <w:bCs/>
                <w:color w:val="632523"/>
                <w:lang w:eastAsia="es-EC"/>
              </w:rPr>
            </w:pPr>
            <w:r w:rsidRPr="00B20DC2">
              <w:rPr>
                <w:rFonts w:ascii="Calibri" w:eastAsia="Times New Roman" w:hAnsi="Calibri" w:cs="Calibri"/>
                <w:b/>
                <w:bCs/>
                <w:color w:val="632523"/>
                <w:lang w:eastAsia="es-EC"/>
              </w:rPr>
              <w:t> </w:t>
            </w:r>
          </w:p>
        </w:tc>
      </w:tr>
    </w:tbl>
    <w:p w:rsidR="004A3093" w:rsidRDefault="004A3093" w:rsidP="004A3093">
      <w:pPr>
        <w:tabs>
          <w:tab w:val="left" w:pos="938"/>
        </w:tabs>
        <w:spacing w:after="0" w:line="240" w:lineRule="auto"/>
        <w:jc w:val="center"/>
        <w:rPr>
          <w:b/>
          <w:sz w:val="20"/>
          <w:szCs w:val="20"/>
        </w:rPr>
      </w:pPr>
    </w:p>
    <w:p w:rsidR="004A3093" w:rsidRPr="008F6283" w:rsidRDefault="004A3093" w:rsidP="004A3093">
      <w:pPr>
        <w:tabs>
          <w:tab w:val="left" w:pos="938"/>
        </w:tabs>
        <w:spacing w:after="0" w:line="240" w:lineRule="auto"/>
        <w:jc w:val="center"/>
        <w:rPr>
          <w:b/>
          <w:sz w:val="20"/>
          <w:szCs w:val="20"/>
        </w:rPr>
      </w:pPr>
      <w:r w:rsidRPr="008F6283">
        <w:rPr>
          <w:b/>
          <w:sz w:val="20"/>
          <w:szCs w:val="20"/>
        </w:rPr>
        <w:t xml:space="preserve">TABLA </w:t>
      </w:r>
      <w:r>
        <w:rPr>
          <w:b/>
          <w:sz w:val="20"/>
          <w:szCs w:val="20"/>
        </w:rPr>
        <w:t>39</w:t>
      </w:r>
      <w:r w:rsidRPr="008F6283">
        <w:rPr>
          <w:b/>
          <w:sz w:val="20"/>
          <w:szCs w:val="20"/>
        </w:rPr>
        <w:t xml:space="preserve">: Cronograma anual de capacitación. </w:t>
      </w:r>
    </w:p>
    <w:p w:rsidR="004A3093" w:rsidRPr="00D232D0" w:rsidRDefault="004A3093" w:rsidP="004A3093">
      <w:pPr>
        <w:pStyle w:val="Sinespaciado"/>
        <w:jc w:val="center"/>
        <w:rPr>
          <w:b/>
          <w:sz w:val="20"/>
          <w:szCs w:val="20"/>
        </w:rPr>
      </w:pPr>
      <w:r w:rsidRPr="00D232D0">
        <w:rPr>
          <w:b/>
          <w:sz w:val="20"/>
          <w:szCs w:val="20"/>
        </w:rPr>
        <w:t xml:space="preserve">Fuente: </w:t>
      </w:r>
      <w:r w:rsidRPr="00D232D0">
        <w:rPr>
          <w:sz w:val="20"/>
          <w:szCs w:val="20"/>
        </w:rPr>
        <w:t>Informa</w:t>
      </w:r>
      <w:r>
        <w:rPr>
          <w:sz w:val="20"/>
          <w:szCs w:val="20"/>
        </w:rPr>
        <w:t>ción obtenida del área de bodega</w:t>
      </w:r>
      <w:r w:rsidRPr="00D232D0">
        <w:rPr>
          <w:sz w:val="20"/>
          <w:szCs w:val="20"/>
        </w:rPr>
        <w:t>.</w:t>
      </w:r>
    </w:p>
    <w:p w:rsidR="004A3093" w:rsidRDefault="004A3093" w:rsidP="004A3093">
      <w:pPr>
        <w:tabs>
          <w:tab w:val="left" w:pos="3232"/>
        </w:tabs>
        <w:spacing w:after="0" w:line="240" w:lineRule="auto"/>
        <w:jc w:val="center"/>
        <w:rPr>
          <w:sz w:val="20"/>
          <w:szCs w:val="20"/>
        </w:rPr>
      </w:pPr>
      <w:r>
        <w:rPr>
          <w:b/>
          <w:sz w:val="20"/>
          <w:szCs w:val="20"/>
        </w:rPr>
        <w:t xml:space="preserve">Elaborado por: </w:t>
      </w:r>
      <w:r>
        <w:rPr>
          <w:sz w:val="20"/>
          <w:szCs w:val="20"/>
        </w:rPr>
        <w:t>Tesistas SART.</w:t>
      </w:r>
    </w:p>
    <w:p w:rsidR="004A3093" w:rsidRDefault="004A3093" w:rsidP="004A3093">
      <w:pPr>
        <w:tabs>
          <w:tab w:val="left" w:pos="938"/>
        </w:tabs>
        <w:rPr>
          <w:b/>
          <w:sz w:val="28"/>
          <w:szCs w:val="28"/>
        </w:rPr>
        <w:sectPr w:rsidR="004A3093" w:rsidSect="000538E8">
          <w:type w:val="nextColumn"/>
          <w:pgSz w:w="16838" w:h="11906" w:orient="landscape" w:code="9"/>
          <w:pgMar w:top="2268" w:right="1361" w:bottom="2268" w:left="2268" w:header="709" w:footer="709" w:gutter="0"/>
          <w:cols w:space="708"/>
          <w:docGrid w:linePitch="360"/>
        </w:sectPr>
      </w:pPr>
    </w:p>
    <w:p w:rsidR="004A3093" w:rsidRDefault="004A3093" w:rsidP="004A3093">
      <w:pPr>
        <w:tabs>
          <w:tab w:val="left" w:pos="938"/>
        </w:tabs>
        <w:spacing w:line="480" w:lineRule="auto"/>
        <w:rPr>
          <w:b/>
          <w:sz w:val="28"/>
          <w:szCs w:val="28"/>
        </w:rPr>
      </w:pPr>
      <w:r>
        <w:rPr>
          <w:b/>
          <w:sz w:val="28"/>
          <w:szCs w:val="28"/>
        </w:rPr>
        <w:t>4.7.6</w:t>
      </w:r>
      <w:r w:rsidRPr="00F330C2">
        <w:rPr>
          <w:b/>
          <w:sz w:val="28"/>
          <w:szCs w:val="28"/>
        </w:rPr>
        <w:t xml:space="preserve"> Diseño de cursos y Pruebas de Conocimiento </w:t>
      </w:r>
    </w:p>
    <w:p w:rsidR="004A3093" w:rsidRPr="00A049AF" w:rsidRDefault="004A3093" w:rsidP="004A3093">
      <w:pPr>
        <w:spacing w:before="100" w:beforeAutospacing="1" w:after="100" w:afterAutospacing="1" w:line="480" w:lineRule="auto"/>
        <w:outlineLvl w:val="2"/>
        <w:rPr>
          <w:rFonts w:eastAsia="Times New Roman" w:cstheme="minorHAnsi"/>
          <w:b/>
          <w:bCs/>
          <w:color w:val="000000" w:themeColor="text1"/>
          <w:sz w:val="28"/>
          <w:szCs w:val="28"/>
          <w:lang w:eastAsia="es-EC"/>
        </w:rPr>
      </w:pPr>
      <w:r>
        <w:rPr>
          <w:rFonts w:eastAsia="Times New Roman" w:cstheme="minorHAnsi"/>
          <w:b/>
          <w:bCs/>
          <w:color w:val="000000" w:themeColor="text1"/>
          <w:sz w:val="28"/>
          <w:szCs w:val="28"/>
          <w:lang w:eastAsia="es-EC"/>
        </w:rPr>
        <w:t>4.7.7</w:t>
      </w:r>
      <w:r w:rsidRPr="00A049AF">
        <w:rPr>
          <w:rFonts w:eastAsia="Times New Roman" w:cstheme="minorHAnsi"/>
          <w:b/>
          <w:bCs/>
          <w:color w:val="000000" w:themeColor="text1"/>
          <w:sz w:val="28"/>
          <w:szCs w:val="28"/>
          <w:lang w:eastAsia="es-EC"/>
        </w:rPr>
        <w:t xml:space="preserve"> Diseño de un Curso de Capacitación.</w:t>
      </w:r>
    </w:p>
    <w:p w:rsidR="004A3093" w:rsidRPr="004C0AF0" w:rsidRDefault="004A3093" w:rsidP="004A3093">
      <w:pPr>
        <w:spacing w:before="100" w:beforeAutospacing="1" w:after="100" w:afterAutospacing="1" w:line="480" w:lineRule="auto"/>
        <w:jc w:val="both"/>
        <w:rPr>
          <w:rFonts w:eastAsia="Times New Roman" w:cstheme="minorHAnsi"/>
          <w:bCs/>
          <w:sz w:val="24"/>
          <w:szCs w:val="24"/>
          <w:lang w:eastAsia="es-EC"/>
        </w:rPr>
      </w:pPr>
      <w:r w:rsidRPr="004C0AF0">
        <w:rPr>
          <w:rFonts w:eastAsia="Times New Roman" w:cstheme="minorHAnsi"/>
          <w:bCs/>
          <w:sz w:val="24"/>
          <w:szCs w:val="24"/>
          <w:lang w:eastAsia="es-EC"/>
        </w:rPr>
        <w:t>Los participantes son trabajadores de la empresa tanto hombres como mujeres  de un nivel de educación básica con una formación técnica.</w:t>
      </w:r>
    </w:p>
    <w:p w:rsidR="004A3093" w:rsidRDefault="004A3093" w:rsidP="004A3093">
      <w:pPr>
        <w:spacing w:before="100" w:beforeAutospacing="1" w:after="100" w:afterAutospacing="1" w:line="480" w:lineRule="auto"/>
        <w:jc w:val="both"/>
        <w:rPr>
          <w:rFonts w:eastAsia="Times New Roman" w:cstheme="minorHAnsi"/>
          <w:sz w:val="24"/>
          <w:szCs w:val="24"/>
          <w:lang w:eastAsia="es-EC"/>
        </w:rPr>
      </w:pPr>
      <w:r w:rsidRPr="004C0AF0">
        <w:rPr>
          <w:rFonts w:eastAsia="Times New Roman" w:cstheme="minorHAnsi"/>
          <w:sz w:val="24"/>
          <w:szCs w:val="24"/>
          <w:lang w:eastAsia="es-EC"/>
        </w:rPr>
        <w:t>Los cursos de capacitación son necesarios en una empresa ya que todos los trabajadores tienen que sentirse capaces de ejecutar cualquier actividad y más aun cuando se trata de la protección de lo</w:t>
      </w:r>
      <w:r>
        <w:rPr>
          <w:rFonts w:eastAsia="Times New Roman" w:cstheme="minorHAnsi"/>
          <w:sz w:val="24"/>
          <w:szCs w:val="24"/>
          <w:lang w:eastAsia="es-EC"/>
        </w:rPr>
        <w:t>s trabajadores deben de estar</w:t>
      </w:r>
      <w:r w:rsidRPr="004C0AF0">
        <w:rPr>
          <w:rFonts w:eastAsia="Times New Roman" w:cstheme="minorHAnsi"/>
          <w:sz w:val="24"/>
          <w:szCs w:val="24"/>
          <w:lang w:eastAsia="es-EC"/>
        </w:rPr>
        <w:t xml:space="preserve"> seguros al realizar cualquier trabajo riesgoso.</w:t>
      </w:r>
    </w:p>
    <w:p w:rsidR="004A3093" w:rsidRDefault="004A3093" w:rsidP="004A3093">
      <w:pPr>
        <w:spacing w:before="100" w:beforeAutospacing="1" w:after="100" w:afterAutospacing="1" w:line="480" w:lineRule="auto"/>
        <w:jc w:val="both"/>
        <w:rPr>
          <w:rFonts w:eastAsia="Times New Roman" w:cstheme="minorHAnsi"/>
          <w:sz w:val="24"/>
          <w:szCs w:val="24"/>
          <w:lang w:eastAsia="es-EC"/>
        </w:rPr>
      </w:pPr>
    </w:p>
    <w:p w:rsidR="004A3093" w:rsidRDefault="004A3093" w:rsidP="004A3093">
      <w:pPr>
        <w:spacing w:before="100" w:beforeAutospacing="1" w:after="100" w:afterAutospacing="1" w:line="480" w:lineRule="auto"/>
        <w:jc w:val="both"/>
        <w:rPr>
          <w:rFonts w:eastAsia="Times New Roman" w:cstheme="minorHAnsi"/>
          <w:sz w:val="24"/>
          <w:szCs w:val="24"/>
          <w:lang w:eastAsia="es-EC"/>
        </w:rPr>
      </w:pPr>
    </w:p>
    <w:p w:rsidR="004A3093" w:rsidRDefault="004A3093" w:rsidP="004A3093">
      <w:pPr>
        <w:spacing w:before="100" w:beforeAutospacing="1" w:after="100" w:afterAutospacing="1" w:line="480" w:lineRule="auto"/>
        <w:jc w:val="both"/>
        <w:rPr>
          <w:rFonts w:eastAsia="Times New Roman" w:cstheme="minorHAnsi"/>
          <w:sz w:val="24"/>
          <w:szCs w:val="24"/>
          <w:lang w:eastAsia="es-EC"/>
        </w:rPr>
      </w:pPr>
    </w:p>
    <w:p w:rsidR="004A3093" w:rsidRDefault="004A3093" w:rsidP="004A3093">
      <w:pPr>
        <w:spacing w:before="100" w:beforeAutospacing="1" w:after="100" w:afterAutospacing="1" w:line="480" w:lineRule="auto"/>
        <w:jc w:val="both"/>
        <w:rPr>
          <w:rFonts w:eastAsia="Times New Roman" w:cstheme="minorHAnsi"/>
          <w:sz w:val="24"/>
          <w:szCs w:val="24"/>
          <w:lang w:eastAsia="es-EC"/>
        </w:rPr>
      </w:pPr>
    </w:p>
    <w:tbl>
      <w:tblPr>
        <w:tblStyle w:val="Tablaconcuadrcula"/>
        <w:tblW w:w="0" w:type="auto"/>
        <w:jc w:val="center"/>
        <w:tblInd w:w="250" w:type="dxa"/>
        <w:tblLook w:val="04A0"/>
      </w:tblPr>
      <w:tblGrid>
        <w:gridCol w:w="1986"/>
        <w:gridCol w:w="824"/>
        <w:gridCol w:w="1228"/>
        <w:gridCol w:w="1467"/>
        <w:gridCol w:w="533"/>
        <w:gridCol w:w="2205"/>
      </w:tblGrid>
      <w:tr w:rsidR="004A3093" w:rsidTr="000538E8">
        <w:trPr>
          <w:trHeight w:val="2949"/>
          <w:jc w:val="center"/>
        </w:trPr>
        <w:tc>
          <w:tcPr>
            <w:tcW w:w="1986" w:type="dxa"/>
            <w:shd w:val="clear" w:color="auto" w:fill="95B3D7" w:themeFill="accent1" w:themeFillTint="99"/>
            <w:vAlign w:val="center"/>
          </w:tcPr>
          <w:p w:rsidR="004A3093" w:rsidRDefault="004A3093" w:rsidP="000538E8">
            <w:pPr>
              <w:spacing w:before="100" w:beforeAutospacing="1" w:after="100" w:afterAutospacing="1"/>
              <w:jc w:val="center"/>
              <w:rPr>
                <w:rFonts w:eastAsia="Times New Roman" w:cstheme="minorHAnsi"/>
                <w:noProof/>
                <w:sz w:val="24"/>
                <w:szCs w:val="24"/>
                <w:lang w:eastAsia="es-EC"/>
              </w:rPr>
            </w:pPr>
            <w:r>
              <w:rPr>
                <w:rFonts w:eastAsia="Times New Roman" w:cstheme="minorHAnsi"/>
                <w:noProof/>
                <w:sz w:val="24"/>
                <w:szCs w:val="24"/>
                <w:lang w:eastAsia="es-EC"/>
              </w:rPr>
              <w:drawing>
                <wp:inline distT="0" distB="0" distL="0" distR="0">
                  <wp:extent cx="1104404" cy="1686296"/>
                  <wp:effectExtent l="19050" t="0" r="496" b="0"/>
                  <wp:docPr id="156" name="Imagen 2" descr="C:\Users\Margarita\AppData\Local\Microsoft\Windows\Temporary Internet Files\Content.Word\20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ita\AppData\Local\Microsoft\Windows\Temporary Internet Files\Content.Word\20430[1].jpg"/>
                          <pic:cNvPicPr>
                            <a:picLocks noChangeAspect="1" noChangeArrowheads="1"/>
                          </pic:cNvPicPr>
                        </pic:nvPicPr>
                        <pic:blipFill>
                          <a:blip r:embed="rId116" cstate="print"/>
                          <a:srcRect/>
                          <a:stretch>
                            <a:fillRect/>
                          </a:stretch>
                        </pic:blipFill>
                        <pic:spPr bwMode="auto">
                          <a:xfrm>
                            <a:off x="0" y="0"/>
                            <a:ext cx="1104405" cy="1686297"/>
                          </a:xfrm>
                          <a:prstGeom prst="rect">
                            <a:avLst/>
                          </a:prstGeom>
                          <a:noFill/>
                          <a:ln w="9525">
                            <a:noFill/>
                            <a:miter lim="800000"/>
                            <a:headEnd/>
                            <a:tailEnd/>
                          </a:ln>
                        </pic:spPr>
                      </pic:pic>
                    </a:graphicData>
                  </a:graphic>
                </wp:inline>
              </w:drawing>
            </w:r>
            <w:r>
              <w:rPr>
                <w:rFonts w:eastAsia="Times New Roman" w:cstheme="minorHAnsi"/>
                <w:b/>
                <w:noProof/>
                <w:sz w:val="20"/>
                <w:szCs w:val="20"/>
                <w:lang w:eastAsia="es-EC"/>
              </w:rPr>
              <w:t>FIGURA 15</w:t>
            </w:r>
            <w:r w:rsidRPr="00127056">
              <w:rPr>
                <w:rFonts w:eastAsia="Times New Roman" w:cstheme="minorHAnsi"/>
                <w:b/>
                <w:noProof/>
                <w:sz w:val="20"/>
                <w:szCs w:val="20"/>
                <w:lang w:eastAsia="es-EC"/>
              </w:rPr>
              <w:t>: Capacitación 1.</w:t>
            </w:r>
          </w:p>
        </w:tc>
        <w:tc>
          <w:tcPr>
            <w:tcW w:w="2052" w:type="dxa"/>
            <w:gridSpan w:val="2"/>
            <w:shd w:val="clear" w:color="auto" w:fill="FFFFFF" w:themeFill="background1"/>
            <w:vAlign w:val="center"/>
          </w:tcPr>
          <w:p w:rsidR="004A3093" w:rsidRPr="002462F2" w:rsidRDefault="004A3093" w:rsidP="000538E8">
            <w:pPr>
              <w:spacing w:before="100" w:beforeAutospacing="1" w:after="100" w:afterAutospacing="1"/>
              <w:jc w:val="center"/>
              <w:rPr>
                <w:rFonts w:eastAsia="Times New Roman" w:cstheme="minorHAnsi"/>
                <w:b/>
                <w:sz w:val="24"/>
                <w:szCs w:val="24"/>
                <w:lang w:eastAsia="es-EC"/>
              </w:rPr>
            </w:pPr>
            <w:r w:rsidRPr="002462F2">
              <w:rPr>
                <w:rFonts w:eastAsia="Times New Roman" w:cstheme="minorHAnsi"/>
                <w:b/>
                <w:sz w:val="24"/>
                <w:szCs w:val="24"/>
                <w:lang w:eastAsia="es-EC"/>
              </w:rPr>
              <w:t>CAPACITACIÓN 1</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8"/>
                <w:szCs w:val="28"/>
                <w:lang w:eastAsia="es-EC"/>
              </w:rPr>
            </w:pPr>
            <w:r>
              <w:rPr>
                <w:rFonts w:eastAsia="Times New Roman" w:cstheme="minorHAnsi"/>
                <w:b/>
                <w:sz w:val="28"/>
                <w:szCs w:val="28"/>
                <w:lang w:eastAsia="es-EC"/>
              </w:rPr>
              <w:t>NOMBRE</w:t>
            </w:r>
          </w:p>
        </w:tc>
        <w:tc>
          <w:tcPr>
            <w:tcW w:w="2205" w:type="dxa"/>
            <w:shd w:val="clear" w:color="auto" w:fill="FFFFFF" w:themeFill="background1"/>
            <w:vAlign w:val="center"/>
          </w:tcPr>
          <w:p w:rsidR="004A3093" w:rsidRPr="009F7192" w:rsidRDefault="004A3093" w:rsidP="000538E8">
            <w:pPr>
              <w:spacing w:before="100" w:beforeAutospacing="1" w:after="100" w:afterAutospacing="1"/>
              <w:jc w:val="center"/>
              <w:rPr>
                <w:rFonts w:eastAsia="Times New Roman" w:cstheme="minorHAnsi"/>
                <w:b/>
                <w:sz w:val="24"/>
                <w:szCs w:val="24"/>
                <w:u w:val="single"/>
                <w:lang w:eastAsia="es-EC"/>
              </w:rPr>
            </w:pPr>
            <w:r w:rsidRPr="009F7192">
              <w:rPr>
                <w:rFonts w:eastAsia="Times New Roman" w:cstheme="minorHAnsi"/>
                <w:b/>
                <w:sz w:val="24"/>
                <w:szCs w:val="24"/>
                <w:u w:val="single"/>
                <w:lang w:eastAsia="es-EC"/>
              </w:rPr>
              <w:t>USO DE EQUIPO DE PROTECCIÓN PERSONAL</w:t>
            </w:r>
          </w:p>
        </w:tc>
      </w:tr>
      <w:tr w:rsidR="004A3093" w:rsidTr="000538E8">
        <w:trPr>
          <w:trHeight w:val="440"/>
          <w:jc w:val="center"/>
        </w:trPr>
        <w:tc>
          <w:tcPr>
            <w:tcW w:w="1986"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HORARIO</w:t>
            </w:r>
          </w:p>
        </w:tc>
        <w:tc>
          <w:tcPr>
            <w:tcW w:w="2052" w:type="dxa"/>
            <w:gridSpan w:val="2"/>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10:00 – 12:00</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FECHA</w:t>
            </w:r>
          </w:p>
        </w:tc>
        <w:tc>
          <w:tcPr>
            <w:tcW w:w="2205" w:type="dxa"/>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2/04/2012</w:t>
            </w:r>
          </w:p>
        </w:tc>
      </w:tr>
      <w:tr w:rsidR="004A3093" w:rsidTr="000538E8">
        <w:trPr>
          <w:trHeight w:val="440"/>
          <w:jc w:val="center"/>
        </w:trPr>
        <w:tc>
          <w:tcPr>
            <w:tcW w:w="1986"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DIRIGIDO</w:t>
            </w:r>
          </w:p>
        </w:tc>
        <w:tc>
          <w:tcPr>
            <w:tcW w:w="2052" w:type="dxa"/>
            <w:gridSpan w:val="2"/>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sidRPr="00386632">
              <w:rPr>
                <w:rFonts w:cstheme="minorHAnsi"/>
                <w:sz w:val="24"/>
                <w:szCs w:val="24"/>
              </w:rPr>
              <w:t xml:space="preserve">A los trabajadores </w:t>
            </w:r>
            <w:r>
              <w:rPr>
                <w:rFonts w:cstheme="minorHAnsi"/>
                <w:sz w:val="24"/>
                <w:szCs w:val="24"/>
              </w:rPr>
              <w:t xml:space="preserve">del área de bodega </w:t>
            </w:r>
            <w:r w:rsidRPr="00386632">
              <w:rPr>
                <w:rFonts w:cstheme="minorHAnsi"/>
                <w:sz w:val="24"/>
                <w:szCs w:val="24"/>
              </w:rPr>
              <w:t>de la empresa</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LUGAR</w:t>
            </w:r>
          </w:p>
        </w:tc>
        <w:tc>
          <w:tcPr>
            <w:tcW w:w="2205" w:type="dxa"/>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Pr>
                <w:rFonts w:cstheme="minorHAnsi"/>
                <w:sz w:val="24"/>
                <w:szCs w:val="24"/>
              </w:rPr>
              <w:t>Sala especializada que tiene la empresa para capacitaciones.</w:t>
            </w:r>
          </w:p>
        </w:tc>
      </w:tr>
      <w:tr w:rsidR="004A3093" w:rsidTr="000538E8">
        <w:tblPrEx>
          <w:tblCellMar>
            <w:left w:w="70" w:type="dxa"/>
            <w:right w:w="70" w:type="dxa"/>
          </w:tblCellMar>
          <w:tblLook w:val="0000"/>
        </w:tblPrEx>
        <w:trPr>
          <w:trHeight w:val="1200"/>
          <w:jc w:val="center"/>
        </w:trPr>
        <w:tc>
          <w:tcPr>
            <w:tcW w:w="1986" w:type="dxa"/>
            <w:shd w:val="clear" w:color="auto" w:fill="95B3D7" w:themeFill="accent1" w:themeFillTint="99"/>
            <w:vAlign w:val="center"/>
          </w:tcPr>
          <w:p w:rsidR="004A3093" w:rsidRPr="008B4A5F" w:rsidRDefault="004A3093" w:rsidP="000538E8">
            <w:pPr>
              <w:spacing w:before="100" w:beforeAutospacing="1" w:after="100" w:afterAutospacing="1"/>
              <w:ind w:left="108"/>
              <w:jc w:val="center"/>
              <w:rPr>
                <w:rFonts w:eastAsia="Times New Roman" w:cstheme="minorHAnsi"/>
                <w:b/>
                <w:sz w:val="24"/>
                <w:szCs w:val="24"/>
                <w:lang w:eastAsia="es-EC"/>
              </w:rPr>
            </w:pPr>
            <w:r w:rsidRPr="008B4A5F">
              <w:rPr>
                <w:rFonts w:eastAsia="Times New Roman" w:cstheme="minorHAnsi"/>
                <w:b/>
                <w:sz w:val="24"/>
                <w:szCs w:val="24"/>
                <w:lang w:eastAsia="es-EC"/>
              </w:rPr>
              <w:t>PROPÓSITO</w:t>
            </w:r>
          </w:p>
        </w:tc>
        <w:tc>
          <w:tcPr>
            <w:tcW w:w="6257" w:type="dxa"/>
            <w:gridSpan w:val="5"/>
            <w:shd w:val="clear" w:color="auto" w:fill="95B3D7" w:themeFill="accent1" w:themeFillTint="99"/>
            <w:vAlign w:val="center"/>
          </w:tcPr>
          <w:p w:rsidR="004A3093" w:rsidRPr="008B4A5F" w:rsidRDefault="004A3093" w:rsidP="000538E8">
            <w:pPr>
              <w:autoSpaceDE w:val="0"/>
              <w:autoSpaceDN w:val="0"/>
              <w:adjustRightInd w:val="0"/>
              <w:jc w:val="both"/>
              <w:rPr>
                <w:rFonts w:cstheme="minorHAnsi"/>
                <w:i/>
                <w:iCs/>
                <w:sz w:val="24"/>
                <w:szCs w:val="24"/>
              </w:rPr>
            </w:pPr>
            <w:r w:rsidRPr="006D30C0">
              <w:rPr>
                <w:rFonts w:cstheme="minorHAnsi"/>
                <w:iCs/>
                <w:sz w:val="24"/>
                <w:szCs w:val="24"/>
              </w:rPr>
              <w:t>El propósito del curso es que los participantes</w:t>
            </w:r>
            <w:r>
              <w:rPr>
                <w:rFonts w:cstheme="minorHAnsi"/>
                <w:i/>
                <w:iCs/>
                <w:sz w:val="24"/>
                <w:szCs w:val="24"/>
              </w:rPr>
              <w:t xml:space="preserve"> </w:t>
            </w:r>
            <w:r w:rsidRPr="00386632">
              <w:rPr>
                <w:rFonts w:cstheme="minorHAnsi"/>
                <w:sz w:val="24"/>
                <w:szCs w:val="24"/>
              </w:rPr>
              <w:t>conozcan la manera correcta de utilizar un Equipo de Protección Personal y que tenga siempre presenta que utilizar un Equipo de Protección Personal les puede salvar la vida.</w:t>
            </w:r>
          </w:p>
        </w:tc>
      </w:tr>
      <w:tr w:rsidR="004A3093" w:rsidTr="000538E8">
        <w:tblPrEx>
          <w:tblCellMar>
            <w:left w:w="70" w:type="dxa"/>
            <w:right w:w="70" w:type="dxa"/>
          </w:tblCellMar>
          <w:tblLook w:val="0000"/>
        </w:tblPrEx>
        <w:trPr>
          <w:trHeight w:val="5824"/>
          <w:jc w:val="center"/>
        </w:trPr>
        <w:tc>
          <w:tcPr>
            <w:tcW w:w="8243" w:type="dxa"/>
            <w:gridSpan w:val="6"/>
            <w:vAlign w:val="center"/>
          </w:tcPr>
          <w:p w:rsidR="004A3093" w:rsidRDefault="004A3093" w:rsidP="000538E8">
            <w:pPr>
              <w:autoSpaceDE w:val="0"/>
              <w:autoSpaceDN w:val="0"/>
              <w:adjustRightInd w:val="0"/>
              <w:jc w:val="both"/>
              <w:rPr>
                <w:rFonts w:cstheme="minorHAnsi"/>
                <w:b/>
                <w:bCs/>
                <w:sz w:val="24"/>
                <w:szCs w:val="24"/>
              </w:rPr>
            </w:pPr>
          </w:p>
          <w:p w:rsidR="004A3093" w:rsidRPr="002462F2" w:rsidRDefault="004A3093" w:rsidP="000538E8">
            <w:pPr>
              <w:autoSpaceDE w:val="0"/>
              <w:autoSpaceDN w:val="0"/>
              <w:adjustRightInd w:val="0"/>
              <w:jc w:val="both"/>
              <w:rPr>
                <w:rFonts w:ascii="Trebuchet MS" w:hAnsi="Trebuchet MS" w:cs="Trebuchet MS"/>
                <w:sz w:val="28"/>
                <w:szCs w:val="28"/>
              </w:rPr>
            </w:pPr>
            <w:r w:rsidRPr="002462F2">
              <w:rPr>
                <w:rFonts w:cstheme="minorHAnsi"/>
                <w:b/>
                <w:bCs/>
                <w:sz w:val="28"/>
                <w:szCs w:val="28"/>
              </w:rPr>
              <w:t>Objetivos generales del curso</w:t>
            </w:r>
          </w:p>
          <w:p w:rsidR="004A3093" w:rsidRDefault="004A3093" w:rsidP="000538E8">
            <w:pPr>
              <w:pStyle w:val="Prrafodelista"/>
              <w:numPr>
                <w:ilvl w:val="0"/>
                <w:numId w:val="18"/>
              </w:numPr>
              <w:autoSpaceDE w:val="0"/>
              <w:autoSpaceDN w:val="0"/>
              <w:adjustRightInd w:val="0"/>
              <w:jc w:val="both"/>
              <w:rPr>
                <w:rFonts w:cstheme="minorHAnsi"/>
                <w:sz w:val="24"/>
                <w:szCs w:val="24"/>
              </w:rPr>
            </w:pPr>
            <w:r w:rsidRPr="00386632">
              <w:rPr>
                <w:rFonts w:cstheme="minorHAnsi"/>
                <w:sz w:val="24"/>
                <w:szCs w:val="24"/>
              </w:rPr>
              <w:t>Que los trabajadores tengan un correcto u</w:t>
            </w:r>
            <w:r>
              <w:rPr>
                <w:rFonts w:cstheme="minorHAnsi"/>
                <w:sz w:val="24"/>
                <w:szCs w:val="24"/>
              </w:rPr>
              <w:t xml:space="preserve">so de los Equipos de Protección </w:t>
            </w:r>
            <w:r w:rsidRPr="00386632">
              <w:rPr>
                <w:rFonts w:cstheme="minorHAnsi"/>
                <w:sz w:val="24"/>
                <w:szCs w:val="24"/>
              </w:rPr>
              <w:t>Personal.</w:t>
            </w:r>
          </w:p>
          <w:p w:rsidR="004A3093" w:rsidRDefault="004A3093" w:rsidP="000538E8">
            <w:pPr>
              <w:pStyle w:val="Prrafodelista"/>
              <w:numPr>
                <w:ilvl w:val="0"/>
                <w:numId w:val="18"/>
              </w:numPr>
              <w:autoSpaceDE w:val="0"/>
              <w:autoSpaceDN w:val="0"/>
              <w:adjustRightInd w:val="0"/>
              <w:jc w:val="both"/>
              <w:rPr>
                <w:rFonts w:cstheme="minorHAnsi"/>
                <w:sz w:val="24"/>
                <w:szCs w:val="24"/>
              </w:rPr>
            </w:pPr>
            <w:r>
              <w:rPr>
                <w:rFonts w:cstheme="minorHAnsi"/>
                <w:sz w:val="24"/>
                <w:szCs w:val="24"/>
              </w:rPr>
              <w:t>Que los trabajadores tengan un hábito de utilizar los Equipos de Protección Personal.</w:t>
            </w:r>
          </w:p>
          <w:p w:rsidR="004A3093" w:rsidRDefault="004A3093" w:rsidP="000538E8">
            <w:pPr>
              <w:pStyle w:val="Prrafodelista"/>
              <w:numPr>
                <w:ilvl w:val="0"/>
                <w:numId w:val="18"/>
              </w:numPr>
              <w:autoSpaceDE w:val="0"/>
              <w:autoSpaceDN w:val="0"/>
              <w:adjustRightInd w:val="0"/>
              <w:jc w:val="both"/>
              <w:rPr>
                <w:rFonts w:cstheme="minorHAnsi"/>
                <w:sz w:val="24"/>
                <w:szCs w:val="24"/>
              </w:rPr>
            </w:pPr>
            <w:r>
              <w:rPr>
                <w:rFonts w:cstheme="minorHAnsi"/>
                <w:sz w:val="24"/>
                <w:szCs w:val="24"/>
              </w:rPr>
              <w:t>Incentivar a los trabajadores que utilicen el equipo de protección personal porque ellos son los responsables de evitar algún accidente.</w:t>
            </w:r>
          </w:p>
          <w:p w:rsidR="004A3093" w:rsidRDefault="004A3093" w:rsidP="000538E8">
            <w:pPr>
              <w:autoSpaceDE w:val="0"/>
              <w:autoSpaceDN w:val="0"/>
              <w:adjustRightInd w:val="0"/>
              <w:jc w:val="both"/>
              <w:rPr>
                <w:rFonts w:cstheme="minorHAnsi"/>
                <w:b/>
                <w:bCs/>
                <w:sz w:val="24"/>
                <w:szCs w:val="24"/>
              </w:rPr>
            </w:pPr>
          </w:p>
          <w:p w:rsidR="004A3093" w:rsidRPr="002462F2" w:rsidRDefault="004A3093" w:rsidP="000538E8">
            <w:pPr>
              <w:autoSpaceDE w:val="0"/>
              <w:autoSpaceDN w:val="0"/>
              <w:adjustRightInd w:val="0"/>
              <w:jc w:val="both"/>
              <w:rPr>
                <w:rFonts w:cstheme="minorHAnsi"/>
                <w:sz w:val="28"/>
                <w:szCs w:val="28"/>
              </w:rPr>
            </w:pPr>
            <w:r w:rsidRPr="002462F2">
              <w:rPr>
                <w:rFonts w:cstheme="minorHAnsi"/>
                <w:b/>
                <w:bCs/>
                <w:sz w:val="28"/>
                <w:szCs w:val="28"/>
              </w:rPr>
              <w:t>Estructura de contenidos</w:t>
            </w:r>
          </w:p>
          <w:p w:rsidR="004A3093" w:rsidRDefault="004A3093" w:rsidP="000538E8">
            <w:pPr>
              <w:pStyle w:val="Prrafodelista"/>
              <w:numPr>
                <w:ilvl w:val="0"/>
                <w:numId w:val="19"/>
              </w:numPr>
              <w:autoSpaceDE w:val="0"/>
              <w:autoSpaceDN w:val="0"/>
              <w:adjustRightInd w:val="0"/>
              <w:jc w:val="both"/>
              <w:rPr>
                <w:rFonts w:cstheme="minorHAnsi"/>
                <w:sz w:val="24"/>
                <w:szCs w:val="24"/>
              </w:rPr>
            </w:pPr>
            <w:r>
              <w:rPr>
                <w:rFonts w:cstheme="minorHAnsi"/>
                <w:sz w:val="24"/>
                <w:szCs w:val="24"/>
              </w:rPr>
              <w:t>Introducción.</w:t>
            </w:r>
          </w:p>
          <w:p w:rsidR="004A3093" w:rsidRDefault="004A3093" w:rsidP="000538E8">
            <w:pPr>
              <w:pStyle w:val="Prrafodelista"/>
              <w:numPr>
                <w:ilvl w:val="0"/>
                <w:numId w:val="19"/>
              </w:numPr>
              <w:autoSpaceDE w:val="0"/>
              <w:autoSpaceDN w:val="0"/>
              <w:adjustRightInd w:val="0"/>
              <w:jc w:val="both"/>
              <w:rPr>
                <w:rFonts w:cstheme="minorHAnsi"/>
                <w:sz w:val="24"/>
                <w:szCs w:val="24"/>
              </w:rPr>
            </w:pPr>
            <w:r>
              <w:rPr>
                <w:rFonts w:cstheme="minorHAnsi"/>
                <w:sz w:val="24"/>
                <w:szCs w:val="24"/>
              </w:rPr>
              <w:t>Objetivos.</w:t>
            </w:r>
          </w:p>
          <w:p w:rsidR="004A3093" w:rsidRDefault="004A3093" w:rsidP="000538E8">
            <w:pPr>
              <w:pStyle w:val="Prrafodelista"/>
              <w:numPr>
                <w:ilvl w:val="0"/>
                <w:numId w:val="19"/>
              </w:numPr>
              <w:autoSpaceDE w:val="0"/>
              <w:autoSpaceDN w:val="0"/>
              <w:adjustRightInd w:val="0"/>
              <w:jc w:val="both"/>
              <w:rPr>
                <w:rFonts w:cstheme="minorHAnsi"/>
                <w:sz w:val="24"/>
                <w:szCs w:val="24"/>
              </w:rPr>
            </w:pPr>
            <w:r>
              <w:rPr>
                <w:rFonts w:cstheme="minorHAnsi"/>
                <w:sz w:val="24"/>
                <w:szCs w:val="24"/>
              </w:rPr>
              <w:t>Definiciones.</w:t>
            </w:r>
          </w:p>
          <w:p w:rsidR="004A3093" w:rsidRDefault="004A3093" w:rsidP="000538E8">
            <w:pPr>
              <w:pStyle w:val="Prrafodelista"/>
              <w:numPr>
                <w:ilvl w:val="0"/>
                <w:numId w:val="19"/>
              </w:numPr>
              <w:autoSpaceDE w:val="0"/>
              <w:autoSpaceDN w:val="0"/>
              <w:adjustRightInd w:val="0"/>
              <w:jc w:val="both"/>
              <w:rPr>
                <w:rFonts w:cstheme="minorHAnsi"/>
                <w:sz w:val="24"/>
                <w:szCs w:val="24"/>
              </w:rPr>
            </w:pPr>
            <w:r>
              <w:rPr>
                <w:rFonts w:cstheme="minorHAnsi"/>
                <w:sz w:val="24"/>
                <w:szCs w:val="24"/>
              </w:rPr>
              <w:t>Elemento de Protección Personal.</w:t>
            </w:r>
          </w:p>
          <w:p w:rsidR="004A3093" w:rsidRDefault="004A3093" w:rsidP="000538E8">
            <w:pPr>
              <w:pStyle w:val="Prrafodelista"/>
              <w:numPr>
                <w:ilvl w:val="0"/>
                <w:numId w:val="19"/>
              </w:numPr>
              <w:autoSpaceDE w:val="0"/>
              <w:autoSpaceDN w:val="0"/>
              <w:adjustRightInd w:val="0"/>
              <w:jc w:val="both"/>
              <w:rPr>
                <w:rFonts w:cstheme="minorHAnsi"/>
                <w:sz w:val="24"/>
                <w:szCs w:val="24"/>
              </w:rPr>
            </w:pPr>
            <w:r>
              <w:rPr>
                <w:rFonts w:cstheme="minorHAnsi"/>
                <w:sz w:val="24"/>
                <w:szCs w:val="24"/>
              </w:rPr>
              <w:t>¿Cuando se usan?</w:t>
            </w:r>
          </w:p>
          <w:p w:rsidR="004A3093" w:rsidRDefault="004A3093" w:rsidP="000538E8">
            <w:pPr>
              <w:pStyle w:val="Prrafodelista"/>
              <w:numPr>
                <w:ilvl w:val="0"/>
                <w:numId w:val="19"/>
              </w:numPr>
              <w:autoSpaceDE w:val="0"/>
              <w:autoSpaceDN w:val="0"/>
              <w:adjustRightInd w:val="0"/>
              <w:jc w:val="both"/>
              <w:rPr>
                <w:rFonts w:cstheme="minorHAnsi"/>
                <w:sz w:val="24"/>
                <w:szCs w:val="24"/>
              </w:rPr>
            </w:pPr>
            <w:r>
              <w:rPr>
                <w:rFonts w:cstheme="minorHAnsi"/>
                <w:sz w:val="24"/>
                <w:szCs w:val="24"/>
              </w:rPr>
              <w:t xml:space="preserve">¿Cómo se usan? </w:t>
            </w:r>
          </w:p>
          <w:p w:rsidR="004A3093" w:rsidRDefault="004A3093" w:rsidP="000538E8">
            <w:pPr>
              <w:pStyle w:val="Prrafodelista"/>
              <w:numPr>
                <w:ilvl w:val="0"/>
                <w:numId w:val="19"/>
              </w:numPr>
              <w:autoSpaceDE w:val="0"/>
              <w:autoSpaceDN w:val="0"/>
              <w:adjustRightInd w:val="0"/>
              <w:jc w:val="both"/>
              <w:rPr>
                <w:rFonts w:cstheme="minorHAnsi"/>
                <w:sz w:val="24"/>
                <w:szCs w:val="24"/>
              </w:rPr>
            </w:pPr>
            <w:r>
              <w:rPr>
                <w:rFonts w:cstheme="minorHAnsi"/>
                <w:sz w:val="24"/>
                <w:szCs w:val="24"/>
              </w:rPr>
              <w:t>¿Por qué utilizarlos? Necesidad – selección – adquisición – distribución – supervisión</w:t>
            </w:r>
          </w:p>
          <w:p w:rsidR="004A3093" w:rsidRDefault="004A3093" w:rsidP="000538E8">
            <w:pPr>
              <w:pStyle w:val="Prrafodelista"/>
              <w:numPr>
                <w:ilvl w:val="0"/>
                <w:numId w:val="19"/>
              </w:numPr>
              <w:autoSpaceDE w:val="0"/>
              <w:autoSpaceDN w:val="0"/>
              <w:adjustRightInd w:val="0"/>
              <w:jc w:val="both"/>
              <w:rPr>
                <w:rFonts w:cstheme="minorHAnsi"/>
                <w:sz w:val="24"/>
                <w:szCs w:val="24"/>
              </w:rPr>
            </w:pPr>
            <w:r>
              <w:rPr>
                <w:rFonts w:cstheme="minorHAnsi"/>
                <w:sz w:val="24"/>
                <w:szCs w:val="24"/>
              </w:rPr>
              <w:t>Conclusiones y Recomendaciones.</w:t>
            </w:r>
          </w:p>
          <w:p w:rsidR="004A3093" w:rsidRPr="00791A21" w:rsidRDefault="004A3093" w:rsidP="000538E8">
            <w:pPr>
              <w:autoSpaceDE w:val="0"/>
              <w:autoSpaceDN w:val="0"/>
              <w:adjustRightInd w:val="0"/>
              <w:rPr>
                <w:rFonts w:cstheme="minorHAnsi"/>
                <w:sz w:val="24"/>
                <w:szCs w:val="24"/>
              </w:rPr>
            </w:pPr>
          </w:p>
          <w:p w:rsidR="004A3093" w:rsidRDefault="004A3093" w:rsidP="000538E8">
            <w:pPr>
              <w:autoSpaceDE w:val="0"/>
              <w:autoSpaceDN w:val="0"/>
              <w:adjustRightInd w:val="0"/>
              <w:jc w:val="both"/>
              <w:rPr>
                <w:rFonts w:cstheme="minorHAnsi"/>
                <w:b/>
                <w:bCs/>
                <w:sz w:val="24"/>
                <w:szCs w:val="24"/>
              </w:rPr>
            </w:pPr>
          </w:p>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Criterios y estrategias de enseñanza</w:t>
            </w:r>
            <w:r w:rsidRPr="00D53432">
              <w:rPr>
                <w:rFonts w:cstheme="minorHAnsi"/>
                <w:sz w:val="28"/>
                <w:szCs w:val="28"/>
              </w:rPr>
              <w:t>.</w:t>
            </w:r>
          </w:p>
          <w:p w:rsidR="004A3093" w:rsidRDefault="004A3093" w:rsidP="000538E8">
            <w:pPr>
              <w:autoSpaceDE w:val="0"/>
              <w:autoSpaceDN w:val="0"/>
              <w:adjustRightInd w:val="0"/>
              <w:jc w:val="both"/>
              <w:rPr>
                <w:rFonts w:cstheme="minorHAnsi"/>
                <w:sz w:val="24"/>
                <w:szCs w:val="24"/>
              </w:rPr>
            </w:pPr>
            <w:r>
              <w:rPr>
                <w:rFonts w:cstheme="minorHAnsi"/>
                <w:sz w:val="24"/>
                <w:szCs w:val="24"/>
              </w:rPr>
              <w:t xml:space="preserve">Se utilizaran videos, presentación en PowerPoint esta presentado en el Anexo F de Capacitaciones para una mejor visualización y con los trabajadores se interactúan para que tengan un correcto uso de los Equipos de Protección Personal.  </w:t>
            </w:r>
          </w:p>
          <w:p w:rsidR="004A3093" w:rsidRDefault="004A3093" w:rsidP="000538E8">
            <w:pPr>
              <w:pStyle w:val="NormalWeb"/>
              <w:spacing w:before="0" w:beforeAutospacing="0" w:after="0" w:afterAutospacing="0"/>
              <w:jc w:val="both"/>
              <w:rPr>
                <w:rStyle w:val="Textoennegrita"/>
                <w:rFonts w:asciiTheme="minorHAnsi" w:hAnsiTheme="minorHAnsi" w:cstheme="minorHAnsi"/>
                <w:lang w:val="es-ES"/>
              </w:rPr>
            </w:pPr>
          </w:p>
          <w:p w:rsidR="004A3093" w:rsidRPr="00D53432" w:rsidRDefault="004A3093" w:rsidP="000538E8">
            <w:pPr>
              <w:pStyle w:val="NormalWeb"/>
              <w:spacing w:before="0" w:beforeAutospacing="0" w:after="0" w:afterAutospacing="0"/>
              <w:jc w:val="both"/>
              <w:rPr>
                <w:rFonts w:asciiTheme="minorHAnsi" w:hAnsiTheme="minorHAnsi" w:cstheme="minorHAnsi"/>
                <w:sz w:val="28"/>
                <w:szCs w:val="28"/>
                <w:lang w:val="es-ES"/>
              </w:rPr>
            </w:pPr>
            <w:r w:rsidRPr="00D53432">
              <w:rPr>
                <w:rStyle w:val="Textoennegrita"/>
                <w:rFonts w:asciiTheme="minorHAnsi" w:hAnsiTheme="minorHAnsi" w:cstheme="minorHAnsi"/>
                <w:sz w:val="28"/>
                <w:szCs w:val="28"/>
                <w:lang w:val="es-ES"/>
              </w:rPr>
              <w:t xml:space="preserve">Material didáctico a quedar en poder de los participantes. </w:t>
            </w:r>
          </w:p>
          <w:p w:rsidR="004A3093" w:rsidRPr="00FA22D6" w:rsidRDefault="004A3093" w:rsidP="000538E8">
            <w:pPr>
              <w:pStyle w:val="NormalWeb"/>
              <w:spacing w:before="0" w:beforeAutospacing="0" w:after="0" w:afterAutospacing="0"/>
              <w:jc w:val="both"/>
              <w:rPr>
                <w:rFonts w:asciiTheme="minorHAnsi" w:hAnsiTheme="minorHAnsi" w:cstheme="minorHAnsi"/>
                <w:lang w:val="es-ES"/>
              </w:rPr>
            </w:pPr>
            <w:r w:rsidRPr="00FA22D6">
              <w:rPr>
                <w:rFonts w:asciiTheme="minorHAnsi" w:hAnsiTheme="minorHAnsi" w:cstheme="minorHAnsi"/>
                <w:lang w:val="es-ES"/>
              </w:rPr>
              <w:t xml:space="preserve">Set de apuntes fotocopiados diseñado por el relator, que contienen los contenidos y transparencias del curso. </w:t>
            </w:r>
          </w:p>
          <w:p w:rsidR="004A3093" w:rsidRPr="00D54138" w:rsidRDefault="004A3093" w:rsidP="000538E8">
            <w:pPr>
              <w:autoSpaceDE w:val="0"/>
              <w:autoSpaceDN w:val="0"/>
              <w:adjustRightInd w:val="0"/>
              <w:jc w:val="both"/>
              <w:rPr>
                <w:rFonts w:cstheme="minorHAnsi"/>
                <w:sz w:val="24"/>
                <w:szCs w:val="24"/>
                <w:lang w:val="es-ES"/>
              </w:rPr>
            </w:pPr>
          </w:p>
          <w:p w:rsidR="004A3093" w:rsidRDefault="004A3093" w:rsidP="000538E8">
            <w:pPr>
              <w:autoSpaceDE w:val="0"/>
              <w:autoSpaceDN w:val="0"/>
              <w:adjustRightInd w:val="0"/>
              <w:jc w:val="both"/>
              <w:rPr>
                <w:rFonts w:cstheme="minorHAnsi"/>
                <w:sz w:val="24"/>
                <w:szCs w:val="24"/>
              </w:rPr>
            </w:pPr>
            <w:r w:rsidRPr="00D53432">
              <w:rPr>
                <w:rFonts w:cstheme="minorHAnsi"/>
                <w:b/>
                <w:bCs/>
                <w:sz w:val="28"/>
                <w:szCs w:val="28"/>
              </w:rPr>
              <w:t>Criterios de evaluación</w:t>
            </w:r>
            <w:r w:rsidRPr="00917C5C">
              <w:rPr>
                <w:rFonts w:cstheme="minorHAnsi"/>
                <w:sz w:val="24"/>
                <w:szCs w:val="24"/>
              </w:rPr>
              <w:t xml:space="preserve"> </w:t>
            </w:r>
          </w:p>
          <w:p w:rsidR="004A3093" w:rsidRDefault="004A3093" w:rsidP="000538E8">
            <w:pPr>
              <w:autoSpaceDE w:val="0"/>
              <w:autoSpaceDN w:val="0"/>
              <w:adjustRightInd w:val="0"/>
              <w:jc w:val="both"/>
              <w:rPr>
                <w:rFonts w:cstheme="minorHAnsi"/>
                <w:sz w:val="24"/>
                <w:szCs w:val="24"/>
              </w:rPr>
            </w:pPr>
            <w:r>
              <w:rPr>
                <w:rFonts w:cstheme="minorHAnsi"/>
                <w:sz w:val="24"/>
                <w:szCs w:val="24"/>
              </w:rPr>
              <w:t xml:space="preserve">Se evaluara mediante una prueba escrita la parte teórica y la práctica </w:t>
            </w:r>
            <w:r w:rsidRPr="00917C5C">
              <w:rPr>
                <w:rFonts w:cstheme="minorHAnsi"/>
                <w:sz w:val="24"/>
                <w:szCs w:val="24"/>
              </w:rPr>
              <w:t>se simulara un accidente o alguna incidencia el cual el trabajador</w:t>
            </w:r>
            <w:r>
              <w:rPr>
                <w:rFonts w:cstheme="minorHAnsi"/>
                <w:sz w:val="24"/>
                <w:szCs w:val="24"/>
              </w:rPr>
              <w:t xml:space="preserve"> ya está en capacidad de actuar correctamente.</w:t>
            </w:r>
          </w:p>
          <w:p w:rsidR="004A3093" w:rsidRDefault="004A3093" w:rsidP="000538E8">
            <w:pPr>
              <w:autoSpaceDE w:val="0"/>
              <w:autoSpaceDN w:val="0"/>
              <w:adjustRightInd w:val="0"/>
              <w:jc w:val="both"/>
              <w:rPr>
                <w:rFonts w:eastAsia="Times New Roman" w:cstheme="minorHAnsi"/>
                <w:sz w:val="24"/>
                <w:szCs w:val="24"/>
                <w:lang w:eastAsia="es-EC"/>
              </w:rPr>
            </w:pPr>
          </w:p>
        </w:tc>
      </w:tr>
      <w:tr w:rsidR="004A3093" w:rsidTr="000538E8">
        <w:trPr>
          <w:trHeight w:val="383"/>
          <w:jc w:val="center"/>
        </w:trPr>
        <w:tc>
          <w:tcPr>
            <w:tcW w:w="2810"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RESPONSABLE:</w:t>
            </w:r>
          </w:p>
        </w:tc>
        <w:tc>
          <w:tcPr>
            <w:tcW w:w="2695"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REVISADO POR:</w:t>
            </w:r>
          </w:p>
        </w:tc>
        <w:tc>
          <w:tcPr>
            <w:tcW w:w="2738"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APROBADO POR:</w:t>
            </w:r>
          </w:p>
        </w:tc>
      </w:tr>
      <w:tr w:rsidR="004A3093" w:rsidTr="000538E8">
        <w:trPr>
          <w:jc w:val="center"/>
        </w:trPr>
        <w:tc>
          <w:tcPr>
            <w:tcW w:w="2810"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Margarita Sarmiento</w:t>
            </w:r>
          </w:p>
        </w:tc>
        <w:tc>
          <w:tcPr>
            <w:tcW w:w="2695"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Miguel Cobos</w:t>
            </w:r>
          </w:p>
        </w:tc>
        <w:tc>
          <w:tcPr>
            <w:tcW w:w="2738"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Ing. Cristian Arias</w:t>
            </w:r>
          </w:p>
        </w:tc>
      </w:tr>
    </w:tbl>
    <w:p w:rsidR="004A3093" w:rsidRPr="008F6283" w:rsidRDefault="004A3093" w:rsidP="004A3093">
      <w:pPr>
        <w:tabs>
          <w:tab w:val="left" w:pos="938"/>
        </w:tabs>
        <w:spacing w:after="0" w:line="240" w:lineRule="auto"/>
        <w:jc w:val="center"/>
        <w:rPr>
          <w:b/>
          <w:sz w:val="20"/>
          <w:szCs w:val="20"/>
        </w:rPr>
      </w:pPr>
      <w:r>
        <w:rPr>
          <w:b/>
          <w:sz w:val="20"/>
          <w:szCs w:val="20"/>
        </w:rPr>
        <w:t xml:space="preserve">              </w:t>
      </w:r>
      <w:r w:rsidRPr="008F6283">
        <w:rPr>
          <w:b/>
          <w:sz w:val="20"/>
          <w:szCs w:val="20"/>
        </w:rPr>
        <w:t xml:space="preserve">TABLA </w:t>
      </w:r>
      <w:r>
        <w:rPr>
          <w:b/>
          <w:sz w:val="20"/>
          <w:szCs w:val="20"/>
        </w:rPr>
        <w:t>40</w:t>
      </w:r>
      <w:r w:rsidRPr="008F6283">
        <w:rPr>
          <w:b/>
          <w:sz w:val="20"/>
          <w:szCs w:val="20"/>
        </w:rPr>
        <w:t>: Capacitación</w:t>
      </w:r>
      <w:r>
        <w:rPr>
          <w:b/>
          <w:sz w:val="20"/>
          <w:szCs w:val="20"/>
        </w:rPr>
        <w:t xml:space="preserve"> 1</w:t>
      </w:r>
      <w:r w:rsidRPr="008F6283">
        <w:rPr>
          <w:b/>
          <w:sz w:val="20"/>
          <w:szCs w:val="20"/>
        </w:rPr>
        <w:t xml:space="preserve">. </w:t>
      </w:r>
    </w:p>
    <w:p w:rsidR="004A3093" w:rsidRDefault="004A3093" w:rsidP="004A3093">
      <w:pPr>
        <w:tabs>
          <w:tab w:val="left" w:pos="3232"/>
        </w:tabs>
        <w:spacing w:after="0" w:line="240" w:lineRule="auto"/>
        <w:jc w:val="center"/>
        <w:rPr>
          <w:sz w:val="20"/>
          <w:szCs w:val="20"/>
        </w:rPr>
      </w:pPr>
      <w:r>
        <w:rPr>
          <w:b/>
          <w:sz w:val="20"/>
          <w:szCs w:val="20"/>
        </w:rPr>
        <w:t xml:space="preserve">               Elaborado por: </w:t>
      </w:r>
      <w:r>
        <w:rPr>
          <w:sz w:val="20"/>
          <w:szCs w:val="20"/>
        </w:rPr>
        <w:t>Tesistas SART.</w:t>
      </w:r>
    </w:p>
    <w:p w:rsidR="004A3093" w:rsidRDefault="004A3093" w:rsidP="004A3093">
      <w:pPr>
        <w:tabs>
          <w:tab w:val="left" w:pos="938"/>
        </w:tabs>
        <w:spacing w:line="480" w:lineRule="auto"/>
        <w:rPr>
          <w:b/>
          <w:sz w:val="20"/>
          <w:szCs w:val="20"/>
        </w:rPr>
      </w:pPr>
    </w:p>
    <w:p w:rsidR="004A3093" w:rsidRDefault="004A3093" w:rsidP="004A3093">
      <w:pPr>
        <w:tabs>
          <w:tab w:val="left" w:pos="938"/>
        </w:tabs>
        <w:spacing w:line="480" w:lineRule="auto"/>
        <w:rPr>
          <w:b/>
          <w:sz w:val="20"/>
          <w:szCs w:val="20"/>
        </w:rPr>
      </w:pPr>
    </w:p>
    <w:p w:rsidR="004A3093" w:rsidRDefault="004A3093" w:rsidP="004A3093">
      <w:pPr>
        <w:tabs>
          <w:tab w:val="left" w:pos="938"/>
        </w:tabs>
        <w:spacing w:line="480" w:lineRule="auto"/>
        <w:rPr>
          <w:b/>
          <w:sz w:val="20"/>
          <w:szCs w:val="20"/>
        </w:rPr>
      </w:pPr>
    </w:p>
    <w:p w:rsidR="004A3093" w:rsidRDefault="004A3093" w:rsidP="004A3093">
      <w:pPr>
        <w:tabs>
          <w:tab w:val="left" w:pos="938"/>
        </w:tabs>
        <w:spacing w:line="480" w:lineRule="auto"/>
        <w:rPr>
          <w:b/>
          <w:sz w:val="20"/>
          <w:szCs w:val="20"/>
        </w:rPr>
      </w:pPr>
    </w:p>
    <w:p w:rsidR="004A3093" w:rsidRDefault="004A3093" w:rsidP="004A3093">
      <w:pPr>
        <w:tabs>
          <w:tab w:val="left" w:pos="938"/>
        </w:tabs>
        <w:spacing w:line="480" w:lineRule="auto"/>
        <w:rPr>
          <w:b/>
          <w:sz w:val="20"/>
          <w:szCs w:val="20"/>
        </w:rPr>
      </w:pPr>
    </w:p>
    <w:p w:rsidR="004A3093" w:rsidRDefault="004A3093" w:rsidP="004A3093">
      <w:pPr>
        <w:tabs>
          <w:tab w:val="left" w:pos="938"/>
        </w:tabs>
        <w:spacing w:line="480" w:lineRule="auto"/>
        <w:rPr>
          <w:b/>
          <w:sz w:val="20"/>
          <w:szCs w:val="20"/>
        </w:rPr>
      </w:pPr>
    </w:p>
    <w:p w:rsidR="004A3093" w:rsidRDefault="004A3093" w:rsidP="004A3093">
      <w:pPr>
        <w:tabs>
          <w:tab w:val="left" w:pos="938"/>
        </w:tabs>
        <w:spacing w:line="480" w:lineRule="auto"/>
        <w:rPr>
          <w:b/>
          <w:sz w:val="20"/>
          <w:szCs w:val="20"/>
        </w:rPr>
      </w:pPr>
    </w:p>
    <w:tbl>
      <w:tblPr>
        <w:tblStyle w:val="Tablaconcuadrcula"/>
        <w:tblW w:w="0" w:type="auto"/>
        <w:jc w:val="center"/>
        <w:tblInd w:w="250" w:type="dxa"/>
        <w:tblLook w:val="04A0"/>
      </w:tblPr>
      <w:tblGrid>
        <w:gridCol w:w="2143"/>
        <w:gridCol w:w="824"/>
        <w:gridCol w:w="1187"/>
        <w:gridCol w:w="1415"/>
        <w:gridCol w:w="493"/>
        <w:gridCol w:w="2181"/>
      </w:tblGrid>
      <w:tr w:rsidR="004A3093" w:rsidTr="000538E8">
        <w:trPr>
          <w:trHeight w:val="2949"/>
          <w:jc w:val="center"/>
        </w:trPr>
        <w:tc>
          <w:tcPr>
            <w:tcW w:w="1986" w:type="dxa"/>
            <w:shd w:val="clear" w:color="auto" w:fill="95B3D7" w:themeFill="accent1" w:themeFillTint="99"/>
            <w:vAlign w:val="center"/>
          </w:tcPr>
          <w:p w:rsidR="004A3093" w:rsidRPr="002462F2" w:rsidRDefault="004A3093" w:rsidP="000538E8">
            <w:pPr>
              <w:spacing w:before="100" w:beforeAutospacing="1" w:after="100" w:afterAutospacing="1"/>
              <w:jc w:val="center"/>
              <w:rPr>
                <w:rFonts w:eastAsia="Times New Roman" w:cstheme="minorHAnsi"/>
                <w:b/>
                <w:noProof/>
                <w:sz w:val="24"/>
                <w:szCs w:val="24"/>
                <w:lang w:eastAsia="es-EC"/>
              </w:rPr>
            </w:pPr>
            <w:r>
              <w:rPr>
                <w:rFonts w:eastAsia="Times New Roman" w:cstheme="minorHAnsi"/>
                <w:noProof/>
                <w:sz w:val="24"/>
                <w:szCs w:val="24"/>
                <w:lang w:eastAsia="es-EC"/>
              </w:rPr>
              <w:drawing>
                <wp:inline distT="0" distB="0" distL="0" distR="0">
                  <wp:extent cx="1203988" cy="1603168"/>
                  <wp:effectExtent l="19050" t="0" r="0" b="0"/>
                  <wp:docPr id="157" name="Imagen 3" descr="C:\Users\Margarita\Pictures\extintores-polvo-quim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ita\Pictures\extintores-polvo-quimico.jpg"/>
                          <pic:cNvPicPr>
                            <a:picLocks noChangeAspect="1" noChangeArrowheads="1"/>
                          </pic:cNvPicPr>
                        </pic:nvPicPr>
                        <pic:blipFill>
                          <a:blip r:embed="rId117" cstate="print"/>
                          <a:srcRect/>
                          <a:stretch>
                            <a:fillRect/>
                          </a:stretch>
                        </pic:blipFill>
                        <pic:spPr bwMode="auto">
                          <a:xfrm>
                            <a:off x="0" y="0"/>
                            <a:ext cx="1203960" cy="1603131"/>
                          </a:xfrm>
                          <a:prstGeom prst="rect">
                            <a:avLst/>
                          </a:prstGeom>
                          <a:noFill/>
                          <a:ln w="9525">
                            <a:noFill/>
                            <a:miter lim="800000"/>
                            <a:headEnd/>
                            <a:tailEnd/>
                          </a:ln>
                        </pic:spPr>
                      </pic:pic>
                    </a:graphicData>
                  </a:graphic>
                </wp:inline>
              </w:drawing>
            </w:r>
            <w:r>
              <w:rPr>
                <w:rFonts w:eastAsia="Times New Roman" w:cstheme="minorHAnsi"/>
                <w:b/>
                <w:noProof/>
                <w:sz w:val="20"/>
                <w:szCs w:val="20"/>
                <w:lang w:eastAsia="es-EC"/>
              </w:rPr>
              <w:t>FIGURA 16</w:t>
            </w:r>
            <w:r w:rsidRPr="002462F2">
              <w:rPr>
                <w:rFonts w:eastAsia="Times New Roman" w:cstheme="minorHAnsi"/>
                <w:b/>
                <w:noProof/>
                <w:sz w:val="20"/>
                <w:szCs w:val="20"/>
                <w:lang w:eastAsia="es-EC"/>
              </w:rPr>
              <w:t>: Capacitación 2.</w:t>
            </w:r>
          </w:p>
        </w:tc>
        <w:tc>
          <w:tcPr>
            <w:tcW w:w="2052" w:type="dxa"/>
            <w:gridSpan w:val="2"/>
            <w:shd w:val="clear" w:color="auto" w:fill="FFFFFF" w:themeFill="background1"/>
            <w:vAlign w:val="center"/>
          </w:tcPr>
          <w:p w:rsidR="004A3093" w:rsidRPr="00706F8E" w:rsidRDefault="004A3093" w:rsidP="000538E8">
            <w:pPr>
              <w:spacing w:before="100" w:beforeAutospacing="1" w:after="100" w:afterAutospacing="1"/>
              <w:jc w:val="center"/>
              <w:rPr>
                <w:rFonts w:eastAsia="Times New Roman" w:cstheme="minorHAnsi"/>
                <w:b/>
                <w:sz w:val="24"/>
                <w:szCs w:val="24"/>
                <w:lang w:eastAsia="es-EC"/>
              </w:rPr>
            </w:pPr>
            <w:r w:rsidRPr="00706F8E">
              <w:rPr>
                <w:rFonts w:eastAsia="Times New Roman" w:cstheme="minorHAnsi"/>
                <w:b/>
                <w:sz w:val="24"/>
                <w:szCs w:val="24"/>
                <w:lang w:eastAsia="es-EC"/>
              </w:rPr>
              <w:t>CAPACITACIÓN 2</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8"/>
                <w:szCs w:val="28"/>
                <w:lang w:eastAsia="es-EC"/>
              </w:rPr>
            </w:pPr>
            <w:r>
              <w:rPr>
                <w:rFonts w:eastAsia="Times New Roman" w:cstheme="minorHAnsi"/>
                <w:b/>
                <w:sz w:val="28"/>
                <w:szCs w:val="28"/>
                <w:lang w:eastAsia="es-EC"/>
              </w:rPr>
              <w:t>NOMBRE</w:t>
            </w:r>
          </w:p>
        </w:tc>
        <w:tc>
          <w:tcPr>
            <w:tcW w:w="2205" w:type="dxa"/>
            <w:shd w:val="clear" w:color="auto" w:fill="FFFFFF" w:themeFill="background1"/>
            <w:vAlign w:val="center"/>
          </w:tcPr>
          <w:p w:rsidR="004A3093" w:rsidRPr="009F7192" w:rsidRDefault="004A3093" w:rsidP="000538E8">
            <w:pPr>
              <w:spacing w:before="100" w:beforeAutospacing="1" w:after="100" w:afterAutospacing="1"/>
              <w:jc w:val="center"/>
              <w:rPr>
                <w:rFonts w:eastAsia="Times New Roman" w:cstheme="minorHAnsi"/>
                <w:b/>
                <w:sz w:val="24"/>
                <w:szCs w:val="24"/>
                <w:u w:val="single"/>
                <w:lang w:eastAsia="es-EC"/>
              </w:rPr>
            </w:pPr>
            <w:r w:rsidRPr="009F7192">
              <w:rPr>
                <w:rFonts w:eastAsia="Times New Roman" w:cstheme="minorHAnsi"/>
                <w:b/>
                <w:sz w:val="24"/>
                <w:szCs w:val="24"/>
                <w:u w:val="single"/>
                <w:lang w:eastAsia="es-EC"/>
              </w:rPr>
              <w:t xml:space="preserve">USO </w:t>
            </w:r>
            <w:r>
              <w:rPr>
                <w:rFonts w:eastAsia="Times New Roman" w:cstheme="minorHAnsi"/>
                <w:b/>
                <w:sz w:val="24"/>
                <w:szCs w:val="24"/>
                <w:u w:val="single"/>
                <w:lang w:eastAsia="es-EC"/>
              </w:rPr>
              <w:t xml:space="preserve"> Y MANTENIMIENTO DE EXTINTORES.</w:t>
            </w:r>
          </w:p>
        </w:tc>
      </w:tr>
      <w:tr w:rsidR="004A3093" w:rsidTr="000538E8">
        <w:trPr>
          <w:trHeight w:val="440"/>
          <w:jc w:val="center"/>
        </w:trPr>
        <w:tc>
          <w:tcPr>
            <w:tcW w:w="1986"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HORARIO</w:t>
            </w:r>
          </w:p>
        </w:tc>
        <w:tc>
          <w:tcPr>
            <w:tcW w:w="2052" w:type="dxa"/>
            <w:gridSpan w:val="2"/>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10:00 – 12:00</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FECHA</w:t>
            </w:r>
          </w:p>
        </w:tc>
        <w:tc>
          <w:tcPr>
            <w:tcW w:w="2205" w:type="dxa"/>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3/04/2012</w:t>
            </w:r>
          </w:p>
        </w:tc>
      </w:tr>
      <w:tr w:rsidR="004A3093" w:rsidTr="000538E8">
        <w:trPr>
          <w:trHeight w:val="440"/>
          <w:jc w:val="center"/>
        </w:trPr>
        <w:tc>
          <w:tcPr>
            <w:tcW w:w="1986"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DIRIGIDO</w:t>
            </w:r>
          </w:p>
        </w:tc>
        <w:tc>
          <w:tcPr>
            <w:tcW w:w="2052" w:type="dxa"/>
            <w:gridSpan w:val="2"/>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sidRPr="00386632">
              <w:rPr>
                <w:rFonts w:cstheme="minorHAnsi"/>
                <w:sz w:val="24"/>
                <w:szCs w:val="24"/>
              </w:rPr>
              <w:t>A</w:t>
            </w:r>
            <w:r>
              <w:rPr>
                <w:rFonts w:cstheme="minorHAnsi"/>
                <w:sz w:val="24"/>
                <w:szCs w:val="24"/>
              </w:rPr>
              <w:t xml:space="preserve"> todos</w:t>
            </w:r>
            <w:r w:rsidRPr="00386632">
              <w:rPr>
                <w:rFonts w:cstheme="minorHAnsi"/>
                <w:sz w:val="24"/>
                <w:szCs w:val="24"/>
              </w:rPr>
              <w:t xml:space="preserve"> los trabajadores</w:t>
            </w:r>
            <w:r>
              <w:rPr>
                <w:rFonts w:cstheme="minorHAnsi"/>
                <w:sz w:val="24"/>
                <w:szCs w:val="24"/>
              </w:rPr>
              <w:t>.</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LUGAR</w:t>
            </w:r>
          </w:p>
        </w:tc>
        <w:tc>
          <w:tcPr>
            <w:tcW w:w="2205" w:type="dxa"/>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Pr>
                <w:rFonts w:cstheme="minorHAnsi"/>
                <w:sz w:val="24"/>
                <w:szCs w:val="24"/>
              </w:rPr>
              <w:t>Sala especializada que tiene la empresa para capacitaciones.</w:t>
            </w:r>
          </w:p>
        </w:tc>
      </w:tr>
      <w:tr w:rsidR="004A3093" w:rsidTr="000538E8">
        <w:tblPrEx>
          <w:tblCellMar>
            <w:left w:w="70" w:type="dxa"/>
            <w:right w:w="70" w:type="dxa"/>
          </w:tblCellMar>
          <w:tblLook w:val="0000"/>
        </w:tblPrEx>
        <w:trPr>
          <w:trHeight w:val="1188"/>
          <w:jc w:val="center"/>
        </w:trPr>
        <w:tc>
          <w:tcPr>
            <w:tcW w:w="1986" w:type="dxa"/>
            <w:shd w:val="clear" w:color="auto" w:fill="95B3D7" w:themeFill="accent1" w:themeFillTint="99"/>
            <w:vAlign w:val="center"/>
          </w:tcPr>
          <w:p w:rsidR="004A3093" w:rsidRPr="008B4A5F" w:rsidRDefault="004A3093" w:rsidP="000538E8">
            <w:pPr>
              <w:spacing w:before="100" w:beforeAutospacing="1" w:after="100" w:afterAutospacing="1"/>
              <w:ind w:left="108"/>
              <w:jc w:val="center"/>
              <w:rPr>
                <w:rFonts w:eastAsia="Times New Roman" w:cstheme="minorHAnsi"/>
                <w:b/>
                <w:sz w:val="24"/>
                <w:szCs w:val="24"/>
                <w:lang w:eastAsia="es-EC"/>
              </w:rPr>
            </w:pPr>
            <w:r w:rsidRPr="008B4A5F">
              <w:rPr>
                <w:rFonts w:eastAsia="Times New Roman" w:cstheme="minorHAnsi"/>
                <w:b/>
                <w:sz w:val="24"/>
                <w:szCs w:val="24"/>
                <w:lang w:eastAsia="es-EC"/>
              </w:rPr>
              <w:t>PROPÓSITO</w:t>
            </w:r>
          </w:p>
        </w:tc>
        <w:tc>
          <w:tcPr>
            <w:tcW w:w="6257" w:type="dxa"/>
            <w:gridSpan w:val="5"/>
            <w:shd w:val="clear" w:color="auto" w:fill="95B3D7" w:themeFill="accent1" w:themeFillTint="99"/>
            <w:vAlign w:val="center"/>
          </w:tcPr>
          <w:p w:rsidR="004A3093" w:rsidRPr="008B4A5F" w:rsidRDefault="004A3093" w:rsidP="000538E8">
            <w:pPr>
              <w:autoSpaceDE w:val="0"/>
              <w:autoSpaceDN w:val="0"/>
              <w:adjustRightInd w:val="0"/>
              <w:jc w:val="both"/>
              <w:rPr>
                <w:rFonts w:cstheme="minorHAnsi"/>
                <w:i/>
                <w:iCs/>
                <w:sz w:val="24"/>
                <w:szCs w:val="24"/>
              </w:rPr>
            </w:pPr>
            <w:r w:rsidRPr="006D30C0">
              <w:rPr>
                <w:rFonts w:cstheme="minorHAnsi"/>
                <w:iCs/>
                <w:sz w:val="24"/>
                <w:szCs w:val="24"/>
              </w:rPr>
              <w:t>El propósito del curso es que los participantes</w:t>
            </w:r>
            <w:r>
              <w:rPr>
                <w:rFonts w:cstheme="minorHAnsi"/>
                <w:i/>
                <w:iCs/>
                <w:sz w:val="24"/>
                <w:szCs w:val="24"/>
              </w:rPr>
              <w:t xml:space="preserve"> </w:t>
            </w:r>
            <w:r w:rsidRPr="00386632">
              <w:rPr>
                <w:rFonts w:cstheme="minorHAnsi"/>
                <w:sz w:val="24"/>
                <w:szCs w:val="24"/>
              </w:rPr>
              <w:t>conozcan la manera co</w:t>
            </w:r>
            <w:r>
              <w:rPr>
                <w:rFonts w:cstheme="minorHAnsi"/>
                <w:sz w:val="24"/>
                <w:szCs w:val="24"/>
              </w:rPr>
              <w:t>rrecta de utilizar un extintor y cuando utilizarla para evitar cualquier incidente.</w:t>
            </w:r>
          </w:p>
        </w:tc>
      </w:tr>
      <w:tr w:rsidR="004A3093" w:rsidTr="000538E8">
        <w:tblPrEx>
          <w:tblCellMar>
            <w:left w:w="70" w:type="dxa"/>
            <w:right w:w="70" w:type="dxa"/>
          </w:tblCellMar>
          <w:tblLook w:val="0000"/>
        </w:tblPrEx>
        <w:trPr>
          <w:trHeight w:val="2949"/>
          <w:jc w:val="center"/>
        </w:trPr>
        <w:tc>
          <w:tcPr>
            <w:tcW w:w="8243" w:type="dxa"/>
            <w:gridSpan w:val="6"/>
            <w:vAlign w:val="center"/>
          </w:tcPr>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Objetivos generales del curso</w:t>
            </w:r>
          </w:p>
          <w:p w:rsidR="004A3093" w:rsidRPr="00FA22D6" w:rsidRDefault="004A3093" w:rsidP="000538E8">
            <w:pPr>
              <w:pStyle w:val="Prrafodelista"/>
              <w:numPr>
                <w:ilvl w:val="0"/>
                <w:numId w:val="18"/>
              </w:numPr>
              <w:autoSpaceDE w:val="0"/>
              <w:autoSpaceDN w:val="0"/>
              <w:adjustRightInd w:val="0"/>
              <w:jc w:val="both"/>
              <w:rPr>
                <w:rFonts w:cstheme="minorHAnsi"/>
                <w:sz w:val="24"/>
                <w:szCs w:val="24"/>
              </w:rPr>
            </w:pPr>
            <w:r w:rsidRPr="00FA22D6">
              <w:rPr>
                <w:rFonts w:cstheme="minorHAnsi"/>
                <w:sz w:val="24"/>
                <w:szCs w:val="24"/>
              </w:rPr>
              <w:t>Que los trabajadores tengan un correcto uso de los extintores.</w:t>
            </w:r>
          </w:p>
          <w:p w:rsidR="004A3093" w:rsidRPr="00FA22D6" w:rsidRDefault="004A3093" w:rsidP="000538E8">
            <w:pPr>
              <w:pStyle w:val="Prrafodelista"/>
              <w:numPr>
                <w:ilvl w:val="0"/>
                <w:numId w:val="18"/>
              </w:numPr>
              <w:autoSpaceDE w:val="0"/>
              <w:autoSpaceDN w:val="0"/>
              <w:adjustRightInd w:val="0"/>
              <w:jc w:val="both"/>
              <w:rPr>
                <w:rFonts w:cstheme="minorHAnsi"/>
                <w:sz w:val="24"/>
                <w:szCs w:val="24"/>
              </w:rPr>
            </w:pPr>
            <w:r w:rsidRPr="00FA22D6">
              <w:rPr>
                <w:rFonts w:cstheme="minorHAnsi"/>
                <w:sz w:val="24"/>
                <w:szCs w:val="24"/>
              </w:rPr>
              <w:t>Que los trabajadores actúen, utilizando correctamente los elementos necesarios para combatir los riesgos de incendios a los que puedan verse enfrentados.</w:t>
            </w:r>
          </w:p>
          <w:p w:rsidR="004A3093" w:rsidRPr="00FA22D6" w:rsidRDefault="004A3093" w:rsidP="000538E8">
            <w:pPr>
              <w:pStyle w:val="Prrafodelista"/>
              <w:numPr>
                <w:ilvl w:val="0"/>
                <w:numId w:val="18"/>
              </w:numPr>
              <w:autoSpaceDE w:val="0"/>
              <w:autoSpaceDN w:val="0"/>
              <w:adjustRightInd w:val="0"/>
              <w:jc w:val="both"/>
              <w:rPr>
                <w:rFonts w:cstheme="minorHAnsi"/>
                <w:sz w:val="24"/>
                <w:szCs w:val="24"/>
              </w:rPr>
            </w:pPr>
            <w:r w:rsidRPr="00FA22D6">
              <w:rPr>
                <w:rFonts w:cstheme="minorHAnsi"/>
                <w:sz w:val="24"/>
                <w:szCs w:val="24"/>
              </w:rPr>
              <w:t>Que los trabajadores den mantenimiento a los extintores y se puedan utilizar cuando ocurra alguna eventualidad.</w:t>
            </w:r>
          </w:p>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Estructura de contenidos</w:t>
            </w:r>
            <w:r w:rsidRPr="00D53432">
              <w:rPr>
                <w:rFonts w:cstheme="minorHAnsi"/>
                <w:sz w:val="28"/>
                <w:szCs w:val="28"/>
              </w:rPr>
              <w:t>.</w:t>
            </w:r>
          </w:p>
          <w:p w:rsidR="004A3093" w:rsidRPr="00FA22D6" w:rsidRDefault="004A3093" w:rsidP="000538E8">
            <w:pPr>
              <w:pStyle w:val="Prrafodelista"/>
              <w:numPr>
                <w:ilvl w:val="0"/>
                <w:numId w:val="20"/>
              </w:numPr>
              <w:autoSpaceDE w:val="0"/>
              <w:autoSpaceDN w:val="0"/>
              <w:adjustRightInd w:val="0"/>
              <w:jc w:val="both"/>
              <w:rPr>
                <w:rFonts w:cstheme="minorHAnsi"/>
                <w:sz w:val="24"/>
                <w:szCs w:val="24"/>
              </w:rPr>
            </w:pPr>
            <w:r w:rsidRPr="00FA22D6">
              <w:rPr>
                <w:rFonts w:cstheme="minorHAnsi"/>
                <w:sz w:val="24"/>
                <w:szCs w:val="24"/>
              </w:rPr>
              <w:t>Introducción.</w:t>
            </w:r>
          </w:p>
          <w:p w:rsidR="004A3093" w:rsidRPr="00FA22D6" w:rsidRDefault="004A3093" w:rsidP="000538E8">
            <w:pPr>
              <w:pStyle w:val="Prrafodelista"/>
              <w:numPr>
                <w:ilvl w:val="0"/>
                <w:numId w:val="20"/>
              </w:numPr>
              <w:autoSpaceDE w:val="0"/>
              <w:autoSpaceDN w:val="0"/>
              <w:adjustRightInd w:val="0"/>
              <w:jc w:val="both"/>
              <w:rPr>
                <w:rFonts w:cstheme="minorHAnsi"/>
                <w:sz w:val="24"/>
                <w:szCs w:val="24"/>
              </w:rPr>
            </w:pPr>
            <w:r w:rsidRPr="00FA22D6">
              <w:rPr>
                <w:rFonts w:cstheme="minorHAnsi"/>
                <w:sz w:val="24"/>
                <w:szCs w:val="24"/>
              </w:rPr>
              <w:t>Objetivos.</w:t>
            </w:r>
          </w:p>
          <w:p w:rsidR="004A3093" w:rsidRPr="00FA22D6" w:rsidRDefault="004A3093" w:rsidP="000538E8">
            <w:pPr>
              <w:pStyle w:val="Prrafodelista"/>
              <w:numPr>
                <w:ilvl w:val="0"/>
                <w:numId w:val="20"/>
              </w:numPr>
              <w:autoSpaceDE w:val="0"/>
              <w:autoSpaceDN w:val="0"/>
              <w:adjustRightInd w:val="0"/>
              <w:jc w:val="both"/>
              <w:rPr>
                <w:rFonts w:cstheme="minorHAnsi"/>
                <w:sz w:val="24"/>
                <w:szCs w:val="24"/>
              </w:rPr>
            </w:pPr>
            <w:r w:rsidRPr="00FA22D6">
              <w:rPr>
                <w:rFonts w:cstheme="minorHAnsi"/>
                <w:sz w:val="24"/>
                <w:szCs w:val="24"/>
              </w:rPr>
              <w:t>Reconocer los componentes que originan los incendios.</w:t>
            </w:r>
          </w:p>
          <w:p w:rsidR="004A3093" w:rsidRPr="00FA22D6" w:rsidRDefault="004A3093" w:rsidP="000538E8">
            <w:pPr>
              <w:pStyle w:val="Prrafodelista"/>
              <w:numPr>
                <w:ilvl w:val="0"/>
                <w:numId w:val="20"/>
              </w:numPr>
              <w:autoSpaceDE w:val="0"/>
              <w:autoSpaceDN w:val="0"/>
              <w:adjustRightInd w:val="0"/>
              <w:jc w:val="both"/>
              <w:rPr>
                <w:rFonts w:cstheme="minorHAnsi"/>
                <w:sz w:val="24"/>
                <w:szCs w:val="24"/>
              </w:rPr>
            </w:pPr>
            <w:r w:rsidRPr="00FA22D6">
              <w:rPr>
                <w:rFonts w:cstheme="minorHAnsi"/>
                <w:sz w:val="24"/>
                <w:szCs w:val="24"/>
              </w:rPr>
              <w:t>Conceptos teóricos generales.</w:t>
            </w:r>
          </w:p>
          <w:p w:rsidR="004A3093" w:rsidRPr="00FA22D6" w:rsidRDefault="004A3093" w:rsidP="000538E8">
            <w:pPr>
              <w:pStyle w:val="NormalWeb"/>
              <w:numPr>
                <w:ilvl w:val="0"/>
                <w:numId w:val="20"/>
              </w:numPr>
              <w:jc w:val="both"/>
              <w:rPr>
                <w:rFonts w:asciiTheme="minorHAnsi" w:hAnsiTheme="minorHAnsi" w:cstheme="minorHAnsi"/>
                <w:lang w:val="es-ES"/>
              </w:rPr>
            </w:pPr>
            <w:r w:rsidRPr="00FA22D6">
              <w:rPr>
                <w:rFonts w:asciiTheme="minorHAnsi" w:hAnsiTheme="minorHAnsi" w:cstheme="minorHAnsi"/>
                <w:lang w:val="es-ES"/>
              </w:rPr>
              <w:t xml:space="preserve">Teoría del fuego: cómo se genera el fuego, química del fuego, tipos de focos de incendio en el trabajo. </w:t>
            </w:r>
          </w:p>
          <w:p w:rsidR="004A3093" w:rsidRPr="00FA22D6" w:rsidRDefault="004A3093" w:rsidP="000538E8">
            <w:pPr>
              <w:pStyle w:val="Prrafodelista"/>
              <w:numPr>
                <w:ilvl w:val="0"/>
                <w:numId w:val="20"/>
              </w:numPr>
              <w:autoSpaceDE w:val="0"/>
              <w:autoSpaceDN w:val="0"/>
              <w:adjustRightInd w:val="0"/>
              <w:jc w:val="both"/>
              <w:rPr>
                <w:rFonts w:cstheme="minorHAnsi"/>
                <w:sz w:val="24"/>
                <w:szCs w:val="24"/>
              </w:rPr>
            </w:pPr>
            <w:r w:rsidRPr="00FA22D6">
              <w:rPr>
                <w:rFonts w:cstheme="minorHAnsi"/>
                <w:sz w:val="24"/>
                <w:szCs w:val="24"/>
              </w:rPr>
              <w:t>Identificar los distintos tipos de fuego y sus formas de extinción.</w:t>
            </w:r>
          </w:p>
          <w:p w:rsidR="004A3093" w:rsidRPr="00FA22D6" w:rsidRDefault="004A3093" w:rsidP="000538E8">
            <w:pPr>
              <w:pStyle w:val="Prrafodelista"/>
              <w:numPr>
                <w:ilvl w:val="0"/>
                <w:numId w:val="20"/>
              </w:numPr>
              <w:autoSpaceDE w:val="0"/>
              <w:autoSpaceDN w:val="0"/>
              <w:adjustRightInd w:val="0"/>
              <w:jc w:val="both"/>
              <w:rPr>
                <w:rFonts w:cstheme="minorHAnsi"/>
                <w:sz w:val="24"/>
                <w:szCs w:val="24"/>
              </w:rPr>
            </w:pPr>
            <w:r w:rsidRPr="00FA22D6">
              <w:rPr>
                <w:rFonts w:cstheme="minorHAnsi"/>
                <w:sz w:val="24"/>
                <w:szCs w:val="24"/>
              </w:rPr>
              <w:t>Conocer los tipos de agentes extintores y su uso en cada clase de fuego.</w:t>
            </w:r>
          </w:p>
          <w:p w:rsidR="004A3093" w:rsidRPr="00FA22D6" w:rsidRDefault="004A3093" w:rsidP="000538E8">
            <w:pPr>
              <w:pStyle w:val="Prrafodelista"/>
              <w:numPr>
                <w:ilvl w:val="0"/>
                <w:numId w:val="20"/>
              </w:numPr>
              <w:autoSpaceDE w:val="0"/>
              <w:autoSpaceDN w:val="0"/>
              <w:adjustRightInd w:val="0"/>
              <w:jc w:val="both"/>
              <w:rPr>
                <w:rFonts w:cstheme="minorHAnsi"/>
                <w:sz w:val="24"/>
                <w:szCs w:val="24"/>
              </w:rPr>
            </w:pPr>
            <w:r w:rsidRPr="00FA22D6">
              <w:rPr>
                <w:rFonts w:cstheme="minorHAnsi"/>
                <w:sz w:val="24"/>
                <w:szCs w:val="24"/>
              </w:rPr>
              <w:t>Conclusiones y Recomendaciones.</w:t>
            </w:r>
          </w:p>
          <w:p w:rsidR="004A3093" w:rsidRPr="00FA22D6" w:rsidRDefault="004A3093" w:rsidP="000538E8">
            <w:pPr>
              <w:autoSpaceDE w:val="0"/>
              <w:autoSpaceDN w:val="0"/>
              <w:adjustRightInd w:val="0"/>
              <w:rPr>
                <w:rFonts w:cstheme="minorHAnsi"/>
                <w:b/>
                <w:bCs/>
                <w:sz w:val="24"/>
                <w:szCs w:val="24"/>
              </w:rPr>
            </w:pPr>
          </w:p>
          <w:p w:rsidR="004A3093" w:rsidRDefault="004A3093" w:rsidP="000538E8">
            <w:pPr>
              <w:autoSpaceDE w:val="0"/>
              <w:autoSpaceDN w:val="0"/>
              <w:adjustRightInd w:val="0"/>
              <w:jc w:val="both"/>
              <w:rPr>
                <w:rFonts w:cstheme="minorHAnsi"/>
                <w:b/>
                <w:bCs/>
                <w:sz w:val="24"/>
                <w:szCs w:val="24"/>
              </w:rPr>
            </w:pPr>
          </w:p>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Criterios y estrategias de enseñanza</w:t>
            </w:r>
            <w:r w:rsidRPr="00D53432">
              <w:rPr>
                <w:rFonts w:cstheme="minorHAnsi"/>
                <w:sz w:val="28"/>
                <w:szCs w:val="28"/>
              </w:rPr>
              <w:t xml:space="preserve">. </w:t>
            </w:r>
          </w:p>
          <w:p w:rsidR="004A3093" w:rsidRPr="00FA22D6" w:rsidRDefault="004A3093" w:rsidP="000538E8">
            <w:pPr>
              <w:autoSpaceDE w:val="0"/>
              <w:autoSpaceDN w:val="0"/>
              <w:adjustRightInd w:val="0"/>
              <w:jc w:val="both"/>
              <w:rPr>
                <w:rFonts w:cstheme="minorHAnsi"/>
                <w:sz w:val="24"/>
                <w:szCs w:val="24"/>
              </w:rPr>
            </w:pPr>
            <w:r w:rsidRPr="00FA22D6">
              <w:rPr>
                <w:rFonts w:cstheme="minorHAnsi"/>
                <w:sz w:val="24"/>
                <w:szCs w:val="24"/>
                <w:lang w:val="es-ES"/>
              </w:rPr>
              <w:t>La metodología a utilizar e</w:t>
            </w:r>
            <w:r>
              <w:rPr>
                <w:rFonts w:cstheme="minorHAnsi"/>
                <w:sz w:val="24"/>
                <w:szCs w:val="24"/>
                <w:lang w:val="es-ES"/>
              </w:rPr>
              <w:t>n la parte teórica, se realizo</w:t>
            </w:r>
            <w:r w:rsidRPr="00FA22D6">
              <w:rPr>
                <w:rFonts w:cstheme="minorHAnsi"/>
                <w:sz w:val="24"/>
                <w:szCs w:val="24"/>
                <w:lang w:val="es-ES"/>
              </w:rPr>
              <w:t xml:space="preserve"> mediante la exposición en presentaciones de PowerPoint esta presentado en el Anexo F de  Capacitaciones.</w:t>
            </w:r>
          </w:p>
          <w:p w:rsidR="004A3093" w:rsidRPr="00FA22D6" w:rsidRDefault="004A3093" w:rsidP="000538E8">
            <w:pPr>
              <w:pStyle w:val="NormalWeb"/>
              <w:spacing w:after="200" w:afterAutospacing="0"/>
              <w:jc w:val="both"/>
              <w:rPr>
                <w:rFonts w:asciiTheme="minorHAnsi" w:hAnsiTheme="minorHAnsi" w:cstheme="minorHAnsi"/>
                <w:lang w:val="es-ES"/>
              </w:rPr>
            </w:pPr>
            <w:r w:rsidRPr="00FA22D6">
              <w:rPr>
                <w:rFonts w:asciiTheme="minorHAnsi" w:hAnsiTheme="minorHAnsi" w:cstheme="minorHAnsi"/>
                <w:lang w:val="es-ES"/>
              </w:rPr>
              <w:t xml:space="preserve">En cuanto a la metodología de aprendizaje práctico, se orienta en la práctica concreta de una actividad en terreno dirigida por expertos. </w:t>
            </w:r>
          </w:p>
          <w:p w:rsidR="004A3093" w:rsidRPr="00FA22D6" w:rsidRDefault="004A3093" w:rsidP="000538E8">
            <w:pPr>
              <w:pStyle w:val="NormalWeb"/>
              <w:spacing w:before="0" w:beforeAutospacing="0" w:after="0" w:afterAutospacing="0"/>
              <w:jc w:val="both"/>
              <w:rPr>
                <w:rStyle w:val="Textoennegrita"/>
                <w:rFonts w:asciiTheme="minorHAnsi" w:hAnsiTheme="minorHAnsi" w:cstheme="minorHAnsi"/>
                <w:lang w:val="es-ES"/>
              </w:rPr>
            </w:pPr>
          </w:p>
          <w:p w:rsidR="004A3093" w:rsidRPr="00D53432" w:rsidRDefault="004A3093" w:rsidP="000538E8">
            <w:pPr>
              <w:pStyle w:val="NormalWeb"/>
              <w:spacing w:before="0" w:beforeAutospacing="0" w:after="0" w:afterAutospacing="0"/>
              <w:jc w:val="both"/>
              <w:rPr>
                <w:rFonts w:asciiTheme="minorHAnsi" w:hAnsiTheme="minorHAnsi" w:cstheme="minorHAnsi"/>
                <w:sz w:val="28"/>
                <w:szCs w:val="28"/>
                <w:lang w:val="es-ES"/>
              </w:rPr>
            </w:pPr>
            <w:r w:rsidRPr="00D53432">
              <w:rPr>
                <w:rStyle w:val="Textoennegrita"/>
                <w:rFonts w:asciiTheme="minorHAnsi" w:hAnsiTheme="minorHAnsi" w:cstheme="minorHAnsi"/>
                <w:sz w:val="28"/>
                <w:szCs w:val="28"/>
                <w:lang w:val="es-ES"/>
              </w:rPr>
              <w:t xml:space="preserve">Material didáctico a quedar en poder de los participantes. </w:t>
            </w:r>
          </w:p>
          <w:p w:rsidR="004A3093" w:rsidRPr="00FA22D6" w:rsidRDefault="004A3093" w:rsidP="000538E8">
            <w:pPr>
              <w:pStyle w:val="NormalWeb"/>
              <w:spacing w:before="0" w:beforeAutospacing="0" w:after="0" w:afterAutospacing="0"/>
              <w:jc w:val="both"/>
              <w:rPr>
                <w:rFonts w:asciiTheme="minorHAnsi" w:hAnsiTheme="minorHAnsi" w:cstheme="minorHAnsi"/>
                <w:lang w:val="es-ES"/>
              </w:rPr>
            </w:pPr>
            <w:r w:rsidRPr="00FA22D6">
              <w:rPr>
                <w:rFonts w:asciiTheme="minorHAnsi" w:hAnsiTheme="minorHAnsi" w:cstheme="minorHAnsi"/>
                <w:lang w:val="es-ES"/>
              </w:rPr>
              <w:t xml:space="preserve">Set de apuntes fotocopiados diseñado por el relator, que contienen los contenidos y transparencias del curso. </w:t>
            </w:r>
          </w:p>
          <w:p w:rsidR="004A3093" w:rsidRPr="00FA22D6" w:rsidRDefault="004A3093" w:rsidP="000538E8">
            <w:pPr>
              <w:pStyle w:val="NormalWeb"/>
              <w:spacing w:before="0" w:beforeAutospacing="0" w:after="0" w:afterAutospacing="0"/>
              <w:jc w:val="both"/>
              <w:rPr>
                <w:rFonts w:asciiTheme="minorHAnsi" w:hAnsiTheme="minorHAnsi" w:cstheme="minorHAnsi"/>
                <w:b/>
                <w:bCs/>
                <w:lang w:val="es-ES"/>
              </w:rPr>
            </w:pPr>
          </w:p>
          <w:p w:rsidR="004A3093" w:rsidRDefault="004A3093" w:rsidP="000538E8">
            <w:pPr>
              <w:pStyle w:val="NormalWeb"/>
              <w:spacing w:before="0" w:beforeAutospacing="0" w:after="0" w:afterAutospacing="0"/>
              <w:jc w:val="both"/>
              <w:rPr>
                <w:rFonts w:asciiTheme="minorHAnsi" w:hAnsiTheme="minorHAnsi" w:cstheme="minorHAnsi"/>
                <w:lang w:val="es-ES"/>
              </w:rPr>
            </w:pPr>
            <w:r w:rsidRPr="00D53432">
              <w:rPr>
                <w:rFonts w:asciiTheme="minorHAnsi" w:hAnsiTheme="minorHAnsi" w:cstheme="minorHAnsi"/>
                <w:b/>
                <w:bCs/>
                <w:sz w:val="28"/>
                <w:szCs w:val="28"/>
                <w:lang w:val="es-ES"/>
              </w:rPr>
              <w:t>Criterios de evaluación</w:t>
            </w:r>
          </w:p>
          <w:p w:rsidR="004A3093" w:rsidRDefault="004A3093" w:rsidP="000538E8">
            <w:pPr>
              <w:pStyle w:val="NormalWeb"/>
              <w:spacing w:before="0" w:beforeAutospacing="0" w:after="0" w:afterAutospacing="0"/>
              <w:jc w:val="both"/>
              <w:rPr>
                <w:rFonts w:asciiTheme="minorHAnsi" w:hAnsiTheme="minorHAnsi" w:cstheme="minorHAnsi"/>
                <w:lang w:val="es-ES"/>
              </w:rPr>
            </w:pPr>
            <w:r w:rsidRPr="00FA22D6">
              <w:rPr>
                <w:rFonts w:asciiTheme="minorHAnsi" w:hAnsiTheme="minorHAnsi" w:cstheme="minorHAnsi"/>
                <w:lang w:val="es-ES"/>
              </w:rPr>
              <w:t>Al finalizar la jornada se evaluará en terreno, con notas en escala de 1 a 7, el desempeño y aplicación alcanzada durante la práctica sobre los contenidos desarrollados en la fase teórica.</w:t>
            </w:r>
          </w:p>
          <w:p w:rsidR="004A3093" w:rsidRDefault="004A3093" w:rsidP="000538E8">
            <w:pPr>
              <w:pStyle w:val="NormalWeb"/>
              <w:spacing w:before="0" w:beforeAutospacing="0" w:after="0" w:afterAutospacing="0"/>
              <w:rPr>
                <w:rFonts w:asciiTheme="minorHAnsi" w:hAnsiTheme="minorHAnsi" w:cstheme="minorHAnsi"/>
                <w:lang w:val="es-ES"/>
              </w:rPr>
            </w:pPr>
          </w:p>
          <w:p w:rsidR="004A3093" w:rsidRPr="00FA22D6" w:rsidRDefault="004A3093" w:rsidP="000538E8">
            <w:pPr>
              <w:pStyle w:val="NormalWeb"/>
              <w:spacing w:before="0" w:beforeAutospacing="0" w:after="0" w:afterAutospacing="0"/>
              <w:rPr>
                <w:rFonts w:asciiTheme="minorHAnsi" w:hAnsiTheme="minorHAnsi" w:cstheme="minorHAnsi"/>
                <w:lang w:val="es-ES"/>
              </w:rPr>
            </w:pPr>
          </w:p>
          <w:p w:rsidR="004A3093" w:rsidRDefault="004A3093" w:rsidP="000538E8">
            <w:pPr>
              <w:autoSpaceDE w:val="0"/>
              <w:autoSpaceDN w:val="0"/>
              <w:adjustRightInd w:val="0"/>
              <w:jc w:val="both"/>
              <w:rPr>
                <w:rFonts w:eastAsia="Times New Roman" w:cstheme="minorHAnsi"/>
                <w:sz w:val="24"/>
                <w:szCs w:val="24"/>
                <w:lang w:eastAsia="es-EC"/>
              </w:rPr>
            </w:pPr>
          </w:p>
        </w:tc>
      </w:tr>
      <w:tr w:rsidR="004A3093" w:rsidTr="000538E8">
        <w:trPr>
          <w:trHeight w:val="383"/>
          <w:jc w:val="center"/>
        </w:trPr>
        <w:tc>
          <w:tcPr>
            <w:tcW w:w="2810"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RESPONSABLE:</w:t>
            </w:r>
          </w:p>
        </w:tc>
        <w:tc>
          <w:tcPr>
            <w:tcW w:w="2695"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REVISADO POR:</w:t>
            </w:r>
          </w:p>
        </w:tc>
        <w:tc>
          <w:tcPr>
            <w:tcW w:w="2738"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APROBADO POR:</w:t>
            </w:r>
          </w:p>
        </w:tc>
      </w:tr>
      <w:tr w:rsidR="004A3093" w:rsidTr="000538E8">
        <w:trPr>
          <w:jc w:val="center"/>
        </w:trPr>
        <w:tc>
          <w:tcPr>
            <w:tcW w:w="2810"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Margarita Sarmiento</w:t>
            </w:r>
          </w:p>
        </w:tc>
        <w:tc>
          <w:tcPr>
            <w:tcW w:w="2695" w:type="dxa"/>
            <w:gridSpan w:val="2"/>
          </w:tcPr>
          <w:p w:rsidR="004A3093" w:rsidRPr="0019542B" w:rsidRDefault="004A3093" w:rsidP="000538E8">
            <w:pPr>
              <w:autoSpaceDE w:val="0"/>
              <w:autoSpaceDN w:val="0"/>
              <w:adjustRightInd w:val="0"/>
              <w:rPr>
                <w:rFonts w:cstheme="minorHAnsi"/>
                <w:sz w:val="24"/>
                <w:szCs w:val="24"/>
              </w:rPr>
            </w:pPr>
            <w:r>
              <w:rPr>
                <w:rFonts w:cstheme="minorHAnsi"/>
                <w:sz w:val="24"/>
                <w:szCs w:val="24"/>
              </w:rPr>
              <w:t>Santiago Brito</w:t>
            </w:r>
          </w:p>
        </w:tc>
        <w:tc>
          <w:tcPr>
            <w:tcW w:w="2738"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Ing. Cristian Arias</w:t>
            </w:r>
          </w:p>
        </w:tc>
      </w:tr>
    </w:tbl>
    <w:p w:rsidR="004A3093" w:rsidRPr="008F6283" w:rsidRDefault="004A3093" w:rsidP="004A3093">
      <w:pPr>
        <w:tabs>
          <w:tab w:val="left" w:pos="938"/>
        </w:tabs>
        <w:spacing w:after="0" w:line="240" w:lineRule="auto"/>
        <w:jc w:val="center"/>
        <w:rPr>
          <w:b/>
          <w:sz w:val="20"/>
          <w:szCs w:val="20"/>
        </w:rPr>
      </w:pPr>
      <w:r w:rsidRPr="008F6283">
        <w:rPr>
          <w:b/>
          <w:sz w:val="20"/>
          <w:szCs w:val="20"/>
        </w:rPr>
        <w:t xml:space="preserve">TABLA </w:t>
      </w:r>
      <w:r>
        <w:rPr>
          <w:b/>
          <w:sz w:val="20"/>
          <w:szCs w:val="20"/>
        </w:rPr>
        <w:t>41</w:t>
      </w:r>
      <w:r w:rsidRPr="008F6283">
        <w:rPr>
          <w:b/>
          <w:sz w:val="20"/>
          <w:szCs w:val="20"/>
        </w:rPr>
        <w:t>: Capacitación</w:t>
      </w:r>
      <w:r>
        <w:rPr>
          <w:b/>
          <w:sz w:val="20"/>
          <w:szCs w:val="20"/>
        </w:rPr>
        <w:t xml:space="preserve"> 2</w:t>
      </w:r>
      <w:r w:rsidRPr="008F6283">
        <w:rPr>
          <w:b/>
          <w:sz w:val="20"/>
          <w:szCs w:val="20"/>
        </w:rPr>
        <w:t>.</w:t>
      </w:r>
    </w:p>
    <w:p w:rsidR="004A3093" w:rsidRDefault="004A3093" w:rsidP="004A3093">
      <w:pPr>
        <w:tabs>
          <w:tab w:val="left" w:pos="938"/>
        </w:tabs>
        <w:spacing w:line="480" w:lineRule="auto"/>
        <w:jc w:val="center"/>
        <w:rPr>
          <w:rFonts w:cstheme="minorHAnsi"/>
          <w:b/>
          <w:sz w:val="24"/>
          <w:szCs w:val="24"/>
        </w:rPr>
      </w:pPr>
      <w:r>
        <w:rPr>
          <w:b/>
          <w:sz w:val="20"/>
          <w:szCs w:val="20"/>
        </w:rPr>
        <w:t xml:space="preserve">Elaborado por: </w:t>
      </w:r>
      <w:r>
        <w:rPr>
          <w:sz w:val="20"/>
          <w:szCs w:val="20"/>
        </w:rPr>
        <w:t>Tesistas SART.</w:t>
      </w:r>
    </w:p>
    <w:p w:rsidR="004A3093" w:rsidRPr="00A90835" w:rsidRDefault="004A3093" w:rsidP="004A3093">
      <w:pPr>
        <w:autoSpaceDE w:val="0"/>
        <w:autoSpaceDN w:val="0"/>
        <w:adjustRightInd w:val="0"/>
        <w:spacing w:after="0" w:line="240" w:lineRule="auto"/>
        <w:jc w:val="both"/>
        <w:rPr>
          <w:rFonts w:cstheme="minorHAnsi"/>
          <w:b/>
          <w:sz w:val="24"/>
          <w:szCs w:val="24"/>
        </w:rPr>
      </w:pPr>
    </w:p>
    <w:p w:rsidR="004A3093" w:rsidRDefault="004A3093" w:rsidP="004A3093">
      <w:pPr>
        <w:spacing w:line="240" w:lineRule="auto"/>
        <w:jc w:val="both"/>
        <w:rPr>
          <w:sz w:val="28"/>
          <w:szCs w:val="28"/>
        </w:rPr>
      </w:pPr>
    </w:p>
    <w:p w:rsidR="004A3093" w:rsidRDefault="004A3093" w:rsidP="004A3093">
      <w:pPr>
        <w:spacing w:line="240" w:lineRule="auto"/>
        <w:jc w:val="both"/>
        <w:rPr>
          <w:sz w:val="28"/>
          <w:szCs w:val="28"/>
        </w:rPr>
      </w:pPr>
    </w:p>
    <w:p w:rsidR="004A3093" w:rsidRDefault="004A3093" w:rsidP="004A3093">
      <w:pPr>
        <w:spacing w:line="240" w:lineRule="auto"/>
        <w:jc w:val="both"/>
        <w:rPr>
          <w:sz w:val="28"/>
          <w:szCs w:val="28"/>
        </w:rPr>
      </w:pPr>
    </w:p>
    <w:p w:rsidR="004A3093" w:rsidRDefault="004A3093" w:rsidP="004A3093">
      <w:pPr>
        <w:spacing w:line="240" w:lineRule="auto"/>
        <w:jc w:val="both"/>
        <w:rPr>
          <w:sz w:val="28"/>
          <w:szCs w:val="28"/>
        </w:rPr>
      </w:pPr>
    </w:p>
    <w:p w:rsidR="004A3093" w:rsidRDefault="004A3093" w:rsidP="004A3093">
      <w:pPr>
        <w:spacing w:line="240" w:lineRule="auto"/>
        <w:jc w:val="both"/>
        <w:rPr>
          <w:sz w:val="28"/>
          <w:szCs w:val="28"/>
        </w:rPr>
      </w:pPr>
    </w:p>
    <w:p w:rsidR="004A3093" w:rsidRDefault="004A3093" w:rsidP="004A3093">
      <w:pPr>
        <w:spacing w:line="240" w:lineRule="auto"/>
        <w:jc w:val="both"/>
        <w:rPr>
          <w:sz w:val="28"/>
          <w:szCs w:val="28"/>
        </w:rPr>
      </w:pPr>
    </w:p>
    <w:p w:rsidR="004A3093" w:rsidRDefault="004A3093" w:rsidP="004A3093">
      <w:pPr>
        <w:spacing w:line="240" w:lineRule="auto"/>
        <w:jc w:val="both"/>
        <w:rPr>
          <w:sz w:val="28"/>
          <w:szCs w:val="28"/>
        </w:rPr>
      </w:pPr>
    </w:p>
    <w:p w:rsidR="004A3093" w:rsidRDefault="004A3093" w:rsidP="004A3093">
      <w:pPr>
        <w:spacing w:line="240" w:lineRule="auto"/>
        <w:jc w:val="both"/>
        <w:rPr>
          <w:sz w:val="28"/>
          <w:szCs w:val="28"/>
        </w:rPr>
      </w:pPr>
    </w:p>
    <w:tbl>
      <w:tblPr>
        <w:tblStyle w:val="Tablaconcuadrcula"/>
        <w:tblW w:w="0" w:type="auto"/>
        <w:tblInd w:w="250" w:type="dxa"/>
        <w:tblLook w:val="04A0"/>
      </w:tblPr>
      <w:tblGrid>
        <w:gridCol w:w="2630"/>
        <w:gridCol w:w="824"/>
        <w:gridCol w:w="1092"/>
        <w:gridCol w:w="1298"/>
        <w:gridCol w:w="402"/>
        <w:gridCol w:w="1997"/>
      </w:tblGrid>
      <w:tr w:rsidR="004A3093" w:rsidTr="000538E8">
        <w:trPr>
          <w:trHeight w:val="2949"/>
        </w:trPr>
        <w:tc>
          <w:tcPr>
            <w:tcW w:w="1986" w:type="dxa"/>
            <w:shd w:val="clear" w:color="auto" w:fill="95B3D7" w:themeFill="accent1" w:themeFillTint="99"/>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noProof/>
                <w:sz w:val="24"/>
                <w:szCs w:val="24"/>
                <w:lang w:eastAsia="es-EC"/>
              </w:rPr>
              <w:drawing>
                <wp:inline distT="0" distB="0" distL="0" distR="0">
                  <wp:extent cx="1512867" cy="1448790"/>
                  <wp:effectExtent l="19050" t="0" r="0" b="0"/>
                  <wp:docPr id="158" name="Imagen 5" descr="C:\Users\MIGUEL\Download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GUEL\Downloads\Dibujo.jpg"/>
                          <pic:cNvPicPr>
                            <a:picLocks noChangeAspect="1" noChangeArrowheads="1"/>
                          </pic:cNvPicPr>
                        </pic:nvPicPr>
                        <pic:blipFill>
                          <a:blip r:embed="rId118" cstate="print"/>
                          <a:srcRect/>
                          <a:stretch>
                            <a:fillRect/>
                          </a:stretch>
                        </pic:blipFill>
                        <pic:spPr bwMode="auto">
                          <a:xfrm>
                            <a:off x="0" y="0"/>
                            <a:ext cx="1512570" cy="1448506"/>
                          </a:xfrm>
                          <a:prstGeom prst="rect">
                            <a:avLst/>
                          </a:prstGeom>
                          <a:noFill/>
                          <a:ln w="9525">
                            <a:noFill/>
                            <a:miter lim="800000"/>
                            <a:headEnd/>
                            <a:tailEnd/>
                          </a:ln>
                        </pic:spPr>
                      </pic:pic>
                    </a:graphicData>
                  </a:graphic>
                </wp:inline>
              </w:drawing>
            </w:r>
            <w:r>
              <w:rPr>
                <w:rFonts w:eastAsia="Times New Roman" w:cstheme="minorHAnsi"/>
                <w:b/>
                <w:noProof/>
                <w:sz w:val="20"/>
                <w:szCs w:val="20"/>
                <w:lang w:eastAsia="es-EC"/>
              </w:rPr>
              <w:t>FIGURA 17</w:t>
            </w:r>
            <w:r w:rsidRPr="002462F2">
              <w:rPr>
                <w:rFonts w:eastAsia="Times New Roman" w:cstheme="minorHAnsi"/>
                <w:b/>
                <w:noProof/>
                <w:sz w:val="20"/>
                <w:szCs w:val="20"/>
                <w:lang w:eastAsia="es-EC"/>
              </w:rPr>
              <w:t>: Capacitación 3.</w:t>
            </w:r>
          </w:p>
        </w:tc>
        <w:tc>
          <w:tcPr>
            <w:tcW w:w="2052" w:type="dxa"/>
            <w:gridSpan w:val="2"/>
            <w:shd w:val="clear" w:color="auto" w:fill="FFFFFF" w:themeFill="background1"/>
            <w:vAlign w:val="center"/>
          </w:tcPr>
          <w:p w:rsidR="004A3093" w:rsidRPr="00D53432" w:rsidRDefault="004A3093" w:rsidP="000538E8">
            <w:pPr>
              <w:spacing w:before="100" w:beforeAutospacing="1" w:after="100" w:afterAutospacing="1"/>
              <w:jc w:val="center"/>
              <w:rPr>
                <w:rFonts w:eastAsia="Times New Roman" w:cstheme="minorHAnsi"/>
                <w:b/>
                <w:sz w:val="24"/>
                <w:szCs w:val="24"/>
                <w:lang w:eastAsia="es-EC"/>
              </w:rPr>
            </w:pPr>
            <w:r w:rsidRPr="00D53432">
              <w:rPr>
                <w:rFonts w:eastAsia="Times New Roman" w:cstheme="minorHAnsi"/>
                <w:b/>
                <w:sz w:val="24"/>
                <w:szCs w:val="24"/>
                <w:lang w:eastAsia="es-EC"/>
              </w:rPr>
              <w:t>CAPACITACIÓN 3</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8"/>
                <w:szCs w:val="28"/>
                <w:lang w:eastAsia="es-EC"/>
              </w:rPr>
            </w:pPr>
            <w:r>
              <w:rPr>
                <w:rFonts w:eastAsia="Times New Roman" w:cstheme="minorHAnsi"/>
                <w:b/>
                <w:sz w:val="28"/>
                <w:szCs w:val="28"/>
                <w:lang w:eastAsia="es-EC"/>
              </w:rPr>
              <w:t>NOMBRE</w:t>
            </w:r>
          </w:p>
        </w:tc>
        <w:tc>
          <w:tcPr>
            <w:tcW w:w="2205" w:type="dxa"/>
            <w:shd w:val="clear" w:color="auto" w:fill="FFFFFF" w:themeFill="background1"/>
            <w:vAlign w:val="center"/>
          </w:tcPr>
          <w:p w:rsidR="004A3093" w:rsidRPr="00FA22D6" w:rsidRDefault="004A3093" w:rsidP="000538E8">
            <w:pPr>
              <w:spacing w:before="100" w:beforeAutospacing="1" w:after="100" w:afterAutospacing="1"/>
              <w:jc w:val="center"/>
              <w:rPr>
                <w:rFonts w:eastAsia="Times New Roman" w:cstheme="minorHAnsi"/>
                <w:b/>
                <w:sz w:val="24"/>
                <w:szCs w:val="24"/>
                <w:u w:val="single"/>
                <w:lang w:eastAsia="es-EC"/>
              </w:rPr>
            </w:pPr>
            <w:r>
              <w:rPr>
                <w:rFonts w:eastAsia="Times New Roman" w:cstheme="minorHAnsi"/>
                <w:b/>
                <w:sz w:val="24"/>
                <w:szCs w:val="24"/>
                <w:u w:val="single"/>
                <w:lang w:eastAsia="es-EC"/>
              </w:rPr>
              <w:t>ORDEN Y LIMPIEZA</w:t>
            </w:r>
          </w:p>
        </w:tc>
      </w:tr>
      <w:tr w:rsidR="004A3093" w:rsidTr="000538E8">
        <w:trPr>
          <w:trHeight w:val="440"/>
        </w:trPr>
        <w:tc>
          <w:tcPr>
            <w:tcW w:w="1986"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HORARIO</w:t>
            </w:r>
          </w:p>
        </w:tc>
        <w:tc>
          <w:tcPr>
            <w:tcW w:w="2052" w:type="dxa"/>
            <w:gridSpan w:val="2"/>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10:00 – 12:00</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FECHA</w:t>
            </w:r>
          </w:p>
        </w:tc>
        <w:tc>
          <w:tcPr>
            <w:tcW w:w="2205" w:type="dxa"/>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4/04/2012</w:t>
            </w:r>
          </w:p>
        </w:tc>
      </w:tr>
      <w:tr w:rsidR="004A3093" w:rsidTr="000538E8">
        <w:trPr>
          <w:trHeight w:val="440"/>
        </w:trPr>
        <w:tc>
          <w:tcPr>
            <w:tcW w:w="1986"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DIRIGIDO</w:t>
            </w:r>
          </w:p>
        </w:tc>
        <w:tc>
          <w:tcPr>
            <w:tcW w:w="2052" w:type="dxa"/>
            <w:gridSpan w:val="2"/>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sidRPr="00386632">
              <w:rPr>
                <w:rFonts w:cstheme="minorHAnsi"/>
                <w:sz w:val="24"/>
                <w:szCs w:val="24"/>
              </w:rPr>
              <w:t>A</w:t>
            </w:r>
            <w:r>
              <w:rPr>
                <w:rFonts w:cstheme="minorHAnsi"/>
                <w:sz w:val="24"/>
                <w:szCs w:val="24"/>
              </w:rPr>
              <w:t xml:space="preserve"> </w:t>
            </w:r>
            <w:r w:rsidRPr="00386632">
              <w:rPr>
                <w:rFonts w:cstheme="minorHAnsi"/>
                <w:sz w:val="24"/>
                <w:szCs w:val="24"/>
              </w:rPr>
              <w:t>los trabajadores</w:t>
            </w:r>
            <w:r>
              <w:rPr>
                <w:rFonts w:cstheme="minorHAnsi"/>
                <w:sz w:val="24"/>
                <w:szCs w:val="24"/>
              </w:rPr>
              <w:t xml:space="preserve"> de bodega.</w:t>
            </w:r>
          </w:p>
        </w:tc>
        <w:tc>
          <w:tcPr>
            <w:tcW w:w="2000"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LUGAR</w:t>
            </w:r>
          </w:p>
        </w:tc>
        <w:tc>
          <w:tcPr>
            <w:tcW w:w="2205" w:type="dxa"/>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Pr>
                <w:rFonts w:cstheme="minorHAnsi"/>
                <w:sz w:val="24"/>
                <w:szCs w:val="24"/>
              </w:rPr>
              <w:t>Sala especializada que tiene la empresa para capacitaciones.</w:t>
            </w:r>
          </w:p>
        </w:tc>
      </w:tr>
      <w:tr w:rsidR="004A3093" w:rsidTr="000538E8">
        <w:tblPrEx>
          <w:tblCellMar>
            <w:left w:w="70" w:type="dxa"/>
            <w:right w:w="70" w:type="dxa"/>
          </w:tblCellMar>
          <w:tblLook w:val="0000"/>
        </w:tblPrEx>
        <w:trPr>
          <w:trHeight w:val="1058"/>
        </w:trPr>
        <w:tc>
          <w:tcPr>
            <w:tcW w:w="1986" w:type="dxa"/>
            <w:shd w:val="clear" w:color="auto" w:fill="95B3D7" w:themeFill="accent1" w:themeFillTint="99"/>
            <w:vAlign w:val="center"/>
          </w:tcPr>
          <w:p w:rsidR="004A3093" w:rsidRPr="008B4A5F" w:rsidRDefault="004A3093" w:rsidP="000538E8">
            <w:pPr>
              <w:spacing w:before="100" w:beforeAutospacing="1" w:after="100" w:afterAutospacing="1"/>
              <w:ind w:left="108"/>
              <w:jc w:val="center"/>
              <w:rPr>
                <w:rFonts w:eastAsia="Times New Roman" w:cstheme="minorHAnsi"/>
                <w:b/>
                <w:sz w:val="24"/>
                <w:szCs w:val="24"/>
                <w:lang w:eastAsia="es-EC"/>
              </w:rPr>
            </w:pPr>
            <w:r w:rsidRPr="008B4A5F">
              <w:rPr>
                <w:rFonts w:eastAsia="Times New Roman" w:cstheme="minorHAnsi"/>
                <w:b/>
                <w:sz w:val="24"/>
                <w:szCs w:val="24"/>
                <w:lang w:eastAsia="es-EC"/>
              </w:rPr>
              <w:t>PROPÓSITO</w:t>
            </w:r>
          </w:p>
        </w:tc>
        <w:tc>
          <w:tcPr>
            <w:tcW w:w="6257" w:type="dxa"/>
            <w:gridSpan w:val="5"/>
            <w:shd w:val="clear" w:color="auto" w:fill="95B3D7" w:themeFill="accent1" w:themeFillTint="99"/>
            <w:vAlign w:val="center"/>
          </w:tcPr>
          <w:p w:rsidR="004A3093" w:rsidRPr="008B4A5F" w:rsidRDefault="004A3093" w:rsidP="000538E8">
            <w:pPr>
              <w:autoSpaceDE w:val="0"/>
              <w:autoSpaceDN w:val="0"/>
              <w:adjustRightInd w:val="0"/>
              <w:jc w:val="both"/>
              <w:rPr>
                <w:rFonts w:cstheme="minorHAnsi"/>
                <w:i/>
                <w:iCs/>
                <w:sz w:val="24"/>
                <w:szCs w:val="24"/>
              </w:rPr>
            </w:pPr>
            <w:r w:rsidRPr="006D30C0">
              <w:rPr>
                <w:rFonts w:cstheme="minorHAnsi"/>
                <w:iCs/>
                <w:sz w:val="24"/>
                <w:szCs w:val="24"/>
              </w:rPr>
              <w:t>El propósito del curso es que los participantes</w:t>
            </w:r>
            <w:r>
              <w:rPr>
                <w:rFonts w:cstheme="minorHAnsi"/>
                <w:i/>
                <w:iCs/>
                <w:sz w:val="24"/>
                <w:szCs w:val="24"/>
              </w:rPr>
              <w:t xml:space="preserve"> </w:t>
            </w:r>
            <w:r>
              <w:rPr>
                <w:rFonts w:cstheme="minorHAnsi"/>
                <w:sz w:val="24"/>
                <w:szCs w:val="24"/>
              </w:rPr>
              <w:t>tomen conciencia que el aseo y la limpieza genera eficiencia en los trabajadores y la empresa se vuelve productiva.</w:t>
            </w:r>
          </w:p>
        </w:tc>
      </w:tr>
      <w:tr w:rsidR="004A3093" w:rsidTr="000538E8">
        <w:tblPrEx>
          <w:tblCellMar>
            <w:left w:w="70" w:type="dxa"/>
            <w:right w:w="70" w:type="dxa"/>
          </w:tblCellMar>
          <w:tblLook w:val="0000"/>
        </w:tblPrEx>
        <w:trPr>
          <w:trHeight w:val="2949"/>
        </w:trPr>
        <w:tc>
          <w:tcPr>
            <w:tcW w:w="8243" w:type="dxa"/>
            <w:gridSpan w:val="6"/>
            <w:vAlign w:val="center"/>
          </w:tcPr>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ascii="Trebuchet MS" w:hAnsi="Trebuchet MS" w:cs="Trebuchet MS"/>
                <w:sz w:val="28"/>
                <w:szCs w:val="28"/>
              </w:rPr>
            </w:pPr>
            <w:r w:rsidRPr="00D53432">
              <w:rPr>
                <w:rFonts w:cstheme="minorHAnsi"/>
                <w:b/>
                <w:bCs/>
                <w:sz w:val="28"/>
                <w:szCs w:val="28"/>
              </w:rPr>
              <w:t>Objetivos generales del curso</w:t>
            </w:r>
          </w:p>
          <w:p w:rsidR="004A3093" w:rsidRPr="00D26BDD" w:rsidRDefault="004A3093" w:rsidP="000538E8">
            <w:pPr>
              <w:pStyle w:val="Default"/>
              <w:numPr>
                <w:ilvl w:val="0"/>
                <w:numId w:val="18"/>
              </w:numPr>
              <w:jc w:val="both"/>
              <w:rPr>
                <w:rFonts w:asciiTheme="minorHAnsi" w:hAnsiTheme="minorHAnsi" w:cstheme="minorHAnsi"/>
              </w:rPr>
            </w:pPr>
            <w:r w:rsidRPr="00D26BDD">
              <w:rPr>
                <w:rFonts w:asciiTheme="minorHAnsi" w:hAnsiTheme="minorHAnsi" w:cstheme="minorHAnsi"/>
              </w:rPr>
              <w:t xml:space="preserve">Describir los principales aspectos a tener en cuenta para lograr el orden y el aseo en el puesto de trabajo y en lo personal. </w:t>
            </w:r>
          </w:p>
          <w:p w:rsidR="004A3093" w:rsidRDefault="004A3093" w:rsidP="000538E8">
            <w:pPr>
              <w:pStyle w:val="Prrafodelista"/>
              <w:numPr>
                <w:ilvl w:val="0"/>
                <w:numId w:val="18"/>
              </w:numPr>
              <w:autoSpaceDE w:val="0"/>
              <w:autoSpaceDN w:val="0"/>
              <w:adjustRightInd w:val="0"/>
              <w:jc w:val="both"/>
              <w:rPr>
                <w:rFonts w:cstheme="minorHAnsi"/>
                <w:sz w:val="24"/>
                <w:szCs w:val="24"/>
              </w:rPr>
            </w:pPr>
            <w:r w:rsidRPr="00D26BDD">
              <w:rPr>
                <w:rFonts w:cstheme="minorHAnsi"/>
                <w:sz w:val="24"/>
                <w:szCs w:val="24"/>
              </w:rPr>
              <w:t xml:space="preserve">Que los trabajadores </w:t>
            </w:r>
            <w:r>
              <w:rPr>
                <w:rFonts w:cstheme="minorHAnsi"/>
                <w:sz w:val="24"/>
                <w:szCs w:val="24"/>
              </w:rPr>
              <w:t>mantengan limpias las oficinas y el ambiente de trabajo para mejor concentración en su trabajo.</w:t>
            </w:r>
          </w:p>
          <w:p w:rsidR="004A3093" w:rsidRPr="00D26BDD" w:rsidRDefault="004A3093" w:rsidP="000538E8">
            <w:pPr>
              <w:pStyle w:val="Default"/>
              <w:numPr>
                <w:ilvl w:val="0"/>
                <w:numId w:val="18"/>
              </w:numPr>
              <w:jc w:val="both"/>
              <w:rPr>
                <w:rFonts w:asciiTheme="minorHAnsi" w:hAnsiTheme="minorHAnsi" w:cstheme="minorHAnsi"/>
              </w:rPr>
            </w:pPr>
            <w:r w:rsidRPr="00D26BDD">
              <w:rPr>
                <w:rFonts w:asciiTheme="minorHAnsi" w:hAnsiTheme="minorHAnsi" w:cstheme="minorHAnsi"/>
              </w:rPr>
              <w:t xml:space="preserve">Aplicar la lista de chequeo para identificar situaciones de orden y aseo que son necesarias mejorar o mantener. </w:t>
            </w:r>
          </w:p>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Estructura de contenidos</w:t>
            </w:r>
            <w:r w:rsidRPr="00D53432">
              <w:rPr>
                <w:rFonts w:cstheme="minorHAnsi"/>
                <w:sz w:val="28"/>
                <w:szCs w:val="28"/>
              </w:rPr>
              <w:t>.</w:t>
            </w:r>
          </w:p>
          <w:p w:rsidR="004A3093" w:rsidRPr="002618FD" w:rsidRDefault="004A3093" w:rsidP="000538E8">
            <w:pPr>
              <w:pStyle w:val="Prrafodelista"/>
              <w:numPr>
                <w:ilvl w:val="0"/>
                <w:numId w:val="22"/>
              </w:numPr>
              <w:autoSpaceDE w:val="0"/>
              <w:autoSpaceDN w:val="0"/>
              <w:adjustRightInd w:val="0"/>
              <w:jc w:val="both"/>
              <w:rPr>
                <w:rFonts w:cstheme="minorHAnsi"/>
                <w:sz w:val="24"/>
                <w:szCs w:val="24"/>
              </w:rPr>
            </w:pPr>
            <w:r w:rsidRPr="002618FD">
              <w:rPr>
                <w:rFonts w:cstheme="minorHAnsi"/>
                <w:sz w:val="24"/>
                <w:szCs w:val="24"/>
              </w:rPr>
              <w:t>Introducción.</w:t>
            </w:r>
          </w:p>
          <w:p w:rsidR="004A3093" w:rsidRPr="002618FD" w:rsidRDefault="004A3093" w:rsidP="000538E8">
            <w:pPr>
              <w:pStyle w:val="Prrafodelista"/>
              <w:numPr>
                <w:ilvl w:val="0"/>
                <w:numId w:val="22"/>
              </w:numPr>
              <w:autoSpaceDE w:val="0"/>
              <w:autoSpaceDN w:val="0"/>
              <w:adjustRightInd w:val="0"/>
              <w:jc w:val="both"/>
              <w:rPr>
                <w:rFonts w:cstheme="minorHAnsi"/>
                <w:sz w:val="24"/>
                <w:szCs w:val="24"/>
              </w:rPr>
            </w:pPr>
            <w:r w:rsidRPr="002618FD">
              <w:rPr>
                <w:rFonts w:cstheme="minorHAnsi"/>
                <w:sz w:val="24"/>
                <w:szCs w:val="24"/>
              </w:rPr>
              <w:t>Objetivos.</w:t>
            </w:r>
          </w:p>
          <w:p w:rsidR="004A3093" w:rsidRPr="002618FD" w:rsidRDefault="004A3093" w:rsidP="000538E8">
            <w:pPr>
              <w:pStyle w:val="Prrafodelista"/>
              <w:numPr>
                <w:ilvl w:val="0"/>
                <w:numId w:val="22"/>
              </w:numPr>
              <w:autoSpaceDE w:val="0"/>
              <w:autoSpaceDN w:val="0"/>
              <w:adjustRightInd w:val="0"/>
              <w:jc w:val="both"/>
              <w:rPr>
                <w:rFonts w:cstheme="minorHAnsi"/>
                <w:sz w:val="24"/>
                <w:szCs w:val="24"/>
              </w:rPr>
            </w:pPr>
            <w:r w:rsidRPr="002618FD">
              <w:rPr>
                <w:rFonts w:cstheme="minorHAnsi"/>
                <w:sz w:val="24"/>
                <w:szCs w:val="24"/>
              </w:rPr>
              <w:t>Tipos de Limpieza.</w:t>
            </w:r>
          </w:p>
          <w:p w:rsidR="004A3093" w:rsidRPr="002618FD" w:rsidRDefault="004A3093" w:rsidP="000538E8">
            <w:pPr>
              <w:pStyle w:val="Prrafodelista"/>
              <w:numPr>
                <w:ilvl w:val="0"/>
                <w:numId w:val="22"/>
              </w:numPr>
              <w:autoSpaceDE w:val="0"/>
              <w:autoSpaceDN w:val="0"/>
              <w:adjustRightInd w:val="0"/>
              <w:jc w:val="both"/>
              <w:rPr>
                <w:rFonts w:cstheme="minorHAnsi"/>
                <w:sz w:val="24"/>
                <w:szCs w:val="24"/>
              </w:rPr>
            </w:pPr>
            <w:r w:rsidRPr="002618FD">
              <w:rPr>
                <w:rFonts w:cstheme="minorHAnsi"/>
                <w:sz w:val="24"/>
                <w:szCs w:val="24"/>
              </w:rPr>
              <w:t>Normas básicas de orden y limpieza.</w:t>
            </w:r>
          </w:p>
          <w:p w:rsidR="004A3093" w:rsidRPr="002618FD" w:rsidRDefault="004A3093" w:rsidP="000538E8">
            <w:pPr>
              <w:pStyle w:val="Prrafodelista"/>
              <w:numPr>
                <w:ilvl w:val="0"/>
                <w:numId w:val="22"/>
              </w:numPr>
              <w:autoSpaceDE w:val="0"/>
              <w:autoSpaceDN w:val="0"/>
              <w:adjustRightInd w:val="0"/>
              <w:jc w:val="both"/>
              <w:rPr>
                <w:rFonts w:cstheme="minorHAnsi"/>
                <w:sz w:val="24"/>
                <w:szCs w:val="24"/>
              </w:rPr>
            </w:pPr>
            <w:r w:rsidRPr="002618FD">
              <w:rPr>
                <w:rFonts w:cstheme="minorHAnsi"/>
                <w:sz w:val="24"/>
                <w:szCs w:val="24"/>
              </w:rPr>
              <w:t>¿Por qué aplicar el orden y la limpieza en el lugar de trabajo?</w:t>
            </w:r>
          </w:p>
          <w:p w:rsidR="004A3093" w:rsidRPr="002618FD" w:rsidRDefault="004A3093" w:rsidP="000538E8">
            <w:pPr>
              <w:pStyle w:val="Prrafodelista"/>
              <w:numPr>
                <w:ilvl w:val="0"/>
                <w:numId w:val="22"/>
              </w:numPr>
              <w:autoSpaceDE w:val="0"/>
              <w:autoSpaceDN w:val="0"/>
              <w:adjustRightInd w:val="0"/>
              <w:jc w:val="both"/>
              <w:rPr>
                <w:rFonts w:cstheme="minorHAnsi"/>
                <w:sz w:val="24"/>
                <w:szCs w:val="24"/>
              </w:rPr>
            </w:pPr>
            <w:r w:rsidRPr="002618FD">
              <w:rPr>
                <w:rFonts w:cstheme="minorHAnsi"/>
                <w:sz w:val="24"/>
                <w:szCs w:val="24"/>
              </w:rPr>
              <w:t xml:space="preserve"> Beneficios del orden y la limpieza.</w:t>
            </w:r>
          </w:p>
          <w:p w:rsidR="004A3093" w:rsidRDefault="004A3093" w:rsidP="000538E8">
            <w:pPr>
              <w:pStyle w:val="Prrafodelista"/>
              <w:numPr>
                <w:ilvl w:val="0"/>
                <w:numId w:val="22"/>
              </w:numPr>
              <w:autoSpaceDE w:val="0"/>
              <w:autoSpaceDN w:val="0"/>
              <w:adjustRightInd w:val="0"/>
              <w:jc w:val="both"/>
              <w:rPr>
                <w:rFonts w:cstheme="minorHAnsi"/>
                <w:sz w:val="24"/>
                <w:szCs w:val="24"/>
              </w:rPr>
            </w:pPr>
            <w:r w:rsidRPr="002618FD">
              <w:rPr>
                <w:rFonts w:cstheme="minorHAnsi"/>
                <w:sz w:val="24"/>
                <w:szCs w:val="24"/>
              </w:rPr>
              <w:t>Conclusiones y Recomendaciones.</w:t>
            </w:r>
          </w:p>
          <w:p w:rsidR="004A3093" w:rsidRPr="00D53432" w:rsidRDefault="004A3093" w:rsidP="000538E8">
            <w:pPr>
              <w:autoSpaceDE w:val="0"/>
              <w:autoSpaceDN w:val="0"/>
              <w:adjustRightInd w:val="0"/>
              <w:jc w:val="both"/>
              <w:rPr>
                <w:rFonts w:cstheme="minorHAnsi"/>
                <w:b/>
                <w:bCs/>
                <w:sz w:val="28"/>
                <w:szCs w:val="28"/>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Criterios y estrategias de enseñanza</w:t>
            </w:r>
            <w:r w:rsidRPr="00D53432">
              <w:rPr>
                <w:rFonts w:cstheme="minorHAnsi"/>
                <w:sz w:val="28"/>
                <w:szCs w:val="28"/>
              </w:rPr>
              <w:t xml:space="preserve">. </w:t>
            </w:r>
          </w:p>
          <w:p w:rsidR="004A3093" w:rsidRPr="00D54138" w:rsidRDefault="004A3093" w:rsidP="000538E8">
            <w:pPr>
              <w:autoSpaceDE w:val="0"/>
              <w:autoSpaceDN w:val="0"/>
              <w:adjustRightInd w:val="0"/>
              <w:jc w:val="both"/>
              <w:rPr>
                <w:rFonts w:cstheme="minorHAnsi"/>
                <w:sz w:val="24"/>
                <w:szCs w:val="24"/>
              </w:rPr>
            </w:pPr>
            <w:r w:rsidRPr="00950FBB">
              <w:rPr>
                <w:rFonts w:cstheme="minorHAnsi"/>
                <w:lang w:val="es-ES"/>
              </w:rPr>
              <w:t xml:space="preserve">La metodología a utilizar en la parte teórica, se realizará mediante la exposición en presentaciones de PowerPoint. </w:t>
            </w:r>
          </w:p>
          <w:p w:rsidR="004A3093" w:rsidRPr="00950FBB" w:rsidRDefault="004A3093" w:rsidP="000538E8">
            <w:pPr>
              <w:pStyle w:val="NormalWeb"/>
              <w:jc w:val="both"/>
              <w:rPr>
                <w:rFonts w:asciiTheme="minorHAnsi" w:hAnsiTheme="minorHAnsi" w:cstheme="minorHAnsi"/>
                <w:lang w:val="es-ES"/>
              </w:rPr>
            </w:pPr>
            <w:r w:rsidRPr="00950FBB">
              <w:rPr>
                <w:rFonts w:asciiTheme="minorHAnsi" w:hAnsiTheme="minorHAnsi" w:cstheme="minorHAnsi"/>
                <w:lang w:val="es-ES"/>
              </w:rPr>
              <w:t xml:space="preserve">En cuanto a la metodología de aprendizaje práctico, se realizaran check list de aseo y limpieza en cada departamento. </w:t>
            </w:r>
          </w:p>
          <w:p w:rsidR="004A3093" w:rsidRPr="00D53432" w:rsidRDefault="004A3093" w:rsidP="000538E8">
            <w:pPr>
              <w:pStyle w:val="NormalWeb"/>
              <w:spacing w:before="0" w:beforeAutospacing="0" w:after="0" w:afterAutospacing="0"/>
              <w:jc w:val="both"/>
              <w:rPr>
                <w:rFonts w:asciiTheme="minorHAnsi" w:hAnsiTheme="minorHAnsi" w:cstheme="minorHAnsi"/>
                <w:sz w:val="28"/>
                <w:szCs w:val="28"/>
                <w:lang w:val="es-ES"/>
              </w:rPr>
            </w:pPr>
            <w:r w:rsidRPr="00D53432">
              <w:rPr>
                <w:rStyle w:val="Textoennegrita"/>
                <w:rFonts w:asciiTheme="minorHAnsi" w:hAnsiTheme="minorHAnsi" w:cstheme="minorHAnsi"/>
                <w:sz w:val="28"/>
                <w:szCs w:val="28"/>
                <w:lang w:val="es-ES"/>
              </w:rPr>
              <w:t xml:space="preserve">Material didáctico a quedar en poder de los participantes. </w:t>
            </w:r>
          </w:p>
          <w:p w:rsidR="004A3093" w:rsidRPr="00950FBB" w:rsidRDefault="004A3093" w:rsidP="000538E8">
            <w:pPr>
              <w:pStyle w:val="NormalWeb"/>
              <w:spacing w:before="0" w:beforeAutospacing="0" w:after="0" w:afterAutospacing="0"/>
              <w:jc w:val="both"/>
              <w:rPr>
                <w:rFonts w:asciiTheme="minorHAnsi" w:hAnsiTheme="minorHAnsi" w:cstheme="minorHAnsi"/>
                <w:lang w:val="es-ES"/>
              </w:rPr>
            </w:pPr>
            <w:r w:rsidRPr="00950FBB">
              <w:rPr>
                <w:rFonts w:asciiTheme="minorHAnsi" w:hAnsiTheme="minorHAnsi" w:cstheme="minorHAnsi"/>
                <w:lang w:val="es-ES"/>
              </w:rPr>
              <w:t xml:space="preserve">Set de apuntes fotocopiados diseñado por el relator, que contienen los contenidos y transparencias del curso. </w:t>
            </w:r>
          </w:p>
          <w:p w:rsidR="004A3093" w:rsidRDefault="004A3093" w:rsidP="000538E8">
            <w:pPr>
              <w:pStyle w:val="NormalWeb"/>
              <w:spacing w:before="0" w:beforeAutospacing="0" w:after="0" w:afterAutospacing="0"/>
              <w:jc w:val="both"/>
              <w:rPr>
                <w:rFonts w:asciiTheme="minorHAnsi" w:hAnsiTheme="minorHAnsi" w:cstheme="minorHAnsi"/>
                <w:b/>
                <w:bCs/>
                <w:lang w:val="es-ES"/>
              </w:rPr>
            </w:pPr>
          </w:p>
          <w:p w:rsidR="004A3093" w:rsidRDefault="004A3093" w:rsidP="000538E8">
            <w:pPr>
              <w:pStyle w:val="NormalWeb"/>
              <w:spacing w:before="0" w:beforeAutospacing="0" w:after="0" w:afterAutospacing="0"/>
              <w:jc w:val="both"/>
              <w:rPr>
                <w:rFonts w:asciiTheme="minorHAnsi" w:hAnsiTheme="minorHAnsi" w:cstheme="minorHAnsi"/>
                <w:b/>
                <w:sz w:val="28"/>
                <w:szCs w:val="28"/>
                <w:lang w:val="es-ES"/>
              </w:rPr>
            </w:pPr>
            <w:r w:rsidRPr="00D53432">
              <w:rPr>
                <w:rFonts w:asciiTheme="minorHAnsi" w:hAnsiTheme="minorHAnsi" w:cstheme="minorHAnsi"/>
                <w:b/>
                <w:bCs/>
                <w:sz w:val="28"/>
                <w:szCs w:val="28"/>
                <w:lang w:val="es-ES"/>
              </w:rPr>
              <w:t>Criterios de evaluación</w:t>
            </w:r>
          </w:p>
          <w:p w:rsidR="004A3093" w:rsidRDefault="004A3093" w:rsidP="000538E8">
            <w:pPr>
              <w:pStyle w:val="NormalWeb"/>
              <w:spacing w:before="0" w:beforeAutospacing="0" w:after="0" w:afterAutospacing="0"/>
              <w:jc w:val="both"/>
              <w:rPr>
                <w:rFonts w:asciiTheme="minorHAnsi" w:hAnsiTheme="minorHAnsi" w:cstheme="minorHAnsi"/>
                <w:lang w:val="es-ES"/>
              </w:rPr>
            </w:pPr>
            <w:r w:rsidRPr="00950FBB">
              <w:rPr>
                <w:rFonts w:asciiTheme="minorHAnsi" w:hAnsiTheme="minorHAnsi" w:cstheme="minorHAnsi"/>
                <w:lang w:val="es-ES"/>
              </w:rPr>
              <w:t>Al finalizar la jornada se evaluara cada departamento mediante un check list y se presentara un reporte.</w:t>
            </w:r>
            <w:r>
              <w:rPr>
                <w:rFonts w:asciiTheme="minorHAnsi" w:hAnsiTheme="minorHAnsi" w:cstheme="minorHAnsi"/>
                <w:lang w:val="es-ES"/>
              </w:rPr>
              <w:t xml:space="preserve"> </w:t>
            </w:r>
          </w:p>
          <w:p w:rsidR="004A3093" w:rsidRDefault="004A3093" w:rsidP="000538E8">
            <w:pPr>
              <w:pStyle w:val="NormalWeb"/>
              <w:spacing w:before="0" w:beforeAutospacing="0" w:after="0" w:afterAutospacing="0"/>
              <w:rPr>
                <w:rFonts w:cstheme="minorHAnsi"/>
                <w:lang w:val="es-ES" w:eastAsia="es-EC"/>
              </w:rPr>
            </w:pPr>
          </w:p>
          <w:p w:rsidR="004A3093" w:rsidRPr="00D53432" w:rsidRDefault="004A3093" w:rsidP="000538E8">
            <w:pPr>
              <w:pStyle w:val="NormalWeb"/>
              <w:spacing w:before="0" w:beforeAutospacing="0" w:after="0" w:afterAutospacing="0"/>
              <w:rPr>
                <w:rFonts w:cstheme="minorHAnsi"/>
                <w:lang w:val="es-ES" w:eastAsia="es-EC"/>
              </w:rPr>
            </w:pPr>
          </w:p>
        </w:tc>
      </w:tr>
      <w:tr w:rsidR="004A3093" w:rsidTr="000538E8">
        <w:trPr>
          <w:trHeight w:val="383"/>
        </w:trPr>
        <w:tc>
          <w:tcPr>
            <w:tcW w:w="2810"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RESPONSABLE:</w:t>
            </w:r>
          </w:p>
        </w:tc>
        <w:tc>
          <w:tcPr>
            <w:tcW w:w="2695"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REVISADO POR:</w:t>
            </w:r>
          </w:p>
        </w:tc>
        <w:tc>
          <w:tcPr>
            <w:tcW w:w="2738"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APROBADO POR:</w:t>
            </w:r>
          </w:p>
        </w:tc>
      </w:tr>
      <w:tr w:rsidR="004A3093" w:rsidTr="000538E8">
        <w:tc>
          <w:tcPr>
            <w:tcW w:w="2810"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Margarita Sarmiento</w:t>
            </w:r>
          </w:p>
        </w:tc>
        <w:tc>
          <w:tcPr>
            <w:tcW w:w="2695" w:type="dxa"/>
            <w:gridSpan w:val="2"/>
          </w:tcPr>
          <w:p w:rsidR="004A3093" w:rsidRPr="0019542B" w:rsidRDefault="004A3093" w:rsidP="000538E8">
            <w:pPr>
              <w:autoSpaceDE w:val="0"/>
              <w:autoSpaceDN w:val="0"/>
              <w:adjustRightInd w:val="0"/>
              <w:rPr>
                <w:rFonts w:cstheme="minorHAnsi"/>
                <w:sz w:val="24"/>
                <w:szCs w:val="24"/>
              </w:rPr>
            </w:pPr>
            <w:r>
              <w:rPr>
                <w:rFonts w:cstheme="minorHAnsi"/>
                <w:sz w:val="24"/>
                <w:szCs w:val="24"/>
              </w:rPr>
              <w:t>Miguel Cobos</w:t>
            </w:r>
          </w:p>
        </w:tc>
        <w:tc>
          <w:tcPr>
            <w:tcW w:w="2738"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Ing. Cristian Arias</w:t>
            </w:r>
          </w:p>
        </w:tc>
      </w:tr>
    </w:tbl>
    <w:p w:rsidR="004A3093" w:rsidRPr="008F6283" w:rsidRDefault="004A3093" w:rsidP="004A3093">
      <w:pPr>
        <w:tabs>
          <w:tab w:val="left" w:pos="2786"/>
        </w:tabs>
        <w:spacing w:after="0" w:line="240" w:lineRule="auto"/>
        <w:jc w:val="center"/>
        <w:rPr>
          <w:b/>
          <w:sz w:val="20"/>
          <w:szCs w:val="20"/>
        </w:rPr>
      </w:pPr>
      <w:r w:rsidRPr="008F6283">
        <w:rPr>
          <w:b/>
          <w:sz w:val="20"/>
          <w:szCs w:val="20"/>
        </w:rPr>
        <w:t xml:space="preserve">TABLA </w:t>
      </w:r>
      <w:r>
        <w:rPr>
          <w:b/>
          <w:sz w:val="20"/>
          <w:szCs w:val="20"/>
        </w:rPr>
        <w:t>42</w:t>
      </w:r>
      <w:r w:rsidRPr="008F6283">
        <w:rPr>
          <w:b/>
          <w:sz w:val="20"/>
          <w:szCs w:val="20"/>
        </w:rPr>
        <w:t>: Capacitación</w:t>
      </w:r>
      <w:r>
        <w:rPr>
          <w:b/>
          <w:sz w:val="20"/>
          <w:szCs w:val="20"/>
        </w:rPr>
        <w:t xml:space="preserve"> 3</w:t>
      </w:r>
      <w:r w:rsidRPr="008F6283">
        <w:rPr>
          <w:b/>
          <w:sz w:val="20"/>
          <w:szCs w:val="20"/>
        </w:rPr>
        <w:t>.</w:t>
      </w:r>
    </w:p>
    <w:p w:rsidR="004A3093" w:rsidRDefault="004A3093" w:rsidP="004A3093">
      <w:pPr>
        <w:tabs>
          <w:tab w:val="left" w:pos="2786"/>
        </w:tabs>
        <w:spacing w:after="0" w:line="240" w:lineRule="auto"/>
        <w:jc w:val="center"/>
        <w:rPr>
          <w:sz w:val="28"/>
          <w:szCs w:val="28"/>
        </w:rPr>
      </w:pPr>
      <w:r>
        <w:rPr>
          <w:b/>
          <w:sz w:val="20"/>
          <w:szCs w:val="20"/>
        </w:rPr>
        <w:t xml:space="preserve">Elaborado por: </w:t>
      </w:r>
      <w:r>
        <w:rPr>
          <w:sz w:val="20"/>
          <w:szCs w:val="20"/>
        </w:rPr>
        <w:t>Tesistas SART.</w:t>
      </w:r>
    </w:p>
    <w:p w:rsidR="004A3093" w:rsidRDefault="004A3093" w:rsidP="004A3093">
      <w:pPr>
        <w:tabs>
          <w:tab w:val="left" w:pos="2786"/>
        </w:tabs>
        <w:spacing w:after="0"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p w:rsidR="004A3093" w:rsidRDefault="004A3093" w:rsidP="004A3093">
      <w:pPr>
        <w:tabs>
          <w:tab w:val="left" w:pos="2786"/>
        </w:tabs>
        <w:spacing w:line="240" w:lineRule="auto"/>
        <w:jc w:val="both"/>
        <w:rPr>
          <w:sz w:val="28"/>
          <w:szCs w:val="28"/>
        </w:rPr>
      </w:pPr>
    </w:p>
    <w:tbl>
      <w:tblPr>
        <w:tblStyle w:val="Tablaconcuadrcula"/>
        <w:tblW w:w="0" w:type="auto"/>
        <w:tblInd w:w="250" w:type="dxa"/>
        <w:tblLook w:val="04A0"/>
      </w:tblPr>
      <w:tblGrid>
        <w:gridCol w:w="1993"/>
        <w:gridCol w:w="824"/>
        <w:gridCol w:w="1226"/>
        <w:gridCol w:w="1465"/>
        <w:gridCol w:w="532"/>
        <w:gridCol w:w="2203"/>
      </w:tblGrid>
      <w:tr w:rsidR="004A3093" w:rsidTr="000538E8">
        <w:trPr>
          <w:trHeight w:val="2949"/>
        </w:trPr>
        <w:tc>
          <w:tcPr>
            <w:tcW w:w="1993" w:type="dxa"/>
            <w:shd w:val="clear" w:color="auto" w:fill="95B3D7" w:themeFill="accent1" w:themeFillTint="99"/>
            <w:vAlign w:val="center"/>
          </w:tcPr>
          <w:p w:rsidR="004A3093" w:rsidRPr="002462F2" w:rsidRDefault="004A3093" w:rsidP="000538E8">
            <w:pPr>
              <w:spacing w:before="100" w:beforeAutospacing="1" w:after="100" w:afterAutospacing="1"/>
              <w:jc w:val="center"/>
              <w:rPr>
                <w:rFonts w:eastAsia="Times New Roman" w:cstheme="minorHAnsi"/>
                <w:b/>
                <w:noProof/>
                <w:sz w:val="24"/>
                <w:szCs w:val="24"/>
                <w:lang w:eastAsia="es-EC"/>
              </w:rPr>
            </w:pPr>
            <w:r>
              <w:rPr>
                <w:rFonts w:eastAsia="Times New Roman" w:cstheme="minorHAnsi"/>
                <w:noProof/>
                <w:sz w:val="24"/>
                <w:szCs w:val="24"/>
                <w:lang w:eastAsia="es-EC"/>
              </w:rPr>
              <w:drawing>
                <wp:inline distT="0" distB="0" distL="0" distR="0">
                  <wp:extent cx="1108787" cy="1615044"/>
                  <wp:effectExtent l="19050" t="0" r="0" b="0"/>
                  <wp:docPr id="159" name="Imagen 7" descr="C:\Users\MIGUEL\Downloads\1292946671_34527235_3-SEnALES-DE-SEGURIDAD-DE-ACUERDO-A-NORMA-INEN-439-Otras-vent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GUEL\Downloads\1292946671_34527235_3-SEnALES-DE-SEGURIDAD-DE-ACUERDO-A-NORMA-INEN-439-Otras-ventas (1).jpg"/>
                          <pic:cNvPicPr>
                            <a:picLocks noChangeAspect="1" noChangeArrowheads="1"/>
                          </pic:cNvPicPr>
                        </pic:nvPicPr>
                        <pic:blipFill>
                          <a:blip r:embed="rId119" cstate="print"/>
                          <a:srcRect/>
                          <a:stretch>
                            <a:fillRect/>
                          </a:stretch>
                        </pic:blipFill>
                        <pic:spPr bwMode="auto">
                          <a:xfrm>
                            <a:off x="0" y="0"/>
                            <a:ext cx="1108710" cy="1614933"/>
                          </a:xfrm>
                          <a:prstGeom prst="rect">
                            <a:avLst/>
                          </a:prstGeom>
                          <a:noFill/>
                          <a:ln w="9525">
                            <a:noFill/>
                            <a:miter lim="800000"/>
                            <a:headEnd/>
                            <a:tailEnd/>
                          </a:ln>
                        </pic:spPr>
                      </pic:pic>
                    </a:graphicData>
                  </a:graphic>
                </wp:inline>
              </w:drawing>
            </w:r>
            <w:r>
              <w:rPr>
                <w:rFonts w:eastAsia="Times New Roman" w:cstheme="minorHAnsi"/>
                <w:b/>
                <w:noProof/>
                <w:sz w:val="20"/>
                <w:szCs w:val="20"/>
                <w:lang w:eastAsia="es-EC"/>
              </w:rPr>
              <w:t>FIGURA 18</w:t>
            </w:r>
            <w:r w:rsidRPr="002462F2">
              <w:rPr>
                <w:rFonts w:eastAsia="Times New Roman" w:cstheme="minorHAnsi"/>
                <w:b/>
                <w:noProof/>
                <w:sz w:val="20"/>
                <w:szCs w:val="20"/>
                <w:lang w:eastAsia="es-EC"/>
              </w:rPr>
              <w:t>: Capacitación 4.</w:t>
            </w:r>
          </w:p>
        </w:tc>
        <w:tc>
          <w:tcPr>
            <w:tcW w:w="2050" w:type="dxa"/>
            <w:gridSpan w:val="2"/>
            <w:shd w:val="clear" w:color="auto" w:fill="FFFFFF" w:themeFill="background1"/>
            <w:vAlign w:val="center"/>
          </w:tcPr>
          <w:p w:rsidR="004A3093" w:rsidRPr="00D53432" w:rsidRDefault="004A3093" w:rsidP="000538E8">
            <w:pPr>
              <w:spacing w:before="100" w:beforeAutospacing="1" w:after="100" w:afterAutospacing="1"/>
              <w:jc w:val="center"/>
              <w:rPr>
                <w:rFonts w:eastAsia="Times New Roman" w:cstheme="minorHAnsi"/>
                <w:b/>
                <w:sz w:val="24"/>
                <w:szCs w:val="24"/>
                <w:lang w:eastAsia="es-EC"/>
              </w:rPr>
            </w:pPr>
            <w:r w:rsidRPr="00D53432">
              <w:rPr>
                <w:rFonts w:eastAsia="Times New Roman" w:cstheme="minorHAnsi"/>
                <w:b/>
                <w:sz w:val="24"/>
                <w:szCs w:val="24"/>
                <w:lang w:eastAsia="es-EC"/>
              </w:rPr>
              <w:t>CAPACITACIÓN 4</w:t>
            </w:r>
          </w:p>
        </w:tc>
        <w:tc>
          <w:tcPr>
            <w:tcW w:w="1997"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8"/>
                <w:szCs w:val="28"/>
                <w:lang w:eastAsia="es-EC"/>
              </w:rPr>
            </w:pPr>
            <w:r>
              <w:rPr>
                <w:rFonts w:eastAsia="Times New Roman" w:cstheme="minorHAnsi"/>
                <w:b/>
                <w:sz w:val="28"/>
                <w:szCs w:val="28"/>
                <w:lang w:eastAsia="es-EC"/>
              </w:rPr>
              <w:t>NOMBRE</w:t>
            </w:r>
          </w:p>
        </w:tc>
        <w:tc>
          <w:tcPr>
            <w:tcW w:w="2203" w:type="dxa"/>
            <w:shd w:val="clear" w:color="auto" w:fill="FFFFFF" w:themeFill="background1"/>
            <w:vAlign w:val="center"/>
          </w:tcPr>
          <w:p w:rsidR="004A3093" w:rsidRPr="00FA22D6" w:rsidRDefault="004A3093" w:rsidP="000538E8">
            <w:pPr>
              <w:spacing w:before="100" w:beforeAutospacing="1" w:after="100" w:afterAutospacing="1"/>
              <w:jc w:val="center"/>
              <w:rPr>
                <w:rFonts w:eastAsia="Times New Roman" w:cstheme="minorHAnsi"/>
                <w:b/>
                <w:sz w:val="24"/>
                <w:szCs w:val="24"/>
                <w:u w:val="single"/>
                <w:lang w:eastAsia="es-EC"/>
              </w:rPr>
            </w:pPr>
            <w:r>
              <w:rPr>
                <w:rFonts w:eastAsia="Times New Roman" w:cstheme="minorHAnsi"/>
                <w:b/>
                <w:sz w:val="24"/>
                <w:szCs w:val="24"/>
                <w:u w:val="single"/>
                <w:lang w:eastAsia="es-EC"/>
              </w:rPr>
              <w:t>SEÑALES DE SEGURIDAD</w:t>
            </w:r>
          </w:p>
        </w:tc>
      </w:tr>
      <w:tr w:rsidR="004A3093" w:rsidTr="000538E8">
        <w:trPr>
          <w:trHeight w:val="440"/>
        </w:trPr>
        <w:tc>
          <w:tcPr>
            <w:tcW w:w="1993"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HORARIO</w:t>
            </w:r>
          </w:p>
        </w:tc>
        <w:tc>
          <w:tcPr>
            <w:tcW w:w="2050" w:type="dxa"/>
            <w:gridSpan w:val="2"/>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10:00 – 12:00</w:t>
            </w:r>
          </w:p>
        </w:tc>
        <w:tc>
          <w:tcPr>
            <w:tcW w:w="1997"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FECHA</w:t>
            </w:r>
          </w:p>
        </w:tc>
        <w:tc>
          <w:tcPr>
            <w:tcW w:w="2203" w:type="dxa"/>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4/04/2012</w:t>
            </w:r>
          </w:p>
        </w:tc>
      </w:tr>
      <w:tr w:rsidR="004A3093" w:rsidTr="000538E8">
        <w:trPr>
          <w:trHeight w:val="440"/>
        </w:trPr>
        <w:tc>
          <w:tcPr>
            <w:tcW w:w="1993"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DIRIGIDO</w:t>
            </w:r>
          </w:p>
        </w:tc>
        <w:tc>
          <w:tcPr>
            <w:tcW w:w="2050" w:type="dxa"/>
            <w:gridSpan w:val="2"/>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sidRPr="00386632">
              <w:rPr>
                <w:rFonts w:cstheme="minorHAnsi"/>
                <w:sz w:val="24"/>
                <w:szCs w:val="24"/>
              </w:rPr>
              <w:t>A</w:t>
            </w:r>
            <w:r>
              <w:rPr>
                <w:rFonts w:cstheme="minorHAnsi"/>
                <w:sz w:val="24"/>
                <w:szCs w:val="24"/>
              </w:rPr>
              <w:t xml:space="preserve"> </w:t>
            </w:r>
            <w:r w:rsidRPr="00386632">
              <w:rPr>
                <w:rFonts w:cstheme="minorHAnsi"/>
                <w:sz w:val="24"/>
                <w:szCs w:val="24"/>
              </w:rPr>
              <w:t>los trabajadores</w:t>
            </w:r>
            <w:r>
              <w:rPr>
                <w:rFonts w:cstheme="minorHAnsi"/>
                <w:sz w:val="24"/>
                <w:szCs w:val="24"/>
              </w:rPr>
              <w:t xml:space="preserve"> de bodega.</w:t>
            </w:r>
          </w:p>
        </w:tc>
        <w:tc>
          <w:tcPr>
            <w:tcW w:w="1997"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LUGAR</w:t>
            </w:r>
          </w:p>
        </w:tc>
        <w:tc>
          <w:tcPr>
            <w:tcW w:w="2203" w:type="dxa"/>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Pr>
                <w:rFonts w:cstheme="minorHAnsi"/>
                <w:sz w:val="24"/>
                <w:szCs w:val="24"/>
              </w:rPr>
              <w:t>Sala especializada que tiene la empresa para capacitaciones.</w:t>
            </w:r>
          </w:p>
        </w:tc>
      </w:tr>
      <w:tr w:rsidR="004A3093" w:rsidTr="000538E8">
        <w:tblPrEx>
          <w:tblCellMar>
            <w:left w:w="70" w:type="dxa"/>
            <w:right w:w="70" w:type="dxa"/>
          </w:tblCellMar>
          <w:tblLook w:val="0000"/>
        </w:tblPrEx>
        <w:trPr>
          <w:trHeight w:val="1058"/>
        </w:trPr>
        <w:tc>
          <w:tcPr>
            <w:tcW w:w="1993" w:type="dxa"/>
            <w:shd w:val="clear" w:color="auto" w:fill="95B3D7" w:themeFill="accent1" w:themeFillTint="99"/>
            <w:vAlign w:val="center"/>
          </w:tcPr>
          <w:p w:rsidR="004A3093" w:rsidRPr="008B4A5F" w:rsidRDefault="004A3093" w:rsidP="000538E8">
            <w:pPr>
              <w:spacing w:before="100" w:beforeAutospacing="1" w:after="100" w:afterAutospacing="1"/>
              <w:ind w:left="108"/>
              <w:jc w:val="center"/>
              <w:rPr>
                <w:rFonts w:eastAsia="Times New Roman" w:cstheme="minorHAnsi"/>
                <w:b/>
                <w:sz w:val="24"/>
                <w:szCs w:val="24"/>
                <w:lang w:eastAsia="es-EC"/>
              </w:rPr>
            </w:pPr>
            <w:r w:rsidRPr="008B4A5F">
              <w:rPr>
                <w:rFonts w:eastAsia="Times New Roman" w:cstheme="minorHAnsi"/>
                <w:b/>
                <w:sz w:val="24"/>
                <w:szCs w:val="24"/>
                <w:lang w:eastAsia="es-EC"/>
              </w:rPr>
              <w:t>PROPÓSITO</w:t>
            </w:r>
          </w:p>
        </w:tc>
        <w:tc>
          <w:tcPr>
            <w:tcW w:w="6250" w:type="dxa"/>
            <w:gridSpan w:val="5"/>
            <w:shd w:val="clear" w:color="auto" w:fill="95B3D7" w:themeFill="accent1" w:themeFillTint="99"/>
            <w:vAlign w:val="center"/>
          </w:tcPr>
          <w:p w:rsidR="004A3093" w:rsidRPr="008B4A5F" w:rsidRDefault="004A3093" w:rsidP="000538E8">
            <w:pPr>
              <w:autoSpaceDE w:val="0"/>
              <w:autoSpaceDN w:val="0"/>
              <w:adjustRightInd w:val="0"/>
              <w:jc w:val="both"/>
              <w:rPr>
                <w:rFonts w:cstheme="minorHAnsi"/>
                <w:i/>
                <w:iCs/>
                <w:sz w:val="24"/>
                <w:szCs w:val="24"/>
              </w:rPr>
            </w:pPr>
            <w:r w:rsidRPr="006D30C0">
              <w:rPr>
                <w:rFonts w:cstheme="minorHAnsi"/>
                <w:iCs/>
                <w:sz w:val="24"/>
                <w:szCs w:val="24"/>
              </w:rPr>
              <w:t xml:space="preserve">El propósito del curso es que </w:t>
            </w:r>
            <w:r>
              <w:rPr>
                <w:rFonts w:cstheme="minorHAnsi"/>
                <w:iCs/>
                <w:sz w:val="24"/>
                <w:szCs w:val="24"/>
              </w:rPr>
              <w:t>todos los trabajadores puedan distinguir todas las señales de seguridad y que la empresa ubique correctamente en la empresa de una manera visible.</w:t>
            </w:r>
          </w:p>
        </w:tc>
      </w:tr>
      <w:tr w:rsidR="004A3093" w:rsidTr="000538E8">
        <w:tblPrEx>
          <w:tblCellMar>
            <w:left w:w="70" w:type="dxa"/>
            <w:right w:w="70" w:type="dxa"/>
          </w:tblCellMar>
          <w:tblLook w:val="0000"/>
        </w:tblPrEx>
        <w:trPr>
          <w:trHeight w:val="1843"/>
        </w:trPr>
        <w:tc>
          <w:tcPr>
            <w:tcW w:w="8243" w:type="dxa"/>
            <w:gridSpan w:val="6"/>
            <w:vAlign w:val="center"/>
          </w:tcPr>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ascii="Trebuchet MS" w:hAnsi="Trebuchet MS" w:cs="Trebuchet MS"/>
                <w:sz w:val="28"/>
                <w:szCs w:val="28"/>
              </w:rPr>
            </w:pPr>
            <w:r w:rsidRPr="00D53432">
              <w:rPr>
                <w:rFonts w:cstheme="minorHAnsi"/>
                <w:b/>
                <w:bCs/>
                <w:sz w:val="28"/>
                <w:szCs w:val="28"/>
              </w:rPr>
              <w:t>Objetivos generales del curso</w:t>
            </w:r>
          </w:p>
          <w:p w:rsidR="004A3093" w:rsidRPr="00D26BDD" w:rsidRDefault="004A3093" w:rsidP="000538E8">
            <w:pPr>
              <w:pStyle w:val="Default"/>
              <w:numPr>
                <w:ilvl w:val="0"/>
                <w:numId w:val="18"/>
              </w:numPr>
              <w:jc w:val="both"/>
              <w:rPr>
                <w:rFonts w:asciiTheme="minorHAnsi" w:hAnsiTheme="minorHAnsi" w:cstheme="minorHAnsi"/>
              </w:rPr>
            </w:pPr>
            <w:r>
              <w:rPr>
                <w:rFonts w:asciiTheme="minorHAnsi" w:hAnsiTheme="minorHAnsi" w:cstheme="minorHAnsi"/>
              </w:rPr>
              <w:t>Que el trabajador pueda identificar las señales de seguridad que existen en la empresa.</w:t>
            </w:r>
          </w:p>
          <w:p w:rsidR="004A3093" w:rsidRDefault="004A3093" w:rsidP="000538E8">
            <w:pPr>
              <w:pStyle w:val="Prrafodelista"/>
              <w:numPr>
                <w:ilvl w:val="0"/>
                <w:numId w:val="18"/>
              </w:numPr>
              <w:autoSpaceDE w:val="0"/>
              <w:autoSpaceDN w:val="0"/>
              <w:adjustRightInd w:val="0"/>
              <w:jc w:val="both"/>
              <w:rPr>
                <w:rFonts w:cstheme="minorHAnsi"/>
                <w:sz w:val="24"/>
                <w:szCs w:val="24"/>
              </w:rPr>
            </w:pPr>
            <w:r>
              <w:rPr>
                <w:rFonts w:cstheme="minorHAnsi"/>
                <w:sz w:val="24"/>
                <w:szCs w:val="24"/>
              </w:rPr>
              <w:t>Que los trabajadores puedan diferenciar las clases de señales de seguridad.</w:t>
            </w:r>
          </w:p>
          <w:p w:rsidR="004A3093" w:rsidRPr="00D26BDD" w:rsidRDefault="004A3093" w:rsidP="000538E8">
            <w:pPr>
              <w:pStyle w:val="Default"/>
              <w:numPr>
                <w:ilvl w:val="0"/>
                <w:numId w:val="18"/>
              </w:numPr>
              <w:jc w:val="both"/>
              <w:rPr>
                <w:rFonts w:asciiTheme="minorHAnsi" w:hAnsiTheme="minorHAnsi" w:cstheme="minorHAnsi"/>
              </w:rPr>
            </w:pPr>
            <w:r>
              <w:rPr>
                <w:rFonts w:asciiTheme="minorHAnsi" w:hAnsiTheme="minorHAnsi" w:cstheme="minorHAnsi"/>
              </w:rPr>
              <w:t>Que el trabajador colabore en la empresa si no existe algunas señales de seguridad.</w:t>
            </w:r>
          </w:p>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Estructura de contenidos</w:t>
            </w:r>
            <w:r w:rsidRPr="00D53432">
              <w:rPr>
                <w:rFonts w:cstheme="minorHAnsi"/>
                <w:sz w:val="28"/>
                <w:szCs w:val="28"/>
              </w:rPr>
              <w:t>.</w:t>
            </w:r>
          </w:p>
          <w:p w:rsidR="004A3093" w:rsidRPr="00D53432" w:rsidRDefault="004A3093" w:rsidP="000538E8">
            <w:pPr>
              <w:pStyle w:val="Prrafodelista"/>
              <w:numPr>
                <w:ilvl w:val="0"/>
                <w:numId w:val="23"/>
              </w:numPr>
              <w:autoSpaceDE w:val="0"/>
              <w:autoSpaceDN w:val="0"/>
              <w:adjustRightInd w:val="0"/>
              <w:jc w:val="both"/>
              <w:rPr>
                <w:rFonts w:cstheme="minorHAnsi"/>
                <w:sz w:val="24"/>
                <w:szCs w:val="24"/>
              </w:rPr>
            </w:pPr>
            <w:r w:rsidRPr="00D53432">
              <w:rPr>
                <w:rFonts w:cstheme="minorHAnsi"/>
                <w:sz w:val="24"/>
                <w:szCs w:val="24"/>
              </w:rPr>
              <w:t>Introducción.</w:t>
            </w:r>
          </w:p>
          <w:p w:rsidR="004A3093" w:rsidRPr="00D53432" w:rsidRDefault="004A3093" w:rsidP="000538E8">
            <w:pPr>
              <w:pStyle w:val="Prrafodelista"/>
              <w:numPr>
                <w:ilvl w:val="0"/>
                <w:numId w:val="23"/>
              </w:numPr>
              <w:autoSpaceDE w:val="0"/>
              <w:autoSpaceDN w:val="0"/>
              <w:adjustRightInd w:val="0"/>
              <w:jc w:val="both"/>
              <w:rPr>
                <w:rFonts w:cstheme="minorHAnsi"/>
                <w:sz w:val="24"/>
                <w:szCs w:val="24"/>
              </w:rPr>
            </w:pPr>
            <w:r w:rsidRPr="00D53432">
              <w:rPr>
                <w:rFonts w:cstheme="minorHAnsi"/>
                <w:sz w:val="24"/>
                <w:szCs w:val="24"/>
              </w:rPr>
              <w:t>Objetivos.</w:t>
            </w:r>
          </w:p>
          <w:p w:rsidR="004A3093" w:rsidRPr="00D53432" w:rsidRDefault="004A3093" w:rsidP="000538E8">
            <w:pPr>
              <w:pStyle w:val="Prrafodelista"/>
              <w:numPr>
                <w:ilvl w:val="0"/>
                <w:numId w:val="23"/>
              </w:numPr>
              <w:autoSpaceDE w:val="0"/>
              <w:autoSpaceDN w:val="0"/>
              <w:adjustRightInd w:val="0"/>
              <w:jc w:val="both"/>
              <w:rPr>
                <w:rFonts w:cstheme="minorHAnsi"/>
                <w:sz w:val="24"/>
                <w:szCs w:val="24"/>
              </w:rPr>
            </w:pPr>
            <w:r w:rsidRPr="00D53432">
              <w:rPr>
                <w:rFonts w:cstheme="minorHAnsi"/>
                <w:sz w:val="24"/>
                <w:szCs w:val="24"/>
              </w:rPr>
              <w:t>Principios Fundamentales de la señalización.</w:t>
            </w:r>
          </w:p>
          <w:p w:rsidR="004A3093" w:rsidRPr="00D53432" w:rsidRDefault="004A3093" w:rsidP="000538E8">
            <w:pPr>
              <w:pStyle w:val="Prrafodelista"/>
              <w:numPr>
                <w:ilvl w:val="0"/>
                <w:numId w:val="23"/>
              </w:numPr>
              <w:autoSpaceDE w:val="0"/>
              <w:autoSpaceDN w:val="0"/>
              <w:adjustRightInd w:val="0"/>
              <w:jc w:val="both"/>
              <w:rPr>
                <w:rFonts w:cstheme="minorHAnsi"/>
                <w:sz w:val="24"/>
                <w:szCs w:val="24"/>
              </w:rPr>
            </w:pPr>
            <w:bookmarkStart w:id="25" w:name="x--CLASES_DE_SEÑALES_DE_SEGURIDAD_Y_DEFI"/>
            <w:bookmarkEnd w:id="25"/>
            <w:r w:rsidRPr="00D53432">
              <w:rPr>
                <w:rFonts w:cstheme="minorHAnsi"/>
                <w:color w:val="000000"/>
                <w:sz w:val="24"/>
                <w:szCs w:val="24"/>
              </w:rPr>
              <w:t>Clases de Señalización</w:t>
            </w:r>
          </w:p>
          <w:p w:rsidR="004A3093" w:rsidRPr="00D53432" w:rsidRDefault="004A3093" w:rsidP="000538E8">
            <w:pPr>
              <w:pStyle w:val="Prrafodelista"/>
              <w:numPr>
                <w:ilvl w:val="0"/>
                <w:numId w:val="23"/>
              </w:numPr>
              <w:autoSpaceDE w:val="0"/>
              <w:autoSpaceDN w:val="0"/>
              <w:adjustRightInd w:val="0"/>
              <w:jc w:val="both"/>
              <w:rPr>
                <w:rFonts w:cstheme="minorHAnsi"/>
                <w:sz w:val="24"/>
                <w:szCs w:val="24"/>
              </w:rPr>
            </w:pPr>
            <w:r w:rsidRPr="00D53432">
              <w:rPr>
                <w:rFonts w:cstheme="minorHAnsi"/>
                <w:color w:val="000000"/>
                <w:sz w:val="24"/>
                <w:szCs w:val="24"/>
              </w:rPr>
              <w:t>Clases de Señales de Seguridad</w:t>
            </w:r>
          </w:p>
          <w:p w:rsidR="004A3093" w:rsidRPr="00D53432" w:rsidRDefault="004A3093" w:rsidP="000538E8">
            <w:pPr>
              <w:pStyle w:val="Prrafodelista"/>
              <w:numPr>
                <w:ilvl w:val="0"/>
                <w:numId w:val="23"/>
              </w:numPr>
              <w:autoSpaceDE w:val="0"/>
              <w:autoSpaceDN w:val="0"/>
              <w:adjustRightInd w:val="0"/>
              <w:jc w:val="both"/>
              <w:rPr>
                <w:rFonts w:cstheme="minorHAnsi"/>
                <w:i/>
                <w:sz w:val="24"/>
                <w:szCs w:val="24"/>
              </w:rPr>
            </w:pPr>
            <w:bookmarkStart w:id="26" w:name="Señales_de_advertencia_o_peligro_homolog"/>
            <w:bookmarkEnd w:id="26"/>
            <w:r w:rsidRPr="00D53432">
              <w:rPr>
                <w:rStyle w:val="nfasis"/>
                <w:rFonts w:cstheme="minorHAnsi"/>
                <w:i w:val="0"/>
                <w:color w:val="000000"/>
                <w:sz w:val="24"/>
                <w:szCs w:val="24"/>
              </w:rPr>
              <w:t>Señales de advertencia o peligro homologadas en los lugares de trabajo</w:t>
            </w:r>
            <w:r w:rsidRPr="00D53432">
              <w:rPr>
                <w:rFonts w:cstheme="minorHAnsi"/>
                <w:i/>
                <w:sz w:val="24"/>
                <w:szCs w:val="24"/>
              </w:rPr>
              <w:t>.</w:t>
            </w:r>
          </w:p>
          <w:p w:rsidR="004A3093" w:rsidRPr="00D53432" w:rsidRDefault="004A3093" w:rsidP="000538E8">
            <w:pPr>
              <w:pStyle w:val="Prrafodelista"/>
              <w:numPr>
                <w:ilvl w:val="0"/>
                <w:numId w:val="23"/>
              </w:numPr>
              <w:autoSpaceDE w:val="0"/>
              <w:autoSpaceDN w:val="0"/>
              <w:adjustRightInd w:val="0"/>
              <w:jc w:val="both"/>
              <w:rPr>
                <w:rFonts w:cstheme="minorHAnsi"/>
                <w:sz w:val="24"/>
                <w:szCs w:val="24"/>
              </w:rPr>
            </w:pPr>
            <w:r w:rsidRPr="00D53432">
              <w:rPr>
                <w:rFonts w:cstheme="minorHAnsi"/>
                <w:sz w:val="24"/>
                <w:szCs w:val="24"/>
              </w:rPr>
              <w:t>Colores, Formas, Dimensiones y símbolos.</w:t>
            </w:r>
          </w:p>
          <w:p w:rsidR="004A3093" w:rsidRPr="00D53432" w:rsidRDefault="004A3093" w:rsidP="000538E8">
            <w:pPr>
              <w:pStyle w:val="Prrafodelista"/>
              <w:numPr>
                <w:ilvl w:val="0"/>
                <w:numId w:val="23"/>
              </w:numPr>
              <w:autoSpaceDE w:val="0"/>
              <w:autoSpaceDN w:val="0"/>
              <w:adjustRightInd w:val="0"/>
              <w:jc w:val="both"/>
              <w:rPr>
                <w:rFonts w:cstheme="minorHAnsi"/>
                <w:sz w:val="24"/>
                <w:szCs w:val="24"/>
              </w:rPr>
            </w:pPr>
            <w:r w:rsidRPr="00D53432">
              <w:rPr>
                <w:rFonts w:cstheme="minorHAnsi"/>
                <w:sz w:val="24"/>
                <w:szCs w:val="24"/>
              </w:rPr>
              <w:t>Conclusiones y Recomendaciones.</w:t>
            </w:r>
          </w:p>
          <w:p w:rsidR="004A3093" w:rsidRDefault="004A3093" w:rsidP="000538E8">
            <w:pPr>
              <w:autoSpaceDE w:val="0"/>
              <w:autoSpaceDN w:val="0"/>
              <w:adjustRightInd w:val="0"/>
              <w:rPr>
                <w:rFonts w:cstheme="minorHAnsi"/>
                <w:b/>
                <w:bCs/>
                <w:sz w:val="24"/>
                <w:szCs w:val="24"/>
              </w:rPr>
            </w:pPr>
          </w:p>
          <w:p w:rsidR="004A3093" w:rsidRDefault="004A3093" w:rsidP="000538E8">
            <w:pPr>
              <w:autoSpaceDE w:val="0"/>
              <w:autoSpaceDN w:val="0"/>
              <w:adjustRightInd w:val="0"/>
              <w:rPr>
                <w:rFonts w:cstheme="minorHAnsi"/>
                <w:b/>
                <w:bCs/>
                <w:sz w:val="24"/>
                <w:szCs w:val="24"/>
              </w:rPr>
            </w:pPr>
          </w:p>
          <w:p w:rsidR="004A3093" w:rsidRDefault="004A3093" w:rsidP="000538E8">
            <w:pPr>
              <w:autoSpaceDE w:val="0"/>
              <w:autoSpaceDN w:val="0"/>
              <w:adjustRightInd w:val="0"/>
              <w:rPr>
                <w:rFonts w:cstheme="minorHAnsi"/>
                <w:b/>
                <w:bCs/>
                <w:sz w:val="24"/>
                <w:szCs w:val="24"/>
              </w:rPr>
            </w:pPr>
          </w:p>
          <w:p w:rsidR="004A3093" w:rsidRDefault="004A3093" w:rsidP="000538E8">
            <w:pPr>
              <w:autoSpaceDE w:val="0"/>
              <w:autoSpaceDN w:val="0"/>
              <w:adjustRightInd w:val="0"/>
              <w:rPr>
                <w:rFonts w:cstheme="minorHAnsi"/>
                <w:b/>
                <w:bCs/>
                <w:sz w:val="28"/>
                <w:szCs w:val="28"/>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Criterios y estrategias de enseñanza</w:t>
            </w:r>
            <w:r w:rsidRPr="00D53432">
              <w:rPr>
                <w:rFonts w:cstheme="minorHAnsi"/>
                <w:sz w:val="28"/>
                <w:szCs w:val="28"/>
              </w:rPr>
              <w:t>.</w:t>
            </w:r>
          </w:p>
          <w:p w:rsidR="004A3093" w:rsidRPr="00D53432" w:rsidRDefault="004A3093" w:rsidP="000538E8">
            <w:pPr>
              <w:autoSpaceDE w:val="0"/>
              <w:autoSpaceDN w:val="0"/>
              <w:adjustRightInd w:val="0"/>
              <w:jc w:val="both"/>
              <w:rPr>
                <w:rFonts w:cstheme="minorHAnsi"/>
                <w:sz w:val="24"/>
                <w:szCs w:val="24"/>
              </w:rPr>
            </w:pPr>
            <w:r w:rsidRPr="00D53432">
              <w:rPr>
                <w:rFonts w:cstheme="minorHAnsi"/>
                <w:sz w:val="24"/>
                <w:szCs w:val="24"/>
                <w:lang w:val="es-ES"/>
              </w:rPr>
              <w:t xml:space="preserve">La metodología a utilizar es mediante la exposición en presentaciones de PowerPoint y videos ilustrativos </w:t>
            </w:r>
          </w:p>
          <w:p w:rsidR="004A3093" w:rsidRDefault="004A3093" w:rsidP="000538E8">
            <w:pPr>
              <w:pStyle w:val="NormalWeb"/>
              <w:spacing w:before="0" w:beforeAutospacing="0" w:after="0" w:afterAutospacing="0"/>
              <w:jc w:val="both"/>
              <w:rPr>
                <w:rStyle w:val="Textoennegrita"/>
                <w:rFonts w:asciiTheme="minorHAnsi" w:hAnsiTheme="minorHAnsi" w:cstheme="minorHAnsi"/>
                <w:lang w:val="es-ES"/>
              </w:rPr>
            </w:pPr>
          </w:p>
          <w:p w:rsidR="004A3093" w:rsidRPr="00D53432" w:rsidRDefault="004A3093" w:rsidP="000538E8">
            <w:pPr>
              <w:pStyle w:val="NormalWeb"/>
              <w:spacing w:before="0" w:beforeAutospacing="0" w:after="0" w:afterAutospacing="0"/>
              <w:jc w:val="both"/>
              <w:rPr>
                <w:rFonts w:asciiTheme="minorHAnsi" w:hAnsiTheme="minorHAnsi" w:cstheme="minorHAnsi"/>
                <w:sz w:val="28"/>
                <w:szCs w:val="28"/>
                <w:lang w:val="es-ES"/>
              </w:rPr>
            </w:pPr>
            <w:r w:rsidRPr="00D53432">
              <w:rPr>
                <w:rStyle w:val="Textoennegrita"/>
                <w:rFonts w:asciiTheme="minorHAnsi" w:hAnsiTheme="minorHAnsi" w:cstheme="minorHAnsi"/>
                <w:sz w:val="28"/>
                <w:szCs w:val="28"/>
                <w:lang w:val="es-ES"/>
              </w:rPr>
              <w:t xml:space="preserve">Material didáctico a quedar en poder de los participantes. </w:t>
            </w:r>
            <w:r w:rsidRPr="00D53432">
              <w:rPr>
                <w:rFonts w:asciiTheme="minorHAnsi" w:hAnsiTheme="minorHAnsi" w:cstheme="minorHAnsi"/>
                <w:sz w:val="28"/>
                <w:szCs w:val="28"/>
                <w:lang w:val="es-ES"/>
              </w:rPr>
              <w:t xml:space="preserve"> </w:t>
            </w:r>
          </w:p>
          <w:p w:rsidR="004A3093" w:rsidRPr="00950FBB" w:rsidRDefault="004A3093" w:rsidP="000538E8">
            <w:pPr>
              <w:pStyle w:val="NormalWeb"/>
              <w:spacing w:before="0" w:beforeAutospacing="0" w:after="0" w:afterAutospacing="0"/>
              <w:jc w:val="both"/>
              <w:rPr>
                <w:rFonts w:asciiTheme="minorHAnsi" w:hAnsiTheme="minorHAnsi" w:cstheme="minorHAnsi"/>
                <w:lang w:val="es-ES"/>
              </w:rPr>
            </w:pPr>
            <w:r w:rsidRPr="00950FBB">
              <w:rPr>
                <w:rFonts w:asciiTheme="minorHAnsi" w:hAnsiTheme="minorHAnsi" w:cstheme="minorHAnsi"/>
                <w:lang w:val="es-ES"/>
              </w:rPr>
              <w:t xml:space="preserve">Set de apuntes fotocopiados diseñado por el relator, que contienen los contenidos y transparencias del curso. </w:t>
            </w:r>
          </w:p>
          <w:p w:rsidR="004A3093" w:rsidRDefault="004A3093" w:rsidP="000538E8">
            <w:pPr>
              <w:pStyle w:val="NormalWeb"/>
              <w:spacing w:before="0" w:beforeAutospacing="0" w:after="0" w:afterAutospacing="0"/>
              <w:jc w:val="both"/>
              <w:rPr>
                <w:rFonts w:asciiTheme="minorHAnsi" w:hAnsiTheme="minorHAnsi" w:cstheme="minorHAnsi"/>
                <w:b/>
                <w:bCs/>
                <w:lang w:val="es-ES"/>
              </w:rPr>
            </w:pPr>
          </w:p>
          <w:p w:rsidR="004A3093" w:rsidRDefault="004A3093" w:rsidP="000538E8">
            <w:pPr>
              <w:pStyle w:val="NormalWeb"/>
              <w:spacing w:before="0" w:beforeAutospacing="0" w:after="0" w:afterAutospacing="0"/>
              <w:jc w:val="both"/>
              <w:rPr>
                <w:rFonts w:asciiTheme="minorHAnsi" w:hAnsiTheme="minorHAnsi" w:cstheme="minorHAnsi"/>
                <w:lang w:val="es-ES"/>
              </w:rPr>
            </w:pPr>
            <w:r w:rsidRPr="00D53432">
              <w:rPr>
                <w:rFonts w:asciiTheme="minorHAnsi" w:hAnsiTheme="minorHAnsi" w:cstheme="minorHAnsi"/>
                <w:b/>
                <w:bCs/>
                <w:sz w:val="28"/>
                <w:szCs w:val="28"/>
                <w:lang w:val="es-ES"/>
              </w:rPr>
              <w:t>Criterios de evaluación</w:t>
            </w:r>
          </w:p>
          <w:p w:rsidR="004A3093" w:rsidRDefault="004A3093" w:rsidP="000538E8">
            <w:pPr>
              <w:pStyle w:val="NormalWeb"/>
              <w:spacing w:before="0" w:beforeAutospacing="0" w:after="0" w:afterAutospacing="0"/>
              <w:jc w:val="both"/>
              <w:rPr>
                <w:rFonts w:asciiTheme="minorHAnsi" w:hAnsiTheme="minorHAnsi" w:cstheme="minorHAnsi"/>
                <w:lang w:val="es-ES"/>
              </w:rPr>
            </w:pPr>
            <w:r w:rsidRPr="00950FBB">
              <w:rPr>
                <w:rFonts w:asciiTheme="minorHAnsi" w:hAnsiTheme="minorHAnsi" w:cstheme="minorHAnsi"/>
                <w:lang w:val="es-ES"/>
              </w:rPr>
              <w:t xml:space="preserve"> Al finalizar la jornada se evaluara cada departamento mediante un check list.</w:t>
            </w:r>
          </w:p>
          <w:p w:rsidR="004A3093" w:rsidRDefault="004A3093" w:rsidP="000538E8">
            <w:pPr>
              <w:pStyle w:val="NormalWeb"/>
              <w:spacing w:before="0" w:beforeAutospacing="0" w:after="0" w:afterAutospacing="0"/>
              <w:jc w:val="both"/>
              <w:rPr>
                <w:rFonts w:asciiTheme="minorHAnsi" w:hAnsiTheme="minorHAnsi" w:cstheme="minorHAnsi"/>
                <w:lang w:val="es-ES"/>
              </w:rPr>
            </w:pPr>
          </w:p>
          <w:p w:rsidR="004A3093" w:rsidRPr="0024019A" w:rsidRDefault="004A3093" w:rsidP="000538E8">
            <w:pPr>
              <w:pStyle w:val="NormalWeb"/>
              <w:spacing w:before="0" w:beforeAutospacing="0" w:after="0" w:afterAutospacing="0"/>
              <w:rPr>
                <w:rFonts w:asciiTheme="minorHAnsi" w:hAnsiTheme="minorHAnsi" w:cstheme="minorHAnsi"/>
                <w:lang w:val="es-ES"/>
              </w:rPr>
            </w:pPr>
          </w:p>
        </w:tc>
      </w:tr>
      <w:tr w:rsidR="004A3093" w:rsidTr="000538E8">
        <w:trPr>
          <w:trHeight w:val="383"/>
        </w:trPr>
        <w:tc>
          <w:tcPr>
            <w:tcW w:w="2817"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RESPONSABLE:</w:t>
            </w:r>
          </w:p>
        </w:tc>
        <w:tc>
          <w:tcPr>
            <w:tcW w:w="2691"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REVISADO POR:</w:t>
            </w:r>
          </w:p>
        </w:tc>
        <w:tc>
          <w:tcPr>
            <w:tcW w:w="2735"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APROBADO POR:</w:t>
            </w:r>
          </w:p>
        </w:tc>
      </w:tr>
      <w:tr w:rsidR="004A3093" w:rsidTr="000538E8">
        <w:tc>
          <w:tcPr>
            <w:tcW w:w="2817"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Margarita Sarmiento</w:t>
            </w:r>
          </w:p>
        </w:tc>
        <w:tc>
          <w:tcPr>
            <w:tcW w:w="2691" w:type="dxa"/>
            <w:gridSpan w:val="2"/>
          </w:tcPr>
          <w:p w:rsidR="004A3093" w:rsidRPr="0019542B" w:rsidRDefault="004A3093" w:rsidP="000538E8">
            <w:pPr>
              <w:autoSpaceDE w:val="0"/>
              <w:autoSpaceDN w:val="0"/>
              <w:adjustRightInd w:val="0"/>
              <w:rPr>
                <w:rFonts w:cstheme="minorHAnsi"/>
                <w:sz w:val="24"/>
                <w:szCs w:val="24"/>
              </w:rPr>
            </w:pPr>
            <w:r>
              <w:rPr>
                <w:rFonts w:cstheme="minorHAnsi"/>
                <w:sz w:val="24"/>
                <w:szCs w:val="24"/>
              </w:rPr>
              <w:t>Miguel Cobos</w:t>
            </w:r>
          </w:p>
        </w:tc>
        <w:tc>
          <w:tcPr>
            <w:tcW w:w="2735"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Ing. Cristian Arias</w:t>
            </w:r>
          </w:p>
        </w:tc>
      </w:tr>
    </w:tbl>
    <w:p w:rsidR="004A3093" w:rsidRPr="008F6283" w:rsidRDefault="004A3093" w:rsidP="004A3093">
      <w:pPr>
        <w:tabs>
          <w:tab w:val="left" w:pos="938"/>
        </w:tabs>
        <w:spacing w:after="0" w:line="240" w:lineRule="auto"/>
        <w:jc w:val="center"/>
        <w:rPr>
          <w:b/>
          <w:sz w:val="20"/>
          <w:szCs w:val="20"/>
        </w:rPr>
      </w:pPr>
      <w:r w:rsidRPr="008F6283">
        <w:rPr>
          <w:b/>
          <w:sz w:val="20"/>
          <w:szCs w:val="20"/>
        </w:rPr>
        <w:t xml:space="preserve">TABLA </w:t>
      </w:r>
      <w:r>
        <w:rPr>
          <w:b/>
          <w:sz w:val="20"/>
          <w:szCs w:val="20"/>
        </w:rPr>
        <w:t>43</w:t>
      </w:r>
      <w:r w:rsidRPr="008F6283">
        <w:rPr>
          <w:b/>
          <w:sz w:val="20"/>
          <w:szCs w:val="20"/>
        </w:rPr>
        <w:t>: Capacitación</w:t>
      </w:r>
      <w:r>
        <w:rPr>
          <w:b/>
          <w:sz w:val="20"/>
          <w:szCs w:val="20"/>
        </w:rPr>
        <w:t xml:space="preserve"> 4</w:t>
      </w:r>
      <w:r w:rsidRPr="008F6283">
        <w:rPr>
          <w:b/>
          <w:sz w:val="20"/>
          <w:szCs w:val="20"/>
        </w:rPr>
        <w:t>.</w:t>
      </w:r>
    </w:p>
    <w:p w:rsidR="004A3093" w:rsidRDefault="004A3093" w:rsidP="004A3093">
      <w:pPr>
        <w:tabs>
          <w:tab w:val="left" w:pos="3435"/>
        </w:tabs>
        <w:autoSpaceDE w:val="0"/>
        <w:autoSpaceDN w:val="0"/>
        <w:adjustRightInd w:val="0"/>
        <w:spacing w:after="0" w:line="240" w:lineRule="auto"/>
        <w:jc w:val="center"/>
        <w:rPr>
          <w:b/>
          <w:sz w:val="20"/>
          <w:szCs w:val="20"/>
        </w:rPr>
      </w:pPr>
      <w:r>
        <w:rPr>
          <w:b/>
          <w:sz w:val="20"/>
          <w:szCs w:val="20"/>
        </w:rPr>
        <w:t xml:space="preserve">Elaborado por: </w:t>
      </w:r>
      <w:r>
        <w:rPr>
          <w:sz w:val="20"/>
          <w:szCs w:val="20"/>
        </w:rPr>
        <w:t>Tesistas SART.</w:t>
      </w: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p w:rsidR="004A3093" w:rsidRDefault="004A3093" w:rsidP="004A3093">
      <w:pPr>
        <w:autoSpaceDE w:val="0"/>
        <w:autoSpaceDN w:val="0"/>
        <w:adjustRightInd w:val="0"/>
        <w:spacing w:after="0" w:line="240" w:lineRule="auto"/>
        <w:rPr>
          <w:b/>
          <w:sz w:val="20"/>
          <w:szCs w:val="20"/>
        </w:rPr>
      </w:pPr>
    </w:p>
    <w:tbl>
      <w:tblPr>
        <w:tblStyle w:val="Tablaconcuadrcula"/>
        <w:tblW w:w="0" w:type="auto"/>
        <w:tblInd w:w="250" w:type="dxa"/>
        <w:tblLook w:val="04A0"/>
      </w:tblPr>
      <w:tblGrid>
        <w:gridCol w:w="2835"/>
        <w:gridCol w:w="824"/>
        <w:gridCol w:w="1161"/>
        <w:gridCol w:w="1121"/>
        <w:gridCol w:w="365"/>
        <w:gridCol w:w="1937"/>
      </w:tblGrid>
      <w:tr w:rsidR="004A3093" w:rsidTr="000538E8">
        <w:trPr>
          <w:trHeight w:val="2949"/>
        </w:trPr>
        <w:tc>
          <w:tcPr>
            <w:tcW w:w="2835" w:type="dxa"/>
            <w:shd w:val="clear" w:color="auto" w:fill="95B3D7" w:themeFill="accent1" w:themeFillTint="99"/>
            <w:vAlign w:val="center"/>
          </w:tcPr>
          <w:p w:rsidR="004A3093" w:rsidRPr="002462F2" w:rsidRDefault="004A3093" w:rsidP="000538E8">
            <w:pPr>
              <w:spacing w:before="100" w:beforeAutospacing="1" w:after="100" w:afterAutospacing="1"/>
              <w:jc w:val="center"/>
              <w:rPr>
                <w:rFonts w:eastAsia="Times New Roman" w:cstheme="minorHAnsi"/>
                <w:b/>
                <w:noProof/>
                <w:sz w:val="24"/>
                <w:szCs w:val="24"/>
                <w:lang w:eastAsia="es-EC"/>
              </w:rPr>
            </w:pPr>
            <w:r>
              <w:rPr>
                <w:rFonts w:eastAsia="Times New Roman" w:cstheme="minorHAnsi"/>
                <w:noProof/>
                <w:sz w:val="24"/>
                <w:szCs w:val="24"/>
                <w:lang w:eastAsia="es-EC"/>
              </w:rPr>
              <w:drawing>
                <wp:inline distT="0" distB="0" distL="0" distR="0">
                  <wp:extent cx="1643495" cy="1603169"/>
                  <wp:effectExtent l="19050" t="0" r="0" b="0"/>
                  <wp:docPr id="160" name="Imagen 4" descr="C:\Users\MIGUEL\Downloads\000218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GUEL\Downloads\000218090.jpg"/>
                          <pic:cNvPicPr>
                            <a:picLocks noChangeAspect="1" noChangeArrowheads="1"/>
                          </pic:cNvPicPr>
                        </pic:nvPicPr>
                        <pic:blipFill>
                          <a:blip r:embed="rId120" cstate="print"/>
                          <a:srcRect/>
                          <a:stretch>
                            <a:fillRect/>
                          </a:stretch>
                        </pic:blipFill>
                        <pic:spPr bwMode="auto">
                          <a:xfrm>
                            <a:off x="0" y="0"/>
                            <a:ext cx="1643380" cy="1603057"/>
                          </a:xfrm>
                          <a:prstGeom prst="rect">
                            <a:avLst/>
                          </a:prstGeom>
                          <a:noFill/>
                          <a:ln w="9525">
                            <a:noFill/>
                            <a:miter lim="800000"/>
                            <a:headEnd/>
                            <a:tailEnd/>
                          </a:ln>
                        </pic:spPr>
                      </pic:pic>
                    </a:graphicData>
                  </a:graphic>
                </wp:inline>
              </w:drawing>
            </w:r>
            <w:r>
              <w:rPr>
                <w:rFonts w:eastAsia="Times New Roman" w:cstheme="minorHAnsi"/>
                <w:b/>
                <w:noProof/>
                <w:sz w:val="20"/>
                <w:szCs w:val="20"/>
                <w:lang w:eastAsia="es-EC"/>
              </w:rPr>
              <w:t>FIGURA 19</w:t>
            </w:r>
            <w:r w:rsidRPr="002462F2">
              <w:rPr>
                <w:rFonts w:eastAsia="Times New Roman" w:cstheme="minorHAnsi"/>
                <w:b/>
                <w:noProof/>
                <w:sz w:val="20"/>
                <w:szCs w:val="20"/>
                <w:lang w:eastAsia="es-EC"/>
              </w:rPr>
              <w:t>: Capacitación 5.</w:t>
            </w:r>
          </w:p>
        </w:tc>
        <w:tc>
          <w:tcPr>
            <w:tcW w:w="1985" w:type="dxa"/>
            <w:gridSpan w:val="2"/>
            <w:shd w:val="clear" w:color="auto" w:fill="FFFFFF" w:themeFill="background1"/>
            <w:vAlign w:val="center"/>
          </w:tcPr>
          <w:p w:rsidR="004A3093" w:rsidRPr="00D53432" w:rsidRDefault="004A3093" w:rsidP="000538E8">
            <w:pPr>
              <w:spacing w:before="100" w:beforeAutospacing="1" w:after="100" w:afterAutospacing="1"/>
              <w:jc w:val="center"/>
              <w:rPr>
                <w:rFonts w:eastAsia="Times New Roman" w:cstheme="minorHAnsi"/>
                <w:b/>
                <w:sz w:val="24"/>
                <w:szCs w:val="24"/>
                <w:lang w:eastAsia="es-EC"/>
              </w:rPr>
            </w:pPr>
            <w:r w:rsidRPr="00D53432">
              <w:rPr>
                <w:rFonts w:eastAsia="Times New Roman" w:cstheme="minorHAnsi"/>
                <w:b/>
                <w:sz w:val="24"/>
                <w:szCs w:val="24"/>
                <w:lang w:eastAsia="es-EC"/>
              </w:rPr>
              <w:t>CAPACITACIÓN 5</w:t>
            </w:r>
          </w:p>
        </w:tc>
        <w:tc>
          <w:tcPr>
            <w:tcW w:w="1486"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8"/>
                <w:szCs w:val="28"/>
                <w:lang w:eastAsia="es-EC"/>
              </w:rPr>
            </w:pPr>
            <w:r>
              <w:rPr>
                <w:rFonts w:eastAsia="Times New Roman" w:cstheme="minorHAnsi"/>
                <w:b/>
                <w:sz w:val="28"/>
                <w:szCs w:val="28"/>
                <w:lang w:eastAsia="es-EC"/>
              </w:rPr>
              <w:t>NOMBRE</w:t>
            </w:r>
          </w:p>
        </w:tc>
        <w:tc>
          <w:tcPr>
            <w:tcW w:w="1937" w:type="dxa"/>
            <w:shd w:val="clear" w:color="auto" w:fill="FFFFFF" w:themeFill="background1"/>
            <w:vAlign w:val="center"/>
          </w:tcPr>
          <w:p w:rsidR="004A3093" w:rsidRPr="00FA22D6" w:rsidRDefault="004A3093" w:rsidP="000538E8">
            <w:pPr>
              <w:spacing w:before="100" w:beforeAutospacing="1" w:after="100" w:afterAutospacing="1"/>
              <w:jc w:val="center"/>
              <w:rPr>
                <w:rFonts w:eastAsia="Times New Roman" w:cstheme="minorHAnsi"/>
                <w:b/>
                <w:sz w:val="24"/>
                <w:szCs w:val="24"/>
                <w:u w:val="single"/>
                <w:lang w:eastAsia="es-EC"/>
              </w:rPr>
            </w:pPr>
            <w:r>
              <w:rPr>
                <w:rFonts w:eastAsia="Times New Roman" w:cstheme="minorHAnsi"/>
                <w:b/>
                <w:sz w:val="24"/>
                <w:szCs w:val="24"/>
                <w:u w:val="single"/>
                <w:lang w:eastAsia="es-EC"/>
              </w:rPr>
              <w:t>PREVENCIÓN DE RIESGOS LABORALES</w:t>
            </w:r>
          </w:p>
        </w:tc>
      </w:tr>
      <w:tr w:rsidR="004A3093" w:rsidTr="000538E8">
        <w:trPr>
          <w:trHeight w:val="440"/>
        </w:trPr>
        <w:tc>
          <w:tcPr>
            <w:tcW w:w="2835"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HORARIO</w:t>
            </w:r>
          </w:p>
        </w:tc>
        <w:tc>
          <w:tcPr>
            <w:tcW w:w="1985" w:type="dxa"/>
            <w:gridSpan w:val="2"/>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10:00 – 12:00</w:t>
            </w:r>
          </w:p>
        </w:tc>
        <w:tc>
          <w:tcPr>
            <w:tcW w:w="1486"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FECHA</w:t>
            </w:r>
          </w:p>
        </w:tc>
        <w:tc>
          <w:tcPr>
            <w:tcW w:w="1937" w:type="dxa"/>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6/04/2012</w:t>
            </w:r>
          </w:p>
        </w:tc>
      </w:tr>
      <w:tr w:rsidR="004A3093" w:rsidTr="000538E8">
        <w:trPr>
          <w:trHeight w:val="440"/>
        </w:trPr>
        <w:tc>
          <w:tcPr>
            <w:tcW w:w="2835"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DIRIGIDO</w:t>
            </w:r>
          </w:p>
        </w:tc>
        <w:tc>
          <w:tcPr>
            <w:tcW w:w="1985" w:type="dxa"/>
            <w:gridSpan w:val="2"/>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sidRPr="00386632">
              <w:rPr>
                <w:rFonts w:cstheme="minorHAnsi"/>
                <w:sz w:val="24"/>
                <w:szCs w:val="24"/>
              </w:rPr>
              <w:t>A</w:t>
            </w:r>
            <w:r>
              <w:rPr>
                <w:rFonts w:cstheme="minorHAnsi"/>
                <w:sz w:val="24"/>
                <w:szCs w:val="24"/>
              </w:rPr>
              <w:t xml:space="preserve"> los del área de bodega.</w:t>
            </w:r>
          </w:p>
        </w:tc>
        <w:tc>
          <w:tcPr>
            <w:tcW w:w="1486"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LUGAR</w:t>
            </w:r>
          </w:p>
        </w:tc>
        <w:tc>
          <w:tcPr>
            <w:tcW w:w="1937" w:type="dxa"/>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Pr>
                <w:rFonts w:cstheme="minorHAnsi"/>
                <w:sz w:val="24"/>
                <w:szCs w:val="24"/>
              </w:rPr>
              <w:t>Sala especializada que tiene la empresa para capacitaciones.</w:t>
            </w:r>
          </w:p>
        </w:tc>
      </w:tr>
      <w:tr w:rsidR="004A3093" w:rsidTr="000538E8">
        <w:tblPrEx>
          <w:tblCellMar>
            <w:left w:w="70" w:type="dxa"/>
            <w:right w:w="70" w:type="dxa"/>
          </w:tblCellMar>
          <w:tblLook w:val="0000"/>
        </w:tblPrEx>
        <w:trPr>
          <w:trHeight w:val="1058"/>
        </w:trPr>
        <w:tc>
          <w:tcPr>
            <w:tcW w:w="2835" w:type="dxa"/>
            <w:shd w:val="clear" w:color="auto" w:fill="95B3D7" w:themeFill="accent1" w:themeFillTint="99"/>
            <w:vAlign w:val="center"/>
          </w:tcPr>
          <w:p w:rsidR="004A3093" w:rsidRPr="008B4A5F" w:rsidRDefault="004A3093" w:rsidP="000538E8">
            <w:pPr>
              <w:spacing w:before="100" w:beforeAutospacing="1" w:after="100" w:afterAutospacing="1"/>
              <w:ind w:left="108"/>
              <w:jc w:val="center"/>
              <w:rPr>
                <w:rFonts w:eastAsia="Times New Roman" w:cstheme="minorHAnsi"/>
                <w:b/>
                <w:sz w:val="24"/>
                <w:szCs w:val="24"/>
                <w:lang w:eastAsia="es-EC"/>
              </w:rPr>
            </w:pPr>
            <w:r w:rsidRPr="008B4A5F">
              <w:rPr>
                <w:rFonts w:eastAsia="Times New Roman" w:cstheme="minorHAnsi"/>
                <w:b/>
                <w:sz w:val="24"/>
                <w:szCs w:val="24"/>
                <w:lang w:eastAsia="es-EC"/>
              </w:rPr>
              <w:t>PROPÓSITO</w:t>
            </w:r>
          </w:p>
        </w:tc>
        <w:tc>
          <w:tcPr>
            <w:tcW w:w="5408" w:type="dxa"/>
            <w:gridSpan w:val="5"/>
            <w:shd w:val="clear" w:color="auto" w:fill="95B3D7" w:themeFill="accent1" w:themeFillTint="99"/>
            <w:vAlign w:val="center"/>
          </w:tcPr>
          <w:p w:rsidR="004A3093" w:rsidRPr="008B4A5F" w:rsidRDefault="004A3093" w:rsidP="000538E8">
            <w:pPr>
              <w:autoSpaceDE w:val="0"/>
              <w:autoSpaceDN w:val="0"/>
              <w:adjustRightInd w:val="0"/>
              <w:jc w:val="both"/>
              <w:rPr>
                <w:rFonts w:cstheme="minorHAnsi"/>
                <w:i/>
                <w:iCs/>
                <w:sz w:val="24"/>
                <w:szCs w:val="24"/>
              </w:rPr>
            </w:pPr>
            <w:r>
              <w:rPr>
                <w:rFonts w:cstheme="minorHAnsi"/>
                <w:iCs/>
                <w:sz w:val="24"/>
                <w:szCs w:val="24"/>
              </w:rPr>
              <w:t>El propósito del curso es controlar los riesgos laborales para beneficio de la empresa y del trabajador.</w:t>
            </w:r>
          </w:p>
        </w:tc>
      </w:tr>
      <w:tr w:rsidR="004A3093" w:rsidTr="000538E8">
        <w:tblPrEx>
          <w:tblCellMar>
            <w:left w:w="70" w:type="dxa"/>
            <w:right w:w="70" w:type="dxa"/>
          </w:tblCellMar>
          <w:tblLook w:val="0000"/>
        </w:tblPrEx>
        <w:trPr>
          <w:trHeight w:val="1843"/>
        </w:trPr>
        <w:tc>
          <w:tcPr>
            <w:tcW w:w="8243" w:type="dxa"/>
            <w:gridSpan w:val="6"/>
            <w:vAlign w:val="center"/>
          </w:tcPr>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jc w:val="both"/>
              <w:rPr>
                <w:rFonts w:ascii="Trebuchet MS" w:hAnsi="Trebuchet MS" w:cs="Trebuchet MS"/>
                <w:sz w:val="28"/>
                <w:szCs w:val="28"/>
              </w:rPr>
            </w:pPr>
            <w:r w:rsidRPr="00D53432">
              <w:rPr>
                <w:rFonts w:cstheme="minorHAnsi"/>
                <w:b/>
                <w:bCs/>
                <w:sz w:val="28"/>
                <w:szCs w:val="28"/>
              </w:rPr>
              <w:t>Objetivos generales del curso</w:t>
            </w:r>
          </w:p>
          <w:p w:rsidR="004A3093" w:rsidRDefault="004A3093" w:rsidP="000538E8">
            <w:pPr>
              <w:pStyle w:val="Prrafodelista"/>
              <w:numPr>
                <w:ilvl w:val="0"/>
                <w:numId w:val="18"/>
              </w:numPr>
              <w:autoSpaceDE w:val="0"/>
              <w:autoSpaceDN w:val="0"/>
              <w:adjustRightInd w:val="0"/>
              <w:jc w:val="both"/>
              <w:rPr>
                <w:rFonts w:cstheme="minorHAnsi"/>
                <w:sz w:val="24"/>
                <w:szCs w:val="24"/>
              </w:rPr>
            </w:pPr>
            <w:r>
              <w:rPr>
                <w:rFonts w:cstheme="minorHAnsi"/>
                <w:sz w:val="24"/>
                <w:szCs w:val="24"/>
              </w:rPr>
              <w:t>Capacitar a los jefes de cada departamento y trabajadores para que conozcan</w:t>
            </w:r>
            <w:r w:rsidRPr="00BF11B1">
              <w:rPr>
                <w:rFonts w:cstheme="minorHAnsi"/>
                <w:sz w:val="24"/>
                <w:szCs w:val="24"/>
              </w:rPr>
              <w:t xml:space="preserve"> aspectos básicos sobre la Seguridad y Salud Ocupacional y p</w:t>
            </w:r>
            <w:r>
              <w:rPr>
                <w:rFonts w:cstheme="minorHAnsi"/>
                <w:sz w:val="24"/>
                <w:szCs w:val="24"/>
              </w:rPr>
              <w:t xml:space="preserve">oder prevenir todo riesgo de manera </w:t>
            </w:r>
            <w:r w:rsidRPr="00BF11B1">
              <w:rPr>
                <w:rFonts w:cstheme="minorHAnsi"/>
                <w:sz w:val="24"/>
                <w:szCs w:val="24"/>
              </w:rPr>
              <w:t>eficiente.</w:t>
            </w:r>
          </w:p>
          <w:p w:rsidR="004A3093" w:rsidRPr="007E444F" w:rsidRDefault="004A3093" w:rsidP="000538E8">
            <w:pPr>
              <w:pStyle w:val="Prrafodelista"/>
              <w:numPr>
                <w:ilvl w:val="0"/>
                <w:numId w:val="18"/>
              </w:numPr>
              <w:autoSpaceDE w:val="0"/>
              <w:autoSpaceDN w:val="0"/>
              <w:adjustRightInd w:val="0"/>
              <w:jc w:val="both"/>
              <w:rPr>
                <w:rFonts w:cstheme="minorHAnsi"/>
                <w:sz w:val="24"/>
                <w:szCs w:val="24"/>
              </w:rPr>
            </w:pPr>
            <w:r>
              <w:rPr>
                <w:rFonts w:cstheme="minorHAnsi"/>
                <w:sz w:val="24"/>
                <w:szCs w:val="24"/>
              </w:rPr>
              <w:t>Conocer puntos clave de identificar estos riesgos y poder prevenirlos.</w:t>
            </w:r>
          </w:p>
          <w:p w:rsidR="004A3093" w:rsidRDefault="004A3093" w:rsidP="000538E8">
            <w:pPr>
              <w:autoSpaceDE w:val="0"/>
              <w:autoSpaceDN w:val="0"/>
              <w:adjustRightInd w:val="0"/>
              <w:jc w:val="both"/>
              <w:rPr>
                <w:rFonts w:cstheme="minorHAnsi"/>
                <w:b/>
                <w:bCs/>
                <w:sz w:val="24"/>
                <w:szCs w:val="24"/>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Estructura de contenidos</w:t>
            </w:r>
            <w:r w:rsidRPr="00D53432">
              <w:rPr>
                <w:rFonts w:cstheme="minorHAnsi"/>
                <w:sz w:val="28"/>
                <w:szCs w:val="28"/>
              </w:rPr>
              <w:t>.</w:t>
            </w:r>
          </w:p>
          <w:p w:rsidR="004A3093" w:rsidRPr="00431A5A" w:rsidRDefault="004A3093" w:rsidP="000538E8">
            <w:pPr>
              <w:pStyle w:val="Prrafodelista"/>
              <w:numPr>
                <w:ilvl w:val="0"/>
                <w:numId w:val="21"/>
              </w:numPr>
              <w:autoSpaceDE w:val="0"/>
              <w:autoSpaceDN w:val="0"/>
              <w:adjustRightInd w:val="0"/>
              <w:jc w:val="both"/>
              <w:rPr>
                <w:rFonts w:cstheme="minorHAnsi"/>
                <w:sz w:val="24"/>
                <w:szCs w:val="24"/>
              </w:rPr>
            </w:pPr>
            <w:r w:rsidRPr="00431A5A">
              <w:rPr>
                <w:rFonts w:cstheme="minorHAnsi"/>
                <w:sz w:val="24"/>
                <w:szCs w:val="24"/>
              </w:rPr>
              <w:t>Introducción.</w:t>
            </w:r>
          </w:p>
          <w:p w:rsidR="004A3093" w:rsidRPr="00431A5A" w:rsidRDefault="004A3093" w:rsidP="000538E8">
            <w:pPr>
              <w:pStyle w:val="Prrafodelista"/>
              <w:numPr>
                <w:ilvl w:val="0"/>
                <w:numId w:val="21"/>
              </w:numPr>
              <w:autoSpaceDE w:val="0"/>
              <w:autoSpaceDN w:val="0"/>
              <w:adjustRightInd w:val="0"/>
              <w:jc w:val="both"/>
              <w:rPr>
                <w:rFonts w:cstheme="minorHAnsi"/>
                <w:sz w:val="24"/>
                <w:szCs w:val="24"/>
              </w:rPr>
            </w:pPr>
            <w:r w:rsidRPr="00431A5A">
              <w:rPr>
                <w:rFonts w:cstheme="minorHAnsi"/>
                <w:sz w:val="24"/>
                <w:szCs w:val="24"/>
              </w:rPr>
              <w:t>Objetivos.</w:t>
            </w:r>
          </w:p>
          <w:p w:rsidR="004A3093" w:rsidRPr="00431A5A" w:rsidRDefault="004A3093" w:rsidP="000538E8">
            <w:pPr>
              <w:numPr>
                <w:ilvl w:val="0"/>
                <w:numId w:val="21"/>
              </w:numPr>
              <w:spacing w:after="48"/>
              <w:jc w:val="both"/>
              <w:rPr>
                <w:rFonts w:eastAsia="Times New Roman" w:cstheme="minorHAnsi"/>
                <w:sz w:val="24"/>
                <w:szCs w:val="24"/>
                <w:lang w:val="it-IT" w:eastAsia="es-EC"/>
              </w:rPr>
            </w:pPr>
            <w:r w:rsidRPr="00431A5A">
              <w:rPr>
                <w:rFonts w:eastAsia="Times New Roman" w:cstheme="minorHAnsi"/>
                <w:sz w:val="24"/>
                <w:szCs w:val="24"/>
                <w:lang w:val="it-IT" w:eastAsia="es-EC"/>
              </w:rPr>
              <w:t xml:space="preserve">El trabajo y la salud: los riesgos profesionales y los daños derivados del trabajo. </w:t>
            </w:r>
          </w:p>
          <w:p w:rsidR="004A3093" w:rsidRPr="00EF6620" w:rsidRDefault="004A3093" w:rsidP="000538E8">
            <w:pPr>
              <w:numPr>
                <w:ilvl w:val="0"/>
                <w:numId w:val="21"/>
              </w:numPr>
              <w:spacing w:before="48" w:after="48"/>
              <w:jc w:val="both"/>
              <w:rPr>
                <w:rFonts w:eastAsia="Times New Roman" w:cstheme="minorHAnsi"/>
                <w:sz w:val="24"/>
                <w:szCs w:val="24"/>
                <w:lang w:val="it-IT" w:eastAsia="es-EC"/>
              </w:rPr>
            </w:pPr>
            <w:r w:rsidRPr="00EF6620">
              <w:rPr>
                <w:rFonts w:eastAsia="Times New Roman" w:cstheme="minorHAnsi"/>
                <w:bCs/>
                <w:sz w:val="24"/>
                <w:szCs w:val="24"/>
                <w:lang w:eastAsia="es-EC"/>
              </w:rPr>
              <w:t>Conceptos y términos utilizados en salud laboral</w:t>
            </w:r>
            <w:r w:rsidRPr="00EF6620">
              <w:rPr>
                <w:rFonts w:eastAsia="Times New Roman" w:cstheme="minorHAnsi"/>
                <w:b/>
                <w:bCs/>
                <w:sz w:val="24"/>
                <w:szCs w:val="24"/>
                <w:lang w:eastAsia="es-EC"/>
              </w:rPr>
              <w:t>.</w:t>
            </w:r>
          </w:p>
          <w:p w:rsidR="004A3093" w:rsidRPr="00EF6620" w:rsidRDefault="004A3093" w:rsidP="000538E8">
            <w:pPr>
              <w:numPr>
                <w:ilvl w:val="0"/>
                <w:numId w:val="21"/>
              </w:numPr>
              <w:spacing w:before="48" w:after="48"/>
              <w:jc w:val="both"/>
              <w:rPr>
                <w:rFonts w:eastAsia="Times New Roman" w:cstheme="minorHAnsi"/>
                <w:sz w:val="24"/>
                <w:szCs w:val="24"/>
                <w:lang w:val="it-IT" w:eastAsia="es-EC"/>
              </w:rPr>
            </w:pPr>
            <w:r w:rsidRPr="00EF6620">
              <w:rPr>
                <w:rFonts w:eastAsia="Times New Roman" w:cstheme="minorHAnsi"/>
                <w:bCs/>
                <w:sz w:val="24"/>
                <w:szCs w:val="24"/>
                <w:lang w:eastAsia="es-EC"/>
              </w:rPr>
              <w:t>Reporte de No Conformidades</w:t>
            </w:r>
            <w:r>
              <w:rPr>
                <w:rFonts w:eastAsia="Times New Roman" w:cstheme="minorHAnsi"/>
                <w:bCs/>
                <w:sz w:val="24"/>
                <w:szCs w:val="24"/>
                <w:lang w:eastAsia="es-EC"/>
              </w:rPr>
              <w:t>.</w:t>
            </w:r>
          </w:p>
          <w:p w:rsidR="004A3093" w:rsidRPr="00EF6620" w:rsidRDefault="004A3093" w:rsidP="000538E8">
            <w:pPr>
              <w:numPr>
                <w:ilvl w:val="0"/>
                <w:numId w:val="21"/>
              </w:numPr>
              <w:spacing w:before="48" w:after="48"/>
              <w:jc w:val="both"/>
              <w:rPr>
                <w:rFonts w:eastAsia="Times New Roman" w:cstheme="minorHAnsi"/>
                <w:sz w:val="24"/>
                <w:szCs w:val="24"/>
                <w:lang w:val="it-IT" w:eastAsia="es-EC"/>
              </w:rPr>
            </w:pPr>
            <w:r w:rsidRPr="00EF6620">
              <w:rPr>
                <w:rFonts w:eastAsia="Times New Roman" w:cstheme="minorHAnsi"/>
                <w:bCs/>
                <w:sz w:val="24"/>
                <w:szCs w:val="24"/>
                <w:lang w:eastAsia="es-EC"/>
              </w:rPr>
              <w:t>Factores de Riesgos</w:t>
            </w:r>
            <w:r>
              <w:rPr>
                <w:rFonts w:eastAsia="Times New Roman" w:cstheme="minorHAnsi"/>
                <w:bCs/>
                <w:sz w:val="24"/>
                <w:szCs w:val="24"/>
                <w:lang w:eastAsia="es-EC"/>
              </w:rPr>
              <w:t>.</w:t>
            </w:r>
          </w:p>
          <w:p w:rsidR="004A3093" w:rsidRPr="00EF6620" w:rsidRDefault="004A3093" w:rsidP="000538E8">
            <w:pPr>
              <w:numPr>
                <w:ilvl w:val="0"/>
                <w:numId w:val="21"/>
              </w:numPr>
              <w:spacing w:before="48" w:after="48"/>
              <w:jc w:val="both"/>
              <w:rPr>
                <w:rFonts w:eastAsia="Times New Roman" w:cstheme="minorHAnsi"/>
                <w:sz w:val="24"/>
                <w:szCs w:val="24"/>
                <w:lang w:val="it-IT" w:eastAsia="es-EC"/>
              </w:rPr>
            </w:pPr>
            <w:r w:rsidRPr="00EF6620">
              <w:rPr>
                <w:rFonts w:eastAsia="Times New Roman" w:cstheme="minorHAnsi"/>
                <w:bCs/>
                <w:sz w:val="24"/>
                <w:szCs w:val="24"/>
                <w:lang w:val="it-IT" w:eastAsia="es-EC"/>
              </w:rPr>
              <w:t>Sistemas elementales de control de riesgos</w:t>
            </w:r>
            <w:r>
              <w:rPr>
                <w:rFonts w:eastAsia="Times New Roman" w:cstheme="minorHAnsi"/>
                <w:bCs/>
                <w:sz w:val="24"/>
                <w:szCs w:val="24"/>
                <w:lang w:val="it-IT" w:eastAsia="es-EC"/>
              </w:rPr>
              <w:t>.</w:t>
            </w:r>
          </w:p>
          <w:p w:rsidR="004A3093" w:rsidRPr="00EF6620" w:rsidRDefault="004A3093" w:rsidP="000538E8">
            <w:pPr>
              <w:numPr>
                <w:ilvl w:val="0"/>
                <w:numId w:val="21"/>
              </w:numPr>
              <w:spacing w:before="48" w:after="48"/>
              <w:jc w:val="both"/>
              <w:rPr>
                <w:rFonts w:eastAsia="Times New Roman" w:cstheme="minorHAnsi"/>
                <w:sz w:val="24"/>
                <w:szCs w:val="24"/>
                <w:lang w:val="it-IT" w:eastAsia="es-EC"/>
              </w:rPr>
            </w:pPr>
            <w:r w:rsidRPr="00EF6620">
              <w:rPr>
                <w:rFonts w:eastAsia="Times New Roman" w:cstheme="minorHAnsi"/>
                <w:bCs/>
                <w:sz w:val="24"/>
                <w:szCs w:val="24"/>
                <w:lang w:eastAsia="es-EC"/>
              </w:rPr>
              <w:t>Sistema de Gestión del Riesgo</w:t>
            </w:r>
            <w:r>
              <w:rPr>
                <w:rFonts w:eastAsia="Times New Roman" w:cstheme="minorHAnsi"/>
                <w:bCs/>
                <w:sz w:val="24"/>
                <w:szCs w:val="24"/>
                <w:lang w:eastAsia="es-EC"/>
              </w:rPr>
              <w:t>.</w:t>
            </w:r>
          </w:p>
          <w:p w:rsidR="004A3093" w:rsidRPr="00431A5A" w:rsidRDefault="004A3093" w:rsidP="000538E8">
            <w:pPr>
              <w:numPr>
                <w:ilvl w:val="0"/>
                <w:numId w:val="21"/>
              </w:numPr>
              <w:spacing w:before="48" w:after="48"/>
              <w:jc w:val="both"/>
              <w:rPr>
                <w:rFonts w:eastAsia="Times New Roman" w:cstheme="minorHAnsi"/>
                <w:sz w:val="24"/>
                <w:szCs w:val="24"/>
                <w:lang w:val="it-IT" w:eastAsia="es-EC"/>
              </w:rPr>
            </w:pPr>
            <w:r>
              <w:rPr>
                <w:rFonts w:eastAsia="Times New Roman" w:cstheme="minorHAnsi"/>
                <w:sz w:val="24"/>
                <w:szCs w:val="24"/>
                <w:lang w:val="it-IT" w:eastAsia="es-EC"/>
              </w:rPr>
              <w:t>Conclusiones y Recomendaciones.</w:t>
            </w:r>
          </w:p>
          <w:p w:rsidR="004A3093" w:rsidRDefault="004A3093" w:rsidP="000538E8">
            <w:pPr>
              <w:autoSpaceDE w:val="0"/>
              <w:autoSpaceDN w:val="0"/>
              <w:adjustRightInd w:val="0"/>
              <w:jc w:val="both"/>
              <w:rPr>
                <w:rFonts w:cstheme="minorHAnsi"/>
                <w:b/>
                <w:bCs/>
                <w:sz w:val="24"/>
                <w:szCs w:val="24"/>
              </w:rPr>
            </w:pPr>
          </w:p>
          <w:p w:rsidR="004A3093" w:rsidRDefault="004A3093" w:rsidP="000538E8">
            <w:pPr>
              <w:autoSpaceDE w:val="0"/>
              <w:autoSpaceDN w:val="0"/>
              <w:adjustRightInd w:val="0"/>
              <w:jc w:val="both"/>
              <w:rPr>
                <w:rFonts w:cstheme="minorHAnsi"/>
                <w:b/>
                <w:bCs/>
                <w:sz w:val="24"/>
                <w:szCs w:val="24"/>
              </w:rPr>
            </w:pPr>
          </w:p>
          <w:p w:rsidR="004A3093" w:rsidRDefault="004A3093" w:rsidP="000538E8">
            <w:pPr>
              <w:autoSpaceDE w:val="0"/>
              <w:autoSpaceDN w:val="0"/>
              <w:adjustRightInd w:val="0"/>
              <w:rPr>
                <w:rFonts w:cstheme="minorHAnsi"/>
                <w:b/>
                <w:bCs/>
                <w:sz w:val="28"/>
                <w:szCs w:val="28"/>
              </w:rPr>
            </w:pPr>
          </w:p>
          <w:p w:rsidR="004A3093" w:rsidRPr="00D53432" w:rsidRDefault="004A3093" w:rsidP="000538E8">
            <w:pPr>
              <w:autoSpaceDE w:val="0"/>
              <w:autoSpaceDN w:val="0"/>
              <w:adjustRightInd w:val="0"/>
              <w:jc w:val="both"/>
              <w:rPr>
                <w:rFonts w:cstheme="minorHAnsi"/>
                <w:sz w:val="28"/>
                <w:szCs w:val="28"/>
              </w:rPr>
            </w:pPr>
            <w:r w:rsidRPr="00D53432">
              <w:rPr>
                <w:rFonts w:cstheme="minorHAnsi"/>
                <w:b/>
                <w:bCs/>
                <w:sz w:val="28"/>
                <w:szCs w:val="28"/>
              </w:rPr>
              <w:t>Criterios y estrategias de enseñanza</w:t>
            </w:r>
            <w:r w:rsidRPr="00D53432">
              <w:rPr>
                <w:rFonts w:cstheme="minorHAnsi"/>
                <w:sz w:val="28"/>
                <w:szCs w:val="28"/>
              </w:rPr>
              <w:t>.</w:t>
            </w:r>
          </w:p>
          <w:p w:rsidR="004A3093" w:rsidRPr="00706F8E" w:rsidRDefault="004A3093" w:rsidP="000538E8">
            <w:pPr>
              <w:autoSpaceDE w:val="0"/>
              <w:autoSpaceDN w:val="0"/>
              <w:adjustRightInd w:val="0"/>
              <w:jc w:val="both"/>
              <w:rPr>
                <w:rFonts w:cstheme="minorHAnsi"/>
                <w:sz w:val="24"/>
                <w:szCs w:val="24"/>
              </w:rPr>
            </w:pPr>
            <w:r w:rsidRPr="00706F8E">
              <w:rPr>
                <w:rFonts w:cstheme="minorHAnsi"/>
                <w:sz w:val="24"/>
                <w:szCs w:val="24"/>
                <w:lang w:val="es-ES"/>
              </w:rPr>
              <w:t>La metodología a utilizar es mediante la exposición en presentaciones de PowerPoint esta presentado en el Anexo F de  Capacitaciones y videos relacionados con el tema.</w:t>
            </w:r>
          </w:p>
          <w:p w:rsidR="004A3093" w:rsidRDefault="004A3093" w:rsidP="000538E8">
            <w:pPr>
              <w:pStyle w:val="NormalWeb"/>
              <w:spacing w:before="0" w:beforeAutospacing="0" w:after="0" w:afterAutospacing="0"/>
              <w:jc w:val="both"/>
              <w:rPr>
                <w:rStyle w:val="Textoennegrita"/>
                <w:rFonts w:asciiTheme="minorHAnsi" w:hAnsiTheme="minorHAnsi" w:cstheme="minorHAnsi"/>
                <w:lang w:val="es-ES"/>
              </w:rPr>
            </w:pPr>
          </w:p>
          <w:p w:rsidR="004A3093" w:rsidRPr="00D53432" w:rsidRDefault="004A3093" w:rsidP="000538E8">
            <w:pPr>
              <w:pStyle w:val="NormalWeb"/>
              <w:spacing w:before="0" w:beforeAutospacing="0" w:after="0" w:afterAutospacing="0"/>
              <w:jc w:val="both"/>
              <w:rPr>
                <w:rFonts w:asciiTheme="minorHAnsi" w:hAnsiTheme="minorHAnsi" w:cstheme="minorHAnsi"/>
                <w:sz w:val="28"/>
                <w:szCs w:val="28"/>
                <w:lang w:val="es-ES"/>
              </w:rPr>
            </w:pPr>
            <w:r w:rsidRPr="00D53432">
              <w:rPr>
                <w:rStyle w:val="Textoennegrita"/>
                <w:rFonts w:asciiTheme="minorHAnsi" w:hAnsiTheme="minorHAnsi" w:cstheme="minorHAnsi"/>
                <w:sz w:val="28"/>
                <w:szCs w:val="28"/>
                <w:lang w:val="es-ES"/>
              </w:rPr>
              <w:t xml:space="preserve">Material didáctico a quedar en poder de los participantes. </w:t>
            </w:r>
          </w:p>
          <w:p w:rsidR="004A3093" w:rsidRPr="00950FBB" w:rsidRDefault="004A3093" w:rsidP="000538E8">
            <w:pPr>
              <w:pStyle w:val="NormalWeb"/>
              <w:spacing w:before="0" w:beforeAutospacing="0" w:after="0" w:afterAutospacing="0"/>
              <w:jc w:val="both"/>
              <w:rPr>
                <w:rFonts w:asciiTheme="minorHAnsi" w:hAnsiTheme="minorHAnsi" w:cstheme="minorHAnsi"/>
                <w:lang w:val="es-ES"/>
              </w:rPr>
            </w:pPr>
            <w:r w:rsidRPr="00950FBB">
              <w:rPr>
                <w:rFonts w:asciiTheme="minorHAnsi" w:hAnsiTheme="minorHAnsi" w:cstheme="minorHAnsi"/>
                <w:lang w:val="es-ES"/>
              </w:rPr>
              <w:t xml:space="preserve">Set de apuntes fotocopiados diseñado por el relator, que contienen los contenidos y transparencias del curso. </w:t>
            </w:r>
          </w:p>
          <w:p w:rsidR="004A3093" w:rsidRDefault="004A3093" w:rsidP="000538E8">
            <w:pPr>
              <w:pStyle w:val="NormalWeb"/>
              <w:spacing w:before="0" w:beforeAutospacing="0" w:after="0" w:afterAutospacing="0"/>
              <w:jc w:val="both"/>
              <w:rPr>
                <w:rFonts w:asciiTheme="minorHAnsi" w:hAnsiTheme="minorHAnsi" w:cstheme="minorHAnsi"/>
                <w:b/>
                <w:bCs/>
                <w:lang w:val="es-ES"/>
              </w:rPr>
            </w:pPr>
          </w:p>
          <w:p w:rsidR="004A3093" w:rsidRDefault="004A3093" w:rsidP="000538E8">
            <w:pPr>
              <w:pStyle w:val="NormalWeb"/>
              <w:spacing w:before="0" w:beforeAutospacing="0" w:after="0" w:afterAutospacing="0"/>
              <w:jc w:val="both"/>
              <w:rPr>
                <w:rFonts w:asciiTheme="minorHAnsi" w:hAnsiTheme="minorHAnsi" w:cstheme="minorHAnsi"/>
                <w:sz w:val="28"/>
                <w:szCs w:val="28"/>
                <w:lang w:val="es-ES"/>
              </w:rPr>
            </w:pPr>
            <w:r w:rsidRPr="00D53432">
              <w:rPr>
                <w:rFonts w:asciiTheme="minorHAnsi" w:hAnsiTheme="minorHAnsi" w:cstheme="minorHAnsi"/>
                <w:b/>
                <w:bCs/>
                <w:sz w:val="28"/>
                <w:szCs w:val="28"/>
                <w:lang w:val="es-ES"/>
              </w:rPr>
              <w:t>Criterios de evaluación</w:t>
            </w:r>
          </w:p>
          <w:p w:rsidR="004A3093" w:rsidRDefault="004A3093" w:rsidP="000538E8">
            <w:pPr>
              <w:pStyle w:val="NormalWeb"/>
              <w:spacing w:before="0" w:beforeAutospacing="0" w:after="0" w:afterAutospacing="0"/>
              <w:jc w:val="both"/>
              <w:rPr>
                <w:rFonts w:asciiTheme="minorHAnsi" w:hAnsiTheme="minorHAnsi" w:cstheme="minorHAnsi"/>
                <w:lang w:val="es-ES"/>
              </w:rPr>
            </w:pPr>
            <w:r w:rsidRPr="00950FBB">
              <w:rPr>
                <w:rFonts w:asciiTheme="minorHAnsi" w:hAnsiTheme="minorHAnsi" w:cstheme="minorHAnsi"/>
                <w:lang w:val="es-ES"/>
              </w:rPr>
              <w:t>A</w:t>
            </w:r>
            <w:r>
              <w:rPr>
                <w:rFonts w:asciiTheme="minorHAnsi" w:hAnsiTheme="minorHAnsi" w:cstheme="minorHAnsi"/>
                <w:lang w:val="es-ES"/>
              </w:rPr>
              <w:t>l finalizar el curso se evaluará</w:t>
            </w:r>
            <w:r w:rsidRPr="00950FBB">
              <w:rPr>
                <w:rFonts w:asciiTheme="minorHAnsi" w:hAnsiTheme="minorHAnsi" w:cstheme="minorHAnsi"/>
                <w:lang w:val="es-ES"/>
              </w:rPr>
              <w:t>n con cuestionarios.</w:t>
            </w:r>
          </w:p>
          <w:p w:rsidR="004A3093" w:rsidRDefault="004A3093" w:rsidP="000538E8">
            <w:pPr>
              <w:pStyle w:val="NormalWeb"/>
              <w:spacing w:before="0" w:beforeAutospacing="0" w:after="0" w:afterAutospacing="0"/>
              <w:rPr>
                <w:rFonts w:asciiTheme="minorHAnsi" w:hAnsiTheme="minorHAnsi" w:cstheme="minorHAnsi"/>
                <w:lang w:val="es-ES"/>
              </w:rPr>
            </w:pPr>
          </w:p>
          <w:p w:rsidR="004A3093" w:rsidRPr="00950FBB" w:rsidRDefault="004A3093" w:rsidP="000538E8">
            <w:pPr>
              <w:pStyle w:val="NormalWeb"/>
              <w:spacing w:before="0" w:beforeAutospacing="0" w:after="0" w:afterAutospacing="0"/>
              <w:rPr>
                <w:rFonts w:asciiTheme="minorHAnsi" w:hAnsiTheme="minorHAnsi" w:cstheme="minorHAnsi"/>
                <w:lang w:val="es-ES"/>
              </w:rPr>
            </w:pPr>
          </w:p>
          <w:p w:rsidR="004A3093" w:rsidRPr="0024019A" w:rsidRDefault="004A3093" w:rsidP="000538E8">
            <w:pPr>
              <w:autoSpaceDE w:val="0"/>
              <w:autoSpaceDN w:val="0"/>
              <w:adjustRightInd w:val="0"/>
              <w:jc w:val="both"/>
              <w:rPr>
                <w:rFonts w:cstheme="minorHAnsi"/>
                <w:lang w:val="es-ES"/>
              </w:rPr>
            </w:pPr>
          </w:p>
        </w:tc>
      </w:tr>
      <w:tr w:rsidR="004A3093" w:rsidTr="000538E8">
        <w:trPr>
          <w:trHeight w:val="383"/>
        </w:trPr>
        <w:tc>
          <w:tcPr>
            <w:tcW w:w="3659"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RESPONSABLE:</w:t>
            </w:r>
          </w:p>
        </w:tc>
        <w:tc>
          <w:tcPr>
            <w:tcW w:w="2282"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REVISADO POR:</w:t>
            </w:r>
          </w:p>
        </w:tc>
        <w:tc>
          <w:tcPr>
            <w:tcW w:w="2302"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APROBADO POR:</w:t>
            </w:r>
          </w:p>
        </w:tc>
      </w:tr>
      <w:tr w:rsidR="004A3093" w:rsidTr="000538E8">
        <w:tc>
          <w:tcPr>
            <w:tcW w:w="3659"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Margarita Sarmiento</w:t>
            </w:r>
          </w:p>
        </w:tc>
        <w:tc>
          <w:tcPr>
            <w:tcW w:w="2282" w:type="dxa"/>
            <w:gridSpan w:val="2"/>
          </w:tcPr>
          <w:p w:rsidR="004A3093" w:rsidRPr="0019542B" w:rsidRDefault="004A3093" w:rsidP="000538E8">
            <w:pPr>
              <w:autoSpaceDE w:val="0"/>
              <w:autoSpaceDN w:val="0"/>
              <w:adjustRightInd w:val="0"/>
              <w:rPr>
                <w:rFonts w:cstheme="minorHAnsi"/>
                <w:sz w:val="24"/>
                <w:szCs w:val="24"/>
              </w:rPr>
            </w:pPr>
            <w:r>
              <w:rPr>
                <w:rFonts w:cstheme="minorHAnsi"/>
                <w:sz w:val="24"/>
                <w:szCs w:val="24"/>
              </w:rPr>
              <w:t>Miguel Cobos</w:t>
            </w:r>
          </w:p>
        </w:tc>
        <w:tc>
          <w:tcPr>
            <w:tcW w:w="2302"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Ing. Cristian Arias</w:t>
            </w:r>
          </w:p>
        </w:tc>
      </w:tr>
    </w:tbl>
    <w:p w:rsidR="004A3093" w:rsidRPr="008F6283" w:rsidRDefault="004A3093" w:rsidP="004A3093">
      <w:pPr>
        <w:tabs>
          <w:tab w:val="left" w:pos="938"/>
        </w:tabs>
        <w:spacing w:after="0" w:line="240" w:lineRule="auto"/>
        <w:jc w:val="center"/>
        <w:rPr>
          <w:b/>
          <w:sz w:val="20"/>
          <w:szCs w:val="20"/>
        </w:rPr>
      </w:pPr>
      <w:r w:rsidRPr="008F6283">
        <w:rPr>
          <w:b/>
          <w:sz w:val="20"/>
          <w:szCs w:val="20"/>
        </w:rPr>
        <w:t xml:space="preserve">TABLA </w:t>
      </w:r>
      <w:r>
        <w:rPr>
          <w:b/>
          <w:sz w:val="20"/>
          <w:szCs w:val="20"/>
        </w:rPr>
        <w:t>44</w:t>
      </w:r>
      <w:r w:rsidRPr="008F6283">
        <w:rPr>
          <w:b/>
          <w:sz w:val="20"/>
          <w:szCs w:val="20"/>
        </w:rPr>
        <w:t>: Capacitación</w:t>
      </w:r>
      <w:r>
        <w:rPr>
          <w:b/>
          <w:sz w:val="20"/>
          <w:szCs w:val="20"/>
        </w:rPr>
        <w:t xml:space="preserve"> 5</w:t>
      </w:r>
      <w:r w:rsidRPr="008F6283">
        <w:rPr>
          <w:b/>
          <w:sz w:val="20"/>
          <w:szCs w:val="20"/>
        </w:rPr>
        <w:t>.</w:t>
      </w:r>
    </w:p>
    <w:p w:rsidR="004A3093" w:rsidRDefault="004A3093" w:rsidP="004A3093">
      <w:pPr>
        <w:spacing w:line="480" w:lineRule="auto"/>
        <w:jc w:val="center"/>
        <w:rPr>
          <w:b/>
          <w:sz w:val="28"/>
          <w:szCs w:val="28"/>
        </w:rPr>
      </w:pPr>
      <w:r>
        <w:rPr>
          <w:b/>
          <w:sz w:val="20"/>
          <w:szCs w:val="20"/>
        </w:rPr>
        <w:t xml:space="preserve">Elaborado por: </w:t>
      </w:r>
      <w:r>
        <w:rPr>
          <w:sz w:val="20"/>
          <w:szCs w:val="20"/>
        </w:rPr>
        <w:t>Tesistas SART.</w:t>
      </w: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tbl>
      <w:tblPr>
        <w:tblStyle w:val="Tablaconcuadrcula"/>
        <w:tblW w:w="0" w:type="auto"/>
        <w:tblInd w:w="250" w:type="dxa"/>
        <w:tblLook w:val="04A0"/>
      </w:tblPr>
      <w:tblGrid>
        <w:gridCol w:w="3009"/>
        <w:gridCol w:w="824"/>
        <w:gridCol w:w="1128"/>
        <w:gridCol w:w="1071"/>
        <w:gridCol w:w="330"/>
        <w:gridCol w:w="1881"/>
      </w:tblGrid>
      <w:tr w:rsidR="004A3093" w:rsidTr="000538E8">
        <w:trPr>
          <w:trHeight w:val="2949"/>
        </w:trPr>
        <w:tc>
          <w:tcPr>
            <w:tcW w:w="3009" w:type="dxa"/>
            <w:shd w:val="clear" w:color="auto" w:fill="95B3D7" w:themeFill="accent1" w:themeFillTint="99"/>
            <w:vAlign w:val="center"/>
          </w:tcPr>
          <w:p w:rsidR="004A3093" w:rsidRPr="002462F2" w:rsidRDefault="004A3093" w:rsidP="000538E8">
            <w:pPr>
              <w:spacing w:before="100" w:beforeAutospacing="1" w:after="100" w:afterAutospacing="1"/>
              <w:jc w:val="center"/>
              <w:rPr>
                <w:b/>
                <w:noProof/>
                <w:sz w:val="28"/>
                <w:szCs w:val="28"/>
                <w:lang w:eastAsia="es-EC"/>
              </w:rPr>
            </w:pPr>
            <w:r>
              <w:rPr>
                <w:noProof/>
                <w:sz w:val="28"/>
                <w:szCs w:val="28"/>
                <w:lang w:eastAsia="es-EC"/>
              </w:rPr>
              <w:drawing>
                <wp:inline distT="0" distB="0" distL="0" distR="0">
                  <wp:extent cx="1754428" cy="1520042"/>
                  <wp:effectExtent l="19050" t="0" r="0" b="0"/>
                  <wp:docPr id="161" name="Imagen 3" descr="C:\Users\MIGUEL\Downloads\Image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GUEL\Downloads\Imagen22.jpg"/>
                          <pic:cNvPicPr>
                            <a:picLocks noChangeAspect="1" noChangeArrowheads="1"/>
                          </pic:cNvPicPr>
                        </pic:nvPicPr>
                        <pic:blipFill>
                          <a:blip r:embed="rId121" cstate="print"/>
                          <a:srcRect/>
                          <a:stretch>
                            <a:fillRect/>
                          </a:stretch>
                        </pic:blipFill>
                        <pic:spPr bwMode="auto">
                          <a:xfrm>
                            <a:off x="0" y="0"/>
                            <a:ext cx="1752600" cy="1518458"/>
                          </a:xfrm>
                          <a:prstGeom prst="rect">
                            <a:avLst/>
                          </a:prstGeom>
                          <a:noFill/>
                          <a:ln w="9525">
                            <a:noFill/>
                            <a:miter lim="800000"/>
                            <a:headEnd/>
                            <a:tailEnd/>
                          </a:ln>
                        </pic:spPr>
                      </pic:pic>
                    </a:graphicData>
                  </a:graphic>
                </wp:inline>
              </w:drawing>
            </w:r>
            <w:r>
              <w:rPr>
                <w:b/>
                <w:noProof/>
                <w:sz w:val="20"/>
                <w:szCs w:val="20"/>
                <w:lang w:eastAsia="es-EC"/>
              </w:rPr>
              <w:t>FIGURA 20</w:t>
            </w:r>
            <w:r w:rsidRPr="002462F2">
              <w:rPr>
                <w:b/>
                <w:noProof/>
                <w:sz w:val="20"/>
                <w:szCs w:val="20"/>
                <w:lang w:eastAsia="es-EC"/>
              </w:rPr>
              <w:t>: Capacitación 6.</w:t>
            </w:r>
          </w:p>
        </w:tc>
        <w:tc>
          <w:tcPr>
            <w:tcW w:w="1952" w:type="dxa"/>
            <w:gridSpan w:val="2"/>
            <w:shd w:val="clear" w:color="auto" w:fill="FFFFFF" w:themeFill="background1"/>
            <w:vAlign w:val="center"/>
          </w:tcPr>
          <w:p w:rsidR="004A3093" w:rsidRPr="00D53432" w:rsidRDefault="004A3093" w:rsidP="000538E8">
            <w:pPr>
              <w:spacing w:before="100" w:beforeAutospacing="1" w:after="100" w:afterAutospacing="1"/>
              <w:jc w:val="center"/>
              <w:rPr>
                <w:rFonts w:eastAsia="Times New Roman" w:cstheme="minorHAnsi"/>
                <w:b/>
                <w:sz w:val="24"/>
                <w:szCs w:val="24"/>
                <w:lang w:eastAsia="es-EC"/>
              </w:rPr>
            </w:pPr>
            <w:r w:rsidRPr="00D53432">
              <w:rPr>
                <w:rFonts w:eastAsia="Times New Roman" w:cstheme="minorHAnsi"/>
                <w:b/>
                <w:sz w:val="24"/>
                <w:szCs w:val="24"/>
                <w:lang w:eastAsia="es-EC"/>
              </w:rPr>
              <w:t>CAPACITACIÓN 6</w:t>
            </w:r>
          </w:p>
        </w:tc>
        <w:tc>
          <w:tcPr>
            <w:tcW w:w="1401"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8"/>
                <w:szCs w:val="28"/>
                <w:lang w:eastAsia="es-EC"/>
              </w:rPr>
            </w:pPr>
            <w:r>
              <w:rPr>
                <w:rFonts w:eastAsia="Times New Roman" w:cstheme="minorHAnsi"/>
                <w:b/>
                <w:sz w:val="28"/>
                <w:szCs w:val="28"/>
                <w:lang w:eastAsia="es-EC"/>
              </w:rPr>
              <w:t>NOMBRE</w:t>
            </w:r>
          </w:p>
        </w:tc>
        <w:tc>
          <w:tcPr>
            <w:tcW w:w="1881" w:type="dxa"/>
            <w:shd w:val="clear" w:color="auto" w:fill="FFFFFF" w:themeFill="background1"/>
            <w:vAlign w:val="center"/>
          </w:tcPr>
          <w:p w:rsidR="004A3093" w:rsidRPr="00FA22D6" w:rsidRDefault="004A3093" w:rsidP="000538E8">
            <w:pPr>
              <w:spacing w:before="100" w:beforeAutospacing="1" w:after="100" w:afterAutospacing="1"/>
              <w:jc w:val="center"/>
              <w:rPr>
                <w:rFonts w:eastAsia="Times New Roman" w:cstheme="minorHAnsi"/>
                <w:b/>
                <w:sz w:val="24"/>
                <w:szCs w:val="24"/>
                <w:u w:val="single"/>
                <w:lang w:eastAsia="es-EC"/>
              </w:rPr>
            </w:pPr>
            <w:r>
              <w:rPr>
                <w:rFonts w:eastAsia="Times New Roman" w:cstheme="minorHAnsi"/>
                <w:b/>
                <w:sz w:val="24"/>
                <w:szCs w:val="24"/>
                <w:u w:val="single"/>
                <w:lang w:eastAsia="es-EC"/>
              </w:rPr>
              <w:t>ERGONOMÍA OCUPACIONAL</w:t>
            </w:r>
          </w:p>
        </w:tc>
      </w:tr>
      <w:tr w:rsidR="004A3093" w:rsidTr="000538E8">
        <w:trPr>
          <w:trHeight w:val="440"/>
        </w:trPr>
        <w:tc>
          <w:tcPr>
            <w:tcW w:w="3009"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HORARIO</w:t>
            </w:r>
          </w:p>
        </w:tc>
        <w:tc>
          <w:tcPr>
            <w:tcW w:w="1952" w:type="dxa"/>
            <w:gridSpan w:val="2"/>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10:00 – 12:00</w:t>
            </w:r>
          </w:p>
        </w:tc>
        <w:tc>
          <w:tcPr>
            <w:tcW w:w="1401"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sidRPr="009F7192">
              <w:rPr>
                <w:rFonts w:eastAsia="Times New Roman" w:cstheme="minorHAnsi"/>
                <w:b/>
                <w:sz w:val="24"/>
                <w:szCs w:val="24"/>
                <w:lang w:eastAsia="es-EC"/>
              </w:rPr>
              <w:t>FECHA</w:t>
            </w:r>
          </w:p>
        </w:tc>
        <w:tc>
          <w:tcPr>
            <w:tcW w:w="1881" w:type="dxa"/>
            <w:shd w:val="clear" w:color="auto" w:fill="FFFFFF" w:themeFill="background1"/>
            <w:vAlign w:val="center"/>
          </w:tcPr>
          <w:p w:rsidR="004A3093" w:rsidRDefault="004A3093" w:rsidP="000538E8">
            <w:pPr>
              <w:spacing w:before="100" w:beforeAutospacing="1" w:after="100" w:afterAutospacing="1"/>
              <w:jc w:val="center"/>
              <w:rPr>
                <w:rFonts w:eastAsia="Times New Roman" w:cstheme="minorHAnsi"/>
                <w:sz w:val="24"/>
                <w:szCs w:val="24"/>
                <w:lang w:eastAsia="es-EC"/>
              </w:rPr>
            </w:pPr>
            <w:r>
              <w:rPr>
                <w:rFonts w:eastAsia="Times New Roman" w:cstheme="minorHAnsi"/>
                <w:sz w:val="24"/>
                <w:szCs w:val="24"/>
                <w:lang w:eastAsia="es-EC"/>
              </w:rPr>
              <w:t>7/04/2012</w:t>
            </w:r>
          </w:p>
        </w:tc>
      </w:tr>
      <w:tr w:rsidR="004A3093" w:rsidTr="000538E8">
        <w:trPr>
          <w:trHeight w:val="440"/>
        </w:trPr>
        <w:tc>
          <w:tcPr>
            <w:tcW w:w="3009" w:type="dxa"/>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DIRIGIDO</w:t>
            </w:r>
          </w:p>
        </w:tc>
        <w:tc>
          <w:tcPr>
            <w:tcW w:w="1952" w:type="dxa"/>
            <w:gridSpan w:val="2"/>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sidRPr="00386632">
              <w:rPr>
                <w:rFonts w:cstheme="minorHAnsi"/>
                <w:sz w:val="24"/>
                <w:szCs w:val="24"/>
              </w:rPr>
              <w:t>A</w:t>
            </w:r>
            <w:r>
              <w:rPr>
                <w:rFonts w:cstheme="minorHAnsi"/>
                <w:sz w:val="24"/>
                <w:szCs w:val="24"/>
              </w:rPr>
              <w:t xml:space="preserve"> </w:t>
            </w:r>
            <w:r w:rsidRPr="00386632">
              <w:rPr>
                <w:rFonts w:cstheme="minorHAnsi"/>
                <w:sz w:val="24"/>
                <w:szCs w:val="24"/>
              </w:rPr>
              <w:t>los trabajadores</w:t>
            </w:r>
            <w:r>
              <w:rPr>
                <w:rFonts w:cstheme="minorHAnsi"/>
                <w:sz w:val="24"/>
                <w:szCs w:val="24"/>
              </w:rPr>
              <w:t xml:space="preserve"> de bodega.</w:t>
            </w:r>
          </w:p>
        </w:tc>
        <w:tc>
          <w:tcPr>
            <w:tcW w:w="1401" w:type="dxa"/>
            <w:gridSpan w:val="2"/>
            <w:shd w:val="clear" w:color="auto" w:fill="95B3D7" w:themeFill="accent1" w:themeFillTint="99"/>
            <w:vAlign w:val="center"/>
          </w:tcPr>
          <w:p w:rsidR="004A3093" w:rsidRPr="009F7192" w:rsidRDefault="004A3093" w:rsidP="000538E8">
            <w:pPr>
              <w:spacing w:before="100" w:beforeAutospacing="1" w:after="100" w:afterAutospacing="1"/>
              <w:jc w:val="center"/>
              <w:rPr>
                <w:rFonts w:eastAsia="Times New Roman" w:cstheme="minorHAnsi"/>
                <w:b/>
                <w:sz w:val="24"/>
                <w:szCs w:val="24"/>
                <w:lang w:eastAsia="es-EC"/>
              </w:rPr>
            </w:pPr>
            <w:r>
              <w:rPr>
                <w:rFonts w:eastAsia="Times New Roman" w:cstheme="minorHAnsi"/>
                <w:b/>
                <w:sz w:val="24"/>
                <w:szCs w:val="24"/>
                <w:lang w:eastAsia="es-EC"/>
              </w:rPr>
              <w:t>LUGAR</w:t>
            </w:r>
          </w:p>
        </w:tc>
        <w:tc>
          <w:tcPr>
            <w:tcW w:w="1881" w:type="dxa"/>
            <w:shd w:val="clear" w:color="auto" w:fill="FFFFFF" w:themeFill="background1"/>
            <w:vAlign w:val="center"/>
          </w:tcPr>
          <w:p w:rsidR="004A3093" w:rsidRDefault="004A3093" w:rsidP="000538E8">
            <w:pPr>
              <w:spacing w:before="100" w:beforeAutospacing="1" w:after="100" w:afterAutospacing="1"/>
              <w:jc w:val="both"/>
              <w:rPr>
                <w:rFonts w:eastAsia="Times New Roman" w:cstheme="minorHAnsi"/>
                <w:sz w:val="24"/>
                <w:szCs w:val="24"/>
                <w:lang w:eastAsia="es-EC"/>
              </w:rPr>
            </w:pPr>
            <w:r>
              <w:rPr>
                <w:rFonts w:cstheme="minorHAnsi"/>
                <w:sz w:val="24"/>
                <w:szCs w:val="24"/>
              </w:rPr>
              <w:t>Sala especializada que tiene la empresa para capacitaciones.</w:t>
            </w:r>
          </w:p>
        </w:tc>
      </w:tr>
      <w:tr w:rsidR="004A3093" w:rsidTr="000538E8">
        <w:tblPrEx>
          <w:tblCellMar>
            <w:left w:w="70" w:type="dxa"/>
            <w:right w:w="70" w:type="dxa"/>
          </w:tblCellMar>
          <w:tblLook w:val="0000"/>
        </w:tblPrEx>
        <w:trPr>
          <w:trHeight w:val="1058"/>
        </w:trPr>
        <w:tc>
          <w:tcPr>
            <w:tcW w:w="3009" w:type="dxa"/>
            <w:shd w:val="clear" w:color="auto" w:fill="95B3D7" w:themeFill="accent1" w:themeFillTint="99"/>
            <w:vAlign w:val="center"/>
          </w:tcPr>
          <w:p w:rsidR="004A3093" w:rsidRPr="008B4A5F" w:rsidRDefault="004A3093" w:rsidP="000538E8">
            <w:pPr>
              <w:spacing w:before="100" w:beforeAutospacing="1" w:after="100" w:afterAutospacing="1"/>
              <w:ind w:left="108"/>
              <w:jc w:val="center"/>
              <w:rPr>
                <w:rFonts w:eastAsia="Times New Roman" w:cstheme="minorHAnsi"/>
                <w:b/>
                <w:sz w:val="24"/>
                <w:szCs w:val="24"/>
                <w:lang w:eastAsia="es-EC"/>
              </w:rPr>
            </w:pPr>
            <w:r w:rsidRPr="008B4A5F">
              <w:rPr>
                <w:rFonts w:eastAsia="Times New Roman" w:cstheme="minorHAnsi"/>
                <w:b/>
                <w:sz w:val="24"/>
                <w:szCs w:val="24"/>
                <w:lang w:eastAsia="es-EC"/>
              </w:rPr>
              <w:t>PROPÓSITO</w:t>
            </w:r>
          </w:p>
        </w:tc>
        <w:tc>
          <w:tcPr>
            <w:tcW w:w="5234" w:type="dxa"/>
            <w:gridSpan w:val="5"/>
            <w:shd w:val="clear" w:color="auto" w:fill="95B3D7" w:themeFill="accent1" w:themeFillTint="99"/>
            <w:vAlign w:val="center"/>
          </w:tcPr>
          <w:p w:rsidR="004A3093" w:rsidRPr="0024019A" w:rsidRDefault="004A3093" w:rsidP="000538E8">
            <w:pPr>
              <w:autoSpaceDE w:val="0"/>
              <w:autoSpaceDN w:val="0"/>
              <w:adjustRightInd w:val="0"/>
              <w:jc w:val="both"/>
              <w:rPr>
                <w:rFonts w:cstheme="minorHAnsi"/>
                <w:sz w:val="24"/>
                <w:szCs w:val="24"/>
              </w:rPr>
            </w:pPr>
            <w:r w:rsidRPr="006D30C0">
              <w:rPr>
                <w:rFonts w:cstheme="minorHAnsi"/>
                <w:iCs/>
                <w:sz w:val="24"/>
                <w:szCs w:val="24"/>
              </w:rPr>
              <w:t>El propósito del curso es que los participantes</w:t>
            </w:r>
            <w:r>
              <w:rPr>
                <w:rFonts w:cstheme="minorHAnsi"/>
                <w:i/>
                <w:iCs/>
                <w:sz w:val="24"/>
                <w:szCs w:val="24"/>
              </w:rPr>
              <w:t xml:space="preserve"> </w:t>
            </w:r>
            <w:r>
              <w:rPr>
                <w:rFonts w:cstheme="minorHAnsi"/>
                <w:sz w:val="24"/>
                <w:szCs w:val="24"/>
              </w:rPr>
              <w:t>tomen conciencia de cómo y hasta que peso levantar las cargas para no sufrir lesiones corporales a futuro.</w:t>
            </w:r>
          </w:p>
        </w:tc>
      </w:tr>
      <w:tr w:rsidR="004A3093" w:rsidTr="000538E8">
        <w:tblPrEx>
          <w:tblCellMar>
            <w:left w:w="70" w:type="dxa"/>
            <w:right w:w="70" w:type="dxa"/>
          </w:tblCellMar>
          <w:tblLook w:val="0000"/>
        </w:tblPrEx>
        <w:trPr>
          <w:trHeight w:val="1843"/>
        </w:trPr>
        <w:tc>
          <w:tcPr>
            <w:tcW w:w="8243" w:type="dxa"/>
            <w:gridSpan w:val="6"/>
            <w:vAlign w:val="center"/>
          </w:tcPr>
          <w:p w:rsidR="004A3093" w:rsidRDefault="004A3093" w:rsidP="000538E8">
            <w:pPr>
              <w:autoSpaceDE w:val="0"/>
              <w:autoSpaceDN w:val="0"/>
              <w:adjustRightInd w:val="0"/>
              <w:jc w:val="both"/>
              <w:rPr>
                <w:rFonts w:cstheme="minorHAnsi"/>
                <w:b/>
                <w:bCs/>
                <w:sz w:val="24"/>
                <w:szCs w:val="24"/>
              </w:rPr>
            </w:pPr>
          </w:p>
          <w:p w:rsidR="004A3093" w:rsidRPr="00BB2F31" w:rsidRDefault="004A3093" w:rsidP="000538E8">
            <w:pPr>
              <w:autoSpaceDE w:val="0"/>
              <w:autoSpaceDN w:val="0"/>
              <w:adjustRightInd w:val="0"/>
              <w:jc w:val="both"/>
              <w:rPr>
                <w:rFonts w:ascii="Trebuchet MS" w:hAnsi="Trebuchet MS" w:cs="Trebuchet MS"/>
                <w:sz w:val="28"/>
                <w:szCs w:val="28"/>
              </w:rPr>
            </w:pPr>
            <w:r w:rsidRPr="00BB2F31">
              <w:rPr>
                <w:rFonts w:cstheme="minorHAnsi"/>
                <w:b/>
                <w:bCs/>
                <w:sz w:val="28"/>
                <w:szCs w:val="28"/>
              </w:rPr>
              <w:t>Objetivos generales del curso</w:t>
            </w:r>
          </w:p>
          <w:p w:rsidR="004A3093" w:rsidRPr="00D26BDD" w:rsidRDefault="004A3093" w:rsidP="000538E8">
            <w:pPr>
              <w:pStyle w:val="Default"/>
              <w:numPr>
                <w:ilvl w:val="0"/>
                <w:numId w:val="18"/>
              </w:numPr>
              <w:spacing w:after="200"/>
              <w:jc w:val="both"/>
              <w:rPr>
                <w:rFonts w:asciiTheme="minorHAnsi" w:hAnsiTheme="minorHAnsi" w:cstheme="minorHAnsi"/>
              </w:rPr>
            </w:pPr>
            <w:r>
              <w:rPr>
                <w:rFonts w:asciiTheme="minorHAnsi" w:hAnsiTheme="minorHAnsi" w:cstheme="minorHAnsi"/>
              </w:rPr>
              <w:t>Que los trabajadores pongan en práctica todos los conceptos.</w:t>
            </w:r>
          </w:p>
          <w:p w:rsidR="004A3093" w:rsidRPr="0044076E" w:rsidRDefault="004A3093" w:rsidP="000538E8">
            <w:pPr>
              <w:pStyle w:val="Prrafodelista"/>
              <w:numPr>
                <w:ilvl w:val="0"/>
                <w:numId w:val="18"/>
              </w:numPr>
              <w:autoSpaceDE w:val="0"/>
              <w:autoSpaceDN w:val="0"/>
              <w:adjustRightInd w:val="0"/>
              <w:jc w:val="both"/>
              <w:rPr>
                <w:rFonts w:cstheme="minorHAnsi"/>
                <w:sz w:val="24"/>
                <w:szCs w:val="24"/>
              </w:rPr>
            </w:pPr>
            <w:r w:rsidRPr="00D26BDD">
              <w:rPr>
                <w:rFonts w:cstheme="minorHAnsi"/>
                <w:sz w:val="24"/>
                <w:szCs w:val="24"/>
              </w:rPr>
              <w:t xml:space="preserve">Que los trabajadores </w:t>
            </w:r>
            <w:r>
              <w:rPr>
                <w:rFonts w:cstheme="minorHAnsi"/>
                <w:sz w:val="24"/>
                <w:szCs w:val="24"/>
              </w:rPr>
              <w:t>practiquen una mejor postura al levantar un objeto pesado.</w:t>
            </w:r>
          </w:p>
          <w:p w:rsidR="004A3093" w:rsidRDefault="004A3093" w:rsidP="000538E8">
            <w:pPr>
              <w:autoSpaceDE w:val="0"/>
              <w:autoSpaceDN w:val="0"/>
              <w:adjustRightInd w:val="0"/>
              <w:jc w:val="both"/>
              <w:rPr>
                <w:rFonts w:cstheme="minorHAnsi"/>
                <w:b/>
                <w:bCs/>
                <w:sz w:val="24"/>
                <w:szCs w:val="24"/>
              </w:rPr>
            </w:pPr>
          </w:p>
          <w:p w:rsidR="004A3093" w:rsidRDefault="004A3093" w:rsidP="000538E8">
            <w:pPr>
              <w:autoSpaceDE w:val="0"/>
              <w:autoSpaceDN w:val="0"/>
              <w:adjustRightInd w:val="0"/>
              <w:jc w:val="both"/>
              <w:rPr>
                <w:rFonts w:cstheme="minorHAnsi"/>
                <w:b/>
                <w:bCs/>
                <w:sz w:val="24"/>
                <w:szCs w:val="24"/>
              </w:rPr>
            </w:pPr>
          </w:p>
          <w:p w:rsidR="004A3093" w:rsidRPr="00BB2F31" w:rsidRDefault="004A3093" w:rsidP="000538E8">
            <w:pPr>
              <w:autoSpaceDE w:val="0"/>
              <w:autoSpaceDN w:val="0"/>
              <w:adjustRightInd w:val="0"/>
              <w:jc w:val="both"/>
              <w:rPr>
                <w:rFonts w:cstheme="minorHAnsi"/>
                <w:sz w:val="28"/>
                <w:szCs w:val="28"/>
              </w:rPr>
            </w:pPr>
            <w:r w:rsidRPr="00BB2F31">
              <w:rPr>
                <w:rFonts w:cstheme="minorHAnsi"/>
                <w:b/>
                <w:bCs/>
                <w:sz w:val="28"/>
                <w:szCs w:val="28"/>
              </w:rPr>
              <w:t>Estructura de contenidos</w:t>
            </w:r>
            <w:r w:rsidRPr="00BB2F31">
              <w:rPr>
                <w:rFonts w:cstheme="minorHAnsi"/>
                <w:sz w:val="28"/>
                <w:szCs w:val="28"/>
              </w:rPr>
              <w:t>.</w:t>
            </w:r>
          </w:p>
          <w:p w:rsidR="004A3093" w:rsidRPr="00BB2F31" w:rsidRDefault="004A3093" w:rsidP="000538E8">
            <w:pPr>
              <w:pStyle w:val="Prrafodelista"/>
              <w:numPr>
                <w:ilvl w:val="0"/>
                <w:numId w:val="24"/>
              </w:numPr>
              <w:autoSpaceDE w:val="0"/>
              <w:autoSpaceDN w:val="0"/>
              <w:adjustRightInd w:val="0"/>
              <w:jc w:val="both"/>
              <w:rPr>
                <w:rFonts w:cstheme="minorHAnsi"/>
                <w:sz w:val="24"/>
                <w:szCs w:val="24"/>
              </w:rPr>
            </w:pPr>
            <w:r w:rsidRPr="00BB2F31">
              <w:rPr>
                <w:rFonts w:cstheme="minorHAnsi"/>
                <w:sz w:val="24"/>
                <w:szCs w:val="24"/>
              </w:rPr>
              <w:t>Introducción a la Ergonomía.</w:t>
            </w:r>
          </w:p>
          <w:p w:rsidR="004A3093" w:rsidRPr="00BB2F31" w:rsidRDefault="004A3093" w:rsidP="000538E8">
            <w:pPr>
              <w:pStyle w:val="Prrafodelista"/>
              <w:numPr>
                <w:ilvl w:val="0"/>
                <w:numId w:val="24"/>
              </w:numPr>
              <w:autoSpaceDE w:val="0"/>
              <w:autoSpaceDN w:val="0"/>
              <w:adjustRightInd w:val="0"/>
              <w:jc w:val="both"/>
              <w:rPr>
                <w:rFonts w:cstheme="minorHAnsi"/>
                <w:sz w:val="24"/>
                <w:szCs w:val="24"/>
              </w:rPr>
            </w:pPr>
            <w:r w:rsidRPr="00BB2F31">
              <w:rPr>
                <w:rFonts w:cstheme="minorHAnsi"/>
                <w:sz w:val="24"/>
                <w:szCs w:val="24"/>
              </w:rPr>
              <w:t>Tipos de lesiones ocupacionales; la exposición frecuente a los factores de riesgo puede repercutir en lesiones en sectores del cuerpo.</w:t>
            </w:r>
          </w:p>
          <w:p w:rsidR="004A3093" w:rsidRPr="00BB2F31" w:rsidRDefault="004A3093" w:rsidP="000538E8">
            <w:pPr>
              <w:pStyle w:val="Prrafodelista"/>
              <w:numPr>
                <w:ilvl w:val="0"/>
                <w:numId w:val="24"/>
              </w:numPr>
              <w:autoSpaceDE w:val="0"/>
              <w:autoSpaceDN w:val="0"/>
              <w:adjustRightInd w:val="0"/>
              <w:jc w:val="both"/>
              <w:rPr>
                <w:rFonts w:cstheme="minorHAnsi"/>
                <w:sz w:val="24"/>
                <w:szCs w:val="24"/>
              </w:rPr>
            </w:pPr>
            <w:r w:rsidRPr="00BB2F31">
              <w:rPr>
                <w:rFonts w:cstheme="minorHAnsi"/>
                <w:sz w:val="24"/>
                <w:szCs w:val="24"/>
              </w:rPr>
              <w:t>Métodos de evaluación ergonómica.</w:t>
            </w:r>
          </w:p>
          <w:p w:rsidR="004A3093" w:rsidRPr="00BB2F31" w:rsidRDefault="004A3093" w:rsidP="000538E8">
            <w:pPr>
              <w:pStyle w:val="Prrafodelista"/>
              <w:numPr>
                <w:ilvl w:val="0"/>
                <w:numId w:val="24"/>
              </w:numPr>
              <w:autoSpaceDE w:val="0"/>
              <w:autoSpaceDN w:val="0"/>
              <w:adjustRightInd w:val="0"/>
              <w:jc w:val="both"/>
              <w:rPr>
                <w:rFonts w:cstheme="minorHAnsi"/>
                <w:sz w:val="24"/>
                <w:szCs w:val="24"/>
              </w:rPr>
            </w:pPr>
            <w:r w:rsidRPr="00BB2F31">
              <w:rPr>
                <w:rFonts w:cstheme="minorHAnsi"/>
                <w:sz w:val="24"/>
                <w:szCs w:val="24"/>
              </w:rPr>
              <w:t>Estándares Ergonómicos.</w:t>
            </w:r>
          </w:p>
          <w:p w:rsidR="004A3093" w:rsidRPr="00BB2F31" w:rsidRDefault="004A3093" w:rsidP="000538E8">
            <w:pPr>
              <w:pStyle w:val="Prrafodelista"/>
              <w:numPr>
                <w:ilvl w:val="0"/>
                <w:numId w:val="24"/>
              </w:numPr>
              <w:autoSpaceDE w:val="0"/>
              <w:autoSpaceDN w:val="0"/>
              <w:adjustRightInd w:val="0"/>
              <w:jc w:val="both"/>
              <w:rPr>
                <w:rFonts w:cstheme="minorHAnsi"/>
                <w:sz w:val="24"/>
                <w:szCs w:val="24"/>
              </w:rPr>
            </w:pPr>
            <w:r w:rsidRPr="00BB2F31">
              <w:rPr>
                <w:rFonts w:cstheme="minorHAnsi"/>
                <w:sz w:val="24"/>
                <w:szCs w:val="24"/>
              </w:rPr>
              <w:t>Conclusiones y Recomendaciones.</w:t>
            </w:r>
          </w:p>
          <w:p w:rsidR="004A3093" w:rsidRDefault="004A3093" w:rsidP="000538E8">
            <w:pPr>
              <w:autoSpaceDE w:val="0"/>
              <w:autoSpaceDN w:val="0"/>
              <w:adjustRightInd w:val="0"/>
              <w:jc w:val="both"/>
              <w:rPr>
                <w:rFonts w:cstheme="minorHAnsi"/>
                <w:b/>
                <w:bCs/>
                <w:sz w:val="24"/>
                <w:szCs w:val="24"/>
              </w:rPr>
            </w:pPr>
          </w:p>
          <w:p w:rsidR="004A3093" w:rsidRPr="00BB2F31" w:rsidRDefault="004A3093" w:rsidP="000538E8">
            <w:pPr>
              <w:autoSpaceDE w:val="0"/>
              <w:autoSpaceDN w:val="0"/>
              <w:adjustRightInd w:val="0"/>
              <w:jc w:val="both"/>
              <w:rPr>
                <w:rFonts w:cstheme="minorHAnsi"/>
                <w:sz w:val="28"/>
                <w:szCs w:val="28"/>
              </w:rPr>
            </w:pPr>
            <w:r w:rsidRPr="00BB2F31">
              <w:rPr>
                <w:rFonts w:cstheme="minorHAnsi"/>
                <w:b/>
                <w:bCs/>
                <w:sz w:val="28"/>
                <w:szCs w:val="28"/>
              </w:rPr>
              <w:t>Criterios y estrategias de enseñanza</w:t>
            </w:r>
            <w:r w:rsidRPr="00BB2F31">
              <w:rPr>
                <w:rFonts w:cstheme="minorHAnsi"/>
                <w:sz w:val="28"/>
                <w:szCs w:val="28"/>
              </w:rPr>
              <w:t xml:space="preserve">. </w:t>
            </w:r>
          </w:p>
          <w:p w:rsidR="004A3093" w:rsidRPr="00BB2F31" w:rsidRDefault="004A3093" w:rsidP="000538E8">
            <w:pPr>
              <w:autoSpaceDE w:val="0"/>
              <w:autoSpaceDN w:val="0"/>
              <w:adjustRightInd w:val="0"/>
              <w:jc w:val="both"/>
              <w:rPr>
                <w:rFonts w:cstheme="minorHAnsi"/>
                <w:sz w:val="24"/>
                <w:szCs w:val="24"/>
              </w:rPr>
            </w:pPr>
            <w:r w:rsidRPr="00BB2F31">
              <w:rPr>
                <w:rFonts w:cstheme="minorHAnsi"/>
                <w:sz w:val="24"/>
                <w:szCs w:val="24"/>
                <w:lang w:val="es-ES"/>
              </w:rPr>
              <w:t xml:space="preserve">La metodología a utilizar es mediante la exposición en presentaciones de PowerPoint esta presentado en el Anexo F de Capacitaciones y videos ilustrativos. </w:t>
            </w:r>
          </w:p>
          <w:p w:rsidR="004A3093" w:rsidRDefault="004A3093" w:rsidP="000538E8">
            <w:pPr>
              <w:pStyle w:val="NormalWeb"/>
              <w:spacing w:before="0" w:beforeAutospacing="0" w:after="0" w:afterAutospacing="0"/>
              <w:jc w:val="both"/>
              <w:rPr>
                <w:rStyle w:val="Textoennegrita"/>
                <w:rFonts w:asciiTheme="minorHAnsi" w:hAnsiTheme="minorHAnsi" w:cstheme="minorHAnsi"/>
                <w:lang w:val="es-ES"/>
              </w:rPr>
            </w:pPr>
          </w:p>
          <w:p w:rsidR="004A3093" w:rsidRDefault="004A3093" w:rsidP="000538E8">
            <w:pPr>
              <w:pStyle w:val="NormalWeb"/>
              <w:spacing w:before="0" w:beforeAutospacing="0" w:after="0" w:afterAutospacing="0"/>
              <w:rPr>
                <w:rStyle w:val="Textoennegrita"/>
                <w:rFonts w:asciiTheme="minorHAnsi" w:hAnsiTheme="minorHAnsi" w:cstheme="minorHAnsi"/>
                <w:sz w:val="28"/>
                <w:szCs w:val="28"/>
                <w:lang w:val="es-ES"/>
              </w:rPr>
            </w:pPr>
          </w:p>
          <w:p w:rsidR="004A3093" w:rsidRPr="00BB2F31" w:rsidRDefault="004A3093" w:rsidP="000538E8">
            <w:pPr>
              <w:pStyle w:val="NormalWeb"/>
              <w:spacing w:before="0" w:beforeAutospacing="0" w:after="0" w:afterAutospacing="0"/>
              <w:jc w:val="both"/>
              <w:rPr>
                <w:rFonts w:asciiTheme="minorHAnsi" w:hAnsiTheme="minorHAnsi" w:cstheme="minorHAnsi"/>
                <w:sz w:val="28"/>
                <w:szCs w:val="28"/>
                <w:lang w:val="es-ES"/>
              </w:rPr>
            </w:pPr>
            <w:r w:rsidRPr="00BB2F31">
              <w:rPr>
                <w:rStyle w:val="Textoennegrita"/>
                <w:rFonts w:asciiTheme="minorHAnsi" w:hAnsiTheme="minorHAnsi" w:cstheme="minorHAnsi"/>
                <w:sz w:val="28"/>
                <w:szCs w:val="28"/>
                <w:lang w:val="es-ES"/>
              </w:rPr>
              <w:t xml:space="preserve">Material didáctico a quedar en poder de los participantes. </w:t>
            </w:r>
            <w:r w:rsidRPr="00BB2F31">
              <w:rPr>
                <w:rFonts w:asciiTheme="minorHAnsi" w:hAnsiTheme="minorHAnsi" w:cstheme="minorHAnsi"/>
                <w:sz w:val="28"/>
                <w:szCs w:val="28"/>
                <w:lang w:val="es-ES"/>
              </w:rPr>
              <w:t xml:space="preserve"> </w:t>
            </w:r>
          </w:p>
          <w:p w:rsidR="004A3093" w:rsidRPr="00950FBB" w:rsidRDefault="004A3093" w:rsidP="000538E8">
            <w:pPr>
              <w:pStyle w:val="NormalWeb"/>
              <w:spacing w:before="0" w:beforeAutospacing="0" w:after="0" w:afterAutospacing="0"/>
              <w:jc w:val="both"/>
              <w:rPr>
                <w:rFonts w:asciiTheme="minorHAnsi" w:hAnsiTheme="minorHAnsi" w:cstheme="minorHAnsi"/>
                <w:lang w:val="es-ES"/>
              </w:rPr>
            </w:pPr>
            <w:r w:rsidRPr="00950FBB">
              <w:rPr>
                <w:rFonts w:asciiTheme="minorHAnsi" w:hAnsiTheme="minorHAnsi" w:cstheme="minorHAnsi"/>
                <w:lang w:val="es-ES"/>
              </w:rPr>
              <w:t xml:space="preserve">Set de apuntes fotocopiados diseñado para los participantes, que contienen los contenidos y transparencias del curso. </w:t>
            </w:r>
          </w:p>
          <w:p w:rsidR="004A3093" w:rsidRDefault="004A3093" w:rsidP="000538E8">
            <w:pPr>
              <w:pStyle w:val="NormalWeb"/>
              <w:spacing w:before="0" w:beforeAutospacing="0" w:after="0" w:afterAutospacing="0"/>
              <w:jc w:val="both"/>
              <w:rPr>
                <w:rFonts w:asciiTheme="minorHAnsi" w:hAnsiTheme="minorHAnsi" w:cstheme="minorHAnsi"/>
                <w:b/>
                <w:bCs/>
                <w:lang w:val="es-ES"/>
              </w:rPr>
            </w:pPr>
          </w:p>
          <w:p w:rsidR="004A3093" w:rsidRDefault="004A3093" w:rsidP="000538E8">
            <w:pPr>
              <w:pStyle w:val="NormalWeb"/>
              <w:spacing w:before="0" w:beforeAutospacing="0" w:after="0" w:afterAutospacing="0"/>
              <w:jc w:val="both"/>
              <w:rPr>
                <w:rFonts w:asciiTheme="minorHAnsi" w:hAnsiTheme="minorHAnsi" w:cstheme="minorHAnsi"/>
                <w:lang w:val="es-ES"/>
              </w:rPr>
            </w:pPr>
            <w:r w:rsidRPr="00BB2F31">
              <w:rPr>
                <w:rFonts w:asciiTheme="minorHAnsi" w:hAnsiTheme="minorHAnsi" w:cstheme="minorHAnsi"/>
                <w:b/>
                <w:bCs/>
                <w:sz w:val="28"/>
                <w:szCs w:val="28"/>
                <w:lang w:val="es-ES"/>
              </w:rPr>
              <w:t>Criterios de evaluación</w:t>
            </w:r>
          </w:p>
          <w:p w:rsidR="004A3093" w:rsidRDefault="004A3093" w:rsidP="000538E8">
            <w:pPr>
              <w:pStyle w:val="NormalWeb"/>
              <w:spacing w:before="0" w:beforeAutospacing="0" w:after="0" w:afterAutospacing="0"/>
              <w:jc w:val="both"/>
              <w:rPr>
                <w:rFonts w:asciiTheme="minorHAnsi" w:hAnsiTheme="minorHAnsi" w:cstheme="minorHAnsi"/>
                <w:lang w:val="es-ES"/>
              </w:rPr>
            </w:pPr>
            <w:r w:rsidRPr="00950FBB">
              <w:rPr>
                <w:rFonts w:asciiTheme="minorHAnsi" w:hAnsiTheme="minorHAnsi" w:cstheme="minorHAnsi"/>
                <w:lang w:val="es-ES"/>
              </w:rPr>
              <w:t>A</w:t>
            </w:r>
            <w:r>
              <w:rPr>
                <w:rFonts w:asciiTheme="minorHAnsi" w:hAnsiTheme="minorHAnsi" w:cstheme="minorHAnsi"/>
                <w:lang w:val="es-ES"/>
              </w:rPr>
              <w:t>l finalizar la jornada se tomará</w:t>
            </w:r>
            <w:r w:rsidRPr="00950FBB">
              <w:rPr>
                <w:rFonts w:asciiTheme="minorHAnsi" w:hAnsiTheme="minorHAnsi" w:cstheme="minorHAnsi"/>
                <w:lang w:val="es-ES"/>
              </w:rPr>
              <w:t xml:space="preserve"> una evaluación para indicar si los participantes aprendieron todo lo expuesto. </w:t>
            </w:r>
            <w:r>
              <w:rPr>
                <w:rFonts w:asciiTheme="minorHAnsi" w:hAnsiTheme="minorHAnsi" w:cstheme="minorHAnsi"/>
                <w:lang w:val="es-ES"/>
              </w:rPr>
              <w:t xml:space="preserve"> </w:t>
            </w:r>
          </w:p>
          <w:p w:rsidR="004A3093" w:rsidRDefault="004A3093" w:rsidP="000538E8">
            <w:pPr>
              <w:pStyle w:val="NormalWeb"/>
              <w:spacing w:before="0" w:beforeAutospacing="0" w:after="0" w:afterAutospacing="0"/>
              <w:rPr>
                <w:rFonts w:asciiTheme="minorHAnsi" w:hAnsiTheme="minorHAnsi" w:cstheme="minorHAnsi"/>
                <w:lang w:val="es-ES"/>
              </w:rPr>
            </w:pPr>
          </w:p>
          <w:p w:rsidR="004A3093" w:rsidRPr="007B08A8" w:rsidRDefault="004A3093" w:rsidP="000538E8">
            <w:pPr>
              <w:pStyle w:val="NormalWeb"/>
              <w:spacing w:before="0" w:beforeAutospacing="0" w:after="0" w:afterAutospacing="0"/>
              <w:rPr>
                <w:rFonts w:asciiTheme="minorHAnsi" w:hAnsiTheme="minorHAnsi" w:cstheme="minorHAnsi"/>
                <w:lang w:val="es-ES"/>
              </w:rPr>
            </w:pPr>
          </w:p>
          <w:p w:rsidR="004A3093" w:rsidRPr="0024019A" w:rsidRDefault="004A3093" w:rsidP="000538E8">
            <w:pPr>
              <w:pStyle w:val="NormalWeb"/>
              <w:spacing w:before="0" w:beforeAutospacing="0" w:after="0" w:afterAutospacing="0"/>
              <w:rPr>
                <w:rFonts w:asciiTheme="minorHAnsi" w:hAnsiTheme="minorHAnsi" w:cstheme="minorHAnsi"/>
                <w:lang w:val="es-ES"/>
              </w:rPr>
            </w:pPr>
          </w:p>
        </w:tc>
      </w:tr>
      <w:tr w:rsidR="004A3093" w:rsidTr="000538E8">
        <w:trPr>
          <w:trHeight w:val="383"/>
        </w:trPr>
        <w:tc>
          <w:tcPr>
            <w:tcW w:w="3833"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RESPONSABLE:</w:t>
            </w:r>
          </w:p>
        </w:tc>
        <w:tc>
          <w:tcPr>
            <w:tcW w:w="2199"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REVISADO POR:</w:t>
            </w:r>
          </w:p>
        </w:tc>
        <w:tc>
          <w:tcPr>
            <w:tcW w:w="2211" w:type="dxa"/>
            <w:gridSpan w:val="2"/>
          </w:tcPr>
          <w:p w:rsidR="004A3093" w:rsidRDefault="004A3093" w:rsidP="000538E8">
            <w:pPr>
              <w:autoSpaceDE w:val="0"/>
              <w:autoSpaceDN w:val="0"/>
              <w:adjustRightInd w:val="0"/>
              <w:rPr>
                <w:rFonts w:cstheme="minorHAnsi"/>
                <w:b/>
                <w:sz w:val="24"/>
                <w:szCs w:val="24"/>
              </w:rPr>
            </w:pPr>
            <w:r>
              <w:rPr>
                <w:rFonts w:cstheme="minorHAnsi"/>
                <w:b/>
                <w:sz w:val="24"/>
                <w:szCs w:val="24"/>
              </w:rPr>
              <w:t>APROBADO POR:</w:t>
            </w:r>
          </w:p>
        </w:tc>
      </w:tr>
      <w:tr w:rsidR="004A3093" w:rsidTr="000538E8">
        <w:tc>
          <w:tcPr>
            <w:tcW w:w="3833"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Margarita Sarmiento</w:t>
            </w:r>
          </w:p>
        </w:tc>
        <w:tc>
          <w:tcPr>
            <w:tcW w:w="2199" w:type="dxa"/>
            <w:gridSpan w:val="2"/>
          </w:tcPr>
          <w:p w:rsidR="004A3093" w:rsidRPr="0019542B" w:rsidRDefault="004A3093" w:rsidP="000538E8">
            <w:pPr>
              <w:autoSpaceDE w:val="0"/>
              <w:autoSpaceDN w:val="0"/>
              <w:adjustRightInd w:val="0"/>
              <w:rPr>
                <w:rFonts w:cstheme="minorHAnsi"/>
                <w:sz w:val="24"/>
                <w:szCs w:val="24"/>
              </w:rPr>
            </w:pPr>
            <w:r>
              <w:rPr>
                <w:rFonts w:cstheme="minorHAnsi"/>
                <w:sz w:val="24"/>
                <w:szCs w:val="24"/>
              </w:rPr>
              <w:t>Miguel Cobos</w:t>
            </w:r>
          </w:p>
        </w:tc>
        <w:tc>
          <w:tcPr>
            <w:tcW w:w="2211" w:type="dxa"/>
            <w:gridSpan w:val="2"/>
          </w:tcPr>
          <w:p w:rsidR="004A3093" w:rsidRPr="0019542B" w:rsidRDefault="004A3093" w:rsidP="000538E8">
            <w:pPr>
              <w:autoSpaceDE w:val="0"/>
              <w:autoSpaceDN w:val="0"/>
              <w:adjustRightInd w:val="0"/>
              <w:rPr>
                <w:rFonts w:cstheme="minorHAnsi"/>
                <w:sz w:val="24"/>
                <w:szCs w:val="24"/>
              </w:rPr>
            </w:pPr>
            <w:r w:rsidRPr="0019542B">
              <w:rPr>
                <w:rFonts w:cstheme="minorHAnsi"/>
                <w:sz w:val="24"/>
                <w:szCs w:val="24"/>
              </w:rPr>
              <w:t>Ing. Cristian Arias</w:t>
            </w:r>
          </w:p>
        </w:tc>
      </w:tr>
    </w:tbl>
    <w:p w:rsidR="004A3093" w:rsidRPr="008F6283" w:rsidRDefault="004A3093" w:rsidP="004A3093">
      <w:pPr>
        <w:tabs>
          <w:tab w:val="left" w:pos="938"/>
        </w:tabs>
        <w:spacing w:after="0" w:line="240" w:lineRule="auto"/>
        <w:jc w:val="center"/>
        <w:rPr>
          <w:b/>
          <w:sz w:val="20"/>
          <w:szCs w:val="20"/>
        </w:rPr>
      </w:pPr>
      <w:r w:rsidRPr="008F6283">
        <w:rPr>
          <w:b/>
          <w:sz w:val="20"/>
          <w:szCs w:val="20"/>
        </w:rPr>
        <w:t xml:space="preserve">TABLA </w:t>
      </w:r>
      <w:r>
        <w:rPr>
          <w:b/>
          <w:sz w:val="20"/>
          <w:szCs w:val="20"/>
        </w:rPr>
        <w:t>45</w:t>
      </w:r>
      <w:r w:rsidRPr="008F6283">
        <w:rPr>
          <w:b/>
          <w:sz w:val="20"/>
          <w:szCs w:val="20"/>
        </w:rPr>
        <w:t>: Capacitación</w:t>
      </w:r>
      <w:r>
        <w:rPr>
          <w:b/>
          <w:sz w:val="20"/>
          <w:szCs w:val="20"/>
        </w:rPr>
        <w:t xml:space="preserve"> 6</w:t>
      </w:r>
      <w:r w:rsidRPr="008F6283">
        <w:rPr>
          <w:b/>
          <w:sz w:val="20"/>
          <w:szCs w:val="20"/>
        </w:rPr>
        <w:t>.</w:t>
      </w:r>
    </w:p>
    <w:p w:rsidR="004A3093" w:rsidRDefault="004A3093" w:rsidP="004A3093">
      <w:pPr>
        <w:spacing w:line="240" w:lineRule="auto"/>
        <w:jc w:val="center"/>
        <w:rPr>
          <w:sz w:val="28"/>
          <w:szCs w:val="28"/>
        </w:rPr>
      </w:pPr>
      <w:r>
        <w:rPr>
          <w:b/>
          <w:sz w:val="20"/>
          <w:szCs w:val="20"/>
        </w:rPr>
        <w:t xml:space="preserve">Elaborado por: </w:t>
      </w:r>
      <w:r>
        <w:rPr>
          <w:sz w:val="20"/>
          <w:szCs w:val="20"/>
        </w:rPr>
        <w:t>Tesistas SART.</w:t>
      </w: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spacing w:line="480" w:lineRule="auto"/>
        <w:rPr>
          <w:b/>
          <w:sz w:val="28"/>
          <w:szCs w:val="28"/>
        </w:rPr>
      </w:pPr>
    </w:p>
    <w:p w:rsidR="004A3093" w:rsidRDefault="004A3093" w:rsidP="004A3093">
      <w:pPr>
        <w:pStyle w:val="Sinespaciado"/>
        <w:spacing w:line="480" w:lineRule="auto"/>
        <w:rPr>
          <w:b/>
          <w:sz w:val="28"/>
          <w:szCs w:val="28"/>
        </w:rPr>
      </w:pPr>
      <w:r>
        <w:rPr>
          <w:b/>
          <w:sz w:val="28"/>
          <w:szCs w:val="28"/>
        </w:rPr>
        <w:t>4.7.8 Pruebas de Conocimiento</w:t>
      </w:r>
    </w:p>
    <w:p w:rsidR="004A3093" w:rsidRPr="002125A5" w:rsidRDefault="004A3093" w:rsidP="004A3093">
      <w:pPr>
        <w:pStyle w:val="Sinespaciado"/>
        <w:spacing w:line="480" w:lineRule="auto"/>
        <w:rPr>
          <w:sz w:val="24"/>
          <w:szCs w:val="24"/>
        </w:rPr>
      </w:pPr>
      <w:r w:rsidRPr="002125A5">
        <w:rPr>
          <w:sz w:val="24"/>
          <w:szCs w:val="24"/>
        </w:rPr>
        <w:t>Luego de cada capacitación se realizaron las pruebas de conocimiento para evaluar a cada trabajador.</w:t>
      </w:r>
    </w:p>
    <w:p w:rsidR="004A3093" w:rsidRDefault="004A3093" w:rsidP="004A3093">
      <w:pPr>
        <w:pStyle w:val="Sinespaciado"/>
        <w:spacing w:line="480" w:lineRule="auto"/>
        <w:jc w:val="center"/>
        <w:rPr>
          <w:b/>
          <w:sz w:val="28"/>
          <w:szCs w:val="28"/>
        </w:rPr>
      </w:pPr>
      <w:r w:rsidRPr="00F45DBA">
        <w:rPr>
          <w:b/>
          <w:sz w:val="28"/>
          <w:szCs w:val="28"/>
        </w:rPr>
        <w:t>Pruebas de Conocimiento de Equipo de Protección Personal.</w:t>
      </w:r>
    </w:p>
    <w:tbl>
      <w:tblPr>
        <w:tblStyle w:val="Tablaconcuadrcula"/>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7894"/>
      </w:tblGrid>
      <w:tr w:rsidR="004A3093" w:rsidTr="000538E8">
        <w:trPr>
          <w:jc w:val="center"/>
        </w:trPr>
        <w:tc>
          <w:tcPr>
            <w:tcW w:w="7894" w:type="dxa"/>
          </w:tcPr>
          <w:p w:rsidR="004A3093" w:rsidRPr="008C5A73" w:rsidRDefault="004A3093" w:rsidP="000538E8">
            <w:pPr>
              <w:pStyle w:val="Sinespaciado"/>
              <w:rPr>
                <w:rFonts w:cstheme="minorHAnsi"/>
                <w:b/>
                <w:sz w:val="28"/>
                <w:szCs w:val="28"/>
              </w:rPr>
            </w:pPr>
            <w:r w:rsidRPr="008C5A73">
              <w:rPr>
                <w:rFonts w:cstheme="minorHAnsi"/>
                <w:b/>
                <w:sz w:val="28"/>
                <w:szCs w:val="28"/>
              </w:rPr>
              <w:t>Nombre:</w:t>
            </w:r>
            <w:r w:rsidRPr="00D5653A">
              <w:rPr>
                <w:rFonts w:cstheme="minorHAnsi"/>
                <w:sz w:val="28"/>
                <w:szCs w:val="28"/>
              </w:rPr>
              <w:t>---------------------------------------------------</w:t>
            </w:r>
          </w:p>
          <w:p w:rsidR="004A3093" w:rsidRDefault="004A3093" w:rsidP="000538E8">
            <w:pPr>
              <w:pStyle w:val="Sinespaciado"/>
              <w:rPr>
                <w:rFonts w:cstheme="minorHAnsi"/>
                <w:b/>
                <w:sz w:val="28"/>
                <w:szCs w:val="28"/>
              </w:rPr>
            </w:pPr>
            <w:r w:rsidRPr="008C5A73">
              <w:rPr>
                <w:rFonts w:cstheme="minorHAnsi"/>
                <w:b/>
                <w:sz w:val="28"/>
                <w:szCs w:val="28"/>
              </w:rPr>
              <w:t xml:space="preserve">Fecha: </w:t>
            </w:r>
            <w:r w:rsidRPr="00D5653A">
              <w:rPr>
                <w:rFonts w:cstheme="minorHAnsi"/>
                <w:sz w:val="28"/>
                <w:szCs w:val="28"/>
              </w:rPr>
              <w:t>--------------------------------------</w:t>
            </w:r>
          </w:p>
          <w:p w:rsidR="004A3093" w:rsidRPr="008C5A73" w:rsidRDefault="004A3093" w:rsidP="000538E8">
            <w:pPr>
              <w:pStyle w:val="Sinespaciado"/>
              <w:numPr>
                <w:ilvl w:val="0"/>
                <w:numId w:val="26"/>
              </w:numPr>
              <w:rPr>
                <w:rFonts w:cstheme="minorHAnsi"/>
                <w:b/>
                <w:sz w:val="28"/>
                <w:szCs w:val="28"/>
              </w:rPr>
            </w:pPr>
            <w:r w:rsidRPr="008C5A73">
              <w:rPr>
                <w:rFonts w:cstheme="minorHAnsi"/>
                <w:b/>
                <w:sz w:val="28"/>
                <w:szCs w:val="28"/>
              </w:rPr>
              <w:t>De los siguientes Equipo</w:t>
            </w:r>
            <w:r>
              <w:rPr>
                <w:rFonts w:cstheme="minorHAnsi"/>
                <w:b/>
                <w:sz w:val="28"/>
                <w:szCs w:val="28"/>
              </w:rPr>
              <w:t>s de Protección personal cuá</w:t>
            </w:r>
            <w:r w:rsidRPr="008C5A73">
              <w:rPr>
                <w:rFonts w:cstheme="minorHAnsi"/>
                <w:b/>
                <w:sz w:val="28"/>
                <w:szCs w:val="28"/>
              </w:rPr>
              <w:t>l ustedes utilizan.</w:t>
            </w:r>
          </w:p>
          <w:p w:rsidR="004A3093" w:rsidRPr="003C4AED" w:rsidRDefault="004A3093" w:rsidP="000538E8">
            <w:pPr>
              <w:pStyle w:val="Sinespaciado"/>
              <w:numPr>
                <w:ilvl w:val="0"/>
                <w:numId w:val="27"/>
              </w:numPr>
              <w:rPr>
                <w:rStyle w:val="txttrebuchet11justificada1"/>
                <w:rFonts w:asciiTheme="minorHAnsi" w:hAnsiTheme="minorHAnsi" w:cstheme="minorHAnsi"/>
                <w:b/>
                <w:sz w:val="24"/>
                <w:szCs w:val="24"/>
              </w:rPr>
            </w:pPr>
            <w:r w:rsidRPr="003C4AED">
              <w:rPr>
                <w:rStyle w:val="txttrebuchet11justificada1"/>
                <w:rFonts w:asciiTheme="minorHAnsi" w:hAnsiTheme="minorHAnsi" w:cstheme="minorHAnsi"/>
                <w:sz w:val="24"/>
                <w:szCs w:val="24"/>
              </w:rPr>
              <w:t>Protección a la Cabeza (cráneo).</w:t>
            </w:r>
          </w:p>
          <w:p w:rsidR="004A3093" w:rsidRPr="003C4AED" w:rsidRDefault="004A3093" w:rsidP="000538E8">
            <w:pPr>
              <w:pStyle w:val="Sinespaciado"/>
              <w:numPr>
                <w:ilvl w:val="0"/>
                <w:numId w:val="27"/>
              </w:numPr>
              <w:rPr>
                <w:rFonts w:cstheme="minorHAnsi"/>
                <w:b/>
                <w:sz w:val="24"/>
                <w:szCs w:val="24"/>
              </w:rPr>
            </w:pPr>
            <w:r w:rsidRPr="003C4AED">
              <w:rPr>
                <w:rStyle w:val="txttrebuchet11justificada1"/>
                <w:rFonts w:asciiTheme="minorHAnsi" w:hAnsiTheme="minorHAnsi" w:cstheme="minorHAnsi"/>
                <w:sz w:val="24"/>
                <w:szCs w:val="24"/>
              </w:rPr>
              <w:t>Protección de Ojos y Cara.</w:t>
            </w:r>
          </w:p>
          <w:p w:rsidR="004A3093" w:rsidRPr="003C4AED" w:rsidRDefault="004A3093" w:rsidP="000538E8">
            <w:pPr>
              <w:pStyle w:val="Sinespaciado"/>
              <w:numPr>
                <w:ilvl w:val="0"/>
                <w:numId w:val="27"/>
              </w:numPr>
              <w:rPr>
                <w:rFonts w:cstheme="minorHAnsi"/>
                <w:b/>
                <w:sz w:val="24"/>
                <w:szCs w:val="24"/>
              </w:rPr>
            </w:pPr>
            <w:r w:rsidRPr="003C4AED">
              <w:rPr>
                <w:rStyle w:val="txttrebuchet11justificada1"/>
                <w:rFonts w:asciiTheme="minorHAnsi" w:hAnsiTheme="minorHAnsi" w:cstheme="minorHAnsi"/>
                <w:sz w:val="24"/>
                <w:szCs w:val="24"/>
              </w:rPr>
              <w:t>Protección a los Oídos.</w:t>
            </w:r>
          </w:p>
          <w:p w:rsidR="004A3093" w:rsidRPr="003C4AED" w:rsidRDefault="004A3093" w:rsidP="000538E8">
            <w:pPr>
              <w:pStyle w:val="Sinespaciado"/>
              <w:numPr>
                <w:ilvl w:val="0"/>
                <w:numId w:val="27"/>
              </w:numPr>
              <w:rPr>
                <w:rFonts w:cstheme="minorHAnsi"/>
                <w:b/>
                <w:sz w:val="24"/>
                <w:szCs w:val="24"/>
              </w:rPr>
            </w:pPr>
            <w:r w:rsidRPr="003C4AED">
              <w:rPr>
                <w:rStyle w:val="txttrebuchet11justificada1"/>
                <w:rFonts w:asciiTheme="minorHAnsi" w:hAnsiTheme="minorHAnsi" w:cstheme="minorHAnsi"/>
                <w:sz w:val="24"/>
                <w:szCs w:val="24"/>
              </w:rPr>
              <w:t>Protección de las Vías Respiratorias.</w:t>
            </w:r>
          </w:p>
          <w:p w:rsidR="004A3093" w:rsidRPr="003C4AED" w:rsidRDefault="004A3093" w:rsidP="000538E8">
            <w:pPr>
              <w:pStyle w:val="Sinespaciado"/>
              <w:numPr>
                <w:ilvl w:val="0"/>
                <w:numId w:val="27"/>
              </w:numPr>
              <w:rPr>
                <w:rFonts w:cstheme="minorHAnsi"/>
                <w:b/>
                <w:sz w:val="24"/>
                <w:szCs w:val="24"/>
              </w:rPr>
            </w:pPr>
            <w:r w:rsidRPr="003C4AED">
              <w:rPr>
                <w:rStyle w:val="txttrebuchet11justificada1"/>
                <w:rFonts w:asciiTheme="minorHAnsi" w:hAnsiTheme="minorHAnsi" w:cstheme="minorHAnsi"/>
                <w:sz w:val="24"/>
                <w:szCs w:val="24"/>
              </w:rPr>
              <w:t>Protección de Manos y Brazos.</w:t>
            </w:r>
          </w:p>
          <w:p w:rsidR="004A3093" w:rsidRPr="003C4AED" w:rsidRDefault="004A3093" w:rsidP="000538E8">
            <w:pPr>
              <w:pStyle w:val="Sinespaciado"/>
              <w:numPr>
                <w:ilvl w:val="0"/>
                <w:numId w:val="27"/>
              </w:numPr>
              <w:jc w:val="both"/>
              <w:rPr>
                <w:rFonts w:cstheme="minorHAnsi"/>
                <w:b/>
                <w:sz w:val="24"/>
                <w:szCs w:val="24"/>
              </w:rPr>
            </w:pPr>
            <w:r w:rsidRPr="003C4AED">
              <w:rPr>
                <w:rStyle w:val="txttrebuchet11justificada1"/>
                <w:rFonts w:asciiTheme="minorHAnsi" w:hAnsiTheme="minorHAnsi" w:cstheme="minorHAnsi"/>
                <w:sz w:val="24"/>
                <w:szCs w:val="24"/>
              </w:rPr>
              <w:t>Protección de Pies y Piernas.</w:t>
            </w:r>
          </w:p>
          <w:p w:rsidR="004A3093" w:rsidRPr="003C4AED" w:rsidRDefault="004A3093" w:rsidP="000538E8">
            <w:pPr>
              <w:pStyle w:val="Sinespaciado"/>
              <w:numPr>
                <w:ilvl w:val="0"/>
                <w:numId w:val="27"/>
              </w:numPr>
              <w:rPr>
                <w:rFonts w:cstheme="minorHAnsi"/>
                <w:b/>
                <w:sz w:val="24"/>
                <w:szCs w:val="24"/>
              </w:rPr>
            </w:pPr>
            <w:r w:rsidRPr="003C4AED">
              <w:rPr>
                <w:rStyle w:val="txttrebuchet11justificada1"/>
                <w:rFonts w:asciiTheme="minorHAnsi" w:hAnsiTheme="minorHAnsi" w:cstheme="minorHAnsi"/>
                <w:sz w:val="24"/>
                <w:szCs w:val="24"/>
              </w:rPr>
              <w:t>Cinturones de Seguridad para trabajo en Altura.</w:t>
            </w:r>
          </w:p>
          <w:p w:rsidR="004A3093" w:rsidRPr="003C4AED" w:rsidRDefault="004A3093" w:rsidP="000538E8">
            <w:pPr>
              <w:pStyle w:val="Sinespaciado"/>
              <w:numPr>
                <w:ilvl w:val="0"/>
                <w:numId w:val="27"/>
              </w:numPr>
              <w:rPr>
                <w:rFonts w:cstheme="minorHAnsi"/>
                <w:b/>
                <w:sz w:val="24"/>
                <w:szCs w:val="24"/>
              </w:rPr>
            </w:pPr>
            <w:r w:rsidRPr="003C4AED">
              <w:rPr>
                <w:rStyle w:val="txttrebuchet11justificada1"/>
                <w:rFonts w:asciiTheme="minorHAnsi" w:hAnsiTheme="minorHAnsi" w:cstheme="minorHAnsi"/>
                <w:sz w:val="24"/>
                <w:szCs w:val="24"/>
              </w:rPr>
              <w:t>Ropa de Trabajo.</w:t>
            </w:r>
          </w:p>
          <w:p w:rsidR="004A3093" w:rsidRPr="00D5653A" w:rsidRDefault="004A3093" w:rsidP="000538E8">
            <w:pPr>
              <w:pStyle w:val="Sinespaciado"/>
              <w:ind w:left="360"/>
              <w:rPr>
                <w:rStyle w:val="txttrebuchet11justificada1"/>
                <w:rFonts w:asciiTheme="minorHAnsi" w:hAnsiTheme="minorHAnsi" w:cstheme="minorHAnsi"/>
                <w:b/>
                <w:sz w:val="24"/>
                <w:szCs w:val="24"/>
              </w:rPr>
            </w:pPr>
          </w:p>
          <w:p w:rsidR="004A3093" w:rsidRPr="008C5A73" w:rsidRDefault="004A3093" w:rsidP="000538E8">
            <w:pPr>
              <w:pStyle w:val="Sinespaciado"/>
              <w:numPr>
                <w:ilvl w:val="0"/>
                <w:numId w:val="26"/>
              </w:numPr>
              <w:rPr>
                <w:rFonts w:cstheme="minorHAnsi"/>
                <w:b/>
                <w:sz w:val="28"/>
                <w:szCs w:val="28"/>
              </w:rPr>
            </w:pPr>
            <w:r w:rsidRPr="008C5A73">
              <w:rPr>
                <w:rFonts w:cstheme="minorHAnsi"/>
                <w:b/>
                <w:sz w:val="28"/>
                <w:szCs w:val="28"/>
              </w:rPr>
              <w:t>Definir si es verdadero o falso las siguientes preguntas.</w:t>
            </w:r>
          </w:p>
          <w:p w:rsidR="004A3093" w:rsidRPr="003C4AED" w:rsidRDefault="004A3093" w:rsidP="000538E8">
            <w:pPr>
              <w:pStyle w:val="Sinespaciado"/>
              <w:numPr>
                <w:ilvl w:val="0"/>
                <w:numId w:val="28"/>
              </w:numPr>
              <w:jc w:val="both"/>
              <w:rPr>
                <w:rStyle w:val="txttrebuchet11justificada1"/>
                <w:rFonts w:asciiTheme="minorHAnsi" w:hAnsiTheme="minorHAnsi" w:cstheme="minorHAnsi"/>
                <w:b/>
                <w:sz w:val="24"/>
                <w:szCs w:val="24"/>
              </w:rPr>
            </w:pPr>
            <w:r w:rsidRPr="003C4AED">
              <w:rPr>
                <w:rStyle w:val="txttrebuchet11justificada1"/>
                <w:rFonts w:asciiTheme="minorHAnsi" w:hAnsiTheme="minorHAnsi" w:cstheme="minorHAnsi"/>
                <w:sz w:val="24"/>
                <w:szCs w:val="24"/>
              </w:rPr>
              <w:t>Los cascos de seguridad también pueden proteger contra choques eléctricos y quemaduras (    )</w:t>
            </w:r>
          </w:p>
          <w:p w:rsidR="004A3093" w:rsidRPr="003C4AED" w:rsidRDefault="004A3093" w:rsidP="000538E8">
            <w:pPr>
              <w:pStyle w:val="Sinespaciado"/>
              <w:numPr>
                <w:ilvl w:val="0"/>
                <w:numId w:val="28"/>
              </w:numPr>
              <w:jc w:val="both"/>
              <w:rPr>
                <w:rFonts w:cstheme="minorHAnsi"/>
                <w:b/>
                <w:sz w:val="24"/>
                <w:szCs w:val="24"/>
              </w:rPr>
            </w:pPr>
            <w:r w:rsidRPr="003C4AED">
              <w:rPr>
                <w:rFonts w:cstheme="minorHAnsi"/>
                <w:sz w:val="24"/>
                <w:szCs w:val="24"/>
              </w:rPr>
              <w:t>Todos los trabajadores que ejecuten cualquier operación que pueda poner en peligro sus ojos, dispondrán de protección apropiada para estos órganos (   )</w:t>
            </w:r>
          </w:p>
          <w:p w:rsidR="004A3093" w:rsidRPr="003C4AED" w:rsidRDefault="004A3093" w:rsidP="000538E8">
            <w:pPr>
              <w:pStyle w:val="Sinespaciado"/>
              <w:numPr>
                <w:ilvl w:val="0"/>
                <w:numId w:val="28"/>
              </w:numPr>
              <w:jc w:val="both"/>
              <w:rPr>
                <w:rFonts w:cstheme="minorHAnsi"/>
                <w:b/>
                <w:sz w:val="24"/>
                <w:szCs w:val="24"/>
              </w:rPr>
            </w:pPr>
            <w:r w:rsidRPr="003C4AED">
              <w:rPr>
                <w:rFonts w:cstheme="minorHAnsi"/>
                <w:sz w:val="24"/>
                <w:szCs w:val="24"/>
              </w:rPr>
              <w:t xml:space="preserve">Los protectores auditivos, pueden ser: tapones de </w:t>
            </w:r>
            <w:r>
              <w:rPr>
                <w:rFonts w:cstheme="minorHAnsi"/>
                <w:sz w:val="24"/>
                <w:szCs w:val="24"/>
              </w:rPr>
              <w:t xml:space="preserve">caucho </w:t>
            </w:r>
            <w:r w:rsidRPr="003C4AED">
              <w:rPr>
                <w:rFonts w:cstheme="minorHAnsi"/>
                <w:sz w:val="24"/>
                <w:szCs w:val="24"/>
              </w:rPr>
              <w:t xml:space="preserve"> (   )</w:t>
            </w:r>
          </w:p>
          <w:p w:rsidR="004A3093" w:rsidRPr="003C4AED" w:rsidRDefault="004A3093" w:rsidP="000538E8">
            <w:pPr>
              <w:pStyle w:val="Sinespaciado"/>
              <w:numPr>
                <w:ilvl w:val="0"/>
                <w:numId w:val="28"/>
              </w:numPr>
              <w:jc w:val="both"/>
              <w:rPr>
                <w:rFonts w:cstheme="minorHAnsi"/>
                <w:b/>
                <w:sz w:val="24"/>
                <w:szCs w:val="24"/>
              </w:rPr>
            </w:pPr>
            <w:r w:rsidRPr="003C4AED">
              <w:rPr>
                <w:rFonts w:cstheme="minorHAnsi"/>
                <w:sz w:val="24"/>
                <w:szCs w:val="24"/>
              </w:rPr>
              <w:t>Los respiradores ponen en riesgos contra determinados contaminantes presentes en el aire (   )</w:t>
            </w:r>
          </w:p>
          <w:p w:rsidR="004A3093" w:rsidRPr="003C4AED" w:rsidRDefault="004A3093" w:rsidP="000538E8">
            <w:pPr>
              <w:pStyle w:val="Sinespaciado"/>
              <w:numPr>
                <w:ilvl w:val="0"/>
                <w:numId w:val="28"/>
              </w:numPr>
              <w:jc w:val="both"/>
              <w:rPr>
                <w:rFonts w:cstheme="minorHAnsi"/>
                <w:b/>
                <w:sz w:val="24"/>
                <w:szCs w:val="24"/>
              </w:rPr>
            </w:pPr>
            <w:r w:rsidRPr="003C4AED">
              <w:rPr>
                <w:rFonts w:cstheme="minorHAnsi"/>
                <w:sz w:val="24"/>
                <w:szCs w:val="24"/>
              </w:rPr>
              <w:t>Los guantes que se encuentran rotos, rasgados o impregnados con materiales químicos  deben ser utilizados(   )</w:t>
            </w:r>
          </w:p>
          <w:p w:rsidR="004A3093" w:rsidRDefault="004A3093" w:rsidP="000538E8">
            <w:pPr>
              <w:pStyle w:val="txttrebuchet11justificada"/>
              <w:numPr>
                <w:ilvl w:val="0"/>
                <w:numId w:val="28"/>
              </w:numPr>
              <w:spacing w:before="0" w:beforeAutospacing="0" w:after="0" w:afterAutospacing="0" w:line="240" w:lineRule="auto"/>
              <w:rPr>
                <w:rFonts w:asciiTheme="minorHAnsi" w:hAnsiTheme="minorHAnsi" w:cstheme="minorHAnsi"/>
                <w:sz w:val="24"/>
                <w:szCs w:val="24"/>
              </w:rPr>
            </w:pPr>
            <w:r w:rsidRPr="003C4AED">
              <w:rPr>
                <w:rFonts w:asciiTheme="minorHAnsi" w:hAnsiTheme="minorHAnsi" w:cstheme="minorHAnsi"/>
                <w:sz w:val="24"/>
                <w:szCs w:val="24"/>
              </w:rPr>
              <w:t>Para efectuar trabajos a más de 1.8 metros de altura del nivel del piso se debe dotar al trabajador de: Cinturón</w:t>
            </w:r>
            <w:r>
              <w:rPr>
                <w:rFonts w:asciiTheme="minorHAnsi" w:hAnsiTheme="minorHAnsi" w:cstheme="minorHAnsi"/>
                <w:sz w:val="24"/>
                <w:szCs w:val="24"/>
              </w:rPr>
              <w:t xml:space="preserve"> </w:t>
            </w:r>
            <w:r w:rsidRPr="003C4AED">
              <w:rPr>
                <w:rFonts w:asciiTheme="minorHAnsi" w:hAnsiTheme="minorHAnsi" w:cstheme="minorHAnsi"/>
                <w:sz w:val="24"/>
                <w:szCs w:val="24"/>
              </w:rPr>
              <w:t>enganchados a una línea de vida (   )</w:t>
            </w:r>
          </w:p>
          <w:p w:rsidR="004A3093" w:rsidRPr="00E46014" w:rsidRDefault="004A3093" w:rsidP="000538E8">
            <w:pPr>
              <w:pStyle w:val="Sinespaciado"/>
              <w:numPr>
                <w:ilvl w:val="0"/>
                <w:numId w:val="28"/>
              </w:numPr>
              <w:jc w:val="both"/>
              <w:rPr>
                <w:rFonts w:cstheme="minorHAnsi"/>
                <w:b/>
                <w:sz w:val="24"/>
                <w:szCs w:val="24"/>
              </w:rPr>
            </w:pPr>
            <w:r w:rsidRPr="003C4AED">
              <w:rPr>
                <w:rFonts w:cstheme="minorHAnsi"/>
                <w:sz w:val="24"/>
                <w:szCs w:val="24"/>
              </w:rPr>
              <w:t>Es obligación del personal el uso de la ropa de trabajo dotado por la empresa mientras dure la jornada de trabajo (   )</w:t>
            </w:r>
          </w:p>
        </w:tc>
      </w:tr>
    </w:tbl>
    <w:p w:rsidR="004A3093" w:rsidRDefault="004A3093" w:rsidP="004A3093">
      <w:pPr>
        <w:pStyle w:val="Sinespaciado"/>
        <w:jc w:val="center"/>
        <w:rPr>
          <w:b/>
          <w:sz w:val="20"/>
          <w:szCs w:val="20"/>
        </w:rPr>
      </w:pPr>
      <w:r w:rsidRPr="008F6283">
        <w:rPr>
          <w:b/>
          <w:sz w:val="20"/>
          <w:szCs w:val="20"/>
        </w:rPr>
        <w:t xml:space="preserve">TABLA </w:t>
      </w:r>
      <w:r>
        <w:rPr>
          <w:b/>
          <w:sz w:val="20"/>
          <w:szCs w:val="20"/>
        </w:rPr>
        <w:t>46</w:t>
      </w:r>
      <w:r w:rsidRPr="008F6283">
        <w:rPr>
          <w:b/>
          <w:sz w:val="20"/>
          <w:szCs w:val="20"/>
        </w:rPr>
        <w:t>: Pruebas de conocimiento de equipo de protección personal.</w:t>
      </w:r>
    </w:p>
    <w:p w:rsidR="004A3093" w:rsidRPr="00FB6F9D" w:rsidRDefault="004A3093" w:rsidP="004A3093">
      <w:pPr>
        <w:pStyle w:val="Sinespaciado"/>
        <w:jc w:val="center"/>
        <w:rPr>
          <w:b/>
          <w:sz w:val="20"/>
          <w:szCs w:val="20"/>
        </w:rPr>
      </w:pPr>
      <w:r w:rsidRPr="00FB6F9D">
        <w:rPr>
          <w:b/>
          <w:sz w:val="20"/>
          <w:szCs w:val="20"/>
        </w:rPr>
        <w:t xml:space="preserve">Fuente: </w:t>
      </w:r>
      <w:r>
        <w:rPr>
          <w:sz w:val="20"/>
          <w:szCs w:val="20"/>
        </w:rPr>
        <w:t>Manual del equipo de protección  personal</w:t>
      </w:r>
      <w:r w:rsidRPr="00FB6F9D">
        <w:rPr>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Pr="00FB6F9D" w:rsidRDefault="004A3093" w:rsidP="004A3093">
      <w:pPr>
        <w:pStyle w:val="Sinespaciado"/>
        <w:jc w:val="center"/>
        <w:rPr>
          <w:b/>
          <w:sz w:val="20"/>
          <w:szCs w:val="20"/>
          <w:lang w:val="es-EC"/>
        </w:rPr>
      </w:pPr>
    </w:p>
    <w:p w:rsidR="004A3093" w:rsidRDefault="004A3093" w:rsidP="004A3093">
      <w:pPr>
        <w:spacing w:after="0" w:line="480" w:lineRule="auto"/>
        <w:jc w:val="center"/>
        <w:rPr>
          <w:b/>
          <w:sz w:val="28"/>
          <w:szCs w:val="28"/>
        </w:rPr>
      </w:pPr>
      <w:r w:rsidRPr="00FD4C49">
        <w:rPr>
          <w:b/>
          <w:sz w:val="28"/>
          <w:szCs w:val="28"/>
        </w:rPr>
        <w:t>Pruebas de Cono</w:t>
      </w:r>
      <w:r>
        <w:rPr>
          <w:b/>
          <w:sz w:val="28"/>
          <w:szCs w:val="28"/>
        </w:rPr>
        <w:t>cimiento de Uso y Mantenimiento de Extintores.</w:t>
      </w:r>
    </w:p>
    <w:tbl>
      <w:tblPr>
        <w:tblStyle w:val="Tablaconcuadrcula"/>
        <w:tblW w:w="0" w:type="auto"/>
        <w:jc w:val="center"/>
        <w:tblInd w:w="250"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243"/>
      </w:tblGrid>
      <w:tr w:rsidR="004A3093" w:rsidTr="000538E8">
        <w:trPr>
          <w:trHeight w:val="10325"/>
          <w:jc w:val="center"/>
        </w:trPr>
        <w:tc>
          <w:tcPr>
            <w:tcW w:w="7938" w:type="dxa"/>
          </w:tcPr>
          <w:p w:rsidR="004A3093" w:rsidRDefault="004A3093" w:rsidP="000538E8">
            <w:pPr>
              <w:jc w:val="center"/>
              <w:rPr>
                <w:b/>
                <w:sz w:val="28"/>
                <w:szCs w:val="28"/>
              </w:rPr>
            </w:pPr>
            <w:r>
              <w:rPr>
                <w:b/>
                <w:noProof/>
                <w:sz w:val="28"/>
                <w:szCs w:val="28"/>
                <w:lang w:eastAsia="es-EC"/>
              </w:rPr>
              <w:drawing>
                <wp:inline distT="0" distB="0" distL="0" distR="0">
                  <wp:extent cx="857250" cy="1095375"/>
                  <wp:effectExtent l="19050" t="0" r="0" b="0"/>
                  <wp:docPr id="162" name="Imagen 2" descr="C:\Users\Margarita\Pictures\extintores-polvo-quim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garita\Pictures\extintores-polvo-quimico.jpg"/>
                          <pic:cNvPicPr>
                            <a:picLocks noChangeAspect="1" noChangeArrowheads="1"/>
                          </pic:cNvPicPr>
                        </pic:nvPicPr>
                        <pic:blipFill>
                          <a:blip r:embed="rId117" cstate="print"/>
                          <a:srcRect/>
                          <a:stretch>
                            <a:fillRect/>
                          </a:stretch>
                        </pic:blipFill>
                        <pic:spPr bwMode="auto">
                          <a:xfrm>
                            <a:off x="0" y="0"/>
                            <a:ext cx="863879" cy="1103846"/>
                          </a:xfrm>
                          <a:prstGeom prst="rect">
                            <a:avLst/>
                          </a:prstGeom>
                          <a:noFill/>
                          <a:ln w="9525">
                            <a:noFill/>
                            <a:miter lim="800000"/>
                            <a:headEnd/>
                            <a:tailEnd/>
                          </a:ln>
                        </pic:spPr>
                      </pic:pic>
                    </a:graphicData>
                  </a:graphic>
                </wp:inline>
              </w:drawing>
            </w:r>
          </w:p>
          <w:p w:rsidR="004A3093" w:rsidRDefault="004A3093" w:rsidP="000538E8">
            <w:pPr>
              <w:rPr>
                <w:b/>
                <w:sz w:val="24"/>
                <w:szCs w:val="24"/>
              </w:rPr>
            </w:pPr>
          </w:p>
          <w:p w:rsidR="004A3093" w:rsidRPr="008C5A73" w:rsidRDefault="004A3093" w:rsidP="000538E8">
            <w:pPr>
              <w:rPr>
                <w:sz w:val="28"/>
                <w:szCs w:val="28"/>
              </w:rPr>
            </w:pPr>
            <w:r w:rsidRPr="008C5A73">
              <w:rPr>
                <w:b/>
                <w:sz w:val="28"/>
                <w:szCs w:val="28"/>
              </w:rPr>
              <w:t>Nombre:</w:t>
            </w:r>
            <w:r w:rsidRPr="008C5A73">
              <w:rPr>
                <w:sz w:val="28"/>
                <w:szCs w:val="28"/>
              </w:rPr>
              <w:t>-----------------------------------------------</w:t>
            </w:r>
            <w:r>
              <w:rPr>
                <w:sz w:val="28"/>
                <w:szCs w:val="28"/>
              </w:rPr>
              <w:t>----</w:t>
            </w:r>
          </w:p>
          <w:p w:rsidR="004A3093" w:rsidRPr="008C5A73" w:rsidRDefault="004A3093" w:rsidP="000538E8">
            <w:pPr>
              <w:rPr>
                <w:b/>
                <w:sz w:val="28"/>
                <w:szCs w:val="28"/>
              </w:rPr>
            </w:pPr>
            <w:r w:rsidRPr="008C5A73">
              <w:rPr>
                <w:b/>
                <w:sz w:val="28"/>
                <w:szCs w:val="28"/>
              </w:rPr>
              <w:t>Fecha:</w:t>
            </w:r>
            <w:r w:rsidRPr="008C5A73">
              <w:rPr>
                <w:sz w:val="28"/>
                <w:szCs w:val="28"/>
              </w:rPr>
              <w:t xml:space="preserve"> ---------------------------------------</w:t>
            </w:r>
          </w:p>
          <w:p w:rsidR="004A3093" w:rsidRPr="008C5A73" w:rsidRDefault="004A3093" w:rsidP="000538E8">
            <w:pPr>
              <w:rPr>
                <w:b/>
                <w:sz w:val="28"/>
                <w:szCs w:val="28"/>
              </w:rPr>
            </w:pPr>
          </w:p>
          <w:p w:rsidR="004A3093" w:rsidRPr="008C5A73" w:rsidRDefault="004A3093" w:rsidP="000538E8">
            <w:pPr>
              <w:pStyle w:val="Prrafodelista"/>
              <w:numPr>
                <w:ilvl w:val="0"/>
                <w:numId w:val="29"/>
              </w:numPr>
              <w:rPr>
                <w:b/>
                <w:sz w:val="28"/>
                <w:szCs w:val="28"/>
              </w:rPr>
            </w:pPr>
            <w:r w:rsidRPr="008C5A73">
              <w:rPr>
                <w:b/>
                <w:sz w:val="28"/>
                <w:szCs w:val="28"/>
              </w:rPr>
              <w:t>¿Cuántas clases de Extintores existen?</w:t>
            </w:r>
          </w:p>
          <w:p w:rsidR="004A3093" w:rsidRPr="008C5A73" w:rsidRDefault="004A3093" w:rsidP="000538E8">
            <w:pPr>
              <w:pStyle w:val="Prrafodelista"/>
              <w:rPr>
                <w:sz w:val="24"/>
                <w:szCs w:val="24"/>
              </w:rPr>
            </w:pPr>
            <w:r w:rsidRPr="008C5A73">
              <w:rPr>
                <w:sz w:val="24"/>
                <w:szCs w:val="24"/>
              </w:rPr>
              <w:t>--------------------------------------------------------------------------------------------------------------------------------------------------------------------------------</w:t>
            </w:r>
            <w:r>
              <w:rPr>
                <w:sz w:val="24"/>
                <w:szCs w:val="24"/>
              </w:rPr>
              <w:t>----</w:t>
            </w:r>
          </w:p>
          <w:p w:rsidR="004A3093" w:rsidRPr="008C5A73" w:rsidRDefault="004A3093" w:rsidP="000538E8">
            <w:pPr>
              <w:pStyle w:val="Prrafodelista"/>
              <w:rPr>
                <w:b/>
                <w:sz w:val="28"/>
                <w:szCs w:val="28"/>
              </w:rPr>
            </w:pPr>
          </w:p>
          <w:p w:rsidR="004A3093" w:rsidRPr="008C5A73" w:rsidRDefault="004A3093" w:rsidP="000538E8">
            <w:pPr>
              <w:pStyle w:val="Prrafodelista"/>
              <w:numPr>
                <w:ilvl w:val="0"/>
                <w:numId w:val="29"/>
              </w:numPr>
              <w:rPr>
                <w:b/>
                <w:sz w:val="28"/>
                <w:szCs w:val="28"/>
              </w:rPr>
            </w:pPr>
            <w:r w:rsidRPr="008C5A73">
              <w:rPr>
                <w:b/>
                <w:sz w:val="28"/>
                <w:szCs w:val="28"/>
              </w:rPr>
              <w:t>¿Qué tipo de extintor es usado en la empresa?</w:t>
            </w:r>
          </w:p>
          <w:p w:rsidR="004A3093" w:rsidRPr="008C5A73" w:rsidRDefault="004A3093" w:rsidP="000538E8">
            <w:pPr>
              <w:pStyle w:val="Prrafodelista"/>
              <w:rPr>
                <w:sz w:val="24"/>
                <w:szCs w:val="24"/>
              </w:rPr>
            </w:pPr>
            <w:r w:rsidRPr="008C5A73">
              <w:rPr>
                <w:sz w:val="24"/>
                <w:szCs w:val="24"/>
              </w:rPr>
              <w:t>--------------------------------------------------------------------------------------------------------------------------------------------------------------------------------</w:t>
            </w:r>
            <w:r>
              <w:rPr>
                <w:sz w:val="24"/>
                <w:szCs w:val="24"/>
              </w:rPr>
              <w:t>----</w:t>
            </w:r>
          </w:p>
          <w:p w:rsidR="004A3093" w:rsidRPr="008C5A73" w:rsidRDefault="004A3093" w:rsidP="000538E8">
            <w:pPr>
              <w:pStyle w:val="Prrafodelista"/>
              <w:rPr>
                <w:b/>
                <w:sz w:val="24"/>
                <w:szCs w:val="24"/>
              </w:rPr>
            </w:pPr>
          </w:p>
          <w:p w:rsidR="004A3093" w:rsidRPr="008C5A73" w:rsidRDefault="004A3093" w:rsidP="000538E8">
            <w:pPr>
              <w:pStyle w:val="Prrafodelista"/>
              <w:numPr>
                <w:ilvl w:val="0"/>
                <w:numId w:val="29"/>
              </w:numPr>
              <w:rPr>
                <w:b/>
                <w:sz w:val="28"/>
                <w:szCs w:val="28"/>
              </w:rPr>
            </w:pPr>
            <w:r>
              <w:rPr>
                <w:b/>
                <w:sz w:val="28"/>
                <w:szCs w:val="28"/>
              </w:rPr>
              <w:t xml:space="preserve">¿Cuáles son las causas de </w:t>
            </w:r>
            <w:r w:rsidRPr="008C5A73">
              <w:rPr>
                <w:b/>
                <w:sz w:val="28"/>
                <w:szCs w:val="28"/>
              </w:rPr>
              <w:t>un incendio?</w:t>
            </w:r>
          </w:p>
          <w:p w:rsidR="004A3093" w:rsidRPr="008C5A73" w:rsidRDefault="004A3093" w:rsidP="000538E8">
            <w:pPr>
              <w:pStyle w:val="Prrafodelista"/>
              <w:rPr>
                <w:sz w:val="24"/>
                <w:szCs w:val="24"/>
              </w:rPr>
            </w:pPr>
            <w:r w:rsidRPr="008C5A73">
              <w:rPr>
                <w:sz w:val="24"/>
                <w:szCs w:val="24"/>
              </w:rPr>
              <w:t>--------------------------------------------------------------------------------------------------------------------------------------------------------------------------------</w:t>
            </w:r>
            <w:r>
              <w:rPr>
                <w:sz w:val="24"/>
                <w:szCs w:val="24"/>
              </w:rPr>
              <w:t>----</w:t>
            </w:r>
          </w:p>
          <w:p w:rsidR="004A3093" w:rsidRPr="008C5A73" w:rsidRDefault="004A3093" w:rsidP="000538E8">
            <w:pPr>
              <w:pStyle w:val="Prrafodelista"/>
              <w:rPr>
                <w:b/>
                <w:sz w:val="24"/>
                <w:szCs w:val="24"/>
              </w:rPr>
            </w:pPr>
          </w:p>
          <w:p w:rsidR="004A3093" w:rsidRPr="008C5A73" w:rsidRDefault="004A3093" w:rsidP="000538E8">
            <w:pPr>
              <w:pStyle w:val="Prrafodelista"/>
              <w:numPr>
                <w:ilvl w:val="0"/>
                <w:numId w:val="29"/>
              </w:numPr>
              <w:rPr>
                <w:b/>
                <w:sz w:val="28"/>
                <w:szCs w:val="28"/>
              </w:rPr>
            </w:pPr>
            <w:r w:rsidRPr="008C5A73">
              <w:rPr>
                <w:b/>
                <w:sz w:val="28"/>
                <w:szCs w:val="28"/>
              </w:rPr>
              <w:t>¿Qué tipo de Fuego existe?</w:t>
            </w:r>
          </w:p>
          <w:p w:rsidR="004A3093" w:rsidRPr="008C5A73" w:rsidRDefault="004A3093" w:rsidP="000538E8">
            <w:pPr>
              <w:pStyle w:val="Prrafodelista"/>
              <w:rPr>
                <w:sz w:val="24"/>
                <w:szCs w:val="24"/>
              </w:rPr>
            </w:pPr>
            <w:r w:rsidRPr="008C5A73">
              <w:rPr>
                <w:sz w:val="24"/>
                <w:szCs w:val="24"/>
              </w:rPr>
              <w:t>--------------------------------------------------------------------------------------------------------------------------------------------------------------------------------</w:t>
            </w:r>
            <w:r>
              <w:rPr>
                <w:sz w:val="24"/>
                <w:szCs w:val="24"/>
              </w:rPr>
              <w:t>----</w:t>
            </w:r>
          </w:p>
          <w:p w:rsidR="004A3093" w:rsidRPr="008C5A73" w:rsidRDefault="004A3093" w:rsidP="000538E8">
            <w:pPr>
              <w:pStyle w:val="Prrafodelista"/>
              <w:rPr>
                <w:b/>
                <w:sz w:val="24"/>
                <w:szCs w:val="24"/>
              </w:rPr>
            </w:pPr>
          </w:p>
          <w:p w:rsidR="004A3093" w:rsidRPr="008C5A73" w:rsidRDefault="004A3093" w:rsidP="000538E8">
            <w:pPr>
              <w:pStyle w:val="Prrafodelista"/>
              <w:numPr>
                <w:ilvl w:val="0"/>
                <w:numId w:val="29"/>
              </w:numPr>
              <w:rPr>
                <w:b/>
                <w:sz w:val="28"/>
                <w:szCs w:val="28"/>
              </w:rPr>
            </w:pPr>
            <w:r w:rsidRPr="008C5A73">
              <w:rPr>
                <w:b/>
                <w:sz w:val="28"/>
                <w:szCs w:val="28"/>
              </w:rPr>
              <w:t>Que comprobación falta para saber q</w:t>
            </w:r>
            <w:r>
              <w:rPr>
                <w:b/>
                <w:sz w:val="28"/>
                <w:szCs w:val="28"/>
              </w:rPr>
              <w:t>ue</w:t>
            </w:r>
            <w:r w:rsidRPr="008C5A73">
              <w:rPr>
                <w:b/>
                <w:sz w:val="28"/>
                <w:szCs w:val="28"/>
              </w:rPr>
              <w:t xml:space="preserve"> un extintor se encuentra en buenas condiciones</w:t>
            </w:r>
          </w:p>
          <w:p w:rsidR="004A3093" w:rsidRPr="008C5A73" w:rsidRDefault="004A3093" w:rsidP="000538E8">
            <w:pPr>
              <w:pStyle w:val="Prrafodelista"/>
              <w:numPr>
                <w:ilvl w:val="0"/>
                <w:numId w:val="30"/>
              </w:numPr>
              <w:autoSpaceDE w:val="0"/>
              <w:autoSpaceDN w:val="0"/>
              <w:adjustRightInd w:val="0"/>
              <w:rPr>
                <w:rFonts w:cstheme="minorHAnsi"/>
                <w:iCs/>
                <w:sz w:val="24"/>
                <w:szCs w:val="24"/>
              </w:rPr>
            </w:pPr>
            <w:r w:rsidRPr="008C5A73">
              <w:rPr>
                <w:rFonts w:cstheme="minorHAnsi"/>
                <w:iCs/>
                <w:sz w:val="24"/>
                <w:szCs w:val="24"/>
              </w:rPr>
              <w:t>El estado externo del extintor y su etiqueta.</w:t>
            </w:r>
          </w:p>
          <w:p w:rsidR="004A3093" w:rsidRPr="008C5A73" w:rsidRDefault="004A3093" w:rsidP="000538E8">
            <w:pPr>
              <w:pStyle w:val="Prrafodelista"/>
              <w:numPr>
                <w:ilvl w:val="0"/>
                <w:numId w:val="30"/>
              </w:numPr>
              <w:autoSpaceDE w:val="0"/>
              <w:autoSpaceDN w:val="0"/>
              <w:adjustRightInd w:val="0"/>
              <w:rPr>
                <w:rFonts w:cstheme="minorHAnsi"/>
                <w:iCs/>
                <w:sz w:val="24"/>
                <w:szCs w:val="24"/>
              </w:rPr>
            </w:pPr>
            <w:r w:rsidRPr="008C5A73">
              <w:rPr>
                <w:rFonts w:cstheme="minorHAnsi"/>
                <w:iCs/>
                <w:sz w:val="24"/>
                <w:szCs w:val="24"/>
              </w:rPr>
              <w:t>El estado de la manguera y la boquilla</w:t>
            </w:r>
          </w:p>
          <w:p w:rsidR="004A3093" w:rsidRPr="008C5A73" w:rsidRDefault="004A3093" w:rsidP="000538E8">
            <w:pPr>
              <w:pStyle w:val="Prrafodelista"/>
              <w:numPr>
                <w:ilvl w:val="0"/>
                <w:numId w:val="30"/>
              </w:numPr>
              <w:autoSpaceDE w:val="0"/>
              <w:autoSpaceDN w:val="0"/>
              <w:adjustRightInd w:val="0"/>
              <w:rPr>
                <w:rFonts w:cstheme="minorHAnsi"/>
                <w:iCs/>
                <w:sz w:val="24"/>
                <w:szCs w:val="24"/>
              </w:rPr>
            </w:pPr>
            <w:r w:rsidRPr="008C5A73">
              <w:rPr>
                <w:rFonts w:cstheme="minorHAnsi"/>
                <w:iCs/>
                <w:sz w:val="24"/>
                <w:szCs w:val="24"/>
              </w:rPr>
              <w:t>La presión del manómetro o el peso del botellín del gas.</w:t>
            </w:r>
          </w:p>
          <w:p w:rsidR="004A3093" w:rsidRPr="00CD15E9" w:rsidRDefault="004A3093" w:rsidP="000538E8">
            <w:pPr>
              <w:pStyle w:val="Prrafodelista"/>
              <w:numPr>
                <w:ilvl w:val="0"/>
                <w:numId w:val="30"/>
              </w:numPr>
              <w:autoSpaceDE w:val="0"/>
              <w:autoSpaceDN w:val="0"/>
              <w:adjustRightInd w:val="0"/>
              <w:rPr>
                <w:rFonts w:cstheme="minorHAnsi"/>
                <w:iCs/>
                <w:sz w:val="24"/>
                <w:szCs w:val="24"/>
              </w:rPr>
            </w:pPr>
            <w:r w:rsidRPr="008C5A73">
              <w:rPr>
                <w:rFonts w:cstheme="minorHAnsi"/>
                <w:iCs/>
                <w:sz w:val="24"/>
                <w:szCs w:val="24"/>
              </w:rPr>
              <w:t>------------------------------------------------------------------------</w:t>
            </w:r>
          </w:p>
        </w:tc>
      </w:tr>
    </w:tbl>
    <w:p w:rsidR="004A3093" w:rsidRDefault="004A3093" w:rsidP="004A3093">
      <w:pPr>
        <w:pStyle w:val="Sinespaciado"/>
        <w:jc w:val="center"/>
        <w:rPr>
          <w:b/>
          <w:sz w:val="20"/>
          <w:szCs w:val="20"/>
        </w:rPr>
      </w:pPr>
      <w:r>
        <w:rPr>
          <w:b/>
          <w:sz w:val="20"/>
          <w:szCs w:val="20"/>
        </w:rPr>
        <w:t>TABLA 47</w:t>
      </w:r>
      <w:r w:rsidRPr="008F6283">
        <w:rPr>
          <w:b/>
          <w:sz w:val="20"/>
          <w:szCs w:val="20"/>
        </w:rPr>
        <w:t>: Pruebas de conocimiento de uso y mantenimiento de extintores.</w:t>
      </w:r>
    </w:p>
    <w:p w:rsidR="004A3093" w:rsidRPr="00FB6F9D" w:rsidRDefault="004A3093" w:rsidP="004A3093">
      <w:pPr>
        <w:pStyle w:val="Sinespaciado"/>
        <w:jc w:val="center"/>
        <w:rPr>
          <w:b/>
          <w:sz w:val="20"/>
          <w:szCs w:val="20"/>
        </w:rPr>
      </w:pPr>
      <w:r w:rsidRPr="00FB6F9D">
        <w:rPr>
          <w:b/>
          <w:sz w:val="20"/>
          <w:szCs w:val="20"/>
        </w:rPr>
        <w:t xml:space="preserve">Fuente: </w:t>
      </w:r>
      <w:r>
        <w:rPr>
          <w:sz w:val="20"/>
          <w:szCs w:val="20"/>
        </w:rPr>
        <w:t>Manual del uso y mantenimiento de extintores</w:t>
      </w:r>
      <w:r w:rsidRPr="00FB6F9D">
        <w:rPr>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jc w:val="center"/>
        <w:rPr>
          <w:b/>
          <w:sz w:val="28"/>
          <w:szCs w:val="28"/>
        </w:rPr>
      </w:pPr>
      <w:r w:rsidRPr="00FD4C49">
        <w:rPr>
          <w:b/>
          <w:sz w:val="28"/>
          <w:szCs w:val="28"/>
        </w:rPr>
        <w:t>Pruebas de Cono</w:t>
      </w:r>
      <w:r>
        <w:rPr>
          <w:b/>
          <w:sz w:val="28"/>
          <w:szCs w:val="28"/>
        </w:rPr>
        <w:t>cimiento de Orden y Aseo.</w:t>
      </w:r>
    </w:p>
    <w:tbl>
      <w:tblPr>
        <w:tblStyle w:val="Tablaconcuadrcula"/>
        <w:tblW w:w="0" w:type="auto"/>
        <w:jc w:val="center"/>
        <w:tblInd w:w="250"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8080"/>
      </w:tblGrid>
      <w:tr w:rsidR="004A3093" w:rsidTr="000538E8">
        <w:trPr>
          <w:jc w:val="center"/>
        </w:trPr>
        <w:tc>
          <w:tcPr>
            <w:tcW w:w="8080" w:type="dxa"/>
          </w:tcPr>
          <w:p w:rsidR="004A3093" w:rsidRPr="004E18C5" w:rsidRDefault="004A3093" w:rsidP="000538E8">
            <w:pPr>
              <w:rPr>
                <w:rFonts w:cstheme="minorHAnsi"/>
                <w:b/>
                <w:sz w:val="24"/>
                <w:szCs w:val="24"/>
              </w:rPr>
            </w:pPr>
            <w:r w:rsidRPr="004E18C5">
              <w:rPr>
                <w:rFonts w:cstheme="minorHAnsi"/>
                <w:b/>
                <w:sz w:val="28"/>
                <w:szCs w:val="28"/>
              </w:rPr>
              <w:t>Nombre:</w:t>
            </w:r>
            <w:r w:rsidRPr="004E18C5">
              <w:rPr>
                <w:rFonts w:cstheme="minorHAnsi"/>
                <w:b/>
                <w:sz w:val="24"/>
                <w:szCs w:val="24"/>
              </w:rPr>
              <w:t xml:space="preserve"> </w:t>
            </w:r>
            <w:r w:rsidRPr="004E18C5">
              <w:rPr>
                <w:rFonts w:cstheme="minorHAnsi"/>
                <w:sz w:val="24"/>
                <w:szCs w:val="24"/>
              </w:rPr>
              <w:t>-------------------------------------------------------------------------</w:t>
            </w:r>
          </w:p>
          <w:p w:rsidR="004A3093" w:rsidRPr="004E18C5" w:rsidRDefault="004A3093" w:rsidP="000538E8">
            <w:pPr>
              <w:rPr>
                <w:rFonts w:cstheme="minorHAnsi"/>
                <w:b/>
                <w:sz w:val="24"/>
                <w:szCs w:val="24"/>
              </w:rPr>
            </w:pPr>
            <w:r w:rsidRPr="004E18C5">
              <w:rPr>
                <w:rFonts w:cstheme="minorHAnsi"/>
                <w:b/>
                <w:sz w:val="28"/>
                <w:szCs w:val="28"/>
              </w:rPr>
              <w:t>Fecha:</w:t>
            </w:r>
            <w:r w:rsidRPr="004E18C5">
              <w:rPr>
                <w:rFonts w:cstheme="minorHAnsi"/>
                <w:sz w:val="24"/>
                <w:szCs w:val="24"/>
              </w:rPr>
              <w:t>-----------------------------------------</w:t>
            </w:r>
          </w:p>
          <w:p w:rsidR="004A3093" w:rsidRPr="008C5A73" w:rsidRDefault="004A3093" w:rsidP="000538E8">
            <w:pPr>
              <w:pStyle w:val="Prrafodelista"/>
              <w:numPr>
                <w:ilvl w:val="0"/>
                <w:numId w:val="31"/>
              </w:numPr>
              <w:rPr>
                <w:rFonts w:cstheme="minorHAnsi"/>
                <w:b/>
                <w:sz w:val="28"/>
                <w:szCs w:val="28"/>
              </w:rPr>
            </w:pPr>
            <w:r w:rsidRPr="008C5A73">
              <w:rPr>
                <w:rFonts w:cstheme="minorHAnsi"/>
                <w:b/>
                <w:sz w:val="28"/>
                <w:szCs w:val="28"/>
              </w:rPr>
              <w:t>Verdadero o Falso.</w:t>
            </w:r>
          </w:p>
          <w:p w:rsidR="004A3093" w:rsidRPr="008C5A73" w:rsidRDefault="004A3093" w:rsidP="000538E8">
            <w:pPr>
              <w:pStyle w:val="Prrafodelista"/>
              <w:numPr>
                <w:ilvl w:val="0"/>
                <w:numId w:val="32"/>
              </w:numPr>
              <w:rPr>
                <w:rFonts w:cstheme="minorHAnsi"/>
                <w:b/>
                <w:color w:val="000000" w:themeColor="text1"/>
                <w:sz w:val="24"/>
                <w:szCs w:val="24"/>
              </w:rPr>
            </w:pPr>
            <w:r w:rsidRPr="008C5A73">
              <w:rPr>
                <w:rFonts w:cstheme="minorHAnsi"/>
                <w:color w:val="000000" w:themeColor="text1"/>
                <w:sz w:val="24"/>
                <w:szCs w:val="24"/>
              </w:rPr>
              <w:t>Los objetos en el piso pueden ocasionar tropezones y caídas(   )</w:t>
            </w:r>
          </w:p>
          <w:p w:rsidR="004A3093" w:rsidRPr="008C5A73" w:rsidRDefault="004A3093" w:rsidP="000538E8">
            <w:pPr>
              <w:pStyle w:val="Prrafodelista"/>
              <w:numPr>
                <w:ilvl w:val="0"/>
                <w:numId w:val="32"/>
              </w:numPr>
              <w:rPr>
                <w:rFonts w:cstheme="minorHAnsi"/>
                <w:b/>
                <w:color w:val="000000" w:themeColor="text1"/>
                <w:sz w:val="24"/>
                <w:szCs w:val="24"/>
              </w:rPr>
            </w:pPr>
            <w:r w:rsidRPr="008C5A73">
              <w:rPr>
                <w:rFonts w:cstheme="minorHAnsi"/>
                <w:color w:val="000000" w:themeColor="text1"/>
                <w:sz w:val="24"/>
                <w:szCs w:val="24"/>
              </w:rPr>
              <w:t>Las condiciones del piso no  generan resbalones y caídas(  )</w:t>
            </w:r>
          </w:p>
          <w:p w:rsidR="004A3093" w:rsidRPr="008C5A73" w:rsidRDefault="004A3093" w:rsidP="000538E8">
            <w:pPr>
              <w:pStyle w:val="Prrafodelista"/>
              <w:numPr>
                <w:ilvl w:val="0"/>
                <w:numId w:val="32"/>
              </w:numPr>
              <w:rPr>
                <w:rFonts w:cstheme="minorHAnsi"/>
                <w:b/>
                <w:color w:val="000000" w:themeColor="text1"/>
                <w:sz w:val="24"/>
                <w:szCs w:val="24"/>
              </w:rPr>
            </w:pPr>
            <w:r w:rsidRPr="008C5A73">
              <w:rPr>
                <w:rFonts w:cstheme="minorHAnsi"/>
                <w:color w:val="000000" w:themeColor="text1"/>
                <w:sz w:val="24"/>
                <w:szCs w:val="24"/>
              </w:rPr>
              <w:t>Objetos sueltos en sitios elevados pueden caer sobre las personas ( )</w:t>
            </w:r>
          </w:p>
          <w:p w:rsidR="004A3093" w:rsidRPr="008C5A73" w:rsidRDefault="004A3093" w:rsidP="000538E8">
            <w:pPr>
              <w:pStyle w:val="Prrafodelista"/>
              <w:numPr>
                <w:ilvl w:val="0"/>
                <w:numId w:val="32"/>
              </w:numPr>
              <w:rPr>
                <w:rFonts w:cstheme="minorHAnsi"/>
                <w:b/>
                <w:color w:val="000000" w:themeColor="text1"/>
                <w:sz w:val="24"/>
                <w:szCs w:val="24"/>
              </w:rPr>
            </w:pPr>
            <w:r w:rsidRPr="008C5A73">
              <w:rPr>
                <w:rFonts w:cstheme="minorHAnsi"/>
                <w:color w:val="000000" w:themeColor="text1"/>
                <w:sz w:val="24"/>
                <w:szCs w:val="24"/>
              </w:rPr>
              <w:t>Objetos salientes o con puntas no  ocasiona golpes entres las personas  (  )</w:t>
            </w:r>
          </w:p>
          <w:p w:rsidR="004A3093" w:rsidRPr="008C5A73" w:rsidRDefault="004A3093" w:rsidP="000538E8">
            <w:pPr>
              <w:pStyle w:val="Prrafodelista"/>
              <w:numPr>
                <w:ilvl w:val="0"/>
                <w:numId w:val="32"/>
              </w:numPr>
              <w:rPr>
                <w:rFonts w:cstheme="minorHAnsi"/>
                <w:b/>
                <w:color w:val="000000" w:themeColor="text1"/>
                <w:sz w:val="24"/>
                <w:szCs w:val="24"/>
              </w:rPr>
            </w:pPr>
            <w:r w:rsidRPr="008C5A73">
              <w:rPr>
                <w:rFonts w:cstheme="minorHAnsi"/>
                <w:color w:val="000000" w:themeColor="text1"/>
                <w:sz w:val="24"/>
                <w:szCs w:val="24"/>
              </w:rPr>
              <w:t>Materiales apilados en forma deficiente pueden caer sobre los trabajadores ( )</w:t>
            </w:r>
          </w:p>
          <w:p w:rsidR="004A3093" w:rsidRPr="00CD15E9" w:rsidRDefault="004A3093" w:rsidP="000538E8">
            <w:pPr>
              <w:pStyle w:val="Prrafodelista"/>
              <w:numPr>
                <w:ilvl w:val="0"/>
                <w:numId w:val="32"/>
              </w:numPr>
              <w:rPr>
                <w:rFonts w:cstheme="minorHAnsi"/>
                <w:b/>
                <w:color w:val="000000" w:themeColor="text1"/>
                <w:sz w:val="24"/>
                <w:szCs w:val="24"/>
              </w:rPr>
            </w:pPr>
            <w:r w:rsidRPr="008C5A73">
              <w:rPr>
                <w:rFonts w:cstheme="minorHAnsi"/>
                <w:color w:val="000000" w:themeColor="text1"/>
                <w:sz w:val="24"/>
                <w:szCs w:val="24"/>
              </w:rPr>
              <w:t>Los objetos que no están guardados en un lugar seguro no se pierden</w:t>
            </w:r>
            <w:r>
              <w:rPr>
                <w:rFonts w:cstheme="minorHAnsi"/>
                <w:color w:val="000000" w:themeColor="text1"/>
                <w:sz w:val="24"/>
                <w:szCs w:val="24"/>
              </w:rPr>
              <w:t xml:space="preserve"> </w:t>
            </w:r>
            <w:r w:rsidRPr="00CD15E9">
              <w:rPr>
                <w:rFonts w:cstheme="minorHAnsi"/>
                <w:color w:val="000000" w:themeColor="text1"/>
                <w:sz w:val="24"/>
                <w:szCs w:val="24"/>
              </w:rPr>
              <w:t xml:space="preserve"> (  )</w:t>
            </w:r>
          </w:p>
          <w:p w:rsidR="004A3093" w:rsidRPr="008C5A73" w:rsidRDefault="004A3093" w:rsidP="000538E8">
            <w:pPr>
              <w:pStyle w:val="Prrafodelista"/>
              <w:numPr>
                <w:ilvl w:val="0"/>
                <w:numId w:val="32"/>
              </w:numPr>
              <w:rPr>
                <w:rFonts w:cstheme="minorHAnsi"/>
                <w:b/>
                <w:color w:val="000000" w:themeColor="text1"/>
                <w:sz w:val="24"/>
                <w:szCs w:val="24"/>
              </w:rPr>
            </w:pPr>
            <w:r w:rsidRPr="008C5A73">
              <w:rPr>
                <w:rFonts w:cstheme="minorHAnsi"/>
                <w:color w:val="000000" w:themeColor="text1"/>
                <w:sz w:val="24"/>
                <w:szCs w:val="24"/>
              </w:rPr>
              <w:t>El dejar tirada basura, papeles, comida en el suelo no genera contaminación (  )</w:t>
            </w:r>
          </w:p>
          <w:p w:rsidR="004A3093" w:rsidRPr="008C5A73" w:rsidRDefault="004A3093" w:rsidP="000538E8">
            <w:pPr>
              <w:pStyle w:val="Prrafodelista"/>
              <w:numPr>
                <w:ilvl w:val="0"/>
                <w:numId w:val="31"/>
              </w:numPr>
              <w:rPr>
                <w:rFonts w:cstheme="minorHAnsi"/>
                <w:b/>
                <w:sz w:val="28"/>
                <w:szCs w:val="28"/>
              </w:rPr>
            </w:pPr>
            <w:r>
              <w:rPr>
                <w:rFonts w:cstheme="minorHAnsi"/>
                <w:b/>
                <w:sz w:val="28"/>
                <w:szCs w:val="28"/>
              </w:rPr>
              <w:t>¿Cuáles son las normas básicas de Orden y Limpieza</w:t>
            </w:r>
            <w:r w:rsidRPr="008C5A73">
              <w:rPr>
                <w:rFonts w:cstheme="minorHAnsi"/>
                <w:b/>
                <w:sz w:val="28"/>
                <w:szCs w:val="28"/>
              </w:rPr>
              <w:t>?</w:t>
            </w:r>
          </w:p>
          <w:p w:rsidR="004A3093" w:rsidRPr="008C5A73" w:rsidRDefault="004A3093" w:rsidP="000538E8">
            <w:pPr>
              <w:pStyle w:val="Prrafodelista"/>
              <w:rPr>
                <w:rFonts w:cstheme="minorHAnsi"/>
                <w:sz w:val="24"/>
                <w:szCs w:val="24"/>
              </w:rPr>
            </w:pPr>
            <w:r w:rsidRPr="008C5A73">
              <w:rPr>
                <w:rFonts w:cstheme="minorHAnsi"/>
                <w:sz w:val="24"/>
                <w:szCs w:val="24"/>
              </w:rPr>
              <w:t>------------------------------------------------------------------------------------------</w:t>
            </w:r>
          </w:p>
          <w:p w:rsidR="004A3093" w:rsidRPr="00D9418B" w:rsidRDefault="004A3093" w:rsidP="000538E8">
            <w:pPr>
              <w:pStyle w:val="Prrafodelista"/>
              <w:numPr>
                <w:ilvl w:val="0"/>
                <w:numId w:val="31"/>
              </w:numPr>
              <w:rPr>
                <w:rFonts w:cstheme="minorHAnsi"/>
                <w:b/>
                <w:sz w:val="28"/>
                <w:szCs w:val="28"/>
              </w:rPr>
            </w:pPr>
            <w:r>
              <w:rPr>
                <w:rFonts w:cstheme="minorHAnsi"/>
                <w:b/>
                <w:sz w:val="28"/>
                <w:szCs w:val="28"/>
              </w:rPr>
              <w:t>¿Por qué</w:t>
            </w:r>
            <w:r w:rsidRPr="00D9418B">
              <w:rPr>
                <w:rFonts w:cstheme="minorHAnsi"/>
                <w:b/>
                <w:sz w:val="28"/>
                <w:szCs w:val="28"/>
              </w:rPr>
              <w:t xml:space="preserve"> es importante el orden y limpieza en el lugar de trabajo</w:t>
            </w:r>
            <w:r>
              <w:rPr>
                <w:rFonts w:cstheme="minorHAnsi"/>
                <w:b/>
                <w:sz w:val="28"/>
                <w:szCs w:val="28"/>
              </w:rPr>
              <w:t>?</w:t>
            </w:r>
          </w:p>
          <w:p w:rsidR="004A3093" w:rsidRPr="008C5A73" w:rsidRDefault="004A3093" w:rsidP="000538E8">
            <w:pPr>
              <w:pStyle w:val="Prrafodelista"/>
              <w:rPr>
                <w:rFonts w:cstheme="minorHAnsi"/>
                <w:sz w:val="24"/>
                <w:szCs w:val="24"/>
              </w:rPr>
            </w:pPr>
            <w:r w:rsidRPr="008C5A73">
              <w:rPr>
                <w:rFonts w:cstheme="minorHAnsi"/>
                <w:sz w:val="24"/>
                <w:szCs w:val="24"/>
              </w:rPr>
              <w:t>------------------------------------------------------------------------------------------</w:t>
            </w:r>
          </w:p>
          <w:p w:rsidR="004A3093" w:rsidRPr="00D9418B" w:rsidRDefault="004A3093" w:rsidP="000538E8">
            <w:pPr>
              <w:pStyle w:val="Prrafodelista"/>
              <w:numPr>
                <w:ilvl w:val="0"/>
                <w:numId w:val="31"/>
              </w:numPr>
              <w:rPr>
                <w:rFonts w:cstheme="minorHAnsi"/>
                <w:b/>
                <w:sz w:val="28"/>
                <w:szCs w:val="28"/>
              </w:rPr>
            </w:pPr>
            <w:r w:rsidRPr="00D9418B">
              <w:rPr>
                <w:rFonts w:cstheme="minorHAnsi"/>
                <w:b/>
                <w:sz w:val="28"/>
                <w:szCs w:val="28"/>
              </w:rPr>
              <w:t>Escriba dos beneficios del orden y la limpieza.</w:t>
            </w:r>
          </w:p>
          <w:p w:rsidR="004A3093" w:rsidRPr="008C5A73" w:rsidRDefault="004A3093" w:rsidP="000538E8">
            <w:pPr>
              <w:pStyle w:val="Prrafodelista"/>
              <w:rPr>
                <w:rFonts w:cstheme="minorHAnsi"/>
                <w:sz w:val="24"/>
                <w:szCs w:val="24"/>
              </w:rPr>
            </w:pPr>
            <w:r w:rsidRPr="008C5A73">
              <w:rPr>
                <w:rFonts w:cstheme="minorHAnsi"/>
                <w:sz w:val="24"/>
                <w:szCs w:val="24"/>
              </w:rPr>
              <w:t>----------------------------------------------------------</w:t>
            </w:r>
            <w:r>
              <w:rPr>
                <w:rFonts w:cstheme="minorHAnsi"/>
                <w:sz w:val="24"/>
                <w:szCs w:val="24"/>
              </w:rPr>
              <w:t>-----------------------------</w:t>
            </w:r>
          </w:p>
          <w:p w:rsidR="004A3093" w:rsidRPr="00F97678" w:rsidRDefault="004A3093" w:rsidP="000538E8">
            <w:pPr>
              <w:pStyle w:val="Prrafodelista"/>
              <w:numPr>
                <w:ilvl w:val="0"/>
                <w:numId w:val="31"/>
              </w:numPr>
              <w:rPr>
                <w:rFonts w:cstheme="minorHAnsi"/>
                <w:b/>
                <w:sz w:val="28"/>
                <w:szCs w:val="28"/>
              </w:rPr>
            </w:pPr>
            <w:r w:rsidRPr="00F97678">
              <w:rPr>
                <w:rStyle w:val="Textoennegrita"/>
                <w:rFonts w:cstheme="minorHAnsi"/>
                <w:sz w:val="28"/>
                <w:szCs w:val="28"/>
              </w:rPr>
              <w:t>¿Qué método Ud. puede aplicar para ordenar y asear un puesto o área de trabajo? Escoja dos respuestas.</w:t>
            </w:r>
          </w:p>
          <w:p w:rsidR="004A3093" w:rsidRPr="008C5A73" w:rsidRDefault="004A3093" w:rsidP="000538E8">
            <w:pPr>
              <w:pStyle w:val="Prrafodelista"/>
              <w:numPr>
                <w:ilvl w:val="0"/>
                <w:numId w:val="33"/>
              </w:numPr>
              <w:jc w:val="both"/>
              <w:rPr>
                <w:rFonts w:cstheme="minorHAnsi"/>
                <w:b/>
                <w:sz w:val="24"/>
                <w:szCs w:val="24"/>
              </w:rPr>
            </w:pPr>
            <w:r w:rsidRPr="008C5A73">
              <w:rPr>
                <w:rStyle w:val="estilo61"/>
                <w:rFonts w:cstheme="minorHAnsi"/>
                <w:bCs/>
                <w:sz w:val="24"/>
                <w:szCs w:val="24"/>
              </w:rPr>
              <w:t xml:space="preserve">Separa aquellos objetos que no son de su utilidad en su área o puesto de trabajo, deséchelos o entréguelos a la sección o área que los pueda necesitar. </w:t>
            </w:r>
          </w:p>
          <w:p w:rsidR="004A3093" w:rsidRPr="008C5A73" w:rsidRDefault="004A3093" w:rsidP="000538E8">
            <w:pPr>
              <w:pStyle w:val="Prrafodelista"/>
              <w:numPr>
                <w:ilvl w:val="0"/>
                <w:numId w:val="33"/>
              </w:numPr>
              <w:jc w:val="both"/>
              <w:rPr>
                <w:rFonts w:cstheme="minorHAnsi"/>
                <w:b/>
                <w:sz w:val="24"/>
                <w:szCs w:val="24"/>
              </w:rPr>
            </w:pPr>
            <w:r w:rsidRPr="008C5A73">
              <w:rPr>
                <w:rStyle w:val="estilo61"/>
                <w:rFonts w:cstheme="minorHAnsi"/>
                <w:bCs/>
                <w:sz w:val="24"/>
                <w:szCs w:val="24"/>
              </w:rPr>
              <w:t xml:space="preserve">Organiza los objetos de acuerdo con la clase de material y la frecuencia con que los utiliza. Es </w:t>
            </w:r>
            <w:r>
              <w:rPr>
                <w:rStyle w:val="estilo61"/>
                <w:rFonts w:cstheme="minorHAnsi"/>
                <w:bCs/>
                <w:sz w:val="24"/>
                <w:szCs w:val="24"/>
              </w:rPr>
              <w:t xml:space="preserve">decir, ubique en el lugar de </w:t>
            </w:r>
            <w:r w:rsidRPr="008C5A73">
              <w:rPr>
                <w:rStyle w:val="estilo61"/>
                <w:rFonts w:cstheme="minorHAnsi"/>
                <w:bCs/>
                <w:sz w:val="24"/>
                <w:szCs w:val="24"/>
              </w:rPr>
              <w:t xml:space="preserve"> fácil acceso</w:t>
            </w:r>
            <w:r>
              <w:rPr>
                <w:rStyle w:val="estilo61"/>
                <w:rFonts w:cstheme="minorHAnsi"/>
                <w:bCs/>
                <w:sz w:val="24"/>
                <w:szCs w:val="24"/>
              </w:rPr>
              <w:t>.</w:t>
            </w:r>
          </w:p>
          <w:p w:rsidR="004A3093" w:rsidRPr="00D9418B" w:rsidRDefault="004A3093" w:rsidP="000538E8">
            <w:pPr>
              <w:pStyle w:val="Prrafodelista"/>
              <w:numPr>
                <w:ilvl w:val="0"/>
                <w:numId w:val="33"/>
              </w:numPr>
              <w:jc w:val="both"/>
              <w:rPr>
                <w:rStyle w:val="estilo61"/>
                <w:rFonts w:cstheme="minorHAnsi"/>
                <w:b/>
                <w:sz w:val="24"/>
                <w:szCs w:val="24"/>
              </w:rPr>
            </w:pPr>
            <w:r w:rsidRPr="008C5A73">
              <w:rPr>
                <w:rStyle w:val="estilo61"/>
                <w:rFonts w:cstheme="minorHAnsi"/>
                <w:bCs/>
                <w:sz w:val="24"/>
                <w:szCs w:val="24"/>
              </w:rPr>
              <w:t>Usa las cómodas o tableros con siluetas para guardar las herramientas y otros implementos requeridos para el trabajo.</w:t>
            </w:r>
          </w:p>
          <w:p w:rsidR="004A3093" w:rsidRPr="008C5A73" w:rsidRDefault="004A3093" w:rsidP="000538E8">
            <w:pPr>
              <w:pStyle w:val="Prrafodelista"/>
              <w:numPr>
                <w:ilvl w:val="0"/>
                <w:numId w:val="33"/>
              </w:numPr>
              <w:jc w:val="both"/>
              <w:rPr>
                <w:rFonts w:cstheme="minorHAnsi"/>
                <w:b/>
                <w:sz w:val="24"/>
                <w:szCs w:val="24"/>
              </w:rPr>
            </w:pPr>
            <w:r w:rsidRPr="008C5A73">
              <w:rPr>
                <w:rStyle w:val="estilo61"/>
                <w:rFonts w:cstheme="minorHAnsi"/>
                <w:bCs/>
                <w:sz w:val="24"/>
                <w:szCs w:val="24"/>
              </w:rPr>
              <w:t>Mantiene los cajones y las puertas cerradas.</w:t>
            </w:r>
          </w:p>
          <w:p w:rsidR="004A3093" w:rsidRPr="008C5A73" w:rsidRDefault="004A3093" w:rsidP="000538E8">
            <w:pPr>
              <w:pStyle w:val="Prrafodelista"/>
              <w:numPr>
                <w:ilvl w:val="0"/>
                <w:numId w:val="33"/>
              </w:numPr>
              <w:jc w:val="both"/>
              <w:rPr>
                <w:rFonts w:cstheme="minorHAnsi"/>
                <w:b/>
                <w:sz w:val="24"/>
                <w:szCs w:val="24"/>
              </w:rPr>
            </w:pPr>
            <w:r w:rsidRPr="008C5A73">
              <w:rPr>
                <w:rStyle w:val="estilo61"/>
                <w:rFonts w:cstheme="minorHAnsi"/>
                <w:bCs/>
                <w:sz w:val="24"/>
                <w:szCs w:val="24"/>
              </w:rPr>
              <w:t>Consume los alimentos sólo en los sitios indicados.</w:t>
            </w:r>
          </w:p>
          <w:p w:rsidR="004A3093" w:rsidRPr="004E18C5" w:rsidRDefault="004A3093" w:rsidP="000538E8">
            <w:pPr>
              <w:pStyle w:val="Prrafodelista"/>
              <w:numPr>
                <w:ilvl w:val="0"/>
                <w:numId w:val="33"/>
              </w:numPr>
              <w:jc w:val="both"/>
              <w:rPr>
                <w:b/>
                <w:sz w:val="24"/>
                <w:szCs w:val="24"/>
              </w:rPr>
            </w:pPr>
            <w:r w:rsidRPr="004E18C5">
              <w:rPr>
                <w:rStyle w:val="estilo61"/>
                <w:rFonts w:cstheme="minorHAnsi"/>
                <w:bCs/>
                <w:sz w:val="24"/>
                <w:szCs w:val="24"/>
              </w:rPr>
              <w:t>Utiliza los recipientes para la basura.</w:t>
            </w:r>
          </w:p>
        </w:tc>
      </w:tr>
    </w:tbl>
    <w:p w:rsidR="004A3093" w:rsidRDefault="004A3093" w:rsidP="004A3093">
      <w:pPr>
        <w:pStyle w:val="Sinespaciado"/>
        <w:jc w:val="center"/>
        <w:rPr>
          <w:b/>
          <w:sz w:val="20"/>
          <w:szCs w:val="20"/>
        </w:rPr>
      </w:pPr>
      <w:r>
        <w:rPr>
          <w:b/>
          <w:sz w:val="20"/>
          <w:szCs w:val="20"/>
        </w:rPr>
        <w:t>TABLA 48</w:t>
      </w:r>
      <w:r w:rsidRPr="008F6283">
        <w:rPr>
          <w:b/>
          <w:sz w:val="20"/>
          <w:szCs w:val="20"/>
        </w:rPr>
        <w:t>: Pruebas de conocimiento de orden y aseo.</w:t>
      </w:r>
    </w:p>
    <w:p w:rsidR="004A3093" w:rsidRPr="00FB6F9D" w:rsidRDefault="004A3093" w:rsidP="004A3093">
      <w:pPr>
        <w:pStyle w:val="Sinespaciado"/>
        <w:jc w:val="center"/>
        <w:rPr>
          <w:b/>
          <w:sz w:val="20"/>
          <w:szCs w:val="20"/>
        </w:rPr>
      </w:pPr>
      <w:r w:rsidRPr="00FB6F9D">
        <w:rPr>
          <w:b/>
          <w:sz w:val="20"/>
          <w:szCs w:val="20"/>
        </w:rPr>
        <w:t xml:space="preserve">Fuente: </w:t>
      </w:r>
      <w:r>
        <w:rPr>
          <w:sz w:val="20"/>
          <w:szCs w:val="20"/>
        </w:rPr>
        <w:t>Manual de orden y aseo</w:t>
      </w:r>
      <w:r w:rsidRPr="00FB6F9D">
        <w:rPr>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spacing w:after="0" w:line="480" w:lineRule="auto"/>
        <w:jc w:val="center"/>
        <w:rPr>
          <w:b/>
          <w:sz w:val="28"/>
          <w:szCs w:val="28"/>
        </w:rPr>
      </w:pPr>
      <w:r w:rsidRPr="00FD4C49">
        <w:rPr>
          <w:b/>
          <w:sz w:val="28"/>
          <w:szCs w:val="28"/>
        </w:rPr>
        <w:t>Pruebas de Conocimiento de Señales de Seguridad</w:t>
      </w:r>
      <w:r>
        <w:rPr>
          <w:b/>
          <w:sz w:val="28"/>
          <w:szCs w:val="28"/>
        </w:rPr>
        <w:t>.</w:t>
      </w:r>
    </w:p>
    <w:tbl>
      <w:tblPr>
        <w:tblStyle w:val="Tablaconcuadrcula"/>
        <w:tblW w:w="0" w:type="auto"/>
        <w:jc w:val="center"/>
        <w:tblInd w:w="250"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7938"/>
      </w:tblGrid>
      <w:tr w:rsidR="004A3093" w:rsidTr="000538E8">
        <w:trPr>
          <w:jc w:val="center"/>
        </w:trPr>
        <w:tc>
          <w:tcPr>
            <w:tcW w:w="7938" w:type="dxa"/>
          </w:tcPr>
          <w:p w:rsidR="004A3093" w:rsidRDefault="004A3093" w:rsidP="000538E8">
            <w:pPr>
              <w:jc w:val="center"/>
              <w:rPr>
                <w:b/>
                <w:sz w:val="28"/>
                <w:szCs w:val="28"/>
              </w:rPr>
            </w:pPr>
            <w:r>
              <w:rPr>
                <w:b/>
                <w:noProof/>
                <w:sz w:val="28"/>
                <w:szCs w:val="28"/>
                <w:lang w:eastAsia="es-EC"/>
              </w:rPr>
              <w:drawing>
                <wp:inline distT="0" distB="0" distL="0" distR="0">
                  <wp:extent cx="1235710" cy="1076325"/>
                  <wp:effectExtent l="19050" t="0" r="2540" b="0"/>
                  <wp:docPr id="163" name="Imagen 1" descr="C:\Users\Margarita\Pict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rita\Pictures\6.jpg"/>
                          <pic:cNvPicPr>
                            <a:picLocks noChangeAspect="1" noChangeArrowheads="1"/>
                          </pic:cNvPicPr>
                        </pic:nvPicPr>
                        <pic:blipFill>
                          <a:blip r:embed="rId122" cstate="print"/>
                          <a:srcRect/>
                          <a:stretch>
                            <a:fillRect/>
                          </a:stretch>
                        </pic:blipFill>
                        <pic:spPr bwMode="auto">
                          <a:xfrm rot="10800000" flipV="1">
                            <a:off x="0" y="0"/>
                            <a:ext cx="1240218" cy="1080252"/>
                          </a:xfrm>
                          <a:prstGeom prst="rect">
                            <a:avLst/>
                          </a:prstGeom>
                          <a:noFill/>
                          <a:ln w="9525">
                            <a:noFill/>
                            <a:miter lim="800000"/>
                            <a:headEnd/>
                            <a:tailEnd/>
                          </a:ln>
                        </pic:spPr>
                      </pic:pic>
                    </a:graphicData>
                  </a:graphic>
                </wp:inline>
              </w:drawing>
            </w:r>
          </w:p>
          <w:p w:rsidR="004A3093" w:rsidRDefault="004A3093" w:rsidP="000538E8">
            <w:pPr>
              <w:rPr>
                <w:b/>
                <w:sz w:val="28"/>
                <w:szCs w:val="28"/>
              </w:rPr>
            </w:pPr>
            <w:r>
              <w:rPr>
                <w:b/>
                <w:sz w:val="28"/>
                <w:szCs w:val="28"/>
              </w:rPr>
              <w:t>Nombre del Participante:</w:t>
            </w:r>
            <w:r w:rsidRPr="00EE4951">
              <w:rPr>
                <w:sz w:val="28"/>
                <w:szCs w:val="28"/>
              </w:rPr>
              <w:t>---------------------------------------------------</w:t>
            </w:r>
          </w:p>
          <w:p w:rsidR="004A3093" w:rsidRPr="002A0496" w:rsidRDefault="004A3093" w:rsidP="000538E8">
            <w:pPr>
              <w:rPr>
                <w:b/>
                <w:sz w:val="28"/>
                <w:szCs w:val="28"/>
              </w:rPr>
            </w:pPr>
            <w:r>
              <w:rPr>
                <w:b/>
                <w:sz w:val="28"/>
                <w:szCs w:val="28"/>
              </w:rPr>
              <w:t>Fecha:</w:t>
            </w:r>
            <w:r w:rsidRPr="00EE4951">
              <w:rPr>
                <w:sz w:val="28"/>
                <w:szCs w:val="28"/>
              </w:rPr>
              <w:t>--------------------------</w:t>
            </w:r>
          </w:p>
          <w:p w:rsidR="004A3093" w:rsidRPr="002A0496" w:rsidRDefault="004A3093" w:rsidP="000538E8">
            <w:pPr>
              <w:pStyle w:val="Prrafodelista"/>
              <w:rPr>
                <w:b/>
                <w:sz w:val="28"/>
                <w:szCs w:val="28"/>
              </w:rPr>
            </w:pPr>
          </w:p>
          <w:p w:rsidR="004A3093" w:rsidRDefault="004A3093" w:rsidP="000538E8">
            <w:pPr>
              <w:pStyle w:val="Prrafodelista"/>
              <w:numPr>
                <w:ilvl w:val="0"/>
                <w:numId w:val="25"/>
              </w:numPr>
              <w:rPr>
                <w:b/>
                <w:sz w:val="28"/>
                <w:szCs w:val="28"/>
              </w:rPr>
            </w:pPr>
            <w:r w:rsidRPr="00FD4C49">
              <w:rPr>
                <w:rFonts w:cstheme="minorHAnsi"/>
                <w:b/>
                <w:sz w:val="28"/>
                <w:szCs w:val="28"/>
              </w:rPr>
              <w:t>¿</w:t>
            </w:r>
            <w:r w:rsidRPr="00FD4C49">
              <w:rPr>
                <w:b/>
                <w:sz w:val="28"/>
                <w:szCs w:val="28"/>
              </w:rPr>
              <w:t>Qué</w:t>
            </w:r>
            <w:r>
              <w:rPr>
                <w:b/>
                <w:sz w:val="28"/>
                <w:szCs w:val="28"/>
              </w:rPr>
              <w:t xml:space="preserve"> entiende Ud. por s</w:t>
            </w:r>
            <w:r w:rsidRPr="00FD4C49">
              <w:rPr>
                <w:b/>
                <w:sz w:val="28"/>
                <w:szCs w:val="28"/>
              </w:rPr>
              <w:t>eñalización?</w:t>
            </w:r>
          </w:p>
          <w:p w:rsidR="004A3093" w:rsidRPr="00A213E3" w:rsidRDefault="004A3093" w:rsidP="000538E8">
            <w:pPr>
              <w:ind w:left="360"/>
              <w:rPr>
                <w:sz w:val="28"/>
                <w:szCs w:val="28"/>
              </w:rPr>
            </w:pPr>
            <w:r w:rsidRPr="00A213E3">
              <w:rPr>
                <w:sz w:val="28"/>
                <w:szCs w:val="28"/>
              </w:rPr>
              <w:t>-----------------------------------------------------------------------------------------------------------------------------------</w:t>
            </w:r>
            <w:r>
              <w:rPr>
                <w:sz w:val="28"/>
                <w:szCs w:val="28"/>
              </w:rPr>
              <w:t>---------------------------------------</w:t>
            </w:r>
          </w:p>
          <w:p w:rsidR="004A3093" w:rsidRPr="002C57DB" w:rsidRDefault="004A3093" w:rsidP="000538E8">
            <w:pPr>
              <w:ind w:left="360"/>
              <w:rPr>
                <w:b/>
                <w:sz w:val="28"/>
                <w:szCs w:val="28"/>
              </w:rPr>
            </w:pPr>
          </w:p>
          <w:p w:rsidR="004A3093" w:rsidRPr="002C57DB" w:rsidRDefault="004A3093" w:rsidP="000538E8">
            <w:pPr>
              <w:pStyle w:val="Prrafodelista"/>
              <w:numPr>
                <w:ilvl w:val="0"/>
                <w:numId w:val="25"/>
              </w:numPr>
              <w:rPr>
                <w:b/>
                <w:sz w:val="28"/>
                <w:szCs w:val="28"/>
              </w:rPr>
            </w:pPr>
            <w:r>
              <w:rPr>
                <w:rFonts w:cstheme="minorHAnsi"/>
                <w:b/>
                <w:sz w:val="28"/>
                <w:szCs w:val="28"/>
              </w:rPr>
              <w:t>¿Cuáles son las señales de peligro?</w:t>
            </w:r>
          </w:p>
          <w:p w:rsidR="004A3093" w:rsidRPr="00A213E3" w:rsidRDefault="004A3093" w:rsidP="000538E8">
            <w:pPr>
              <w:ind w:left="360"/>
              <w:rPr>
                <w:sz w:val="28"/>
                <w:szCs w:val="28"/>
              </w:rPr>
            </w:pPr>
            <w:r w:rsidRPr="00A213E3">
              <w:rPr>
                <w:sz w:val="28"/>
                <w:szCs w:val="28"/>
              </w:rPr>
              <w:t>------------------------------------------------------------------------------------------------------------------------------------</w:t>
            </w:r>
            <w:r>
              <w:rPr>
                <w:sz w:val="28"/>
                <w:szCs w:val="28"/>
              </w:rPr>
              <w:t>--------------------------------------</w:t>
            </w:r>
          </w:p>
          <w:p w:rsidR="004A3093" w:rsidRPr="002C57DB" w:rsidRDefault="004A3093" w:rsidP="000538E8">
            <w:pPr>
              <w:ind w:left="360"/>
              <w:rPr>
                <w:b/>
                <w:sz w:val="28"/>
                <w:szCs w:val="28"/>
              </w:rPr>
            </w:pPr>
          </w:p>
          <w:p w:rsidR="004A3093" w:rsidRPr="002C57DB" w:rsidRDefault="004A3093" w:rsidP="000538E8">
            <w:pPr>
              <w:pStyle w:val="Prrafodelista"/>
              <w:numPr>
                <w:ilvl w:val="0"/>
                <w:numId w:val="25"/>
              </w:numPr>
              <w:rPr>
                <w:b/>
                <w:sz w:val="28"/>
                <w:szCs w:val="28"/>
              </w:rPr>
            </w:pPr>
            <w:r>
              <w:rPr>
                <w:rFonts w:cstheme="minorHAnsi"/>
                <w:b/>
                <w:sz w:val="28"/>
                <w:szCs w:val="28"/>
              </w:rPr>
              <w:t>¿Cuáles  son señales de advertencia?</w:t>
            </w:r>
          </w:p>
          <w:p w:rsidR="004A3093" w:rsidRPr="00A213E3" w:rsidRDefault="004A3093" w:rsidP="000538E8">
            <w:pPr>
              <w:pStyle w:val="Prrafodelista"/>
              <w:rPr>
                <w:rFonts w:cstheme="minorHAnsi"/>
                <w:sz w:val="28"/>
                <w:szCs w:val="28"/>
              </w:rPr>
            </w:pPr>
            <w:r w:rsidRPr="00A213E3">
              <w:rPr>
                <w:rFonts w:cstheme="minorHAnsi"/>
                <w:sz w:val="28"/>
                <w:szCs w:val="28"/>
              </w:rPr>
              <w:t>---------------------------------------------------------------------------------------------------------------------------------------------------------</w:t>
            </w:r>
            <w:r>
              <w:rPr>
                <w:rFonts w:cstheme="minorHAnsi"/>
                <w:sz w:val="28"/>
                <w:szCs w:val="28"/>
              </w:rPr>
              <w:t>---------</w:t>
            </w:r>
          </w:p>
          <w:p w:rsidR="004A3093" w:rsidRPr="00FD4C49" w:rsidRDefault="004A3093" w:rsidP="000538E8">
            <w:pPr>
              <w:pStyle w:val="Prrafodelista"/>
              <w:rPr>
                <w:b/>
                <w:sz w:val="28"/>
                <w:szCs w:val="28"/>
              </w:rPr>
            </w:pPr>
          </w:p>
          <w:p w:rsidR="004A3093" w:rsidRPr="002C57DB" w:rsidRDefault="004A3093" w:rsidP="000538E8">
            <w:pPr>
              <w:pStyle w:val="Prrafodelista"/>
              <w:numPr>
                <w:ilvl w:val="0"/>
                <w:numId w:val="25"/>
              </w:numPr>
              <w:rPr>
                <w:b/>
                <w:sz w:val="28"/>
                <w:szCs w:val="28"/>
              </w:rPr>
            </w:pPr>
            <w:r w:rsidRPr="00095ED5">
              <w:rPr>
                <w:rFonts w:cstheme="minorHAnsi"/>
                <w:b/>
                <w:sz w:val="28"/>
                <w:szCs w:val="28"/>
              </w:rPr>
              <w:t>¿</w:t>
            </w:r>
            <w:r>
              <w:rPr>
                <w:rFonts w:cstheme="minorHAnsi"/>
                <w:b/>
                <w:sz w:val="28"/>
                <w:szCs w:val="28"/>
              </w:rPr>
              <w:t>Qué colores se utilizan para indicar la existencia de un peligro?</w:t>
            </w:r>
          </w:p>
          <w:p w:rsidR="004A3093" w:rsidRPr="00A213E3" w:rsidRDefault="004A3093" w:rsidP="000538E8">
            <w:pPr>
              <w:pStyle w:val="Prrafodelista"/>
              <w:rPr>
                <w:rFonts w:cstheme="minorHAnsi"/>
                <w:sz w:val="28"/>
                <w:szCs w:val="28"/>
              </w:rPr>
            </w:pPr>
            <w:r w:rsidRPr="00A213E3">
              <w:rPr>
                <w:rFonts w:cstheme="minorHAnsi"/>
                <w:sz w:val="28"/>
                <w:szCs w:val="28"/>
              </w:rPr>
              <w:t>----------------------------------------------------------------------------------------------------------------------------------------------------------</w:t>
            </w:r>
            <w:r>
              <w:rPr>
                <w:rFonts w:cstheme="minorHAnsi"/>
                <w:sz w:val="28"/>
                <w:szCs w:val="28"/>
              </w:rPr>
              <w:t>--------</w:t>
            </w:r>
          </w:p>
          <w:p w:rsidR="004A3093" w:rsidRPr="002A0496" w:rsidRDefault="004A3093" w:rsidP="000538E8">
            <w:pPr>
              <w:pStyle w:val="Prrafodelista"/>
              <w:numPr>
                <w:ilvl w:val="0"/>
                <w:numId w:val="25"/>
              </w:numPr>
              <w:rPr>
                <w:b/>
                <w:sz w:val="28"/>
                <w:szCs w:val="28"/>
              </w:rPr>
            </w:pPr>
            <w:r>
              <w:rPr>
                <w:rFonts w:cstheme="minorHAnsi"/>
                <w:b/>
                <w:sz w:val="28"/>
                <w:szCs w:val="28"/>
              </w:rPr>
              <w:t>¿Cuál de las siguientes  señales de advertencia existe en su lugar de trabajo?</w:t>
            </w:r>
          </w:p>
          <w:p w:rsidR="004A3093" w:rsidRPr="00D9418B" w:rsidRDefault="004A3093" w:rsidP="000538E8">
            <w:pPr>
              <w:autoSpaceDE w:val="0"/>
              <w:autoSpaceDN w:val="0"/>
              <w:adjustRightInd w:val="0"/>
              <w:rPr>
                <w:rFonts w:cstheme="minorHAnsi"/>
                <w:bCs/>
                <w:sz w:val="24"/>
                <w:szCs w:val="24"/>
              </w:rPr>
            </w:pPr>
            <w:r>
              <w:rPr>
                <w:rFonts w:cstheme="minorHAnsi"/>
                <w:b/>
                <w:bCs/>
                <w:sz w:val="24"/>
                <w:szCs w:val="24"/>
              </w:rPr>
              <w:t xml:space="preserve">                                      </w:t>
            </w:r>
            <w:r w:rsidRPr="00D9418B">
              <w:rPr>
                <w:rFonts w:cstheme="minorHAnsi"/>
                <w:bCs/>
                <w:sz w:val="24"/>
                <w:szCs w:val="24"/>
              </w:rPr>
              <w:t xml:space="preserve">  Materias inflamables</w:t>
            </w:r>
          </w:p>
          <w:p w:rsidR="004A3093" w:rsidRPr="00D9418B" w:rsidRDefault="004A3093" w:rsidP="000538E8">
            <w:pPr>
              <w:autoSpaceDE w:val="0"/>
              <w:autoSpaceDN w:val="0"/>
              <w:adjustRightInd w:val="0"/>
              <w:rPr>
                <w:rFonts w:cstheme="minorHAnsi"/>
                <w:bCs/>
                <w:sz w:val="24"/>
                <w:szCs w:val="24"/>
              </w:rPr>
            </w:pPr>
            <w:r w:rsidRPr="00D9418B">
              <w:rPr>
                <w:rFonts w:cstheme="minorHAnsi"/>
                <w:bCs/>
                <w:sz w:val="24"/>
                <w:szCs w:val="24"/>
              </w:rPr>
              <w:t xml:space="preserve">                                          Materias explosivas</w:t>
            </w:r>
          </w:p>
          <w:p w:rsidR="004A3093" w:rsidRPr="00D9418B" w:rsidRDefault="004A3093" w:rsidP="000538E8">
            <w:pPr>
              <w:autoSpaceDE w:val="0"/>
              <w:autoSpaceDN w:val="0"/>
              <w:adjustRightInd w:val="0"/>
              <w:rPr>
                <w:rFonts w:cstheme="minorHAnsi"/>
                <w:bCs/>
                <w:sz w:val="24"/>
                <w:szCs w:val="24"/>
              </w:rPr>
            </w:pPr>
            <w:r w:rsidRPr="00D9418B">
              <w:rPr>
                <w:rFonts w:cstheme="minorHAnsi"/>
                <w:bCs/>
                <w:sz w:val="24"/>
                <w:szCs w:val="24"/>
              </w:rPr>
              <w:t xml:space="preserve">                                          Materias tóxicas</w:t>
            </w:r>
          </w:p>
          <w:p w:rsidR="004A3093" w:rsidRPr="00D9418B" w:rsidRDefault="004A3093" w:rsidP="000538E8">
            <w:pPr>
              <w:autoSpaceDE w:val="0"/>
              <w:autoSpaceDN w:val="0"/>
              <w:adjustRightInd w:val="0"/>
              <w:rPr>
                <w:rFonts w:cstheme="minorHAnsi"/>
                <w:bCs/>
                <w:sz w:val="24"/>
                <w:szCs w:val="24"/>
              </w:rPr>
            </w:pPr>
            <w:r w:rsidRPr="00D9418B">
              <w:rPr>
                <w:rFonts w:cstheme="minorHAnsi"/>
                <w:bCs/>
                <w:sz w:val="24"/>
                <w:szCs w:val="24"/>
              </w:rPr>
              <w:t xml:space="preserve">                                          Riesgo eléctrico</w:t>
            </w:r>
          </w:p>
          <w:p w:rsidR="004A3093" w:rsidRDefault="004A3093" w:rsidP="000538E8">
            <w:pPr>
              <w:autoSpaceDE w:val="0"/>
              <w:autoSpaceDN w:val="0"/>
              <w:adjustRightInd w:val="0"/>
              <w:rPr>
                <w:rFonts w:cstheme="minorHAnsi"/>
                <w:bCs/>
                <w:sz w:val="24"/>
                <w:szCs w:val="24"/>
              </w:rPr>
            </w:pPr>
            <w:r w:rsidRPr="00D9418B">
              <w:rPr>
                <w:rFonts w:cstheme="minorHAnsi"/>
                <w:bCs/>
                <w:sz w:val="24"/>
                <w:szCs w:val="24"/>
              </w:rPr>
              <w:t xml:space="preserve">                                          Caída a distinto nivel</w:t>
            </w:r>
          </w:p>
          <w:p w:rsidR="004A3093" w:rsidRPr="00D9418B" w:rsidRDefault="004A3093" w:rsidP="000538E8">
            <w:pPr>
              <w:autoSpaceDE w:val="0"/>
              <w:autoSpaceDN w:val="0"/>
              <w:adjustRightInd w:val="0"/>
              <w:rPr>
                <w:rFonts w:cstheme="minorHAnsi"/>
                <w:bCs/>
                <w:sz w:val="24"/>
                <w:szCs w:val="24"/>
              </w:rPr>
            </w:pPr>
          </w:p>
        </w:tc>
      </w:tr>
    </w:tbl>
    <w:p w:rsidR="004A3093" w:rsidRDefault="004A3093" w:rsidP="004A3093">
      <w:pPr>
        <w:pStyle w:val="Sinespaciado"/>
        <w:jc w:val="center"/>
        <w:rPr>
          <w:b/>
          <w:sz w:val="20"/>
          <w:szCs w:val="20"/>
        </w:rPr>
      </w:pPr>
      <w:r>
        <w:rPr>
          <w:b/>
          <w:sz w:val="20"/>
          <w:szCs w:val="20"/>
        </w:rPr>
        <w:t>TABLA 49</w:t>
      </w:r>
      <w:r w:rsidRPr="001A54C9">
        <w:rPr>
          <w:b/>
          <w:sz w:val="20"/>
          <w:szCs w:val="20"/>
        </w:rPr>
        <w:t>: Pruebas de conocimiento de señales de seguridad.</w:t>
      </w:r>
    </w:p>
    <w:p w:rsidR="004A3093" w:rsidRPr="00FB6F9D" w:rsidRDefault="004A3093" w:rsidP="004A3093">
      <w:pPr>
        <w:pStyle w:val="Sinespaciado"/>
        <w:jc w:val="center"/>
        <w:rPr>
          <w:b/>
          <w:sz w:val="20"/>
          <w:szCs w:val="20"/>
        </w:rPr>
      </w:pPr>
      <w:r w:rsidRPr="00FB6F9D">
        <w:rPr>
          <w:b/>
          <w:sz w:val="20"/>
          <w:szCs w:val="20"/>
        </w:rPr>
        <w:t xml:space="preserve">Fuente: </w:t>
      </w:r>
      <w:r>
        <w:rPr>
          <w:sz w:val="20"/>
          <w:szCs w:val="20"/>
        </w:rPr>
        <w:t>Manual de señales de seguridad</w:t>
      </w:r>
      <w:r w:rsidRPr="00FB6F9D">
        <w:rPr>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pStyle w:val="Sinespaciado"/>
        <w:spacing w:line="480" w:lineRule="auto"/>
        <w:jc w:val="center"/>
        <w:rPr>
          <w:b/>
          <w:sz w:val="28"/>
          <w:szCs w:val="28"/>
        </w:rPr>
      </w:pPr>
      <w:r w:rsidRPr="00F45DBA">
        <w:rPr>
          <w:b/>
          <w:sz w:val="28"/>
          <w:szCs w:val="28"/>
        </w:rPr>
        <w:t>Pruebas de Cono</w:t>
      </w:r>
      <w:r>
        <w:rPr>
          <w:b/>
          <w:sz w:val="28"/>
          <w:szCs w:val="28"/>
        </w:rPr>
        <w:t>cimiento de Prevención de Riesgos Laborales</w:t>
      </w:r>
      <w:r w:rsidRPr="00F45DBA">
        <w:rPr>
          <w:b/>
          <w:sz w:val="28"/>
          <w:szCs w:val="28"/>
        </w:rPr>
        <w:t>.</w:t>
      </w:r>
    </w:p>
    <w:tbl>
      <w:tblPr>
        <w:tblStyle w:val="Tablaconcuadrcula"/>
        <w:tblW w:w="0" w:type="auto"/>
        <w:jc w:val="center"/>
        <w:tblInd w:w="250"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Look w:val="04A0"/>
      </w:tblPr>
      <w:tblGrid>
        <w:gridCol w:w="7938"/>
      </w:tblGrid>
      <w:tr w:rsidR="004A3093" w:rsidTr="000538E8">
        <w:trPr>
          <w:trHeight w:val="10562"/>
          <w:jc w:val="center"/>
        </w:trPr>
        <w:tc>
          <w:tcPr>
            <w:tcW w:w="7938" w:type="dxa"/>
          </w:tcPr>
          <w:p w:rsidR="004A3093" w:rsidRDefault="004A3093" w:rsidP="000538E8">
            <w:pPr>
              <w:pStyle w:val="Sinespaciado"/>
              <w:rPr>
                <w:b/>
                <w:sz w:val="28"/>
                <w:szCs w:val="28"/>
              </w:rPr>
            </w:pPr>
          </w:p>
          <w:p w:rsidR="004A3093" w:rsidRDefault="004A3093" w:rsidP="000538E8">
            <w:pPr>
              <w:pStyle w:val="Sinespaciado"/>
              <w:jc w:val="center"/>
              <w:rPr>
                <w:b/>
                <w:sz w:val="28"/>
                <w:szCs w:val="28"/>
              </w:rPr>
            </w:pPr>
            <w:r>
              <w:rPr>
                <w:b/>
                <w:noProof/>
                <w:sz w:val="28"/>
                <w:szCs w:val="28"/>
                <w:lang w:val="es-EC" w:eastAsia="es-EC"/>
              </w:rPr>
              <w:drawing>
                <wp:inline distT="0" distB="0" distL="0" distR="0">
                  <wp:extent cx="1452424" cy="1304925"/>
                  <wp:effectExtent l="19050" t="0" r="0" b="0"/>
                  <wp:docPr id="164" name="Imagen 3" descr="C:\Users\Margarita\Pictures\adjuntos_fichero_34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rita\Pictures\adjuntos_fichero_34337.jpg"/>
                          <pic:cNvPicPr>
                            <a:picLocks noChangeAspect="1" noChangeArrowheads="1"/>
                          </pic:cNvPicPr>
                        </pic:nvPicPr>
                        <pic:blipFill>
                          <a:blip r:embed="rId123" cstate="print"/>
                          <a:srcRect r="7970" b="10268"/>
                          <a:stretch>
                            <a:fillRect/>
                          </a:stretch>
                        </pic:blipFill>
                        <pic:spPr bwMode="auto">
                          <a:xfrm>
                            <a:off x="0" y="0"/>
                            <a:ext cx="1452424" cy="1304925"/>
                          </a:xfrm>
                          <a:prstGeom prst="rect">
                            <a:avLst/>
                          </a:prstGeom>
                          <a:noFill/>
                          <a:ln w="9525">
                            <a:noFill/>
                            <a:miter lim="800000"/>
                            <a:headEnd/>
                            <a:tailEnd/>
                          </a:ln>
                        </pic:spPr>
                      </pic:pic>
                    </a:graphicData>
                  </a:graphic>
                </wp:inline>
              </w:drawing>
            </w:r>
          </w:p>
          <w:p w:rsidR="004A3093" w:rsidRDefault="004A3093" w:rsidP="000538E8">
            <w:pPr>
              <w:pStyle w:val="Sinespaciado"/>
              <w:rPr>
                <w:b/>
                <w:sz w:val="28"/>
                <w:szCs w:val="28"/>
              </w:rPr>
            </w:pPr>
          </w:p>
          <w:p w:rsidR="004A3093" w:rsidRDefault="004A3093" w:rsidP="000538E8">
            <w:pPr>
              <w:pStyle w:val="Sinespaciado"/>
              <w:rPr>
                <w:b/>
                <w:sz w:val="28"/>
                <w:szCs w:val="28"/>
              </w:rPr>
            </w:pPr>
            <w:r>
              <w:rPr>
                <w:b/>
                <w:sz w:val="28"/>
                <w:szCs w:val="28"/>
              </w:rPr>
              <w:t xml:space="preserve">Nombre: </w:t>
            </w:r>
            <w:r w:rsidRPr="000A250B">
              <w:rPr>
                <w:sz w:val="28"/>
                <w:szCs w:val="28"/>
              </w:rPr>
              <w:t>--------------------------------------------</w:t>
            </w:r>
            <w:r>
              <w:rPr>
                <w:sz w:val="28"/>
                <w:szCs w:val="28"/>
              </w:rPr>
              <w:t>----------</w:t>
            </w:r>
          </w:p>
          <w:p w:rsidR="004A3093" w:rsidRDefault="004A3093" w:rsidP="000538E8">
            <w:pPr>
              <w:pStyle w:val="Sinespaciado"/>
              <w:rPr>
                <w:b/>
                <w:sz w:val="28"/>
                <w:szCs w:val="28"/>
              </w:rPr>
            </w:pPr>
            <w:r>
              <w:rPr>
                <w:b/>
                <w:sz w:val="28"/>
                <w:szCs w:val="28"/>
              </w:rPr>
              <w:t>Fecha:</w:t>
            </w:r>
            <w:r w:rsidRPr="000A250B">
              <w:rPr>
                <w:sz w:val="28"/>
                <w:szCs w:val="28"/>
              </w:rPr>
              <w:t xml:space="preserve"> -----------------------------------</w:t>
            </w:r>
          </w:p>
          <w:p w:rsidR="004A3093" w:rsidRDefault="004A3093" w:rsidP="000538E8">
            <w:pPr>
              <w:pStyle w:val="Sinespaciado"/>
              <w:rPr>
                <w:b/>
                <w:sz w:val="28"/>
                <w:szCs w:val="28"/>
              </w:rPr>
            </w:pPr>
          </w:p>
          <w:p w:rsidR="004A3093" w:rsidRDefault="004A3093" w:rsidP="000538E8">
            <w:pPr>
              <w:pStyle w:val="Sinespaciado"/>
              <w:numPr>
                <w:ilvl w:val="0"/>
                <w:numId w:val="34"/>
              </w:numPr>
              <w:rPr>
                <w:b/>
                <w:sz w:val="28"/>
                <w:szCs w:val="28"/>
              </w:rPr>
            </w:pPr>
            <w:r>
              <w:rPr>
                <w:b/>
                <w:sz w:val="28"/>
                <w:szCs w:val="28"/>
              </w:rPr>
              <w:t>Defina con sus propias palabras que es un riesgo laboral.</w:t>
            </w:r>
          </w:p>
          <w:p w:rsidR="004A3093" w:rsidRPr="000A250B" w:rsidRDefault="004A3093" w:rsidP="000538E8">
            <w:pPr>
              <w:pStyle w:val="Sinespaciado"/>
              <w:ind w:left="720"/>
              <w:rPr>
                <w:sz w:val="28"/>
                <w:szCs w:val="28"/>
              </w:rPr>
            </w:pPr>
            <w:r w:rsidRPr="000A250B">
              <w:rPr>
                <w:sz w:val="28"/>
                <w:szCs w:val="28"/>
              </w:rPr>
              <w:t>----------------------------------------------------------------------------------------------------------------------------------------------------------</w:t>
            </w:r>
            <w:r>
              <w:rPr>
                <w:sz w:val="28"/>
                <w:szCs w:val="28"/>
              </w:rPr>
              <w:t>--------</w:t>
            </w:r>
          </w:p>
          <w:p w:rsidR="004A3093" w:rsidRDefault="004A3093" w:rsidP="000538E8">
            <w:pPr>
              <w:pStyle w:val="Sinespaciado"/>
              <w:ind w:left="720"/>
              <w:rPr>
                <w:b/>
                <w:sz w:val="28"/>
                <w:szCs w:val="28"/>
              </w:rPr>
            </w:pPr>
          </w:p>
          <w:p w:rsidR="004A3093" w:rsidRDefault="004A3093" w:rsidP="000538E8">
            <w:pPr>
              <w:pStyle w:val="Sinespaciado"/>
              <w:numPr>
                <w:ilvl w:val="0"/>
                <w:numId w:val="34"/>
              </w:numPr>
              <w:rPr>
                <w:b/>
                <w:sz w:val="28"/>
                <w:szCs w:val="28"/>
              </w:rPr>
            </w:pPr>
            <w:r>
              <w:rPr>
                <w:b/>
                <w:sz w:val="28"/>
                <w:szCs w:val="28"/>
              </w:rPr>
              <w:t>¿Cuáles son los factores de riesgos?</w:t>
            </w:r>
          </w:p>
          <w:p w:rsidR="004A3093" w:rsidRPr="000A250B" w:rsidRDefault="004A3093" w:rsidP="000538E8">
            <w:pPr>
              <w:pStyle w:val="Sinespaciado"/>
              <w:ind w:left="720"/>
              <w:rPr>
                <w:sz w:val="28"/>
                <w:szCs w:val="28"/>
              </w:rPr>
            </w:pPr>
            <w:r w:rsidRPr="000A250B">
              <w:rPr>
                <w:sz w:val="28"/>
                <w:szCs w:val="28"/>
              </w:rPr>
              <w:t>----------------------------------------------------------------------------------------------------------------------------------------------------------</w:t>
            </w:r>
            <w:r>
              <w:rPr>
                <w:sz w:val="28"/>
                <w:szCs w:val="28"/>
              </w:rPr>
              <w:t>--------</w:t>
            </w:r>
          </w:p>
          <w:p w:rsidR="004A3093" w:rsidRDefault="004A3093" w:rsidP="000538E8">
            <w:pPr>
              <w:pStyle w:val="Sinespaciado"/>
              <w:ind w:left="720"/>
              <w:rPr>
                <w:b/>
                <w:sz w:val="28"/>
                <w:szCs w:val="28"/>
              </w:rPr>
            </w:pPr>
          </w:p>
          <w:p w:rsidR="004A3093" w:rsidRPr="00F66808" w:rsidRDefault="004A3093" w:rsidP="000538E8">
            <w:pPr>
              <w:pStyle w:val="Sinespaciado"/>
              <w:numPr>
                <w:ilvl w:val="0"/>
                <w:numId w:val="34"/>
              </w:numPr>
              <w:rPr>
                <w:b/>
                <w:sz w:val="28"/>
                <w:szCs w:val="28"/>
              </w:rPr>
            </w:pPr>
            <w:r>
              <w:rPr>
                <w:rFonts w:eastAsia="Times New Roman" w:cstheme="minorHAnsi"/>
                <w:b/>
                <w:sz w:val="28"/>
                <w:szCs w:val="28"/>
                <w:lang w:val="it-IT" w:eastAsia="es-EC"/>
              </w:rPr>
              <w:t>¿Cuá</w:t>
            </w:r>
            <w:r w:rsidRPr="00F66808">
              <w:rPr>
                <w:rFonts w:eastAsia="Times New Roman" w:cstheme="minorHAnsi"/>
                <w:b/>
                <w:sz w:val="28"/>
                <w:szCs w:val="28"/>
                <w:lang w:val="it-IT" w:eastAsia="es-EC"/>
              </w:rPr>
              <w:t>les son los Sistemas elementales de control de riesgos</w:t>
            </w:r>
            <w:r>
              <w:rPr>
                <w:rFonts w:eastAsia="Times New Roman" w:cstheme="minorHAnsi"/>
                <w:b/>
                <w:sz w:val="28"/>
                <w:szCs w:val="28"/>
                <w:lang w:val="it-IT" w:eastAsia="es-EC"/>
              </w:rPr>
              <w:t>?</w:t>
            </w:r>
          </w:p>
          <w:p w:rsidR="004A3093" w:rsidRPr="000A250B" w:rsidRDefault="004A3093" w:rsidP="000538E8">
            <w:pPr>
              <w:pStyle w:val="Sinespaciado"/>
              <w:ind w:left="720"/>
              <w:rPr>
                <w:rFonts w:eastAsia="Times New Roman" w:cstheme="minorHAnsi"/>
                <w:sz w:val="28"/>
                <w:szCs w:val="28"/>
                <w:lang w:val="it-IT" w:eastAsia="es-EC"/>
              </w:rPr>
            </w:pPr>
            <w:r w:rsidRPr="000A250B">
              <w:rPr>
                <w:rFonts w:eastAsia="Times New Roman" w:cstheme="minorHAnsi"/>
                <w:sz w:val="28"/>
                <w:szCs w:val="28"/>
                <w:lang w:val="it-IT" w:eastAsia="es-EC"/>
              </w:rPr>
              <w:t>----------------------------------------------------------------------------------------------------------------------------------------------------------</w:t>
            </w:r>
            <w:r>
              <w:rPr>
                <w:rFonts w:eastAsia="Times New Roman" w:cstheme="minorHAnsi"/>
                <w:sz w:val="28"/>
                <w:szCs w:val="28"/>
                <w:lang w:val="it-IT" w:eastAsia="es-EC"/>
              </w:rPr>
              <w:t>--------</w:t>
            </w:r>
          </w:p>
          <w:p w:rsidR="004A3093" w:rsidRPr="00F66808" w:rsidRDefault="004A3093" w:rsidP="000538E8">
            <w:pPr>
              <w:pStyle w:val="Sinespaciado"/>
              <w:ind w:left="720"/>
              <w:rPr>
                <w:b/>
                <w:sz w:val="28"/>
                <w:szCs w:val="28"/>
              </w:rPr>
            </w:pPr>
          </w:p>
          <w:p w:rsidR="004A3093" w:rsidRDefault="004A3093" w:rsidP="000538E8">
            <w:pPr>
              <w:pStyle w:val="Sinespaciado"/>
              <w:numPr>
                <w:ilvl w:val="0"/>
                <w:numId w:val="34"/>
              </w:numPr>
              <w:rPr>
                <w:b/>
                <w:sz w:val="28"/>
                <w:szCs w:val="28"/>
              </w:rPr>
            </w:pPr>
            <w:r w:rsidRPr="00095ED5">
              <w:rPr>
                <w:b/>
                <w:sz w:val="28"/>
                <w:szCs w:val="28"/>
              </w:rPr>
              <w:t>¿</w:t>
            </w:r>
            <w:r>
              <w:rPr>
                <w:b/>
                <w:sz w:val="28"/>
                <w:szCs w:val="28"/>
              </w:rPr>
              <w:t>Cómo se identifican los riesgos?</w:t>
            </w:r>
          </w:p>
          <w:p w:rsidR="004A3093" w:rsidRPr="000A250B" w:rsidRDefault="004A3093" w:rsidP="000538E8">
            <w:pPr>
              <w:pStyle w:val="Sinespaciado"/>
              <w:ind w:left="720"/>
              <w:rPr>
                <w:sz w:val="28"/>
                <w:szCs w:val="28"/>
              </w:rPr>
            </w:pPr>
            <w:r w:rsidRPr="000A250B">
              <w:rPr>
                <w:sz w:val="28"/>
                <w:szCs w:val="28"/>
              </w:rPr>
              <w:t>----------------------------------------------------------------------------------------------------------------------------------------------------------</w:t>
            </w:r>
            <w:r>
              <w:rPr>
                <w:sz w:val="28"/>
                <w:szCs w:val="28"/>
              </w:rPr>
              <w:t>--------</w:t>
            </w:r>
          </w:p>
          <w:p w:rsidR="004A3093" w:rsidRDefault="004A3093" w:rsidP="000538E8">
            <w:pPr>
              <w:pStyle w:val="Sinespaciado"/>
              <w:ind w:left="720"/>
              <w:rPr>
                <w:b/>
                <w:sz w:val="28"/>
                <w:szCs w:val="28"/>
              </w:rPr>
            </w:pPr>
          </w:p>
          <w:p w:rsidR="004A3093" w:rsidRPr="00F66808" w:rsidRDefault="004A3093" w:rsidP="000538E8">
            <w:pPr>
              <w:pStyle w:val="Sinespaciado"/>
              <w:numPr>
                <w:ilvl w:val="0"/>
                <w:numId w:val="34"/>
              </w:numPr>
              <w:rPr>
                <w:b/>
                <w:sz w:val="28"/>
                <w:szCs w:val="28"/>
              </w:rPr>
            </w:pPr>
            <w:r>
              <w:rPr>
                <w:rFonts w:eastAsia="Times New Roman" w:cstheme="minorHAnsi"/>
                <w:b/>
                <w:sz w:val="28"/>
                <w:szCs w:val="28"/>
                <w:lang w:val="it-IT" w:eastAsia="es-EC"/>
              </w:rPr>
              <w:t>¿Cuá</w:t>
            </w:r>
            <w:r w:rsidRPr="00F66808">
              <w:rPr>
                <w:rFonts w:eastAsia="Times New Roman" w:cstheme="minorHAnsi"/>
                <w:b/>
                <w:sz w:val="28"/>
                <w:szCs w:val="28"/>
                <w:lang w:val="it-IT" w:eastAsia="es-EC"/>
              </w:rPr>
              <w:t>l es la Gestión de la Prevención de la  empresa</w:t>
            </w:r>
            <w:r>
              <w:rPr>
                <w:rFonts w:eastAsia="Times New Roman" w:cstheme="minorHAnsi"/>
                <w:b/>
                <w:sz w:val="28"/>
                <w:szCs w:val="28"/>
                <w:lang w:val="it-IT" w:eastAsia="es-EC"/>
              </w:rPr>
              <w:t>?</w:t>
            </w:r>
          </w:p>
          <w:p w:rsidR="004A3093" w:rsidRPr="002D03B7" w:rsidRDefault="004A3093" w:rsidP="000538E8">
            <w:pPr>
              <w:pStyle w:val="Sinespaciado"/>
              <w:ind w:left="720"/>
              <w:rPr>
                <w:sz w:val="28"/>
                <w:szCs w:val="28"/>
              </w:rPr>
            </w:pPr>
            <w:r w:rsidRPr="000A250B">
              <w:rPr>
                <w:rFonts w:eastAsia="Times New Roman" w:cstheme="minorHAnsi"/>
                <w:sz w:val="28"/>
                <w:szCs w:val="28"/>
                <w:lang w:val="it-IT" w:eastAsia="es-EC"/>
              </w:rPr>
              <w:t>----------------------------------------------------------------------------------------------------------------------------------------------------------</w:t>
            </w:r>
            <w:r>
              <w:rPr>
                <w:rFonts w:eastAsia="Times New Roman" w:cstheme="minorHAnsi"/>
                <w:sz w:val="28"/>
                <w:szCs w:val="28"/>
                <w:lang w:val="it-IT" w:eastAsia="es-EC"/>
              </w:rPr>
              <w:t>--------</w:t>
            </w:r>
          </w:p>
        </w:tc>
      </w:tr>
    </w:tbl>
    <w:p w:rsidR="004A3093" w:rsidRDefault="004A3093" w:rsidP="004A3093">
      <w:pPr>
        <w:pStyle w:val="Sinespaciado"/>
        <w:jc w:val="center"/>
        <w:rPr>
          <w:b/>
          <w:sz w:val="20"/>
          <w:szCs w:val="20"/>
        </w:rPr>
      </w:pPr>
      <w:r>
        <w:rPr>
          <w:b/>
          <w:sz w:val="20"/>
          <w:szCs w:val="20"/>
        </w:rPr>
        <w:t>TABLA 50</w:t>
      </w:r>
      <w:r w:rsidRPr="001A54C9">
        <w:rPr>
          <w:b/>
          <w:sz w:val="20"/>
          <w:szCs w:val="20"/>
        </w:rPr>
        <w:t>: Pruebas de conocimiento de prevención de riesgos laborales.</w:t>
      </w:r>
    </w:p>
    <w:p w:rsidR="004A3093" w:rsidRPr="00FB6F9D" w:rsidRDefault="004A3093" w:rsidP="004A3093">
      <w:pPr>
        <w:pStyle w:val="Sinespaciado"/>
        <w:jc w:val="center"/>
        <w:rPr>
          <w:b/>
          <w:sz w:val="20"/>
          <w:szCs w:val="20"/>
        </w:rPr>
      </w:pPr>
      <w:r w:rsidRPr="00FB6F9D">
        <w:rPr>
          <w:b/>
          <w:sz w:val="20"/>
          <w:szCs w:val="20"/>
        </w:rPr>
        <w:t xml:space="preserve">Fuente: </w:t>
      </w:r>
      <w:r>
        <w:rPr>
          <w:sz w:val="20"/>
          <w:szCs w:val="20"/>
        </w:rPr>
        <w:t>Manual de prevención de riesgos laborales</w:t>
      </w:r>
      <w:r w:rsidRPr="00FB6F9D">
        <w:rPr>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pStyle w:val="Sinespaciado"/>
        <w:spacing w:line="480" w:lineRule="auto"/>
        <w:jc w:val="center"/>
        <w:rPr>
          <w:b/>
          <w:sz w:val="28"/>
          <w:szCs w:val="28"/>
        </w:rPr>
      </w:pPr>
      <w:r w:rsidRPr="00F45DBA">
        <w:rPr>
          <w:b/>
          <w:sz w:val="28"/>
          <w:szCs w:val="28"/>
        </w:rPr>
        <w:t>Pruebas de Cono</w:t>
      </w:r>
      <w:r>
        <w:rPr>
          <w:b/>
          <w:sz w:val="28"/>
          <w:szCs w:val="28"/>
        </w:rPr>
        <w:t>cimiento de Ergonomía Ocupacional</w:t>
      </w:r>
      <w:r w:rsidRPr="00F45DBA">
        <w:rPr>
          <w:b/>
          <w:sz w:val="28"/>
          <w:szCs w:val="28"/>
        </w:rPr>
        <w:t>.</w:t>
      </w:r>
    </w:p>
    <w:tbl>
      <w:tblPr>
        <w:tblStyle w:val="Tablaconcuadrcula"/>
        <w:tblW w:w="7988" w:type="dxa"/>
        <w:jc w:val="center"/>
        <w:tblInd w:w="-444"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tblPr>
      <w:tblGrid>
        <w:gridCol w:w="7988"/>
      </w:tblGrid>
      <w:tr w:rsidR="004A3093" w:rsidTr="000538E8">
        <w:trPr>
          <w:trHeight w:val="448"/>
          <w:jc w:val="center"/>
        </w:trPr>
        <w:tc>
          <w:tcPr>
            <w:tcW w:w="7988" w:type="dxa"/>
          </w:tcPr>
          <w:p w:rsidR="004A3093" w:rsidRDefault="004A3093" w:rsidP="000538E8">
            <w:pPr>
              <w:pStyle w:val="Sinespaciado"/>
              <w:jc w:val="center"/>
              <w:rPr>
                <w:b/>
                <w:sz w:val="28"/>
                <w:szCs w:val="28"/>
              </w:rPr>
            </w:pPr>
            <w:r>
              <w:rPr>
                <w:b/>
                <w:noProof/>
                <w:sz w:val="28"/>
                <w:szCs w:val="28"/>
                <w:lang w:val="es-EC" w:eastAsia="es-EC"/>
              </w:rPr>
              <w:drawing>
                <wp:inline distT="0" distB="0" distL="0" distR="0">
                  <wp:extent cx="1914525" cy="1695450"/>
                  <wp:effectExtent l="19050" t="0" r="9525" b="0"/>
                  <wp:docPr id="165" name="Imagen 4" descr="C:\Users\Margarita\Pictures\ergonomia-giro-espal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garita\Pictures\ergonomia-giro-espalda.jpg"/>
                          <pic:cNvPicPr>
                            <a:picLocks noChangeAspect="1" noChangeArrowheads="1"/>
                          </pic:cNvPicPr>
                        </pic:nvPicPr>
                        <pic:blipFill>
                          <a:blip r:embed="rId124" cstate="print"/>
                          <a:srcRect/>
                          <a:stretch>
                            <a:fillRect/>
                          </a:stretch>
                        </pic:blipFill>
                        <pic:spPr bwMode="auto">
                          <a:xfrm>
                            <a:off x="0" y="0"/>
                            <a:ext cx="1918824" cy="1699257"/>
                          </a:xfrm>
                          <a:prstGeom prst="rect">
                            <a:avLst/>
                          </a:prstGeom>
                          <a:noFill/>
                          <a:ln w="9525">
                            <a:noFill/>
                            <a:miter lim="800000"/>
                            <a:headEnd/>
                            <a:tailEnd/>
                          </a:ln>
                        </pic:spPr>
                      </pic:pic>
                    </a:graphicData>
                  </a:graphic>
                </wp:inline>
              </w:drawing>
            </w:r>
          </w:p>
          <w:p w:rsidR="004A3093" w:rsidRDefault="004A3093" w:rsidP="000538E8">
            <w:pPr>
              <w:pStyle w:val="Sinespaciado"/>
              <w:rPr>
                <w:b/>
                <w:sz w:val="28"/>
                <w:szCs w:val="28"/>
              </w:rPr>
            </w:pPr>
          </w:p>
          <w:p w:rsidR="004A3093" w:rsidRDefault="004A3093" w:rsidP="000538E8">
            <w:pPr>
              <w:pStyle w:val="Sinespaciado"/>
              <w:rPr>
                <w:b/>
                <w:sz w:val="28"/>
                <w:szCs w:val="28"/>
              </w:rPr>
            </w:pPr>
            <w:r>
              <w:rPr>
                <w:b/>
                <w:sz w:val="28"/>
                <w:szCs w:val="28"/>
              </w:rPr>
              <w:t>Nombre:</w:t>
            </w:r>
            <w:r w:rsidRPr="000A250B">
              <w:rPr>
                <w:sz w:val="28"/>
                <w:szCs w:val="28"/>
              </w:rPr>
              <w:t xml:space="preserve"> --------------------------------------------------</w:t>
            </w:r>
            <w:r>
              <w:rPr>
                <w:sz w:val="28"/>
                <w:szCs w:val="28"/>
              </w:rPr>
              <w:t>----------------</w:t>
            </w:r>
          </w:p>
          <w:p w:rsidR="004A3093" w:rsidRDefault="004A3093" w:rsidP="000538E8">
            <w:pPr>
              <w:pStyle w:val="Sinespaciado"/>
              <w:rPr>
                <w:b/>
                <w:sz w:val="28"/>
                <w:szCs w:val="28"/>
              </w:rPr>
            </w:pPr>
            <w:r>
              <w:rPr>
                <w:b/>
                <w:sz w:val="28"/>
                <w:szCs w:val="28"/>
              </w:rPr>
              <w:t>Fecha:</w:t>
            </w:r>
            <w:r w:rsidRPr="000A250B">
              <w:rPr>
                <w:sz w:val="28"/>
                <w:szCs w:val="28"/>
              </w:rPr>
              <w:t>---------------------------------------------------</w:t>
            </w:r>
          </w:p>
          <w:p w:rsidR="004A3093" w:rsidRDefault="004A3093" w:rsidP="000538E8">
            <w:pPr>
              <w:pStyle w:val="Sinespaciado"/>
              <w:rPr>
                <w:b/>
                <w:sz w:val="28"/>
                <w:szCs w:val="28"/>
              </w:rPr>
            </w:pPr>
          </w:p>
          <w:p w:rsidR="004A3093" w:rsidRDefault="004A3093" w:rsidP="000538E8">
            <w:pPr>
              <w:pStyle w:val="Sinespaciado"/>
              <w:numPr>
                <w:ilvl w:val="0"/>
                <w:numId w:val="35"/>
              </w:numPr>
              <w:rPr>
                <w:b/>
                <w:sz w:val="28"/>
                <w:szCs w:val="28"/>
              </w:rPr>
            </w:pPr>
            <w:r w:rsidRPr="00095ED5">
              <w:rPr>
                <w:b/>
                <w:sz w:val="28"/>
                <w:szCs w:val="28"/>
              </w:rPr>
              <w:t>¿</w:t>
            </w:r>
            <w:r>
              <w:rPr>
                <w:b/>
                <w:sz w:val="28"/>
                <w:szCs w:val="28"/>
              </w:rPr>
              <w:t>Qué entiende por ergonomía?</w:t>
            </w:r>
          </w:p>
          <w:p w:rsidR="004A3093" w:rsidRPr="000A250B" w:rsidRDefault="004A3093" w:rsidP="000538E8">
            <w:pPr>
              <w:pStyle w:val="Sinespaciado"/>
              <w:ind w:left="720"/>
              <w:rPr>
                <w:sz w:val="28"/>
                <w:szCs w:val="28"/>
              </w:rPr>
            </w:pPr>
            <w:r w:rsidRPr="000A250B">
              <w:rPr>
                <w:sz w:val="28"/>
                <w:szCs w:val="28"/>
              </w:rPr>
              <w:t>-------------------------------------------------------------------------------------------------------------------------</w:t>
            </w:r>
            <w:r>
              <w:rPr>
                <w:sz w:val="28"/>
                <w:szCs w:val="28"/>
              </w:rPr>
              <w:t>-------------------------------------------</w:t>
            </w:r>
          </w:p>
          <w:p w:rsidR="004A3093" w:rsidRDefault="004A3093" w:rsidP="000538E8">
            <w:pPr>
              <w:pStyle w:val="Sinespaciado"/>
              <w:ind w:left="720"/>
              <w:rPr>
                <w:b/>
                <w:sz w:val="28"/>
                <w:szCs w:val="28"/>
              </w:rPr>
            </w:pPr>
          </w:p>
          <w:p w:rsidR="004A3093" w:rsidRDefault="004A3093" w:rsidP="000538E8">
            <w:pPr>
              <w:pStyle w:val="Sinespaciado"/>
              <w:numPr>
                <w:ilvl w:val="0"/>
                <w:numId w:val="35"/>
              </w:numPr>
              <w:rPr>
                <w:b/>
                <w:sz w:val="28"/>
                <w:szCs w:val="28"/>
              </w:rPr>
            </w:pPr>
            <w:r w:rsidRPr="00095ED5">
              <w:rPr>
                <w:b/>
                <w:sz w:val="28"/>
                <w:szCs w:val="28"/>
              </w:rPr>
              <w:t>¿</w:t>
            </w:r>
            <w:r>
              <w:rPr>
                <w:b/>
                <w:sz w:val="28"/>
                <w:szCs w:val="28"/>
              </w:rPr>
              <w:t>Qué tipo de lesiones existen?</w:t>
            </w:r>
          </w:p>
          <w:p w:rsidR="004A3093" w:rsidRDefault="004A3093" w:rsidP="000538E8">
            <w:pPr>
              <w:pStyle w:val="Sinespaciado"/>
              <w:ind w:left="720"/>
              <w:rPr>
                <w:sz w:val="28"/>
                <w:szCs w:val="28"/>
              </w:rPr>
            </w:pPr>
            <w:r w:rsidRPr="000A250B">
              <w:rPr>
                <w:sz w:val="28"/>
                <w:szCs w:val="28"/>
              </w:rPr>
              <w:t>----------------------------------------------------------------------------------------------------------------------------</w:t>
            </w:r>
            <w:r>
              <w:rPr>
                <w:sz w:val="28"/>
                <w:szCs w:val="28"/>
              </w:rPr>
              <w:t>----------------------------------------</w:t>
            </w:r>
          </w:p>
          <w:p w:rsidR="004A3093" w:rsidRPr="00891A17" w:rsidRDefault="004A3093" w:rsidP="000538E8">
            <w:pPr>
              <w:pStyle w:val="Sinespaciado"/>
              <w:ind w:left="720"/>
              <w:rPr>
                <w:sz w:val="28"/>
                <w:szCs w:val="28"/>
              </w:rPr>
            </w:pPr>
          </w:p>
          <w:p w:rsidR="004A3093" w:rsidRDefault="004A3093" w:rsidP="000538E8">
            <w:pPr>
              <w:pStyle w:val="Sinespaciado"/>
              <w:numPr>
                <w:ilvl w:val="0"/>
                <w:numId w:val="35"/>
              </w:numPr>
              <w:rPr>
                <w:b/>
                <w:sz w:val="28"/>
                <w:szCs w:val="28"/>
              </w:rPr>
            </w:pPr>
            <w:r w:rsidRPr="00095ED5">
              <w:rPr>
                <w:b/>
                <w:sz w:val="28"/>
                <w:szCs w:val="28"/>
              </w:rPr>
              <w:t>¿</w:t>
            </w:r>
            <w:r w:rsidRPr="00304F7E">
              <w:rPr>
                <w:b/>
                <w:sz w:val="28"/>
                <w:szCs w:val="28"/>
              </w:rPr>
              <w:t>Cuál es la forma correcta de alzar un objeto pesado?</w:t>
            </w:r>
          </w:p>
          <w:p w:rsidR="004A3093" w:rsidRPr="000A250B" w:rsidRDefault="004A3093" w:rsidP="000538E8">
            <w:pPr>
              <w:pStyle w:val="Sinespaciado"/>
              <w:ind w:left="720"/>
              <w:rPr>
                <w:sz w:val="28"/>
                <w:szCs w:val="28"/>
              </w:rPr>
            </w:pPr>
            <w:r w:rsidRPr="000A250B">
              <w:rPr>
                <w:sz w:val="28"/>
                <w:szCs w:val="28"/>
              </w:rPr>
              <w:t>----------------------------------------------------------------------------------------------------------------------------</w:t>
            </w:r>
            <w:r>
              <w:rPr>
                <w:sz w:val="28"/>
                <w:szCs w:val="28"/>
              </w:rPr>
              <w:t>----------------------------------------</w:t>
            </w:r>
          </w:p>
          <w:p w:rsidR="004A3093" w:rsidRDefault="004A3093" w:rsidP="000538E8">
            <w:pPr>
              <w:pStyle w:val="Sinespaciado"/>
              <w:ind w:left="720"/>
              <w:rPr>
                <w:b/>
                <w:sz w:val="28"/>
                <w:szCs w:val="28"/>
              </w:rPr>
            </w:pPr>
          </w:p>
          <w:p w:rsidR="004A3093" w:rsidRDefault="004A3093" w:rsidP="000538E8">
            <w:pPr>
              <w:pStyle w:val="Sinespaciado"/>
              <w:numPr>
                <w:ilvl w:val="0"/>
                <w:numId w:val="35"/>
              </w:numPr>
              <w:rPr>
                <w:b/>
                <w:sz w:val="28"/>
                <w:szCs w:val="28"/>
              </w:rPr>
            </w:pPr>
            <w:r w:rsidRPr="00095ED5">
              <w:rPr>
                <w:b/>
                <w:sz w:val="28"/>
                <w:szCs w:val="28"/>
              </w:rPr>
              <w:t>¿</w:t>
            </w:r>
            <w:r>
              <w:rPr>
                <w:b/>
                <w:sz w:val="28"/>
                <w:szCs w:val="28"/>
              </w:rPr>
              <w:t>Cuál es la carga máxima según la edad?</w:t>
            </w:r>
          </w:p>
          <w:p w:rsidR="004A3093" w:rsidRPr="000A250B" w:rsidRDefault="004A3093" w:rsidP="000538E8">
            <w:pPr>
              <w:pStyle w:val="Sinespaciado"/>
              <w:ind w:left="720"/>
              <w:rPr>
                <w:sz w:val="28"/>
                <w:szCs w:val="28"/>
              </w:rPr>
            </w:pPr>
            <w:r w:rsidRPr="000A250B">
              <w:rPr>
                <w:sz w:val="28"/>
                <w:szCs w:val="28"/>
              </w:rPr>
              <w:t>----------------------------------------------------------------------------------------------------------------------------</w:t>
            </w:r>
            <w:r>
              <w:rPr>
                <w:sz w:val="28"/>
                <w:szCs w:val="28"/>
              </w:rPr>
              <w:t>----------------------------------------</w:t>
            </w:r>
          </w:p>
          <w:p w:rsidR="004A3093" w:rsidRDefault="004A3093" w:rsidP="000538E8">
            <w:pPr>
              <w:pStyle w:val="Sinespaciado"/>
              <w:ind w:left="720"/>
              <w:rPr>
                <w:b/>
                <w:sz w:val="28"/>
                <w:szCs w:val="28"/>
              </w:rPr>
            </w:pPr>
          </w:p>
          <w:p w:rsidR="004A3093" w:rsidRDefault="004A3093" w:rsidP="000538E8">
            <w:pPr>
              <w:pStyle w:val="Sinespaciado"/>
              <w:numPr>
                <w:ilvl w:val="0"/>
                <w:numId w:val="35"/>
              </w:numPr>
              <w:rPr>
                <w:b/>
                <w:sz w:val="28"/>
                <w:szCs w:val="28"/>
              </w:rPr>
            </w:pPr>
            <w:r w:rsidRPr="00095ED5">
              <w:rPr>
                <w:b/>
                <w:sz w:val="28"/>
                <w:szCs w:val="28"/>
              </w:rPr>
              <w:t>¿</w:t>
            </w:r>
            <w:r>
              <w:rPr>
                <w:b/>
                <w:sz w:val="28"/>
                <w:szCs w:val="28"/>
              </w:rPr>
              <w:t>Qué método de evaluación ergonómica utiliza la empresa?</w:t>
            </w:r>
          </w:p>
          <w:p w:rsidR="004A3093" w:rsidRPr="00A90835" w:rsidRDefault="004A3093" w:rsidP="000538E8">
            <w:pPr>
              <w:pStyle w:val="Sinespaciado"/>
              <w:ind w:left="720"/>
              <w:rPr>
                <w:sz w:val="28"/>
                <w:szCs w:val="28"/>
              </w:rPr>
            </w:pPr>
            <w:r w:rsidRPr="000A250B">
              <w:rPr>
                <w:sz w:val="28"/>
                <w:szCs w:val="28"/>
              </w:rPr>
              <w:t>-------------------------------------------------------------------------------------------------------------------</w:t>
            </w:r>
            <w:r>
              <w:rPr>
                <w:sz w:val="28"/>
                <w:szCs w:val="28"/>
              </w:rPr>
              <w:t>-------------------------------------------------</w:t>
            </w:r>
          </w:p>
        </w:tc>
      </w:tr>
    </w:tbl>
    <w:p w:rsidR="004A3093" w:rsidRDefault="004A3093" w:rsidP="004A3093">
      <w:pPr>
        <w:spacing w:after="0"/>
        <w:jc w:val="center"/>
        <w:rPr>
          <w:b/>
          <w:sz w:val="20"/>
          <w:szCs w:val="20"/>
        </w:rPr>
      </w:pPr>
      <w:r>
        <w:rPr>
          <w:b/>
          <w:sz w:val="20"/>
          <w:szCs w:val="20"/>
        </w:rPr>
        <w:t>TABLA 51</w:t>
      </w:r>
      <w:r w:rsidRPr="001A54C9">
        <w:rPr>
          <w:b/>
          <w:sz w:val="20"/>
          <w:szCs w:val="20"/>
        </w:rPr>
        <w:t>: Pruebas de conocimiento de ergonomía ocupacional.</w:t>
      </w:r>
    </w:p>
    <w:p w:rsidR="004A3093" w:rsidRPr="00FB6F9D" w:rsidRDefault="004A3093" w:rsidP="004A3093">
      <w:pPr>
        <w:pStyle w:val="Sinespaciado"/>
        <w:jc w:val="center"/>
        <w:rPr>
          <w:b/>
          <w:sz w:val="20"/>
          <w:szCs w:val="20"/>
        </w:rPr>
      </w:pPr>
      <w:r w:rsidRPr="00FB6F9D">
        <w:rPr>
          <w:b/>
          <w:sz w:val="20"/>
          <w:szCs w:val="20"/>
        </w:rPr>
        <w:t xml:space="preserve">Fuente: </w:t>
      </w:r>
      <w:r>
        <w:rPr>
          <w:sz w:val="20"/>
          <w:szCs w:val="20"/>
        </w:rPr>
        <w:t>Manual del ergonomía ocupacional</w:t>
      </w:r>
      <w:r w:rsidRPr="00FB6F9D">
        <w:rPr>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Pr="002746F6" w:rsidRDefault="004A3093" w:rsidP="004A3093">
      <w:pPr>
        <w:rPr>
          <w:sz w:val="20"/>
          <w:szCs w:val="20"/>
        </w:rPr>
      </w:pPr>
      <w:r>
        <w:rPr>
          <w:b/>
          <w:sz w:val="28"/>
          <w:szCs w:val="28"/>
        </w:rPr>
        <w:t>4</w:t>
      </w:r>
      <w:r w:rsidRPr="001B4467">
        <w:rPr>
          <w:b/>
          <w:sz w:val="28"/>
          <w:szCs w:val="28"/>
        </w:rPr>
        <w:t>.</w:t>
      </w:r>
      <w:r>
        <w:rPr>
          <w:b/>
          <w:sz w:val="28"/>
          <w:szCs w:val="28"/>
        </w:rPr>
        <w:t>8  AUDITORÍ</w:t>
      </w:r>
      <w:r w:rsidRPr="001B4467">
        <w:rPr>
          <w:b/>
          <w:sz w:val="28"/>
          <w:szCs w:val="28"/>
        </w:rPr>
        <w:t>A</w:t>
      </w:r>
    </w:p>
    <w:p w:rsidR="004A3093" w:rsidRPr="00DB0C92" w:rsidRDefault="004A3093" w:rsidP="004A3093">
      <w:pPr>
        <w:spacing w:line="480" w:lineRule="auto"/>
        <w:rPr>
          <w:b/>
          <w:sz w:val="24"/>
          <w:szCs w:val="24"/>
        </w:rPr>
      </w:pPr>
      <w:r w:rsidRPr="00DB0C92">
        <w:rPr>
          <w:b/>
          <w:sz w:val="24"/>
          <w:szCs w:val="24"/>
        </w:rPr>
        <w:t xml:space="preserve"> </w:t>
      </w:r>
      <w:r>
        <w:rPr>
          <w:b/>
          <w:sz w:val="24"/>
          <w:szCs w:val="24"/>
        </w:rPr>
        <w:t>4.8.1</w:t>
      </w:r>
      <w:r w:rsidRPr="00DB0C92">
        <w:rPr>
          <w:b/>
          <w:sz w:val="24"/>
          <w:szCs w:val="24"/>
        </w:rPr>
        <w:t xml:space="preserve"> PLANIFI</w:t>
      </w:r>
      <w:r>
        <w:rPr>
          <w:b/>
          <w:sz w:val="24"/>
          <w:szCs w:val="24"/>
        </w:rPr>
        <w:t>CACIÓN DE LA AUDITORÍ</w:t>
      </w:r>
      <w:r w:rsidRPr="00DB0C92">
        <w:rPr>
          <w:b/>
          <w:sz w:val="24"/>
          <w:szCs w:val="24"/>
        </w:rPr>
        <w:t>A</w:t>
      </w:r>
    </w:p>
    <w:p w:rsidR="004A3093" w:rsidRPr="00DB0C92" w:rsidRDefault="004A3093" w:rsidP="004A3093">
      <w:pPr>
        <w:spacing w:line="480" w:lineRule="auto"/>
        <w:rPr>
          <w:b/>
          <w:sz w:val="24"/>
          <w:szCs w:val="24"/>
        </w:rPr>
      </w:pPr>
      <w:r>
        <w:rPr>
          <w:b/>
          <w:sz w:val="24"/>
          <w:szCs w:val="24"/>
        </w:rPr>
        <w:t>4</w:t>
      </w:r>
      <w:r w:rsidRPr="00DB0C92">
        <w:rPr>
          <w:b/>
          <w:sz w:val="24"/>
          <w:szCs w:val="24"/>
        </w:rPr>
        <w:t>.</w:t>
      </w:r>
      <w:r>
        <w:rPr>
          <w:b/>
          <w:sz w:val="24"/>
          <w:szCs w:val="24"/>
        </w:rPr>
        <w:t>8.2 OBJETIVOS DE LA AUDITORÍ</w:t>
      </w:r>
      <w:r w:rsidRPr="00DB0C92">
        <w:rPr>
          <w:b/>
          <w:sz w:val="24"/>
          <w:szCs w:val="24"/>
        </w:rPr>
        <w:t>A:</w:t>
      </w:r>
    </w:p>
    <w:p w:rsidR="004A3093" w:rsidRPr="00DB0C92" w:rsidRDefault="004A3093" w:rsidP="004A3093">
      <w:pPr>
        <w:pStyle w:val="Sinespaciado"/>
        <w:numPr>
          <w:ilvl w:val="0"/>
          <w:numId w:val="36"/>
        </w:numPr>
        <w:spacing w:line="480" w:lineRule="auto"/>
        <w:jc w:val="both"/>
        <w:rPr>
          <w:sz w:val="24"/>
          <w:szCs w:val="24"/>
        </w:rPr>
      </w:pPr>
      <w:r w:rsidRPr="00DB0C92">
        <w:rPr>
          <w:sz w:val="24"/>
          <w:szCs w:val="24"/>
        </w:rPr>
        <w:t xml:space="preserve">Verificar si los procedimientos operativos de la organización cumplen con el criterio de auditoría. </w:t>
      </w:r>
    </w:p>
    <w:p w:rsidR="004A3093" w:rsidRPr="00DB0C92" w:rsidRDefault="004A3093" w:rsidP="004A3093">
      <w:pPr>
        <w:pStyle w:val="Sinespaciado"/>
        <w:numPr>
          <w:ilvl w:val="0"/>
          <w:numId w:val="36"/>
        </w:numPr>
        <w:spacing w:line="480" w:lineRule="auto"/>
        <w:jc w:val="both"/>
        <w:rPr>
          <w:sz w:val="24"/>
          <w:szCs w:val="24"/>
        </w:rPr>
      </w:pPr>
      <w:r w:rsidRPr="00DB0C92">
        <w:rPr>
          <w:sz w:val="24"/>
          <w:szCs w:val="24"/>
        </w:rPr>
        <w:t>Verificar el cumplimiento técnico legal en materia de seguridad y salud en el trabajo de la organización de acuerdo a sus características.</w:t>
      </w:r>
    </w:p>
    <w:p w:rsidR="004A3093" w:rsidRPr="00DB0C92" w:rsidRDefault="004A3093" w:rsidP="004A3093">
      <w:pPr>
        <w:pStyle w:val="Sinespaciado"/>
        <w:numPr>
          <w:ilvl w:val="0"/>
          <w:numId w:val="36"/>
        </w:numPr>
        <w:spacing w:line="480" w:lineRule="auto"/>
        <w:jc w:val="both"/>
        <w:rPr>
          <w:sz w:val="24"/>
          <w:szCs w:val="24"/>
        </w:rPr>
      </w:pPr>
      <w:r w:rsidRPr="00DB0C92">
        <w:rPr>
          <w:sz w:val="24"/>
          <w:szCs w:val="24"/>
        </w:rPr>
        <w:t>Evaluar el grado de adecuación entre los objetivos que se trazaron, las disposiciones adoptadas y los resultados obtenidos</w:t>
      </w:r>
    </w:p>
    <w:p w:rsidR="004A3093" w:rsidRPr="00DB0C92" w:rsidRDefault="004A3093" w:rsidP="004A3093">
      <w:pPr>
        <w:pStyle w:val="Prrafodelista"/>
        <w:numPr>
          <w:ilvl w:val="0"/>
          <w:numId w:val="36"/>
        </w:numPr>
        <w:spacing w:line="480" w:lineRule="auto"/>
        <w:jc w:val="both"/>
        <w:rPr>
          <w:sz w:val="24"/>
          <w:szCs w:val="24"/>
        </w:rPr>
      </w:pPr>
      <w:r w:rsidRPr="00DB0C92">
        <w:rPr>
          <w:sz w:val="24"/>
          <w:szCs w:val="24"/>
        </w:rPr>
        <w:t>Evaluar el grado de cumplimiento del Sistema de Gestión de Salud y Seguridad Ocupacional.</w:t>
      </w:r>
    </w:p>
    <w:p w:rsidR="004A3093" w:rsidRPr="00DB0C92" w:rsidRDefault="004A3093" w:rsidP="004A3093">
      <w:pPr>
        <w:pStyle w:val="Prrafodelista"/>
        <w:numPr>
          <w:ilvl w:val="0"/>
          <w:numId w:val="36"/>
        </w:numPr>
        <w:spacing w:line="480" w:lineRule="auto"/>
        <w:jc w:val="both"/>
        <w:rPr>
          <w:sz w:val="24"/>
          <w:szCs w:val="24"/>
        </w:rPr>
      </w:pPr>
      <w:r w:rsidRPr="00DB0C92">
        <w:rPr>
          <w:sz w:val="24"/>
          <w:szCs w:val="24"/>
        </w:rPr>
        <w:t>Evaluar la adecuada implementación del Sistema de Gestión de Salud y Seguridad Ocupacional.</w:t>
      </w:r>
    </w:p>
    <w:p w:rsidR="004A3093" w:rsidRPr="00DB0C92" w:rsidRDefault="004A3093" w:rsidP="004A3093">
      <w:pPr>
        <w:spacing w:line="480" w:lineRule="auto"/>
        <w:rPr>
          <w:sz w:val="24"/>
          <w:szCs w:val="24"/>
        </w:rPr>
      </w:pPr>
      <w:r>
        <w:rPr>
          <w:b/>
          <w:sz w:val="24"/>
          <w:szCs w:val="24"/>
        </w:rPr>
        <w:t xml:space="preserve"> 4.8.3  CRITERIOS DE AUDITORÍ</w:t>
      </w:r>
      <w:r w:rsidRPr="00DB0C92">
        <w:rPr>
          <w:b/>
          <w:sz w:val="24"/>
          <w:szCs w:val="24"/>
        </w:rPr>
        <w:t>A</w:t>
      </w:r>
    </w:p>
    <w:p w:rsidR="004A3093" w:rsidRPr="00DB0C92" w:rsidRDefault="004A3093" w:rsidP="004A3093">
      <w:pPr>
        <w:pStyle w:val="Sinespaciado"/>
        <w:numPr>
          <w:ilvl w:val="0"/>
          <w:numId w:val="37"/>
        </w:numPr>
        <w:spacing w:line="480" w:lineRule="auto"/>
        <w:jc w:val="both"/>
        <w:rPr>
          <w:sz w:val="24"/>
          <w:szCs w:val="24"/>
        </w:rPr>
      </w:pPr>
      <w:r w:rsidRPr="00DB0C92">
        <w:rPr>
          <w:sz w:val="24"/>
          <w:szCs w:val="24"/>
        </w:rPr>
        <w:t>Matriz de Identificación de Peligros, Valoración y Evaluación de Riesgos.</w:t>
      </w:r>
    </w:p>
    <w:p w:rsidR="004A3093" w:rsidRPr="00DB0C92" w:rsidRDefault="004A3093" w:rsidP="004A3093">
      <w:pPr>
        <w:pStyle w:val="Sinespaciado"/>
        <w:numPr>
          <w:ilvl w:val="0"/>
          <w:numId w:val="37"/>
        </w:numPr>
        <w:spacing w:line="480" w:lineRule="auto"/>
        <w:jc w:val="both"/>
        <w:rPr>
          <w:sz w:val="24"/>
          <w:szCs w:val="24"/>
        </w:rPr>
      </w:pPr>
      <w:r w:rsidRPr="00DB0C92">
        <w:rPr>
          <w:sz w:val="24"/>
          <w:szCs w:val="24"/>
        </w:rPr>
        <w:t>Procedimientos Operativos diseñados.</w:t>
      </w:r>
    </w:p>
    <w:p w:rsidR="004A3093" w:rsidRPr="00DB0C92" w:rsidRDefault="004A3093" w:rsidP="004A3093">
      <w:pPr>
        <w:pStyle w:val="Sinespaciado"/>
        <w:numPr>
          <w:ilvl w:val="0"/>
          <w:numId w:val="37"/>
        </w:numPr>
        <w:spacing w:line="480" w:lineRule="auto"/>
        <w:jc w:val="both"/>
        <w:rPr>
          <w:sz w:val="24"/>
          <w:szCs w:val="24"/>
        </w:rPr>
      </w:pPr>
      <w:r w:rsidRPr="00DB0C92">
        <w:rPr>
          <w:sz w:val="24"/>
          <w:szCs w:val="24"/>
        </w:rPr>
        <w:t>Guías Operativas Diseñadas.</w:t>
      </w:r>
    </w:p>
    <w:p w:rsidR="004A3093" w:rsidRPr="00DB0C92" w:rsidRDefault="004A3093" w:rsidP="004A3093">
      <w:pPr>
        <w:pStyle w:val="Sinespaciado"/>
        <w:numPr>
          <w:ilvl w:val="0"/>
          <w:numId w:val="37"/>
        </w:numPr>
        <w:spacing w:line="480" w:lineRule="auto"/>
        <w:jc w:val="both"/>
        <w:rPr>
          <w:sz w:val="24"/>
          <w:szCs w:val="24"/>
        </w:rPr>
      </w:pPr>
      <w:r w:rsidRPr="00DB0C92">
        <w:rPr>
          <w:sz w:val="24"/>
          <w:szCs w:val="24"/>
        </w:rPr>
        <w:t>Inspecciones Programadas.</w:t>
      </w:r>
    </w:p>
    <w:p w:rsidR="004A3093" w:rsidRPr="00DB0C92" w:rsidRDefault="004A3093" w:rsidP="004A3093">
      <w:pPr>
        <w:pStyle w:val="Sinespaciado"/>
        <w:numPr>
          <w:ilvl w:val="0"/>
          <w:numId w:val="37"/>
        </w:numPr>
        <w:spacing w:line="480" w:lineRule="auto"/>
        <w:jc w:val="both"/>
        <w:rPr>
          <w:sz w:val="24"/>
          <w:szCs w:val="24"/>
        </w:rPr>
      </w:pPr>
      <w:r w:rsidRPr="00DB0C92">
        <w:rPr>
          <w:sz w:val="24"/>
          <w:szCs w:val="24"/>
        </w:rPr>
        <w:t>S.A.R.T. (Sistema de Auditoria de Riesgos de Trabajo).</w:t>
      </w:r>
    </w:p>
    <w:p w:rsidR="004A3093" w:rsidRPr="00DB0C92" w:rsidRDefault="004A3093" w:rsidP="004A3093">
      <w:pPr>
        <w:pStyle w:val="Sinespaciado"/>
        <w:numPr>
          <w:ilvl w:val="0"/>
          <w:numId w:val="37"/>
        </w:numPr>
        <w:spacing w:line="480" w:lineRule="auto"/>
        <w:jc w:val="both"/>
        <w:rPr>
          <w:sz w:val="24"/>
          <w:szCs w:val="24"/>
        </w:rPr>
      </w:pPr>
      <w:r w:rsidRPr="00DB0C92">
        <w:rPr>
          <w:sz w:val="24"/>
          <w:szCs w:val="24"/>
        </w:rPr>
        <w:t>Decreto 3393.</w:t>
      </w:r>
    </w:p>
    <w:p w:rsidR="004A3093" w:rsidRPr="00066B7F" w:rsidRDefault="004A3093" w:rsidP="004A3093">
      <w:pPr>
        <w:pStyle w:val="Sinespaciado"/>
        <w:spacing w:line="480" w:lineRule="auto"/>
        <w:jc w:val="both"/>
      </w:pPr>
    </w:p>
    <w:p w:rsidR="004A3093" w:rsidRPr="00DB0C92" w:rsidRDefault="004A3093" w:rsidP="004A3093">
      <w:pPr>
        <w:spacing w:line="480" w:lineRule="auto"/>
        <w:jc w:val="both"/>
        <w:rPr>
          <w:b/>
          <w:sz w:val="24"/>
          <w:szCs w:val="24"/>
        </w:rPr>
      </w:pPr>
      <w:r>
        <w:rPr>
          <w:b/>
          <w:sz w:val="24"/>
          <w:szCs w:val="24"/>
        </w:rPr>
        <w:t>4.8.4</w:t>
      </w:r>
      <w:r>
        <w:rPr>
          <w:b/>
          <w:sz w:val="24"/>
          <w:szCs w:val="24"/>
        </w:rPr>
        <w:tab/>
        <w:t>ALCANCE DE LA AUDITORÍ</w:t>
      </w:r>
      <w:r w:rsidRPr="00DB0C92">
        <w:rPr>
          <w:b/>
          <w:sz w:val="24"/>
          <w:szCs w:val="24"/>
        </w:rPr>
        <w:t>A</w:t>
      </w:r>
    </w:p>
    <w:p w:rsidR="004A3093" w:rsidRPr="00DB0C92" w:rsidRDefault="004A3093" w:rsidP="004A3093">
      <w:pPr>
        <w:pStyle w:val="Sinespaciado"/>
        <w:spacing w:line="480" w:lineRule="auto"/>
        <w:jc w:val="both"/>
        <w:rPr>
          <w:sz w:val="24"/>
          <w:szCs w:val="24"/>
        </w:rPr>
      </w:pPr>
      <w:r w:rsidRPr="00DB0C92">
        <w:rPr>
          <w:sz w:val="24"/>
          <w:szCs w:val="24"/>
        </w:rPr>
        <w:t>El alcance comprende el examen y valoración de lo adecuado y efectivo de los sistemas de salud y seguridad ocupacional de la totalidad de las instalaciones de la organización de acuerdo a los procedimientos que se efectúan.</w:t>
      </w:r>
    </w:p>
    <w:p w:rsidR="004A3093" w:rsidRPr="00DB0C92" w:rsidRDefault="004A3093" w:rsidP="004A3093">
      <w:pPr>
        <w:pStyle w:val="Sinespaciado"/>
        <w:spacing w:line="480" w:lineRule="auto"/>
        <w:jc w:val="both"/>
        <w:rPr>
          <w:sz w:val="24"/>
          <w:szCs w:val="24"/>
        </w:rPr>
      </w:pPr>
      <w:r w:rsidRPr="00DB0C92">
        <w:rPr>
          <w:sz w:val="24"/>
          <w:szCs w:val="24"/>
        </w:rPr>
        <w:t>Incluye: </w:t>
      </w:r>
    </w:p>
    <w:p w:rsidR="004A3093" w:rsidRPr="00DB0C92" w:rsidRDefault="004A3093" w:rsidP="004A3093">
      <w:pPr>
        <w:pStyle w:val="Sinespaciado"/>
        <w:spacing w:line="480" w:lineRule="auto"/>
        <w:jc w:val="both"/>
        <w:rPr>
          <w:sz w:val="24"/>
          <w:szCs w:val="24"/>
        </w:rPr>
      </w:pPr>
      <w:r w:rsidRPr="00DB0C92">
        <w:rPr>
          <w:sz w:val="24"/>
          <w:szCs w:val="24"/>
        </w:rPr>
        <w:t>  - Revisar las operaciones o programas de las actividades realizadas en el Área de Bodega,  distribución de mercadería e inherentes a ellas para asegurar que los resultados sean coherentes con los objetivos y las metas establecidas, y que las operaciones y programas han sido llevados a cabo como estaba previsto. </w:t>
      </w:r>
    </w:p>
    <w:p w:rsidR="004A3093" w:rsidRPr="00DB0C92" w:rsidRDefault="004A3093" w:rsidP="004A3093">
      <w:pPr>
        <w:pStyle w:val="Sinespaciado"/>
        <w:spacing w:line="480" w:lineRule="auto"/>
        <w:jc w:val="both"/>
        <w:rPr>
          <w:sz w:val="24"/>
          <w:szCs w:val="24"/>
        </w:rPr>
      </w:pPr>
    </w:p>
    <w:p w:rsidR="004A3093" w:rsidRPr="00DB0C92" w:rsidRDefault="004A3093" w:rsidP="004A3093">
      <w:pPr>
        <w:spacing w:line="480" w:lineRule="auto"/>
        <w:rPr>
          <w:sz w:val="24"/>
          <w:szCs w:val="24"/>
        </w:rPr>
      </w:pPr>
      <w:r>
        <w:rPr>
          <w:b/>
          <w:sz w:val="24"/>
          <w:szCs w:val="24"/>
        </w:rPr>
        <w:t>4.8</w:t>
      </w:r>
      <w:r w:rsidRPr="00DB0C92">
        <w:rPr>
          <w:b/>
          <w:sz w:val="24"/>
          <w:szCs w:val="24"/>
        </w:rPr>
        <w:t>.</w:t>
      </w:r>
      <w:r>
        <w:rPr>
          <w:b/>
          <w:sz w:val="24"/>
          <w:szCs w:val="24"/>
        </w:rPr>
        <w:t>5</w:t>
      </w:r>
      <w:r w:rsidRPr="00DB0C92">
        <w:rPr>
          <w:sz w:val="24"/>
          <w:szCs w:val="24"/>
        </w:rPr>
        <w:tab/>
        <w:t xml:space="preserve"> </w:t>
      </w:r>
      <w:r>
        <w:rPr>
          <w:b/>
          <w:sz w:val="24"/>
          <w:szCs w:val="24"/>
        </w:rPr>
        <w:t>FECHA Y LUGAR DE LA AUDITORÍ</w:t>
      </w:r>
      <w:r w:rsidRPr="00DB0C92">
        <w:rPr>
          <w:b/>
          <w:sz w:val="24"/>
          <w:szCs w:val="24"/>
        </w:rPr>
        <w:t>A</w:t>
      </w:r>
    </w:p>
    <w:p w:rsidR="004A3093" w:rsidRPr="00DB0C92" w:rsidRDefault="004A3093" w:rsidP="004A3093">
      <w:pPr>
        <w:pStyle w:val="Sinespaciado"/>
        <w:spacing w:line="480" w:lineRule="auto"/>
        <w:rPr>
          <w:sz w:val="24"/>
          <w:szCs w:val="24"/>
        </w:rPr>
      </w:pPr>
      <w:r w:rsidRPr="00DB0C92">
        <w:rPr>
          <w:sz w:val="24"/>
          <w:szCs w:val="24"/>
        </w:rPr>
        <w:t>Fecha: 10 al 15 de Abril de 2010.</w:t>
      </w:r>
    </w:p>
    <w:p w:rsidR="004A3093" w:rsidRPr="00DB0C92" w:rsidRDefault="004A3093" w:rsidP="004A3093">
      <w:pPr>
        <w:pStyle w:val="Sinespaciado"/>
        <w:spacing w:line="480" w:lineRule="auto"/>
        <w:rPr>
          <w:sz w:val="24"/>
          <w:szCs w:val="24"/>
        </w:rPr>
      </w:pPr>
      <w:r w:rsidRPr="00DB0C92">
        <w:rPr>
          <w:sz w:val="24"/>
          <w:szCs w:val="24"/>
        </w:rPr>
        <w:t>Lugar: Instalaciones de la organización, Km. 6.5 Vía a Daule.</w:t>
      </w:r>
    </w:p>
    <w:p w:rsidR="004A3093" w:rsidRPr="00DB0C92" w:rsidRDefault="004A3093" w:rsidP="004A3093">
      <w:pPr>
        <w:pStyle w:val="Sinespaciado"/>
        <w:spacing w:line="480" w:lineRule="auto"/>
        <w:rPr>
          <w:sz w:val="24"/>
          <w:szCs w:val="24"/>
        </w:rPr>
      </w:pPr>
    </w:p>
    <w:p w:rsidR="004A3093" w:rsidRDefault="004A3093" w:rsidP="004A3093">
      <w:pPr>
        <w:rPr>
          <w:b/>
          <w:sz w:val="24"/>
          <w:szCs w:val="24"/>
        </w:rPr>
      </w:pPr>
    </w:p>
    <w:p w:rsidR="004A3093" w:rsidRDefault="004A3093" w:rsidP="004A3093">
      <w:pPr>
        <w:rPr>
          <w:b/>
          <w:sz w:val="24"/>
          <w:szCs w:val="24"/>
        </w:rPr>
      </w:pPr>
    </w:p>
    <w:p w:rsidR="004A3093" w:rsidRDefault="004A3093" w:rsidP="004A3093">
      <w:pPr>
        <w:rPr>
          <w:b/>
          <w:sz w:val="24"/>
          <w:szCs w:val="24"/>
        </w:rPr>
      </w:pPr>
    </w:p>
    <w:p w:rsidR="004A3093" w:rsidRDefault="004A3093" w:rsidP="004A3093">
      <w:pPr>
        <w:spacing w:line="480" w:lineRule="auto"/>
        <w:rPr>
          <w:b/>
          <w:sz w:val="24"/>
          <w:szCs w:val="24"/>
        </w:rPr>
        <w:sectPr w:rsidR="004A3093" w:rsidSect="000538E8">
          <w:type w:val="nextColumn"/>
          <w:pgSz w:w="11906" w:h="16838" w:code="9"/>
          <w:pgMar w:top="2268" w:right="1361" w:bottom="2268" w:left="2268" w:header="709" w:footer="709" w:gutter="0"/>
          <w:cols w:space="708"/>
          <w:docGrid w:linePitch="360"/>
        </w:sectPr>
      </w:pPr>
    </w:p>
    <w:p w:rsidR="004A3093" w:rsidRPr="00DB0C92" w:rsidRDefault="004A3093" w:rsidP="004A3093">
      <w:pPr>
        <w:spacing w:line="480" w:lineRule="auto"/>
        <w:rPr>
          <w:b/>
          <w:sz w:val="24"/>
          <w:szCs w:val="24"/>
        </w:rPr>
      </w:pPr>
      <w:r>
        <w:rPr>
          <w:b/>
          <w:sz w:val="24"/>
          <w:szCs w:val="24"/>
        </w:rPr>
        <w:t>4.8.6</w:t>
      </w:r>
      <w:r w:rsidRPr="00DB0C92">
        <w:rPr>
          <w:b/>
          <w:sz w:val="24"/>
          <w:szCs w:val="24"/>
        </w:rPr>
        <w:tab/>
        <w:t xml:space="preserve"> EQUIPO AUDITOR </w:t>
      </w:r>
    </w:p>
    <w:tbl>
      <w:tblPr>
        <w:tblStyle w:val="Tablaconcuadrcula"/>
        <w:tblW w:w="8178" w:type="dxa"/>
        <w:jc w:val="center"/>
        <w:tblLook w:val="04A0"/>
      </w:tblPr>
      <w:tblGrid>
        <w:gridCol w:w="2618"/>
        <w:gridCol w:w="1423"/>
        <w:gridCol w:w="4137"/>
      </w:tblGrid>
      <w:tr w:rsidR="004A3093" w:rsidTr="000538E8">
        <w:trPr>
          <w:trHeight w:val="256"/>
          <w:jc w:val="center"/>
        </w:trPr>
        <w:tc>
          <w:tcPr>
            <w:tcW w:w="0" w:type="auto"/>
            <w:shd w:val="clear" w:color="auto" w:fill="FFFF66"/>
          </w:tcPr>
          <w:p w:rsidR="004A3093" w:rsidRPr="001B12F1" w:rsidRDefault="004A3093" w:rsidP="000538E8">
            <w:pPr>
              <w:pStyle w:val="Sinespaciado"/>
              <w:jc w:val="center"/>
              <w:rPr>
                <w:b/>
              </w:rPr>
            </w:pPr>
            <w:r w:rsidRPr="001B12F1">
              <w:rPr>
                <w:b/>
              </w:rPr>
              <w:t>NOMBRES Y APELLIDOS</w:t>
            </w:r>
          </w:p>
        </w:tc>
        <w:tc>
          <w:tcPr>
            <w:tcW w:w="0" w:type="auto"/>
            <w:shd w:val="clear" w:color="auto" w:fill="FFFF66"/>
          </w:tcPr>
          <w:p w:rsidR="004A3093" w:rsidRPr="001B12F1" w:rsidRDefault="004A3093" w:rsidP="000538E8">
            <w:pPr>
              <w:pStyle w:val="Sinespaciado"/>
              <w:jc w:val="center"/>
              <w:rPr>
                <w:b/>
              </w:rPr>
            </w:pPr>
            <w:r w:rsidRPr="001B12F1">
              <w:rPr>
                <w:b/>
              </w:rPr>
              <w:t>CARGO</w:t>
            </w:r>
          </w:p>
        </w:tc>
        <w:tc>
          <w:tcPr>
            <w:tcW w:w="0" w:type="auto"/>
            <w:shd w:val="clear" w:color="auto" w:fill="FFFF66"/>
          </w:tcPr>
          <w:p w:rsidR="004A3093" w:rsidRPr="001B12F1" w:rsidRDefault="004A3093" w:rsidP="000538E8">
            <w:pPr>
              <w:pStyle w:val="Sinespaciado"/>
              <w:jc w:val="center"/>
              <w:rPr>
                <w:b/>
              </w:rPr>
            </w:pPr>
            <w:r>
              <w:rPr>
                <w:b/>
              </w:rPr>
              <w:t>DESCRIPCIÓ</w:t>
            </w:r>
            <w:r w:rsidRPr="001B12F1">
              <w:rPr>
                <w:b/>
              </w:rPr>
              <w:t>N DE FUNCIONES</w:t>
            </w:r>
          </w:p>
        </w:tc>
      </w:tr>
      <w:tr w:rsidR="004A3093" w:rsidTr="000538E8">
        <w:trPr>
          <w:trHeight w:val="3831"/>
          <w:jc w:val="center"/>
        </w:trPr>
        <w:tc>
          <w:tcPr>
            <w:tcW w:w="0" w:type="auto"/>
            <w:vAlign w:val="center"/>
          </w:tcPr>
          <w:p w:rsidR="004A3093" w:rsidRPr="001B12F1" w:rsidRDefault="004A3093" w:rsidP="000538E8">
            <w:pPr>
              <w:jc w:val="both"/>
              <w:rPr>
                <w:rFonts w:ascii="Calibri" w:hAnsi="Calibri" w:cs="Calibri"/>
                <w:color w:val="000000"/>
              </w:rPr>
            </w:pPr>
            <w:r>
              <w:rPr>
                <w:rFonts w:ascii="Calibri" w:hAnsi="Calibri" w:cs="Calibri"/>
                <w:color w:val="000000"/>
              </w:rPr>
              <w:t>COBOS DÁVILA MIGUEL ANDRÉS</w:t>
            </w:r>
          </w:p>
        </w:tc>
        <w:tc>
          <w:tcPr>
            <w:tcW w:w="0" w:type="auto"/>
            <w:vAlign w:val="center"/>
          </w:tcPr>
          <w:p w:rsidR="004A3093" w:rsidRDefault="004A3093" w:rsidP="000538E8">
            <w:pPr>
              <w:pStyle w:val="Sinespaciado"/>
              <w:jc w:val="center"/>
            </w:pPr>
            <w:r>
              <w:t>AUDITOR LÍDER</w:t>
            </w:r>
          </w:p>
        </w:tc>
        <w:tc>
          <w:tcPr>
            <w:tcW w:w="0" w:type="auto"/>
            <w:vAlign w:val="center"/>
          </w:tcPr>
          <w:p w:rsidR="004A3093" w:rsidRDefault="004A3093" w:rsidP="000538E8">
            <w:pPr>
              <w:pStyle w:val="Sinespaciado"/>
              <w:numPr>
                <w:ilvl w:val="0"/>
                <w:numId w:val="38"/>
              </w:numPr>
              <w:jc w:val="both"/>
            </w:pPr>
            <w:r w:rsidRPr="001B12F1">
              <w:t xml:space="preserve">Comunicar y dejar constancia escrita de la iniciación de la auditoría o </w:t>
            </w:r>
            <w:r w:rsidRPr="003B274A">
              <w:t>examen especial</w:t>
            </w:r>
            <w:r>
              <w:t>.</w:t>
            </w:r>
          </w:p>
          <w:p w:rsidR="004A3093" w:rsidRDefault="004A3093" w:rsidP="000538E8">
            <w:pPr>
              <w:pStyle w:val="Sinespaciado"/>
              <w:numPr>
                <w:ilvl w:val="0"/>
                <w:numId w:val="38"/>
              </w:numPr>
              <w:jc w:val="both"/>
            </w:pPr>
            <w:r w:rsidRPr="003B274A">
              <w:t>Dirigir el equipo de auditoría de acuerdo con los criterios establecidos</w:t>
            </w:r>
            <w:r>
              <w:t>.</w:t>
            </w:r>
          </w:p>
          <w:p w:rsidR="004A3093" w:rsidRDefault="004A3093" w:rsidP="000538E8">
            <w:pPr>
              <w:pStyle w:val="Sinespaciado"/>
              <w:numPr>
                <w:ilvl w:val="0"/>
                <w:numId w:val="38"/>
              </w:numPr>
              <w:jc w:val="both"/>
            </w:pPr>
            <w:r w:rsidRPr="003B274A">
              <w:t>Incentivar la participación activa de los miembros del equipo</w:t>
            </w:r>
            <w:r>
              <w:t xml:space="preserve"> y distribuir el trabajo a los mismos</w:t>
            </w:r>
            <w:r w:rsidRPr="003B274A">
              <w:t xml:space="preserve"> para el</w:t>
            </w:r>
            <w:r>
              <w:t xml:space="preserve"> </w:t>
            </w:r>
            <w:r w:rsidRPr="003B274A">
              <w:t>cumplimiento de los objetivos de la auditorí</w:t>
            </w:r>
            <w:r>
              <w:t>a.</w:t>
            </w:r>
          </w:p>
          <w:p w:rsidR="004A3093" w:rsidRPr="003B274A" w:rsidRDefault="004A3093" w:rsidP="000538E8">
            <w:pPr>
              <w:pStyle w:val="Sinespaciado"/>
              <w:numPr>
                <w:ilvl w:val="0"/>
                <w:numId w:val="38"/>
              </w:numPr>
              <w:jc w:val="both"/>
            </w:pPr>
            <w:r>
              <w:t>Comunicar,</w:t>
            </w:r>
            <w:r w:rsidRPr="003B274A">
              <w:t xml:space="preserve"> de manera verbal y por escrito, a la</w:t>
            </w:r>
            <w:r>
              <w:t xml:space="preserve"> </w:t>
            </w:r>
            <w:r w:rsidRPr="003B274A">
              <w:t xml:space="preserve">administración de la entidad auditada los </w:t>
            </w:r>
            <w:r>
              <w:t xml:space="preserve">resultados </w:t>
            </w:r>
            <w:r w:rsidRPr="003B274A">
              <w:t>obtenidos en la</w:t>
            </w:r>
            <w:r>
              <w:t xml:space="preserve"> </w:t>
            </w:r>
            <w:r w:rsidRPr="003B274A">
              <w:t>evaluació</w:t>
            </w:r>
            <w:r>
              <w:t>n.</w:t>
            </w:r>
          </w:p>
        </w:tc>
      </w:tr>
      <w:tr w:rsidR="004A3093" w:rsidTr="000538E8">
        <w:trPr>
          <w:trHeight w:val="4087"/>
          <w:jc w:val="center"/>
        </w:trPr>
        <w:tc>
          <w:tcPr>
            <w:tcW w:w="0" w:type="auto"/>
            <w:vAlign w:val="center"/>
          </w:tcPr>
          <w:p w:rsidR="004A3093" w:rsidRDefault="004A3093" w:rsidP="000538E8">
            <w:pPr>
              <w:jc w:val="both"/>
              <w:rPr>
                <w:rFonts w:ascii="Calibri" w:hAnsi="Calibri" w:cs="Calibri"/>
                <w:color w:val="000000"/>
              </w:rPr>
            </w:pPr>
          </w:p>
          <w:p w:rsidR="004A3093" w:rsidRDefault="004A3093" w:rsidP="000538E8">
            <w:pPr>
              <w:jc w:val="both"/>
              <w:rPr>
                <w:rFonts w:ascii="Calibri" w:hAnsi="Calibri" w:cs="Calibri"/>
                <w:color w:val="000000"/>
              </w:rPr>
            </w:pPr>
          </w:p>
          <w:p w:rsidR="004A3093" w:rsidRDefault="004A3093" w:rsidP="000538E8">
            <w:pPr>
              <w:jc w:val="both"/>
              <w:rPr>
                <w:rFonts w:ascii="Calibri" w:hAnsi="Calibri" w:cs="Calibri"/>
                <w:color w:val="000000"/>
              </w:rPr>
            </w:pPr>
          </w:p>
          <w:p w:rsidR="004A3093" w:rsidRPr="00033E45" w:rsidRDefault="004A3093" w:rsidP="000538E8">
            <w:pPr>
              <w:pStyle w:val="Prrafodelista"/>
              <w:numPr>
                <w:ilvl w:val="0"/>
                <w:numId w:val="40"/>
              </w:numPr>
              <w:jc w:val="both"/>
              <w:rPr>
                <w:rFonts w:ascii="Calibri" w:hAnsi="Calibri" w:cs="Calibri"/>
                <w:color w:val="000000"/>
              </w:rPr>
            </w:pPr>
            <w:r w:rsidRPr="00033E45">
              <w:rPr>
                <w:rFonts w:ascii="Calibri" w:hAnsi="Calibri" w:cs="Calibri"/>
                <w:color w:val="000000"/>
              </w:rPr>
              <w:t>BRITO VELARDE CARLOS SANTIAGO</w:t>
            </w:r>
          </w:p>
          <w:p w:rsidR="004A3093" w:rsidRDefault="004A3093" w:rsidP="000538E8">
            <w:pPr>
              <w:jc w:val="both"/>
              <w:rPr>
                <w:rFonts w:ascii="Calibri" w:hAnsi="Calibri" w:cs="Calibri"/>
                <w:color w:val="000000"/>
              </w:rPr>
            </w:pPr>
          </w:p>
          <w:p w:rsidR="004A3093" w:rsidRDefault="004A3093" w:rsidP="000538E8">
            <w:pPr>
              <w:jc w:val="both"/>
              <w:rPr>
                <w:rFonts w:ascii="Calibri" w:hAnsi="Calibri" w:cs="Calibri"/>
                <w:color w:val="000000"/>
              </w:rPr>
            </w:pPr>
          </w:p>
          <w:p w:rsidR="004A3093" w:rsidRDefault="004A3093" w:rsidP="000538E8">
            <w:pPr>
              <w:jc w:val="both"/>
              <w:rPr>
                <w:rFonts w:ascii="Calibri" w:hAnsi="Calibri" w:cs="Calibri"/>
                <w:color w:val="000000"/>
              </w:rPr>
            </w:pPr>
          </w:p>
          <w:p w:rsidR="004A3093" w:rsidRPr="00033E45" w:rsidRDefault="004A3093" w:rsidP="000538E8">
            <w:pPr>
              <w:pStyle w:val="Prrafodelista"/>
              <w:numPr>
                <w:ilvl w:val="0"/>
                <w:numId w:val="40"/>
              </w:numPr>
              <w:jc w:val="both"/>
              <w:rPr>
                <w:rFonts w:ascii="Calibri" w:hAnsi="Calibri" w:cs="Calibri"/>
                <w:color w:val="000000"/>
              </w:rPr>
            </w:pPr>
            <w:r w:rsidRPr="00033E45">
              <w:rPr>
                <w:rFonts w:ascii="Calibri" w:hAnsi="Calibri" w:cs="Calibri"/>
                <w:color w:val="000000"/>
              </w:rPr>
              <w:t>SARMIENTO MARGARITA</w:t>
            </w:r>
          </w:p>
        </w:tc>
        <w:tc>
          <w:tcPr>
            <w:tcW w:w="0" w:type="auto"/>
            <w:vAlign w:val="center"/>
          </w:tcPr>
          <w:p w:rsidR="004A3093" w:rsidRDefault="004A3093" w:rsidP="000538E8">
            <w:pPr>
              <w:pStyle w:val="Sinespaciado"/>
              <w:jc w:val="center"/>
            </w:pPr>
            <w:r>
              <w:t>ASISTENTES DE AUDITORÍA</w:t>
            </w:r>
          </w:p>
        </w:tc>
        <w:tc>
          <w:tcPr>
            <w:tcW w:w="0" w:type="auto"/>
            <w:vAlign w:val="center"/>
          </w:tcPr>
          <w:p w:rsidR="004A3093" w:rsidRDefault="004A3093" w:rsidP="000538E8">
            <w:pPr>
              <w:pStyle w:val="Sinespaciado"/>
              <w:numPr>
                <w:ilvl w:val="0"/>
                <w:numId w:val="39"/>
              </w:numPr>
              <w:jc w:val="both"/>
            </w:pPr>
            <w:r w:rsidRPr="003B274A">
              <w:t>Aplicar los programas de auditoría preparados para el desarrollo del</w:t>
            </w:r>
            <w:r>
              <w:t xml:space="preserve"> </w:t>
            </w:r>
            <w:r w:rsidRPr="003B274A">
              <w:t>trabajo, conforme a las instrucciones del jefe de equipo.</w:t>
            </w:r>
          </w:p>
          <w:p w:rsidR="004A3093" w:rsidRPr="00033E45" w:rsidRDefault="004A3093" w:rsidP="000538E8">
            <w:pPr>
              <w:pStyle w:val="Sinespaciado"/>
              <w:numPr>
                <w:ilvl w:val="0"/>
                <w:numId w:val="39"/>
              </w:numPr>
              <w:jc w:val="both"/>
            </w:pPr>
            <w:r w:rsidRPr="00033E45">
              <w:t>Obtener la evidencia suficiente, competente y pertinente de los hallazgos de auditoría, desarrollar sus principales atributos y analizarlos con el jefe de equipo de la auditorí</w:t>
            </w:r>
            <w:r>
              <w:t>a.</w:t>
            </w:r>
          </w:p>
          <w:p w:rsidR="004A3093" w:rsidRPr="003B274A" w:rsidRDefault="004A3093" w:rsidP="000538E8">
            <w:pPr>
              <w:pStyle w:val="Sinespaciado"/>
              <w:numPr>
                <w:ilvl w:val="0"/>
                <w:numId w:val="39"/>
              </w:numPr>
              <w:jc w:val="both"/>
            </w:pPr>
            <w:r w:rsidRPr="003B274A">
              <w:t>Cumplir con los criterios de ejecución establecidos para su trabajo, así</w:t>
            </w:r>
            <w:r>
              <w:t xml:space="preserve"> </w:t>
            </w:r>
            <w:r w:rsidRPr="003B274A">
              <w:t>como, los estándares profes</w:t>
            </w:r>
            <w:r>
              <w:t>ionales (normas de auditoría), SART (Sistema de Auditoria de Riesgos de Trabajo), Código Trabajo</w:t>
            </w:r>
            <w:r w:rsidRPr="003B274A">
              <w:t>.</w:t>
            </w:r>
          </w:p>
        </w:tc>
      </w:tr>
    </w:tbl>
    <w:p w:rsidR="004A3093" w:rsidRPr="001A54C9" w:rsidRDefault="004A3093" w:rsidP="004A3093">
      <w:pPr>
        <w:spacing w:after="0"/>
        <w:jc w:val="center"/>
        <w:rPr>
          <w:sz w:val="20"/>
          <w:szCs w:val="20"/>
        </w:rPr>
      </w:pPr>
      <w:r>
        <w:rPr>
          <w:b/>
          <w:sz w:val="20"/>
          <w:szCs w:val="20"/>
        </w:rPr>
        <w:t>TABLA 52</w:t>
      </w:r>
      <w:r w:rsidRPr="001A54C9">
        <w:rPr>
          <w:b/>
          <w:sz w:val="20"/>
          <w:szCs w:val="20"/>
        </w:rPr>
        <w:t>: Equipo auditor</w:t>
      </w:r>
      <w:r>
        <w:rPr>
          <w:b/>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spacing w:after="0"/>
        <w:sectPr w:rsidR="004A3093" w:rsidSect="000538E8">
          <w:type w:val="nextColumn"/>
          <w:pgSz w:w="11906" w:h="16838" w:code="9"/>
          <w:pgMar w:top="2268" w:right="1361" w:bottom="2268" w:left="2268" w:header="709" w:footer="709" w:gutter="0"/>
          <w:cols w:space="708"/>
          <w:docGrid w:linePitch="360"/>
        </w:sectPr>
      </w:pPr>
    </w:p>
    <w:p w:rsidR="004A3093" w:rsidRDefault="004A3093" w:rsidP="004A3093">
      <w:pPr>
        <w:pStyle w:val="Sinespaciado"/>
        <w:spacing w:line="480" w:lineRule="auto"/>
        <w:rPr>
          <w:b/>
          <w:sz w:val="28"/>
          <w:szCs w:val="28"/>
        </w:rPr>
      </w:pPr>
      <w:r w:rsidRPr="0008425E">
        <w:rPr>
          <w:b/>
          <w:sz w:val="28"/>
          <w:szCs w:val="28"/>
        </w:rPr>
        <w:t>4.8</w:t>
      </w:r>
      <w:r>
        <w:rPr>
          <w:b/>
          <w:sz w:val="28"/>
          <w:szCs w:val="28"/>
        </w:rPr>
        <w:t>.7</w:t>
      </w:r>
      <w:r w:rsidRPr="0008425E">
        <w:rPr>
          <w:b/>
          <w:sz w:val="28"/>
          <w:szCs w:val="28"/>
        </w:rPr>
        <w:t xml:space="preserve"> Programa de Auditoría</w:t>
      </w:r>
    </w:p>
    <w:p w:rsidR="004A3093" w:rsidRPr="007D517F" w:rsidRDefault="004A3093" w:rsidP="004A3093">
      <w:pPr>
        <w:pStyle w:val="Sinespaciado"/>
        <w:jc w:val="center"/>
        <w:rPr>
          <w:b/>
          <w:sz w:val="24"/>
          <w:szCs w:val="24"/>
        </w:rPr>
      </w:pPr>
      <w:r w:rsidRPr="00101858">
        <w:rPr>
          <w:b/>
          <w:noProof/>
          <w:sz w:val="28"/>
          <w:szCs w:val="28"/>
          <w:lang w:val="es-EC" w:eastAsia="es-EC"/>
        </w:rPr>
        <w:drawing>
          <wp:inline distT="0" distB="0" distL="0" distR="0">
            <wp:extent cx="6353175" cy="2600325"/>
            <wp:effectExtent l="19050" t="0" r="9525" b="0"/>
            <wp:docPr id="1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srcRect/>
                    <a:stretch>
                      <a:fillRect/>
                    </a:stretch>
                  </pic:blipFill>
                  <pic:spPr bwMode="auto">
                    <a:xfrm>
                      <a:off x="0" y="0"/>
                      <a:ext cx="6353175" cy="2600325"/>
                    </a:xfrm>
                    <a:prstGeom prst="rect">
                      <a:avLst/>
                    </a:prstGeom>
                    <a:noFill/>
                    <a:ln w="9525">
                      <a:noFill/>
                      <a:miter lim="800000"/>
                      <a:headEnd/>
                      <a:tailEnd/>
                    </a:ln>
                  </pic:spPr>
                </pic:pic>
              </a:graphicData>
            </a:graphic>
          </wp:inline>
        </w:drawing>
      </w:r>
    </w:p>
    <w:p w:rsidR="004A3093" w:rsidRPr="001A54C9" w:rsidRDefault="004A3093" w:rsidP="004A3093">
      <w:pPr>
        <w:spacing w:line="240" w:lineRule="auto"/>
        <w:jc w:val="center"/>
        <w:rPr>
          <w:sz w:val="20"/>
          <w:szCs w:val="20"/>
        </w:rPr>
      </w:pPr>
      <w:r>
        <w:rPr>
          <w:b/>
          <w:sz w:val="20"/>
          <w:szCs w:val="20"/>
        </w:rPr>
        <w:t>TABLA 53</w:t>
      </w:r>
      <w:r w:rsidRPr="001A54C9">
        <w:rPr>
          <w:b/>
          <w:sz w:val="20"/>
          <w:szCs w:val="20"/>
        </w:rPr>
        <w:t>: Programa de auditoría</w:t>
      </w:r>
      <w:r>
        <w:rPr>
          <w:b/>
          <w:sz w:val="20"/>
          <w:szCs w:val="20"/>
        </w:rPr>
        <w:t>.</w:t>
      </w:r>
    </w:p>
    <w:p w:rsidR="004A3093" w:rsidRDefault="004A3093" w:rsidP="004A3093">
      <w:pPr>
        <w:tabs>
          <w:tab w:val="left" w:pos="2535"/>
        </w:tabs>
        <w:spacing w:after="0" w:line="240" w:lineRule="auto"/>
        <w:jc w:val="center"/>
        <w:rPr>
          <w:b/>
          <w:sz w:val="20"/>
          <w:szCs w:val="20"/>
        </w:rPr>
      </w:pPr>
      <w:r>
        <w:rPr>
          <w:b/>
          <w:noProof/>
          <w:sz w:val="20"/>
          <w:szCs w:val="20"/>
          <w:lang w:eastAsia="es-EC"/>
        </w:rPr>
        <w:drawing>
          <wp:inline distT="0" distB="0" distL="0" distR="0">
            <wp:extent cx="2038350" cy="781050"/>
            <wp:effectExtent l="19050" t="0" r="0" b="0"/>
            <wp:docPr id="16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srcRect/>
                    <a:stretch>
                      <a:fillRect/>
                    </a:stretch>
                  </pic:blipFill>
                  <pic:spPr bwMode="auto">
                    <a:xfrm>
                      <a:off x="0" y="0"/>
                      <a:ext cx="2038350" cy="781050"/>
                    </a:xfrm>
                    <a:prstGeom prst="rect">
                      <a:avLst/>
                    </a:prstGeom>
                    <a:noFill/>
                    <a:ln w="9525">
                      <a:noFill/>
                      <a:miter lim="800000"/>
                      <a:headEnd/>
                      <a:tailEnd/>
                    </a:ln>
                  </pic:spPr>
                </pic:pic>
              </a:graphicData>
            </a:graphic>
          </wp:inline>
        </w:drawing>
      </w:r>
      <w:r>
        <w:rPr>
          <w:b/>
          <w:sz w:val="20"/>
          <w:szCs w:val="20"/>
        </w:rPr>
        <w:t xml:space="preserve">                                                                     </w:t>
      </w:r>
    </w:p>
    <w:p w:rsidR="004A3093" w:rsidRPr="00672828" w:rsidRDefault="004A3093" w:rsidP="004A3093">
      <w:pPr>
        <w:tabs>
          <w:tab w:val="left" w:pos="2535"/>
        </w:tabs>
        <w:spacing w:after="0" w:line="240" w:lineRule="auto"/>
        <w:jc w:val="center"/>
      </w:pPr>
      <w:r w:rsidRPr="001A54C9">
        <w:rPr>
          <w:b/>
          <w:sz w:val="20"/>
          <w:szCs w:val="20"/>
        </w:rPr>
        <w:t xml:space="preserve">TABLA </w:t>
      </w:r>
      <w:r>
        <w:rPr>
          <w:b/>
          <w:sz w:val="20"/>
          <w:szCs w:val="20"/>
        </w:rPr>
        <w:t>54</w:t>
      </w:r>
      <w:r w:rsidRPr="001A54C9">
        <w:rPr>
          <w:b/>
          <w:sz w:val="20"/>
          <w:szCs w:val="20"/>
        </w:rPr>
        <w:t>: Áreas a auditar</w:t>
      </w:r>
      <w:r>
        <w:rPr>
          <w:b/>
          <w:sz w:val="20"/>
          <w:szCs w:val="20"/>
        </w:rPr>
        <w:t>.</w:t>
      </w:r>
    </w:p>
    <w:p w:rsidR="004A3093" w:rsidRDefault="004A3093" w:rsidP="004A3093">
      <w:pPr>
        <w:tabs>
          <w:tab w:val="left" w:pos="3232"/>
        </w:tabs>
        <w:spacing w:after="0" w:line="480" w:lineRule="auto"/>
        <w:jc w:val="center"/>
        <w:rPr>
          <w:b/>
          <w:sz w:val="20"/>
          <w:szCs w:val="20"/>
        </w:rPr>
      </w:pPr>
      <w:r>
        <w:rPr>
          <w:b/>
          <w:sz w:val="20"/>
          <w:szCs w:val="20"/>
        </w:rPr>
        <w:t xml:space="preserve">  Elaborado por: </w:t>
      </w:r>
      <w:r>
        <w:rPr>
          <w:sz w:val="20"/>
          <w:szCs w:val="20"/>
        </w:rPr>
        <w:t>Tesistas SART.</w:t>
      </w:r>
    </w:p>
    <w:p w:rsidR="004A3093" w:rsidRDefault="004A3093" w:rsidP="004A3093">
      <w:pPr>
        <w:pStyle w:val="Sinespaciado"/>
        <w:spacing w:line="480" w:lineRule="auto"/>
        <w:jc w:val="both"/>
        <w:rPr>
          <w:b/>
          <w:sz w:val="28"/>
          <w:szCs w:val="28"/>
        </w:rPr>
      </w:pPr>
      <w:r>
        <w:rPr>
          <w:b/>
          <w:sz w:val="28"/>
          <w:szCs w:val="28"/>
        </w:rPr>
        <w:t>4.8.8</w:t>
      </w:r>
      <w:r w:rsidRPr="0008425E">
        <w:rPr>
          <w:b/>
          <w:sz w:val="28"/>
          <w:szCs w:val="28"/>
        </w:rPr>
        <w:t xml:space="preserve"> Plan de Auditoría</w:t>
      </w:r>
    </w:p>
    <w:p w:rsidR="004A3093" w:rsidRDefault="004A3093" w:rsidP="004A3093">
      <w:pPr>
        <w:spacing w:after="0"/>
        <w:rPr>
          <w:sz w:val="20"/>
          <w:szCs w:val="20"/>
        </w:rPr>
      </w:pPr>
      <w:r w:rsidRPr="0008425E">
        <w:rPr>
          <w:b/>
          <w:noProof/>
          <w:sz w:val="28"/>
          <w:szCs w:val="28"/>
          <w:lang w:eastAsia="es-EC"/>
        </w:rPr>
        <w:drawing>
          <wp:inline distT="0" distB="0" distL="0" distR="0">
            <wp:extent cx="7724775" cy="2819400"/>
            <wp:effectExtent l="19050" t="0" r="9525" b="0"/>
            <wp:docPr id="1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7725315" cy="2819597"/>
                    </a:xfrm>
                    <a:prstGeom prst="rect">
                      <a:avLst/>
                    </a:prstGeom>
                    <a:noFill/>
                    <a:ln w="9525">
                      <a:noFill/>
                      <a:miter lim="800000"/>
                      <a:headEnd/>
                      <a:tailEnd/>
                    </a:ln>
                  </pic:spPr>
                </pic:pic>
              </a:graphicData>
            </a:graphic>
          </wp:inline>
        </w:drawing>
      </w:r>
    </w:p>
    <w:p w:rsidR="004A3093" w:rsidRDefault="004A3093" w:rsidP="004A3093">
      <w:pPr>
        <w:tabs>
          <w:tab w:val="left" w:pos="3825"/>
        </w:tabs>
        <w:spacing w:after="0"/>
        <w:rPr>
          <w:rFonts w:ascii="Calibri" w:eastAsia="Times New Roman" w:hAnsi="Calibri" w:cs="Calibri"/>
          <w:color w:val="000000"/>
          <w:sz w:val="20"/>
          <w:szCs w:val="20"/>
          <w:lang w:eastAsia="es-ES"/>
        </w:rPr>
      </w:pPr>
      <w:r>
        <w:rPr>
          <w:sz w:val="20"/>
          <w:szCs w:val="20"/>
        </w:rPr>
        <w:tab/>
      </w:r>
      <w:r w:rsidRPr="001A54C9">
        <w:rPr>
          <w:b/>
          <w:sz w:val="20"/>
          <w:szCs w:val="20"/>
        </w:rPr>
        <w:t xml:space="preserve">TABLA </w:t>
      </w:r>
      <w:r>
        <w:rPr>
          <w:b/>
          <w:sz w:val="20"/>
          <w:szCs w:val="20"/>
        </w:rPr>
        <w:t>55</w:t>
      </w:r>
      <w:r w:rsidRPr="001A54C9">
        <w:rPr>
          <w:b/>
          <w:sz w:val="20"/>
          <w:szCs w:val="20"/>
        </w:rPr>
        <w:t>: Plan de auditoría</w:t>
      </w:r>
      <w:r>
        <w:rPr>
          <w:b/>
          <w:sz w:val="20"/>
          <w:szCs w:val="20"/>
        </w:rPr>
        <w:t>.</w:t>
      </w:r>
    </w:p>
    <w:p w:rsidR="004A3093" w:rsidRDefault="004A3093" w:rsidP="004A3093">
      <w:pPr>
        <w:tabs>
          <w:tab w:val="left" w:pos="3232"/>
        </w:tabs>
        <w:spacing w:after="0" w:line="480" w:lineRule="auto"/>
        <w:rPr>
          <w:b/>
          <w:sz w:val="20"/>
          <w:szCs w:val="20"/>
        </w:rPr>
      </w:pPr>
      <w:r>
        <w:rPr>
          <w:rFonts w:ascii="Calibri" w:eastAsia="Times New Roman" w:hAnsi="Calibri" w:cs="Calibri"/>
          <w:sz w:val="20"/>
          <w:szCs w:val="20"/>
          <w:lang w:eastAsia="es-ES"/>
        </w:rPr>
        <w:tab/>
        <w:t xml:space="preserve">             </w:t>
      </w:r>
      <w:r>
        <w:rPr>
          <w:b/>
          <w:sz w:val="20"/>
          <w:szCs w:val="20"/>
        </w:rPr>
        <w:t xml:space="preserve">Elaborado por: </w:t>
      </w:r>
      <w:r>
        <w:rPr>
          <w:sz w:val="20"/>
          <w:szCs w:val="20"/>
        </w:rPr>
        <w:t>Tesistas SART.</w:t>
      </w:r>
    </w:p>
    <w:p w:rsidR="004A3093" w:rsidRDefault="004A3093" w:rsidP="004A3093">
      <w:pPr>
        <w:tabs>
          <w:tab w:val="left" w:pos="4695"/>
        </w:tabs>
        <w:rPr>
          <w:rFonts w:ascii="Calibri" w:eastAsia="Times New Roman" w:hAnsi="Calibri" w:cs="Calibri"/>
          <w:sz w:val="20"/>
          <w:szCs w:val="20"/>
          <w:lang w:eastAsia="es-ES"/>
        </w:rPr>
      </w:pPr>
    </w:p>
    <w:p w:rsidR="004A3093" w:rsidRDefault="004A3093" w:rsidP="004A3093">
      <w:pPr>
        <w:rPr>
          <w:rFonts w:ascii="Calibri" w:eastAsia="Times New Roman" w:hAnsi="Calibri" w:cs="Calibri"/>
          <w:sz w:val="20"/>
          <w:szCs w:val="20"/>
          <w:lang w:eastAsia="es-ES"/>
        </w:rPr>
      </w:pPr>
    </w:p>
    <w:p w:rsidR="004A3093" w:rsidRPr="00672828" w:rsidRDefault="004A3093" w:rsidP="004A3093">
      <w:pPr>
        <w:rPr>
          <w:rFonts w:ascii="Calibri" w:eastAsia="Times New Roman" w:hAnsi="Calibri" w:cs="Calibri"/>
          <w:sz w:val="20"/>
          <w:szCs w:val="20"/>
          <w:lang w:eastAsia="es-ES"/>
        </w:rPr>
        <w:sectPr w:rsidR="004A3093" w:rsidRPr="00672828" w:rsidSect="000538E8">
          <w:type w:val="nextColumn"/>
          <w:pgSz w:w="16838" w:h="11906" w:orient="landscape" w:code="9"/>
          <w:pgMar w:top="2268" w:right="1361" w:bottom="2268" w:left="2268" w:header="709" w:footer="709" w:gutter="0"/>
          <w:cols w:space="708"/>
          <w:docGrid w:linePitch="360"/>
        </w:sectPr>
      </w:pPr>
    </w:p>
    <w:p w:rsidR="004A3093" w:rsidRPr="00DB7577" w:rsidRDefault="004A3093" w:rsidP="004A3093">
      <w:pPr>
        <w:spacing w:after="0" w:line="480" w:lineRule="auto"/>
        <w:rPr>
          <w:b/>
          <w:sz w:val="24"/>
          <w:szCs w:val="24"/>
        </w:rPr>
      </w:pPr>
      <w:r>
        <w:rPr>
          <w:b/>
          <w:sz w:val="24"/>
          <w:szCs w:val="24"/>
        </w:rPr>
        <w:t>4.8.9 EJECUCIÓN DE LA AUDITORÍ</w:t>
      </w:r>
      <w:r w:rsidRPr="00DB7577">
        <w:rPr>
          <w:b/>
          <w:sz w:val="24"/>
          <w:szCs w:val="24"/>
        </w:rPr>
        <w:t>A</w:t>
      </w:r>
    </w:p>
    <w:p w:rsidR="004A3093" w:rsidRDefault="004A3093" w:rsidP="004A3093">
      <w:pPr>
        <w:spacing w:line="480" w:lineRule="auto"/>
        <w:rPr>
          <w:b/>
          <w:sz w:val="24"/>
          <w:szCs w:val="24"/>
        </w:rPr>
      </w:pPr>
      <w:r>
        <w:rPr>
          <w:b/>
          <w:sz w:val="24"/>
          <w:szCs w:val="24"/>
        </w:rPr>
        <w:t>4.8.10</w:t>
      </w:r>
      <w:r w:rsidRPr="00DB7577">
        <w:rPr>
          <w:b/>
          <w:sz w:val="24"/>
          <w:szCs w:val="24"/>
        </w:rPr>
        <w:t xml:space="preserve"> FORMATO REPORTE DE NO CONFORMIDADES</w:t>
      </w:r>
    </w:p>
    <w:p w:rsidR="004A3093" w:rsidRPr="00DB7577" w:rsidRDefault="004A3093" w:rsidP="004A3093">
      <w:pPr>
        <w:spacing w:line="480" w:lineRule="auto"/>
        <w:rPr>
          <w:b/>
          <w:sz w:val="24"/>
          <w:szCs w:val="24"/>
        </w:rPr>
      </w:pPr>
      <w:r>
        <w:rPr>
          <w:b/>
          <w:sz w:val="24"/>
          <w:szCs w:val="24"/>
        </w:rPr>
        <w:t>Se utiliza este formato para realizar el Reporte de No Conformidades.</w:t>
      </w:r>
    </w:p>
    <w:p w:rsidR="004A3093" w:rsidRDefault="004A3093" w:rsidP="004A3093">
      <w:pPr>
        <w:spacing w:after="0"/>
        <w:jc w:val="center"/>
      </w:pPr>
      <w:r w:rsidRPr="00AE625A">
        <w:rPr>
          <w:noProof/>
          <w:lang w:eastAsia="es-EC"/>
        </w:rPr>
        <w:drawing>
          <wp:inline distT="0" distB="0" distL="0" distR="0">
            <wp:extent cx="5162550" cy="5810250"/>
            <wp:effectExtent l="19050" t="0" r="0" b="0"/>
            <wp:docPr id="16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cstate="print"/>
                    <a:srcRect/>
                    <a:stretch>
                      <a:fillRect/>
                    </a:stretch>
                  </pic:blipFill>
                  <pic:spPr bwMode="auto">
                    <a:xfrm>
                      <a:off x="0" y="0"/>
                      <a:ext cx="5163209" cy="5810992"/>
                    </a:xfrm>
                    <a:prstGeom prst="rect">
                      <a:avLst/>
                    </a:prstGeom>
                    <a:noFill/>
                    <a:ln w="9525">
                      <a:noFill/>
                      <a:miter lim="800000"/>
                      <a:headEnd/>
                      <a:tailEnd/>
                    </a:ln>
                  </pic:spPr>
                </pic:pic>
              </a:graphicData>
            </a:graphic>
          </wp:inline>
        </w:drawing>
      </w:r>
    </w:p>
    <w:p w:rsidR="004A3093" w:rsidRPr="001A54C9" w:rsidRDefault="004A3093" w:rsidP="004A3093">
      <w:pPr>
        <w:spacing w:after="0" w:line="240" w:lineRule="auto"/>
        <w:jc w:val="center"/>
        <w:rPr>
          <w:sz w:val="20"/>
          <w:szCs w:val="20"/>
        </w:rPr>
      </w:pPr>
      <w:r w:rsidRPr="001A54C9">
        <w:rPr>
          <w:b/>
          <w:sz w:val="20"/>
          <w:szCs w:val="20"/>
        </w:rPr>
        <w:t xml:space="preserve">TABLA </w:t>
      </w:r>
      <w:r>
        <w:rPr>
          <w:b/>
          <w:sz w:val="20"/>
          <w:szCs w:val="20"/>
        </w:rPr>
        <w:t>56</w:t>
      </w:r>
      <w:r w:rsidRPr="001A54C9">
        <w:rPr>
          <w:b/>
          <w:sz w:val="20"/>
          <w:szCs w:val="20"/>
        </w:rPr>
        <w:t>: Formato reporte de no conformidades.</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Pr="00022D4C" w:rsidRDefault="004A3093" w:rsidP="004A3093">
      <w:pPr>
        <w:sectPr w:rsidR="004A3093" w:rsidRPr="00022D4C" w:rsidSect="000538E8">
          <w:type w:val="nextColumn"/>
          <w:pgSz w:w="11906" w:h="16838" w:code="9"/>
          <w:pgMar w:top="2268" w:right="1361" w:bottom="2268" w:left="2268" w:header="709" w:footer="709" w:gutter="0"/>
          <w:cols w:space="708"/>
          <w:docGrid w:linePitch="360"/>
        </w:sectPr>
      </w:pPr>
    </w:p>
    <w:p w:rsidR="004A3093" w:rsidRPr="00DB7577" w:rsidRDefault="004A3093" w:rsidP="004A3093">
      <w:pPr>
        <w:spacing w:line="480" w:lineRule="auto"/>
        <w:rPr>
          <w:b/>
          <w:sz w:val="24"/>
          <w:szCs w:val="24"/>
        </w:rPr>
      </w:pPr>
      <w:r>
        <w:rPr>
          <w:b/>
          <w:sz w:val="24"/>
          <w:szCs w:val="24"/>
        </w:rPr>
        <w:t>4.8.11</w:t>
      </w:r>
      <w:r w:rsidRPr="00DB7577">
        <w:rPr>
          <w:b/>
          <w:sz w:val="24"/>
          <w:szCs w:val="24"/>
        </w:rPr>
        <w:t xml:space="preserve"> HALLAZGOS ENCONTRADOS</w:t>
      </w:r>
    </w:p>
    <w:p w:rsidR="004A3093" w:rsidRPr="001A54C9" w:rsidRDefault="004A3093" w:rsidP="004A3093">
      <w:pPr>
        <w:spacing w:line="480" w:lineRule="auto"/>
        <w:rPr>
          <w:b/>
          <w:sz w:val="24"/>
          <w:szCs w:val="24"/>
        </w:rPr>
      </w:pPr>
      <w:r w:rsidRPr="001A54C9">
        <w:rPr>
          <w:sz w:val="24"/>
          <w:szCs w:val="24"/>
        </w:rPr>
        <w:t>REPORTES DE NO CONFORMIDADES 1</w:t>
      </w:r>
      <w:r w:rsidRPr="001A54C9">
        <w:rPr>
          <w:b/>
          <w:sz w:val="24"/>
          <w:szCs w:val="24"/>
        </w:rPr>
        <w:t xml:space="preserve"> (ANEXO R1)</w:t>
      </w:r>
    </w:p>
    <w:p w:rsidR="004A3093" w:rsidRPr="001A54C9" w:rsidRDefault="004A3093" w:rsidP="004A3093">
      <w:pPr>
        <w:spacing w:line="480" w:lineRule="auto"/>
        <w:rPr>
          <w:b/>
          <w:sz w:val="24"/>
          <w:szCs w:val="24"/>
        </w:rPr>
      </w:pPr>
      <w:r w:rsidRPr="001A54C9">
        <w:rPr>
          <w:sz w:val="24"/>
          <w:szCs w:val="24"/>
        </w:rPr>
        <w:t>REPORTES DE NO CONFORMIDADES 2</w:t>
      </w:r>
      <w:r w:rsidRPr="001A54C9">
        <w:rPr>
          <w:b/>
          <w:sz w:val="24"/>
          <w:szCs w:val="24"/>
        </w:rPr>
        <w:t xml:space="preserve"> (ANEXO R2)</w:t>
      </w:r>
    </w:p>
    <w:p w:rsidR="004A3093" w:rsidRPr="001A54C9" w:rsidRDefault="004A3093" w:rsidP="004A3093">
      <w:pPr>
        <w:spacing w:line="480" w:lineRule="auto"/>
        <w:rPr>
          <w:b/>
          <w:sz w:val="24"/>
          <w:szCs w:val="24"/>
        </w:rPr>
      </w:pPr>
      <w:r w:rsidRPr="001A54C9">
        <w:rPr>
          <w:sz w:val="24"/>
          <w:szCs w:val="24"/>
        </w:rPr>
        <w:t>REPORTES DE NO CONFORMIDADES 3</w:t>
      </w:r>
      <w:r w:rsidRPr="001A54C9">
        <w:rPr>
          <w:b/>
          <w:sz w:val="24"/>
          <w:szCs w:val="24"/>
        </w:rPr>
        <w:t xml:space="preserve"> (ANEXO R3)</w:t>
      </w:r>
    </w:p>
    <w:p w:rsidR="004A3093" w:rsidRPr="001A54C9" w:rsidRDefault="004A3093" w:rsidP="004A3093">
      <w:pPr>
        <w:spacing w:line="480" w:lineRule="auto"/>
        <w:rPr>
          <w:b/>
          <w:sz w:val="24"/>
          <w:szCs w:val="24"/>
        </w:rPr>
      </w:pPr>
      <w:r w:rsidRPr="001A54C9">
        <w:rPr>
          <w:sz w:val="24"/>
          <w:szCs w:val="24"/>
        </w:rPr>
        <w:t>REPORTES DE NO CONFORMIDADES 4</w:t>
      </w:r>
      <w:r w:rsidRPr="001A54C9">
        <w:rPr>
          <w:b/>
          <w:sz w:val="24"/>
          <w:szCs w:val="24"/>
        </w:rPr>
        <w:t xml:space="preserve"> (ANEXO R4)</w:t>
      </w:r>
    </w:p>
    <w:p w:rsidR="004A3093" w:rsidRPr="001A54C9" w:rsidRDefault="004A3093" w:rsidP="004A3093">
      <w:pPr>
        <w:spacing w:line="480" w:lineRule="auto"/>
        <w:rPr>
          <w:b/>
          <w:sz w:val="24"/>
          <w:szCs w:val="24"/>
        </w:rPr>
      </w:pPr>
      <w:r w:rsidRPr="001A54C9">
        <w:rPr>
          <w:sz w:val="24"/>
          <w:szCs w:val="24"/>
        </w:rPr>
        <w:t>REPORTES DE NO CONFORMIDADES 5</w:t>
      </w:r>
      <w:r w:rsidRPr="001A54C9">
        <w:rPr>
          <w:b/>
          <w:sz w:val="24"/>
          <w:szCs w:val="24"/>
        </w:rPr>
        <w:t xml:space="preserve"> (ANEXO R5)</w:t>
      </w:r>
    </w:p>
    <w:p w:rsidR="004A3093" w:rsidRPr="001A54C9" w:rsidRDefault="004A3093" w:rsidP="004A3093">
      <w:pPr>
        <w:spacing w:line="480" w:lineRule="auto"/>
        <w:rPr>
          <w:b/>
          <w:sz w:val="24"/>
          <w:szCs w:val="24"/>
        </w:rPr>
      </w:pPr>
      <w:r w:rsidRPr="001A54C9">
        <w:rPr>
          <w:sz w:val="24"/>
          <w:szCs w:val="24"/>
        </w:rPr>
        <w:t>REPORTES DE NO CONFORMIDADES 6</w:t>
      </w:r>
      <w:r w:rsidRPr="001A54C9">
        <w:rPr>
          <w:b/>
          <w:sz w:val="24"/>
          <w:szCs w:val="24"/>
        </w:rPr>
        <w:t xml:space="preserve"> (ANEXO R6)</w:t>
      </w:r>
    </w:p>
    <w:p w:rsidR="004A3093" w:rsidRPr="001A54C9" w:rsidRDefault="004A3093" w:rsidP="004A3093">
      <w:pPr>
        <w:spacing w:line="480" w:lineRule="auto"/>
        <w:rPr>
          <w:b/>
          <w:sz w:val="24"/>
          <w:szCs w:val="24"/>
        </w:rPr>
      </w:pPr>
      <w:r w:rsidRPr="001A54C9">
        <w:rPr>
          <w:sz w:val="24"/>
          <w:szCs w:val="24"/>
        </w:rPr>
        <w:t>REPORTES DE NO CONFORMIDADES 7</w:t>
      </w:r>
      <w:r w:rsidRPr="001A54C9">
        <w:rPr>
          <w:b/>
          <w:sz w:val="24"/>
          <w:szCs w:val="24"/>
        </w:rPr>
        <w:t xml:space="preserve"> (ANEXO R7)</w:t>
      </w:r>
    </w:p>
    <w:p w:rsidR="004A3093" w:rsidRPr="001A54C9" w:rsidRDefault="004A3093" w:rsidP="004A3093">
      <w:pPr>
        <w:spacing w:line="480" w:lineRule="auto"/>
        <w:rPr>
          <w:b/>
          <w:sz w:val="24"/>
          <w:szCs w:val="24"/>
        </w:rPr>
      </w:pPr>
      <w:r w:rsidRPr="001A54C9">
        <w:rPr>
          <w:sz w:val="24"/>
          <w:szCs w:val="24"/>
        </w:rPr>
        <w:t>REPORTES DE NO CONFORMIDADES 8</w:t>
      </w:r>
      <w:r w:rsidRPr="001A54C9">
        <w:rPr>
          <w:b/>
          <w:sz w:val="24"/>
          <w:szCs w:val="24"/>
        </w:rPr>
        <w:t xml:space="preserve"> (ANEXO R8)</w:t>
      </w:r>
    </w:p>
    <w:p w:rsidR="004A3093" w:rsidRPr="001A54C9" w:rsidRDefault="004A3093" w:rsidP="004A3093">
      <w:pPr>
        <w:spacing w:line="480" w:lineRule="auto"/>
        <w:rPr>
          <w:b/>
          <w:sz w:val="24"/>
          <w:szCs w:val="24"/>
        </w:rPr>
      </w:pPr>
      <w:r w:rsidRPr="001A54C9">
        <w:rPr>
          <w:sz w:val="24"/>
          <w:szCs w:val="24"/>
        </w:rPr>
        <w:t xml:space="preserve">REPORTES DE NO CONFORMIDADES 9 </w:t>
      </w:r>
      <w:r w:rsidRPr="001A54C9">
        <w:rPr>
          <w:b/>
          <w:sz w:val="24"/>
          <w:szCs w:val="24"/>
        </w:rPr>
        <w:t>(ANEXO R9)</w:t>
      </w:r>
    </w:p>
    <w:p w:rsidR="004A3093" w:rsidRPr="001A54C9" w:rsidRDefault="004A3093" w:rsidP="004A3093">
      <w:pPr>
        <w:spacing w:line="480" w:lineRule="auto"/>
        <w:rPr>
          <w:b/>
          <w:sz w:val="24"/>
          <w:szCs w:val="24"/>
        </w:rPr>
      </w:pPr>
      <w:r w:rsidRPr="001A54C9">
        <w:rPr>
          <w:sz w:val="24"/>
          <w:szCs w:val="24"/>
        </w:rPr>
        <w:t xml:space="preserve">REPORTES DE NO CONFORMIDADES 10 </w:t>
      </w:r>
      <w:r w:rsidRPr="001A54C9">
        <w:rPr>
          <w:b/>
          <w:sz w:val="24"/>
          <w:szCs w:val="24"/>
        </w:rPr>
        <w:t>(ANEXO R10)</w:t>
      </w:r>
    </w:p>
    <w:p w:rsidR="004A3093" w:rsidRPr="001A54C9" w:rsidRDefault="004A3093" w:rsidP="004A3093">
      <w:pPr>
        <w:spacing w:line="480" w:lineRule="auto"/>
        <w:rPr>
          <w:b/>
          <w:sz w:val="24"/>
          <w:szCs w:val="24"/>
        </w:rPr>
      </w:pPr>
      <w:r w:rsidRPr="001A54C9">
        <w:rPr>
          <w:sz w:val="24"/>
          <w:szCs w:val="24"/>
        </w:rPr>
        <w:t>REPORTES DE NO CONFORMIDADES 11</w:t>
      </w:r>
      <w:r w:rsidRPr="001A54C9">
        <w:rPr>
          <w:b/>
          <w:sz w:val="24"/>
          <w:szCs w:val="24"/>
        </w:rPr>
        <w:t xml:space="preserve"> (ANEXO R11)</w:t>
      </w:r>
    </w:p>
    <w:p w:rsidR="004A3093" w:rsidRPr="001A54C9" w:rsidRDefault="004A3093" w:rsidP="004A3093">
      <w:pPr>
        <w:spacing w:line="480" w:lineRule="auto"/>
        <w:rPr>
          <w:b/>
          <w:sz w:val="24"/>
          <w:szCs w:val="24"/>
        </w:rPr>
      </w:pPr>
      <w:r w:rsidRPr="001A54C9">
        <w:rPr>
          <w:sz w:val="24"/>
          <w:szCs w:val="24"/>
        </w:rPr>
        <w:t>REPORTES DE NO CONFORMIDADES 12</w:t>
      </w:r>
      <w:r w:rsidRPr="001A54C9">
        <w:rPr>
          <w:b/>
          <w:sz w:val="24"/>
          <w:szCs w:val="24"/>
        </w:rPr>
        <w:t xml:space="preserve"> (ANEXO R12)</w:t>
      </w:r>
    </w:p>
    <w:p w:rsidR="004A3093" w:rsidRPr="001A54C9" w:rsidRDefault="004A3093" w:rsidP="004A3093">
      <w:pPr>
        <w:spacing w:line="480" w:lineRule="auto"/>
        <w:rPr>
          <w:b/>
          <w:sz w:val="24"/>
          <w:szCs w:val="24"/>
        </w:rPr>
      </w:pPr>
      <w:r w:rsidRPr="001A54C9">
        <w:rPr>
          <w:sz w:val="24"/>
          <w:szCs w:val="24"/>
        </w:rPr>
        <w:t>REPORTES DE NO CONFORMIDADES 13</w:t>
      </w:r>
      <w:r w:rsidRPr="001A54C9">
        <w:rPr>
          <w:b/>
          <w:sz w:val="24"/>
          <w:szCs w:val="24"/>
        </w:rPr>
        <w:t xml:space="preserve"> (ANEXO R13)</w:t>
      </w:r>
    </w:p>
    <w:p w:rsidR="004A3093" w:rsidRPr="001A54C9" w:rsidRDefault="004A3093" w:rsidP="004A3093">
      <w:pPr>
        <w:spacing w:line="480" w:lineRule="auto"/>
        <w:rPr>
          <w:b/>
          <w:sz w:val="24"/>
          <w:szCs w:val="24"/>
        </w:rPr>
      </w:pPr>
      <w:r w:rsidRPr="001A54C9">
        <w:rPr>
          <w:sz w:val="24"/>
          <w:szCs w:val="24"/>
        </w:rPr>
        <w:t>REPORTES DE NO CONFORMIDADES 14</w:t>
      </w:r>
      <w:r w:rsidRPr="001A54C9">
        <w:rPr>
          <w:b/>
          <w:sz w:val="24"/>
          <w:szCs w:val="24"/>
        </w:rPr>
        <w:t xml:space="preserve"> (ANEXO R14)</w:t>
      </w:r>
    </w:p>
    <w:p w:rsidR="004A3093" w:rsidRPr="001A54C9" w:rsidRDefault="004A3093" w:rsidP="004A3093">
      <w:pPr>
        <w:spacing w:line="480" w:lineRule="auto"/>
        <w:rPr>
          <w:b/>
          <w:sz w:val="24"/>
          <w:szCs w:val="24"/>
        </w:rPr>
      </w:pPr>
      <w:r w:rsidRPr="001A54C9">
        <w:rPr>
          <w:sz w:val="24"/>
          <w:szCs w:val="24"/>
        </w:rPr>
        <w:t>REPORTES DE NO CONFORMIDADES 15</w:t>
      </w:r>
      <w:r w:rsidRPr="001A54C9">
        <w:rPr>
          <w:b/>
          <w:sz w:val="24"/>
          <w:szCs w:val="24"/>
        </w:rPr>
        <w:t xml:space="preserve"> (ANEXO R15)</w:t>
      </w:r>
    </w:p>
    <w:p w:rsidR="004A3093" w:rsidRPr="00621210" w:rsidRDefault="004A3093" w:rsidP="004A3093">
      <w:pPr>
        <w:spacing w:line="480" w:lineRule="auto"/>
        <w:rPr>
          <w:b/>
          <w:sz w:val="28"/>
          <w:szCs w:val="28"/>
        </w:rPr>
      </w:pPr>
      <w:r>
        <w:rPr>
          <w:b/>
          <w:sz w:val="28"/>
          <w:szCs w:val="28"/>
        </w:rPr>
        <w:t>4.8.12 RESULTADOS DE LA AUDITORÍ</w:t>
      </w:r>
      <w:r w:rsidRPr="00621210">
        <w:rPr>
          <w:b/>
          <w:sz w:val="28"/>
          <w:szCs w:val="28"/>
        </w:rPr>
        <w:t>A</w:t>
      </w:r>
    </w:p>
    <w:tbl>
      <w:tblPr>
        <w:tblW w:w="0" w:type="auto"/>
        <w:jc w:val="center"/>
        <w:tblInd w:w="53" w:type="dxa"/>
        <w:tblCellMar>
          <w:left w:w="70" w:type="dxa"/>
          <w:right w:w="70" w:type="dxa"/>
        </w:tblCellMar>
        <w:tblLook w:val="04A0"/>
      </w:tblPr>
      <w:tblGrid>
        <w:gridCol w:w="1188"/>
        <w:gridCol w:w="1015"/>
        <w:gridCol w:w="883"/>
      </w:tblGrid>
      <w:tr w:rsidR="004A3093" w:rsidRPr="00621210" w:rsidTr="000538E8">
        <w:trPr>
          <w:trHeight w:val="315"/>
          <w:jc w:val="center"/>
        </w:trPr>
        <w:tc>
          <w:tcPr>
            <w:tcW w:w="0" w:type="auto"/>
            <w:tcBorders>
              <w:top w:val="nil"/>
              <w:left w:val="nil"/>
              <w:bottom w:val="nil"/>
              <w:right w:val="nil"/>
            </w:tcBorders>
            <w:shd w:val="clear" w:color="000000" w:fill="75923C"/>
            <w:noWrap/>
            <w:vAlign w:val="bottom"/>
            <w:hideMark/>
          </w:tcPr>
          <w:p w:rsidR="004A3093" w:rsidRPr="00621210" w:rsidRDefault="004A3093" w:rsidP="000538E8">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AUDITORÍ</w:t>
            </w:r>
            <w:r w:rsidRPr="00621210">
              <w:rPr>
                <w:rFonts w:ascii="Calibri" w:eastAsia="Times New Roman" w:hAnsi="Calibri" w:cs="Calibri"/>
                <w:b/>
                <w:bCs/>
                <w:color w:val="000000"/>
                <w:lang w:eastAsia="es-EC"/>
              </w:rPr>
              <w:t>A</w:t>
            </w:r>
          </w:p>
        </w:tc>
        <w:tc>
          <w:tcPr>
            <w:tcW w:w="0" w:type="auto"/>
            <w:tcBorders>
              <w:top w:val="nil"/>
              <w:left w:val="nil"/>
              <w:bottom w:val="nil"/>
              <w:right w:val="nil"/>
            </w:tcBorders>
            <w:shd w:val="clear" w:color="000000" w:fill="75923C"/>
            <w:noWrap/>
            <w:vAlign w:val="bottom"/>
            <w:hideMark/>
          </w:tcPr>
          <w:p w:rsidR="004A3093" w:rsidRPr="00621210" w:rsidRDefault="004A3093" w:rsidP="000538E8">
            <w:pPr>
              <w:spacing w:after="0" w:line="240" w:lineRule="auto"/>
              <w:rPr>
                <w:rFonts w:ascii="Calibri" w:eastAsia="Times New Roman" w:hAnsi="Calibri" w:cs="Calibri"/>
                <w:b/>
                <w:bCs/>
                <w:color w:val="000000"/>
                <w:lang w:eastAsia="es-EC"/>
              </w:rPr>
            </w:pPr>
            <w:r w:rsidRPr="00621210">
              <w:rPr>
                <w:rFonts w:ascii="Calibri" w:eastAsia="Times New Roman" w:hAnsi="Calibri" w:cs="Calibri"/>
                <w:b/>
                <w:bCs/>
                <w:color w:val="000000"/>
                <w:lang w:eastAsia="es-EC"/>
              </w:rPr>
              <w:t>INICIALES</w:t>
            </w:r>
          </w:p>
        </w:tc>
        <w:tc>
          <w:tcPr>
            <w:tcW w:w="0" w:type="auto"/>
            <w:tcBorders>
              <w:top w:val="nil"/>
              <w:left w:val="nil"/>
              <w:bottom w:val="nil"/>
              <w:right w:val="nil"/>
            </w:tcBorders>
            <w:shd w:val="clear" w:color="000000" w:fill="75923C"/>
            <w:noWrap/>
            <w:vAlign w:val="bottom"/>
            <w:hideMark/>
          </w:tcPr>
          <w:p w:rsidR="004A3093" w:rsidRPr="00621210" w:rsidRDefault="004A3093" w:rsidP="000538E8">
            <w:pPr>
              <w:spacing w:after="0" w:line="240" w:lineRule="auto"/>
              <w:rPr>
                <w:rFonts w:ascii="Calibri" w:eastAsia="Times New Roman" w:hAnsi="Calibri" w:cs="Calibri"/>
                <w:b/>
                <w:bCs/>
                <w:color w:val="000000"/>
                <w:lang w:eastAsia="es-EC"/>
              </w:rPr>
            </w:pPr>
            <w:r w:rsidRPr="00621210">
              <w:rPr>
                <w:rFonts w:ascii="Calibri" w:eastAsia="Times New Roman" w:hAnsi="Calibri" w:cs="Calibri"/>
                <w:b/>
                <w:bCs/>
                <w:color w:val="000000"/>
                <w:lang w:eastAsia="es-EC"/>
              </w:rPr>
              <w:t>FINALES</w:t>
            </w:r>
          </w:p>
        </w:tc>
      </w:tr>
      <w:tr w:rsidR="004A3093" w:rsidRPr="00621210" w:rsidTr="000538E8">
        <w:trPr>
          <w:trHeight w:val="300"/>
          <w:jc w:val="center"/>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A3093" w:rsidRPr="00621210" w:rsidRDefault="004A3093" w:rsidP="000538E8">
            <w:pPr>
              <w:spacing w:after="0" w:line="240" w:lineRule="auto"/>
              <w:jc w:val="center"/>
              <w:rPr>
                <w:rFonts w:ascii="Calibri" w:eastAsia="Times New Roman" w:hAnsi="Calibri" w:cs="Calibri"/>
                <w:b/>
                <w:bCs/>
                <w:color w:val="000000"/>
                <w:lang w:eastAsia="es-EC"/>
              </w:rPr>
            </w:pPr>
            <w:r w:rsidRPr="00621210">
              <w:rPr>
                <w:rFonts w:ascii="Calibri" w:eastAsia="Times New Roman" w:hAnsi="Calibri" w:cs="Calibri"/>
                <w:b/>
                <w:bCs/>
                <w:color w:val="000000"/>
                <w:lang w:eastAsia="es-EC"/>
              </w:rPr>
              <w:t>RTL</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rsidR="004A3093" w:rsidRPr="00621210" w:rsidRDefault="004A3093" w:rsidP="000538E8">
            <w:pPr>
              <w:spacing w:after="0" w:line="240" w:lineRule="auto"/>
              <w:jc w:val="center"/>
              <w:rPr>
                <w:rFonts w:ascii="Calibri" w:eastAsia="Times New Roman" w:hAnsi="Calibri" w:cs="Calibri"/>
                <w:color w:val="000000"/>
                <w:lang w:eastAsia="es-EC"/>
              </w:rPr>
            </w:pPr>
            <w:r w:rsidRPr="00621210">
              <w:rPr>
                <w:rFonts w:ascii="Calibri" w:eastAsia="Times New Roman" w:hAnsi="Calibri" w:cs="Calibri"/>
                <w:color w:val="000000"/>
                <w:lang w:eastAsia="es-EC"/>
              </w:rPr>
              <w:t>1%</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rsidR="004A3093" w:rsidRPr="00621210" w:rsidRDefault="004A3093" w:rsidP="000538E8">
            <w:pPr>
              <w:spacing w:after="0" w:line="240" w:lineRule="auto"/>
              <w:jc w:val="center"/>
              <w:rPr>
                <w:rFonts w:ascii="Calibri" w:eastAsia="Times New Roman" w:hAnsi="Calibri" w:cs="Calibri"/>
                <w:color w:val="000000"/>
                <w:lang w:eastAsia="es-EC"/>
              </w:rPr>
            </w:pPr>
            <w:r w:rsidRPr="00621210">
              <w:rPr>
                <w:rFonts w:ascii="Calibri" w:eastAsia="Times New Roman" w:hAnsi="Calibri" w:cs="Calibri"/>
                <w:color w:val="000000"/>
                <w:lang w:eastAsia="es-EC"/>
              </w:rPr>
              <w:t>46%</w:t>
            </w:r>
          </w:p>
        </w:tc>
      </w:tr>
      <w:tr w:rsidR="004A3093" w:rsidRPr="00621210" w:rsidTr="000538E8">
        <w:trPr>
          <w:trHeight w:val="31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rsidR="004A3093" w:rsidRPr="00621210" w:rsidRDefault="004A3093" w:rsidP="000538E8">
            <w:pPr>
              <w:spacing w:after="0" w:line="240" w:lineRule="auto"/>
              <w:jc w:val="center"/>
              <w:rPr>
                <w:rFonts w:ascii="Calibri" w:eastAsia="Times New Roman" w:hAnsi="Calibri" w:cs="Calibri"/>
                <w:b/>
                <w:bCs/>
                <w:color w:val="000000"/>
                <w:lang w:eastAsia="es-EC"/>
              </w:rPr>
            </w:pPr>
            <w:r w:rsidRPr="00621210">
              <w:rPr>
                <w:rFonts w:ascii="Calibri" w:eastAsia="Times New Roman" w:hAnsi="Calibri" w:cs="Calibri"/>
                <w:b/>
                <w:bCs/>
                <w:color w:val="000000"/>
                <w:lang w:eastAsia="es-EC"/>
              </w:rPr>
              <w:t>REG 2393</w:t>
            </w:r>
          </w:p>
        </w:tc>
        <w:tc>
          <w:tcPr>
            <w:tcW w:w="0" w:type="auto"/>
            <w:tcBorders>
              <w:top w:val="nil"/>
              <w:left w:val="nil"/>
              <w:bottom w:val="single" w:sz="8" w:space="0" w:color="auto"/>
              <w:right w:val="single" w:sz="4" w:space="0" w:color="auto"/>
            </w:tcBorders>
            <w:shd w:val="clear" w:color="auto" w:fill="auto"/>
            <w:noWrap/>
            <w:vAlign w:val="center"/>
            <w:hideMark/>
          </w:tcPr>
          <w:p w:rsidR="004A3093" w:rsidRPr="00621210" w:rsidRDefault="004A3093" w:rsidP="000538E8">
            <w:pPr>
              <w:spacing w:after="0" w:line="240" w:lineRule="auto"/>
              <w:jc w:val="center"/>
              <w:rPr>
                <w:rFonts w:ascii="Calibri" w:eastAsia="Times New Roman" w:hAnsi="Calibri" w:cs="Calibri"/>
                <w:color w:val="000000"/>
                <w:lang w:eastAsia="es-EC"/>
              </w:rPr>
            </w:pPr>
            <w:r w:rsidRPr="00621210">
              <w:rPr>
                <w:rFonts w:ascii="Calibri" w:eastAsia="Times New Roman" w:hAnsi="Calibri" w:cs="Calibri"/>
                <w:color w:val="000000"/>
                <w:lang w:eastAsia="es-EC"/>
              </w:rPr>
              <w:t>7%</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621210" w:rsidRDefault="004A3093" w:rsidP="000538E8">
            <w:pPr>
              <w:spacing w:after="0" w:line="240" w:lineRule="auto"/>
              <w:jc w:val="center"/>
              <w:rPr>
                <w:rFonts w:ascii="Calibri" w:eastAsia="Times New Roman" w:hAnsi="Calibri" w:cs="Calibri"/>
                <w:color w:val="000000"/>
                <w:lang w:eastAsia="es-EC"/>
              </w:rPr>
            </w:pPr>
            <w:r w:rsidRPr="00621210">
              <w:rPr>
                <w:rFonts w:ascii="Calibri" w:eastAsia="Times New Roman" w:hAnsi="Calibri" w:cs="Calibri"/>
                <w:color w:val="000000"/>
                <w:lang w:eastAsia="es-EC"/>
              </w:rPr>
              <w:t>49%</w:t>
            </w:r>
          </w:p>
        </w:tc>
      </w:tr>
    </w:tbl>
    <w:p w:rsidR="004A3093" w:rsidRDefault="004A3093" w:rsidP="004A3093">
      <w:pPr>
        <w:spacing w:after="0" w:line="240" w:lineRule="auto"/>
        <w:rPr>
          <w:b/>
          <w:sz w:val="20"/>
          <w:szCs w:val="20"/>
        </w:rPr>
      </w:pPr>
      <w:r>
        <w:rPr>
          <w:b/>
          <w:sz w:val="20"/>
          <w:szCs w:val="20"/>
        </w:rPr>
        <w:t xml:space="preserve">                                                           TABLA 57</w:t>
      </w:r>
      <w:r w:rsidRPr="00661C15">
        <w:rPr>
          <w:b/>
          <w:sz w:val="20"/>
          <w:szCs w:val="20"/>
        </w:rPr>
        <w:t>: Resultados de la auditoría.</w:t>
      </w:r>
    </w:p>
    <w:p w:rsidR="004A3093" w:rsidRDefault="004A3093" w:rsidP="004A3093">
      <w:pPr>
        <w:tabs>
          <w:tab w:val="left" w:pos="3232"/>
        </w:tabs>
        <w:spacing w:after="0" w:line="240" w:lineRule="auto"/>
        <w:jc w:val="center"/>
        <w:rPr>
          <w:b/>
          <w:sz w:val="20"/>
          <w:szCs w:val="20"/>
        </w:rPr>
      </w:pPr>
      <w:r>
        <w:rPr>
          <w:b/>
          <w:sz w:val="20"/>
          <w:szCs w:val="20"/>
        </w:rPr>
        <w:t xml:space="preserve">Elaborado por: </w:t>
      </w:r>
      <w:r>
        <w:rPr>
          <w:sz w:val="20"/>
          <w:szCs w:val="20"/>
        </w:rPr>
        <w:t>Tesistas SART.</w:t>
      </w:r>
    </w:p>
    <w:p w:rsidR="004A3093" w:rsidRPr="00661C15" w:rsidRDefault="004A3093" w:rsidP="004A3093">
      <w:pPr>
        <w:spacing w:after="0" w:line="480" w:lineRule="auto"/>
        <w:rPr>
          <w:sz w:val="20"/>
          <w:szCs w:val="20"/>
        </w:rPr>
      </w:pPr>
    </w:p>
    <w:p w:rsidR="004A3093" w:rsidRPr="00EB4CF3" w:rsidRDefault="004A3093" w:rsidP="004A3093">
      <w:pPr>
        <w:spacing w:line="480" w:lineRule="auto"/>
        <w:jc w:val="both"/>
        <w:rPr>
          <w:sz w:val="24"/>
          <w:szCs w:val="24"/>
        </w:rPr>
      </w:pPr>
      <w:r w:rsidRPr="00EB4CF3">
        <w:rPr>
          <w:sz w:val="24"/>
          <w:szCs w:val="24"/>
        </w:rPr>
        <w:t>Como resultado de la auditoria observamos que la empresa cumple de acuerdo a los criterios auditados en un 46% con los requisitos técnicos legales del Reglamento SART, y con un 49 % con respecto al reglamento 2393, se proyecta que para finales del mes de noviembre del año presente la empresa llegara al cumplimiento de los reglamentos en un 95%  respectivamente</w:t>
      </w:r>
      <w:r>
        <w:rPr>
          <w:sz w:val="24"/>
          <w:szCs w:val="24"/>
        </w:rPr>
        <w:t>.</w:t>
      </w: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jc w:val="both"/>
        <w:rPr>
          <w:b/>
          <w:sz w:val="28"/>
          <w:szCs w:val="28"/>
        </w:rPr>
      </w:pPr>
    </w:p>
    <w:p w:rsidR="004A3093" w:rsidRDefault="004A3093" w:rsidP="004A3093">
      <w:pPr>
        <w:spacing w:line="480" w:lineRule="auto"/>
        <w:rPr>
          <w:b/>
          <w:sz w:val="28"/>
          <w:szCs w:val="28"/>
        </w:rPr>
      </w:pPr>
      <w:r>
        <w:rPr>
          <w:b/>
          <w:sz w:val="28"/>
          <w:szCs w:val="28"/>
        </w:rPr>
        <w:t>4.9  MEJORAMIENTO CONTINUO</w:t>
      </w:r>
    </w:p>
    <w:p w:rsidR="004A3093" w:rsidRDefault="004A3093" w:rsidP="004A3093">
      <w:pPr>
        <w:spacing w:line="480" w:lineRule="auto"/>
        <w:rPr>
          <w:b/>
          <w:sz w:val="28"/>
          <w:szCs w:val="28"/>
        </w:rPr>
      </w:pPr>
      <w:r>
        <w:rPr>
          <w:b/>
          <w:sz w:val="28"/>
          <w:szCs w:val="28"/>
        </w:rPr>
        <w:t>4.9.1</w:t>
      </w:r>
      <w:r w:rsidRPr="002C0953">
        <w:rPr>
          <w:b/>
          <w:sz w:val="28"/>
          <w:szCs w:val="28"/>
        </w:rPr>
        <w:t xml:space="preserve"> Indicadores</w:t>
      </w:r>
    </w:p>
    <w:tbl>
      <w:tblPr>
        <w:tblW w:w="0" w:type="auto"/>
        <w:jc w:val="center"/>
        <w:tblInd w:w="240" w:type="dxa"/>
        <w:tblCellMar>
          <w:left w:w="70" w:type="dxa"/>
          <w:right w:w="70" w:type="dxa"/>
        </w:tblCellMar>
        <w:tblLook w:val="04A0"/>
      </w:tblPr>
      <w:tblGrid>
        <w:gridCol w:w="1851"/>
        <w:gridCol w:w="3535"/>
        <w:gridCol w:w="617"/>
        <w:gridCol w:w="837"/>
        <w:gridCol w:w="1337"/>
      </w:tblGrid>
      <w:tr w:rsidR="004A3093" w:rsidRPr="00755110" w:rsidTr="000538E8">
        <w:trPr>
          <w:trHeight w:val="570"/>
          <w:jc w:val="center"/>
        </w:trPr>
        <w:tc>
          <w:tcPr>
            <w:tcW w:w="1851" w:type="dxa"/>
            <w:tcBorders>
              <w:top w:val="nil"/>
              <w:left w:val="nil"/>
              <w:bottom w:val="nil"/>
              <w:right w:val="nil"/>
            </w:tcBorders>
            <w:shd w:val="clear" w:color="000000" w:fill="E6B9B8"/>
            <w:vAlign w:val="center"/>
            <w:hideMark/>
          </w:tcPr>
          <w:p w:rsidR="004A3093" w:rsidRPr="00755110" w:rsidRDefault="004A3093" w:rsidP="000538E8">
            <w:pPr>
              <w:spacing w:after="0" w:line="240" w:lineRule="auto"/>
              <w:jc w:val="center"/>
              <w:rPr>
                <w:rFonts w:ascii="Calibri" w:eastAsia="Times New Roman" w:hAnsi="Calibri" w:cs="Calibri"/>
                <w:color w:val="000000"/>
                <w:lang w:eastAsia="es-EC"/>
              </w:rPr>
            </w:pPr>
            <w:r w:rsidRPr="00755110">
              <w:rPr>
                <w:rFonts w:ascii="Calibri" w:eastAsia="Times New Roman" w:hAnsi="Calibri" w:cs="Calibri"/>
                <w:color w:val="000000"/>
                <w:lang w:eastAsia="es-EC"/>
              </w:rPr>
              <w:t>Nombre del Indicador</w:t>
            </w:r>
          </w:p>
        </w:tc>
        <w:tc>
          <w:tcPr>
            <w:tcW w:w="0" w:type="auto"/>
            <w:tcBorders>
              <w:top w:val="nil"/>
              <w:left w:val="nil"/>
              <w:bottom w:val="nil"/>
              <w:right w:val="nil"/>
            </w:tcBorders>
            <w:shd w:val="clear" w:color="000000" w:fill="E6B9B8"/>
            <w:noWrap/>
            <w:vAlign w:val="center"/>
            <w:hideMark/>
          </w:tcPr>
          <w:p w:rsidR="004A3093" w:rsidRPr="00755110" w:rsidRDefault="004A3093" w:rsidP="000538E8">
            <w:pPr>
              <w:spacing w:after="0" w:line="240" w:lineRule="auto"/>
              <w:jc w:val="center"/>
              <w:rPr>
                <w:rFonts w:ascii="Calibri" w:eastAsia="Times New Roman" w:hAnsi="Calibri" w:cs="Calibri"/>
                <w:color w:val="000000"/>
                <w:lang w:eastAsia="es-EC"/>
              </w:rPr>
            </w:pPr>
            <w:r w:rsidRPr="00755110">
              <w:rPr>
                <w:rFonts w:ascii="Calibri" w:eastAsia="Times New Roman" w:hAnsi="Calibri" w:cs="Calibri"/>
                <w:color w:val="000000"/>
                <w:lang w:eastAsia="es-EC"/>
              </w:rPr>
              <w:t>Formula</w:t>
            </w:r>
          </w:p>
        </w:tc>
        <w:tc>
          <w:tcPr>
            <w:tcW w:w="0" w:type="auto"/>
            <w:tcBorders>
              <w:top w:val="nil"/>
              <w:left w:val="nil"/>
              <w:bottom w:val="nil"/>
              <w:right w:val="nil"/>
            </w:tcBorders>
            <w:shd w:val="clear" w:color="000000" w:fill="E6B9B8"/>
            <w:vAlign w:val="center"/>
            <w:hideMark/>
          </w:tcPr>
          <w:p w:rsidR="004A3093" w:rsidRPr="00755110" w:rsidRDefault="004A3093" w:rsidP="000538E8">
            <w:pPr>
              <w:spacing w:after="0" w:line="240" w:lineRule="auto"/>
              <w:jc w:val="center"/>
              <w:rPr>
                <w:rFonts w:ascii="Calibri" w:eastAsia="Times New Roman" w:hAnsi="Calibri" w:cs="Calibri"/>
                <w:color w:val="000000"/>
                <w:lang w:eastAsia="es-EC"/>
              </w:rPr>
            </w:pPr>
            <w:r w:rsidRPr="00755110">
              <w:rPr>
                <w:rFonts w:ascii="Calibri" w:eastAsia="Times New Roman" w:hAnsi="Calibri" w:cs="Calibri"/>
                <w:color w:val="000000"/>
                <w:lang w:eastAsia="es-EC"/>
              </w:rPr>
              <w:t>Meta</w:t>
            </w:r>
          </w:p>
        </w:tc>
        <w:tc>
          <w:tcPr>
            <w:tcW w:w="0" w:type="auto"/>
            <w:tcBorders>
              <w:top w:val="nil"/>
              <w:left w:val="nil"/>
              <w:bottom w:val="nil"/>
              <w:right w:val="nil"/>
            </w:tcBorders>
            <w:shd w:val="clear" w:color="000000" w:fill="E6B9B8"/>
            <w:vAlign w:val="center"/>
            <w:hideMark/>
          </w:tcPr>
          <w:p w:rsidR="004A3093" w:rsidRPr="00755110" w:rsidRDefault="004A3093" w:rsidP="000538E8">
            <w:pPr>
              <w:spacing w:after="0" w:line="240" w:lineRule="auto"/>
              <w:jc w:val="center"/>
              <w:rPr>
                <w:rFonts w:ascii="Calibri" w:eastAsia="Times New Roman" w:hAnsi="Calibri" w:cs="Calibri"/>
                <w:color w:val="000000"/>
                <w:lang w:eastAsia="es-EC"/>
              </w:rPr>
            </w:pPr>
            <w:r w:rsidRPr="00755110">
              <w:rPr>
                <w:rFonts w:ascii="Calibri" w:eastAsia="Times New Roman" w:hAnsi="Calibri" w:cs="Calibri"/>
                <w:color w:val="000000"/>
                <w:lang w:eastAsia="es-EC"/>
              </w:rPr>
              <w:t>Mínimo</w:t>
            </w:r>
          </w:p>
        </w:tc>
        <w:tc>
          <w:tcPr>
            <w:tcW w:w="1337" w:type="dxa"/>
            <w:tcBorders>
              <w:top w:val="nil"/>
              <w:left w:val="nil"/>
              <w:bottom w:val="nil"/>
              <w:right w:val="nil"/>
            </w:tcBorders>
            <w:shd w:val="clear" w:color="000000" w:fill="E6B9B8"/>
            <w:noWrap/>
            <w:vAlign w:val="center"/>
            <w:hideMark/>
          </w:tcPr>
          <w:p w:rsidR="004A3093" w:rsidRPr="00755110" w:rsidRDefault="004A3093" w:rsidP="000538E8">
            <w:pPr>
              <w:spacing w:after="0" w:line="240" w:lineRule="auto"/>
              <w:jc w:val="center"/>
              <w:rPr>
                <w:rFonts w:ascii="Calibri" w:eastAsia="Times New Roman" w:hAnsi="Calibri" w:cs="Calibri"/>
                <w:color w:val="000000"/>
                <w:lang w:eastAsia="es-EC"/>
              </w:rPr>
            </w:pPr>
            <w:r w:rsidRPr="00755110">
              <w:rPr>
                <w:rFonts w:ascii="Calibri" w:eastAsia="Times New Roman" w:hAnsi="Calibri" w:cs="Calibri"/>
                <w:color w:val="000000"/>
                <w:lang w:eastAsia="es-EC"/>
              </w:rPr>
              <w:t>Máximo</w:t>
            </w:r>
          </w:p>
        </w:tc>
      </w:tr>
      <w:tr w:rsidR="004A3093" w:rsidRPr="00755110" w:rsidTr="000538E8">
        <w:trPr>
          <w:trHeight w:val="1320"/>
          <w:jc w:val="center"/>
        </w:trPr>
        <w:tc>
          <w:tcPr>
            <w:tcW w:w="185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b/>
                <w:bCs/>
                <w:color w:val="000000"/>
                <w:sz w:val="20"/>
                <w:szCs w:val="20"/>
                <w:lang w:eastAsia="es-EC"/>
              </w:rPr>
            </w:pPr>
            <w:r w:rsidRPr="00755110">
              <w:rPr>
                <w:rFonts w:ascii="Calibri" w:eastAsia="Times New Roman" w:hAnsi="Calibri" w:cs="Calibri"/>
                <w:b/>
                <w:bCs/>
                <w:color w:val="000000"/>
                <w:sz w:val="20"/>
                <w:szCs w:val="20"/>
                <w:lang w:eastAsia="es-EC"/>
              </w:rPr>
              <w:t>Cumplimiento del Plan de Capacitación</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Horas realizadas/Horas programadas</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85%</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45%</w:t>
            </w:r>
          </w:p>
        </w:tc>
        <w:tc>
          <w:tcPr>
            <w:tcW w:w="1337" w:type="dxa"/>
            <w:tcBorders>
              <w:top w:val="single" w:sz="8" w:space="0" w:color="auto"/>
              <w:left w:val="nil"/>
              <w:bottom w:val="single" w:sz="8" w:space="0" w:color="auto"/>
              <w:right w:val="single" w:sz="8" w:space="0" w:color="auto"/>
            </w:tcBorders>
            <w:shd w:val="clear" w:color="auto" w:fill="auto"/>
            <w:noWrap/>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100%</w:t>
            </w:r>
          </w:p>
        </w:tc>
      </w:tr>
      <w:tr w:rsidR="004A3093" w:rsidRPr="00755110" w:rsidTr="000538E8">
        <w:trPr>
          <w:trHeight w:val="780"/>
          <w:jc w:val="center"/>
        </w:trPr>
        <w:tc>
          <w:tcPr>
            <w:tcW w:w="1851" w:type="dxa"/>
            <w:tcBorders>
              <w:top w:val="nil"/>
              <w:left w:val="single" w:sz="8" w:space="0" w:color="auto"/>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b/>
                <w:bCs/>
                <w:color w:val="000000"/>
                <w:sz w:val="20"/>
                <w:szCs w:val="20"/>
                <w:lang w:eastAsia="es-EC"/>
              </w:rPr>
            </w:pPr>
            <w:r w:rsidRPr="00755110">
              <w:rPr>
                <w:rFonts w:ascii="Calibri" w:eastAsia="Times New Roman" w:hAnsi="Calibri" w:cs="Calibri"/>
                <w:b/>
                <w:bCs/>
                <w:color w:val="000000"/>
                <w:sz w:val="20"/>
                <w:szCs w:val="20"/>
                <w:lang w:eastAsia="es-EC"/>
              </w:rPr>
              <w:t>Personas Capacitadas</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Número de personas capacitadas/ Numero de Trabajadores Totales</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80%</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40%</w:t>
            </w:r>
          </w:p>
        </w:tc>
        <w:tc>
          <w:tcPr>
            <w:tcW w:w="1337" w:type="dxa"/>
            <w:tcBorders>
              <w:top w:val="nil"/>
              <w:left w:val="nil"/>
              <w:bottom w:val="single" w:sz="8" w:space="0" w:color="auto"/>
              <w:right w:val="single" w:sz="8" w:space="0" w:color="auto"/>
            </w:tcBorders>
            <w:shd w:val="clear" w:color="auto" w:fill="auto"/>
            <w:noWrap/>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100%</w:t>
            </w:r>
          </w:p>
        </w:tc>
      </w:tr>
      <w:tr w:rsidR="004A3093" w:rsidRPr="00755110" w:rsidTr="000538E8">
        <w:trPr>
          <w:trHeight w:val="525"/>
          <w:jc w:val="center"/>
        </w:trPr>
        <w:tc>
          <w:tcPr>
            <w:tcW w:w="1851" w:type="dxa"/>
            <w:tcBorders>
              <w:top w:val="nil"/>
              <w:left w:val="single" w:sz="8" w:space="0" w:color="auto"/>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b/>
                <w:bCs/>
                <w:color w:val="000000"/>
                <w:sz w:val="20"/>
                <w:szCs w:val="20"/>
                <w:lang w:eastAsia="es-EC"/>
              </w:rPr>
            </w:pPr>
            <w:r w:rsidRPr="00755110">
              <w:rPr>
                <w:rFonts w:ascii="Calibri" w:eastAsia="Times New Roman" w:hAnsi="Calibri" w:cs="Calibri"/>
                <w:b/>
                <w:bCs/>
                <w:color w:val="000000"/>
                <w:sz w:val="20"/>
                <w:szCs w:val="20"/>
                <w:lang w:eastAsia="es-EC"/>
              </w:rPr>
              <w:t>Incidentes</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 de incidentes reportados</w:t>
            </w:r>
          </w:p>
        </w:tc>
        <w:tc>
          <w:tcPr>
            <w:tcW w:w="0" w:type="auto"/>
            <w:tcBorders>
              <w:top w:val="single" w:sz="8" w:space="0" w:color="254061"/>
              <w:left w:val="single" w:sz="8" w:space="0" w:color="254061"/>
              <w:bottom w:val="single" w:sz="8" w:space="0" w:color="254061"/>
              <w:right w:val="single" w:sz="8" w:space="0" w:color="254061"/>
            </w:tcBorders>
            <w:shd w:val="clear" w:color="auto" w:fill="auto"/>
            <w:noWrap/>
            <w:vAlign w:val="bottom"/>
            <w:hideMark/>
          </w:tcPr>
          <w:p w:rsidR="004A3093" w:rsidRPr="00755110" w:rsidRDefault="004A3093" w:rsidP="000538E8">
            <w:pPr>
              <w:spacing w:after="0" w:line="240" w:lineRule="auto"/>
              <w:rPr>
                <w:rFonts w:ascii="Calibri" w:eastAsia="Times New Roman" w:hAnsi="Calibri" w:cs="Calibri"/>
                <w:lang w:eastAsia="es-EC"/>
              </w:rPr>
            </w:pPr>
            <w:r w:rsidRPr="00755110">
              <w:rPr>
                <w:rFonts w:ascii="Calibri" w:eastAsia="Times New Roman" w:hAnsi="Calibri" w:cs="Calibri"/>
                <w:lang w:eastAsia="es-EC"/>
              </w:rPr>
              <w:t> </w:t>
            </w:r>
          </w:p>
        </w:tc>
        <w:tc>
          <w:tcPr>
            <w:tcW w:w="0" w:type="auto"/>
            <w:tcBorders>
              <w:top w:val="single" w:sz="8" w:space="0" w:color="254061"/>
              <w:left w:val="nil"/>
              <w:bottom w:val="single" w:sz="8" w:space="0" w:color="254061"/>
              <w:right w:val="single" w:sz="8" w:space="0" w:color="254061"/>
            </w:tcBorders>
            <w:shd w:val="clear" w:color="auto" w:fill="auto"/>
            <w:noWrap/>
            <w:vAlign w:val="bottom"/>
            <w:hideMark/>
          </w:tcPr>
          <w:p w:rsidR="004A3093" w:rsidRPr="00755110" w:rsidRDefault="004A3093" w:rsidP="000538E8">
            <w:pPr>
              <w:spacing w:after="0" w:line="240" w:lineRule="auto"/>
              <w:rPr>
                <w:rFonts w:ascii="Calibri" w:eastAsia="Times New Roman" w:hAnsi="Calibri" w:cs="Calibri"/>
                <w:color w:val="000000"/>
                <w:lang w:eastAsia="es-EC"/>
              </w:rPr>
            </w:pPr>
            <w:r w:rsidRPr="00755110">
              <w:rPr>
                <w:rFonts w:ascii="Calibri" w:eastAsia="Times New Roman" w:hAnsi="Calibri" w:cs="Calibri"/>
                <w:color w:val="000000"/>
                <w:lang w:eastAsia="es-EC"/>
              </w:rPr>
              <w:t> </w:t>
            </w:r>
          </w:p>
        </w:tc>
        <w:tc>
          <w:tcPr>
            <w:tcW w:w="1337" w:type="dxa"/>
            <w:tcBorders>
              <w:top w:val="single" w:sz="8" w:space="0" w:color="254061"/>
              <w:left w:val="nil"/>
              <w:bottom w:val="single" w:sz="8" w:space="0" w:color="254061"/>
              <w:right w:val="single" w:sz="8" w:space="0" w:color="254061"/>
            </w:tcBorders>
            <w:shd w:val="clear" w:color="auto" w:fill="auto"/>
            <w:noWrap/>
            <w:vAlign w:val="bottom"/>
            <w:hideMark/>
          </w:tcPr>
          <w:p w:rsidR="004A3093" w:rsidRPr="00755110" w:rsidRDefault="004A3093" w:rsidP="000538E8">
            <w:pPr>
              <w:spacing w:after="0" w:line="240" w:lineRule="auto"/>
              <w:rPr>
                <w:rFonts w:ascii="Calibri" w:eastAsia="Times New Roman" w:hAnsi="Calibri" w:cs="Calibri"/>
                <w:lang w:eastAsia="es-EC"/>
              </w:rPr>
            </w:pPr>
            <w:r w:rsidRPr="00755110">
              <w:rPr>
                <w:rFonts w:ascii="Calibri" w:eastAsia="Times New Roman" w:hAnsi="Calibri" w:cs="Calibri"/>
                <w:lang w:eastAsia="es-EC"/>
              </w:rPr>
              <w:t>10 INCIDENTES</w:t>
            </w:r>
          </w:p>
        </w:tc>
      </w:tr>
      <w:tr w:rsidR="004A3093" w:rsidRPr="00755110" w:rsidTr="000538E8">
        <w:trPr>
          <w:trHeight w:val="1110"/>
          <w:jc w:val="center"/>
        </w:trPr>
        <w:tc>
          <w:tcPr>
            <w:tcW w:w="1851" w:type="dxa"/>
            <w:tcBorders>
              <w:top w:val="nil"/>
              <w:left w:val="single" w:sz="8" w:space="0" w:color="auto"/>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b/>
                <w:bCs/>
                <w:color w:val="000000"/>
                <w:sz w:val="20"/>
                <w:szCs w:val="20"/>
                <w:lang w:eastAsia="es-EC"/>
              </w:rPr>
            </w:pPr>
            <w:r w:rsidRPr="00755110">
              <w:rPr>
                <w:rFonts w:ascii="Calibri" w:eastAsia="Times New Roman" w:hAnsi="Calibri" w:cs="Calibri"/>
                <w:b/>
                <w:bCs/>
                <w:color w:val="000000"/>
                <w:sz w:val="20"/>
                <w:szCs w:val="20"/>
                <w:lang w:eastAsia="es-EC"/>
              </w:rPr>
              <w:t>Eficacia de las Inspecciones Programadas</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Promedio del Resultado de las Inspecciones Programadas</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80%</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50%</w:t>
            </w:r>
          </w:p>
        </w:tc>
        <w:tc>
          <w:tcPr>
            <w:tcW w:w="1337" w:type="dxa"/>
            <w:tcBorders>
              <w:top w:val="single" w:sz="8" w:space="0" w:color="auto"/>
              <w:left w:val="nil"/>
              <w:bottom w:val="single" w:sz="8" w:space="0" w:color="auto"/>
              <w:right w:val="single" w:sz="8" w:space="0" w:color="auto"/>
            </w:tcBorders>
            <w:shd w:val="clear" w:color="auto" w:fill="auto"/>
            <w:noWrap/>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90%</w:t>
            </w:r>
          </w:p>
        </w:tc>
      </w:tr>
      <w:tr w:rsidR="004A3093" w:rsidRPr="00755110" w:rsidTr="000538E8">
        <w:trPr>
          <w:trHeight w:val="525"/>
          <w:jc w:val="center"/>
        </w:trPr>
        <w:tc>
          <w:tcPr>
            <w:tcW w:w="1851" w:type="dxa"/>
            <w:tcBorders>
              <w:top w:val="nil"/>
              <w:left w:val="single" w:sz="8" w:space="0" w:color="auto"/>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b/>
                <w:bCs/>
                <w:color w:val="000000"/>
                <w:sz w:val="20"/>
                <w:szCs w:val="20"/>
                <w:lang w:eastAsia="es-EC"/>
              </w:rPr>
            </w:pPr>
            <w:r w:rsidRPr="00755110">
              <w:rPr>
                <w:rFonts w:ascii="Calibri" w:eastAsia="Times New Roman" w:hAnsi="Calibri" w:cs="Calibri"/>
                <w:b/>
                <w:bCs/>
                <w:color w:val="000000"/>
                <w:sz w:val="20"/>
                <w:szCs w:val="20"/>
                <w:lang w:eastAsia="es-EC"/>
              </w:rPr>
              <w:t>Eficacia</w:t>
            </w:r>
            <w:r>
              <w:rPr>
                <w:rFonts w:ascii="Calibri" w:eastAsia="Times New Roman" w:hAnsi="Calibri" w:cs="Calibri"/>
                <w:b/>
                <w:bCs/>
                <w:color w:val="000000"/>
                <w:sz w:val="20"/>
                <w:szCs w:val="20"/>
                <w:lang w:eastAsia="es-EC"/>
              </w:rPr>
              <w:t xml:space="preserve"> RTL</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RTL Cumplidos/ RTL Totales</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65%</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58%</w:t>
            </w:r>
          </w:p>
        </w:tc>
        <w:tc>
          <w:tcPr>
            <w:tcW w:w="1337" w:type="dxa"/>
            <w:tcBorders>
              <w:top w:val="nil"/>
              <w:left w:val="nil"/>
              <w:bottom w:val="single" w:sz="8" w:space="0" w:color="auto"/>
              <w:right w:val="single" w:sz="8" w:space="0" w:color="auto"/>
            </w:tcBorders>
            <w:shd w:val="clear" w:color="auto" w:fill="auto"/>
            <w:noWrap/>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100%</w:t>
            </w:r>
          </w:p>
        </w:tc>
      </w:tr>
      <w:tr w:rsidR="004A3093" w:rsidRPr="00755110" w:rsidTr="000538E8">
        <w:trPr>
          <w:trHeight w:val="1035"/>
          <w:jc w:val="center"/>
        </w:trPr>
        <w:tc>
          <w:tcPr>
            <w:tcW w:w="1851" w:type="dxa"/>
            <w:tcBorders>
              <w:top w:val="nil"/>
              <w:left w:val="single" w:sz="8" w:space="0" w:color="auto"/>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b/>
                <w:bCs/>
                <w:color w:val="000000"/>
                <w:sz w:val="20"/>
                <w:szCs w:val="20"/>
                <w:lang w:eastAsia="es-EC"/>
              </w:rPr>
            </w:pPr>
            <w:r w:rsidRPr="00755110">
              <w:rPr>
                <w:rFonts w:ascii="Calibri" w:eastAsia="Times New Roman" w:hAnsi="Calibri" w:cs="Calibri"/>
                <w:b/>
                <w:bCs/>
                <w:color w:val="000000"/>
                <w:sz w:val="20"/>
                <w:szCs w:val="20"/>
                <w:lang w:eastAsia="es-EC"/>
              </w:rPr>
              <w:t xml:space="preserve">Control de las Acciones de Mejora </w:t>
            </w:r>
          </w:p>
        </w:tc>
        <w:tc>
          <w:tcPr>
            <w:tcW w:w="0" w:type="auto"/>
            <w:tcBorders>
              <w:top w:val="nil"/>
              <w:left w:val="nil"/>
              <w:bottom w:val="single" w:sz="8" w:space="0" w:color="auto"/>
              <w:right w:val="single" w:sz="8" w:space="0" w:color="auto"/>
            </w:tcBorders>
            <w:shd w:val="clear" w:color="auto" w:fill="auto"/>
            <w:vAlign w:val="center"/>
            <w:hideMark/>
          </w:tcPr>
          <w:p w:rsidR="004A3093" w:rsidRPr="00755110" w:rsidRDefault="004A3093" w:rsidP="000538E8">
            <w:pPr>
              <w:spacing w:after="0" w:line="240" w:lineRule="auto"/>
              <w:jc w:val="center"/>
              <w:rPr>
                <w:rFonts w:ascii="Calibri" w:eastAsia="Times New Roman" w:hAnsi="Calibri" w:cs="Calibri"/>
                <w:color w:val="000000"/>
                <w:sz w:val="20"/>
                <w:szCs w:val="20"/>
                <w:lang w:eastAsia="es-EC"/>
              </w:rPr>
            </w:pPr>
            <w:r w:rsidRPr="00755110">
              <w:rPr>
                <w:rFonts w:ascii="Calibri" w:eastAsia="Times New Roman" w:hAnsi="Calibri" w:cs="Calibri"/>
                <w:color w:val="000000"/>
                <w:sz w:val="20"/>
                <w:szCs w:val="20"/>
                <w:lang w:eastAsia="es-EC"/>
              </w:rPr>
              <w:t>Acciones de Mejora Implementadas/Acciones de Mejora Identificadas.</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755110" w:rsidRDefault="004A3093" w:rsidP="000538E8">
            <w:pPr>
              <w:spacing w:after="0" w:line="240" w:lineRule="auto"/>
              <w:jc w:val="center"/>
              <w:rPr>
                <w:rFonts w:ascii="Calibri" w:eastAsia="Times New Roman" w:hAnsi="Calibri" w:cs="Calibri"/>
                <w:color w:val="000000"/>
                <w:lang w:eastAsia="es-EC"/>
              </w:rPr>
            </w:pPr>
            <w:r w:rsidRPr="00755110">
              <w:rPr>
                <w:rFonts w:ascii="Calibri" w:eastAsia="Times New Roman" w:hAnsi="Calibri" w:cs="Calibri"/>
                <w:color w:val="000000"/>
                <w:lang w:eastAsia="es-EC"/>
              </w:rPr>
              <w:t>70%</w:t>
            </w:r>
          </w:p>
        </w:tc>
        <w:tc>
          <w:tcPr>
            <w:tcW w:w="0" w:type="auto"/>
            <w:tcBorders>
              <w:top w:val="nil"/>
              <w:left w:val="nil"/>
              <w:bottom w:val="single" w:sz="8" w:space="0" w:color="auto"/>
              <w:right w:val="single" w:sz="8" w:space="0" w:color="auto"/>
            </w:tcBorders>
            <w:shd w:val="clear" w:color="auto" w:fill="auto"/>
            <w:noWrap/>
            <w:vAlign w:val="center"/>
            <w:hideMark/>
          </w:tcPr>
          <w:p w:rsidR="004A3093" w:rsidRPr="00755110" w:rsidRDefault="004A3093" w:rsidP="000538E8">
            <w:pPr>
              <w:spacing w:after="0" w:line="240" w:lineRule="auto"/>
              <w:jc w:val="center"/>
              <w:rPr>
                <w:rFonts w:ascii="Calibri" w:eastAsia="Times New Roman" w:hAnsi="Calibri" w:cs="Calibri"/>
                <w:color w:val="000000"/>
                <w:lang w:eastAsia="es-EC"/>
              </w:rPr>
            </w:pPr>
            <w:r w:rsidRPr="00755110">
              <w:rPr>
                <w:rFonts w:ascii="Calibri" w:eastAsia="Times New Roman" w:hAnsi="Calibri" w:cs="Calibri"/>
                <w:color w:val="000000"/>
                <w:lang w:eastAsia="es-EC"/>
              </w:rPr>
              <w:t>20%</w:t>
            </w:r>
          </w:p>
        </w:tc>
        <w:tc>
          <w:tcPr>
            <w:tcW w:w="1337" w:type="dxa"/>
            <w:tcBorders>
              <w:top w:val="nil"/>
              <w:left w:val="nil"/>
              <w:bottom w:val="single" w:sz="8" w:space="0" w:color="auto"/>
              <w:right w:val="single" w:sz="8" w:space="0" w:color="auto"/>
            </w:tcBorders>
            <w:shd w:val="clear" w:color="auto" w:fill="auto"/>
            <w:noWrap/>
            <w:vAlign w:val="center"/>
            <w:hideMark/>
          </w:tcPr>
          <w:p w:rsidR="004A3093" w:rsidRPr="00755110" w:rsidRDefault="004A3093" w:rsidP="000538E8">
            <w:pPr>
              <w:spacing w:after="0" w:line="240" w:lineRule="auto"/>
              <w:jc w:val="center"/>
              <w:rPr>
                <w:rFonts w:ascii="Calibri" w:eastAsia="Times New Roman" w:hAnsi="Calibri" w:cs="Calibri"/>
                <w:color w:val="000000"/>
                <w:lang w:eastAsia="es-EC"/>
              </w:rPr>
            </w:pPr>
            <w:r w:rsidRPr="00755110">
              <w:rPr>
                <w:rFonts w:ascii="Calibri" w:eastAsia="Times New Roman" w:hAnsi="Calibri" w:cs="Calibri"/>
                <w:color w:val="000000"/>
                <w:lang w:eastAsia="es-EC"/>
              </w:rPr>
              <w:t>80%</w:t>
            </w:r>
          </w:p>
        </w:tc>
      </w:tr>
    </w:tbl>
    <w:p w:rsidR="004A3093" w:rsidRPr="001A54C9" w:rsidRDefault="004A3093" w:rsidP="004A3093">
      <w:pPr>
        <w:spacing w:after="0" w:line="240" w:lineRule="auto"/>
        <w:jc w:val="center"/>
        <w:rPr>
          <w:sz w:val="20"/>
          <w:szCs w:val="20"/>
        </w:rPr>
      </w:pPr>
      <w:r w:rsidRPr="001A54C9">
        <w:rPr>
          <w:b/>
          <w:sz w:val="20"/>
          <w:szCs w:val="20"/>
        </w:rPr>
        <w:t xml:space="preserve">TABLA </w:t>
      </w:r>
      <w:r>
        <w:rPr>
          <w:b/>
          <w:sz w:val="20"/>
          <w:szCs w:val="20"/>
        </w:rPr>
        <w:t>58</w:t>
      </w:r>
      <w:r w:rsidRPr="001A54C9">
        <w:rPr>
          <w:b/>
          <w:sz w:val="20"/>
          <w:szCs w:val="20"/>
        </w:rPr>
        <w:t>: Indicadores.</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rPr>
          <w:b/>
          <w:sz w:val="28"/>
          <w:szCs w:val="28"/>
        </w:rPr>
      </w:pPr>
    </w:p>
    <w:p w:rsidR="004A3093" w:rsidRDefault="004A3093" w:rsidP="004A3093">
      <w:pPr>
        <w:rPr>
          <w:b/>
          <w:sz w:val="28"/>
          <w:szCs w:val="28"/>
        </w:rPr>
      </w:pPr>
    </w:p>
    <w:p w:rsidR="004A3093" w:rsidRDefault="004A3093" w:rsidP="004A3093">
      <w:pPr>
        <w:rPr>
          <w:b/>
          <w:sz w:val="28"/>
          <w:szCs w:val="28"/>
        </w:rPr>
      </w:pPr>
    </w:p>
    <w:p w:rsidR="004A3093" w:rsidRDefault="004A3093" w:rsidP="004A3093">
      <w:pPr>
        <w:rPr>
          <w:b/>
          <w:sz w:val="28"/>
          <w:szCs w:val="28"/>
        </w:rPr>
      </w:pPr>
    </w:p>
    <w:p w:rsidR="004A3093" w:rsidRDefault="004A3093" w:rsidP="004A3093">
      <w:pPr>
        <w:rPr>
          <w:b/>
          <w:sz w:val="28"/>
          <w:szCs w:val="28"/>
        </w:rPr>
      </w:pPr>
    </w:p>
    <w:p w:rsidR="004A3093" w:rsidRDefault="004A3093" w:rsidP="004A3093">
      <w:pPr>
        <w:rPr>
          <w:b/>
          <w:sz w:val="28"/>
          <w:szCs w:val="28"/>
        </w:rPr>
      </w:pPr>
    </w:p>
    <w:p w:rsidR="004A3093" w:rsidRPr="00A46122" w:rsidRDefault="004A3093" w:rsidP="004A3093">
      <w:pPr>
        <w:spacing w:line="480" w:lineRule="auto"/>
        <w:rPr>
          <w:b/>
          <w:sz w:val="28"/>
          <w:szCs w:val="28"/>
        </w:rPr>
      </w:pPr>
      <w:r>
        <w:rPr>
          <w:b/>
          <w:sz w:val="28"/>
          <w:szCs w:val="28"/>
        </w:rPr>
        <w:t>4.9.2</w:t>
      </w:r>
      <w:r w:rsidRPr="00A46122">
        <w:rPr>
          <w:b/>
          <w:sz w:val="28"/>
          <w:szCs w:val="28"/>
        </w:rPr>
        <w:t xml:space="preserve"> Indicador del Cumplimiento del Plan</w:t>
      </w:r>
      <w:r>
        <w:rPr>
          <w:b/>
          <w:sz w:val="28"/>
          <w:szCs w:val="28"/>
        </w:rPr>
        <w:t xml:space="preserve"> de Capacitación</w:t>
      </w:r>
    </w:p>
    <w:tbl>
      <w:tblPr>
        <w:tblW w:w="0" w:type="auto"/>
        <w:jc w:val="center"/>
        <w:tblInd w:w="242" w:type="dxa"/>
        <w:tblCellMar>
          <w:left w:w="70" w:type="dxa"/>
          <w:right w:w="70" w:type="dxa"/>
        </w:tblCellMar>
        <w:tblLook w:val="04A0"/>
      </w:tblPr>
      <w:tblGrid>
        <w:gridCol w:w="2035"/>
        <w:gridCol w:w="6140"/>
      </w:tblGrid>
      <w:tr w:rsidR="004A3093" w:rsidRPr="00EC6BD2" w:rsidTr="000538E8">
        <w:trPr>
          <w:trHeight w:val="315"/>
          <w:jc w:val="center"/>
        </w:trPr>
        <w:tc>
          <w:tcPr>
            <w:tcW w:w="8175" w:type="dxa"/>
            <w:gridSpan w:val="2"/>
            <w:tcBorders>
              <w:top w:val="single" w:sz="8" w:space="0" w:color="254061"/>
              <w:left w:val="single" w:sz="8" w:space="0" w:color="254061"/>
              <w:bottom w:val="single" w:sz="8" w:space="0" w:color="254061"/>
              <w:right w:val="single" w:sz="8" w:space="0" w:color="254061"/>
            </w:tcBorders>
            <w:shd w:val="clear" w:color="000000" w:fill="538ED5"/>
            <w:noWrap/>
            <w:vAlign w:val="bottom"/>
            <w:hideMark/>
          </w:tcPr>
          <w:p w:rsidR="004A3093" w:rsidRPr="00EC6BD2" w:rsidRDefault="004A3093" w:rsidP="000538E8">
            <w:pPr>
              <w:spacing w:after="0" w:line="240" w:lineRule="auto"/>
              <w:jc w:val="center"/>
              <w:rPr>
                <w:rFonts w:ascii="Calibri" w:eastAsia="Times New Roman" w:hAnsi="Calibri" w:cs="Calibri"/>
                <w:b/>
                <w:bCs/>
                <w:color w:val="000000"/>
                <w:lang w:eastAsia="es-EC"/>
              </w:rPr>
            </w:pPr>
            <w:r w:rsidRPr="00EC6BD2">
              <w:rPr>
                <w:rFonts w:ascii="Calibri" w:eastAsia="Times New Roman" w:hAnsi="Calibri" w:cs="Calibri"/>
                <w:b/>
                <w:bCs/>
                <w:color w:val="000000"/>
                <w:lang w:eastAsia="es-EC"/>
              </w:rPr>
              <w:t>FICHA DE INDICADOR</w:t>
            </w:r>
          </w:p>
        </w:tc>
      </w:tr>
      <w:tr w:rsidR="004A3093" w:rsidRPr="00EC6BD2" w:rsidTr="000538E8">
        <w:trPr>
          <w:trHeight w:val="315"/>
          <w:jc w:val="center"/>
        </w:trPr>
        <w:tc>
          <w:tcPr>
            <w:tcW w:w="203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b/>
                <w:bCs/>
                <w:lang w:eastAsia="es-EC"/>
              </w:rPr>
            </w:pPr>
            <w:r w:rsidRPr="00EC6BD2">
              <w:rPr>
                <w:rFonts w:ascii="Calibri" w:eastAsia="Times New Roman" w:hAnsi="Calibri" w:cs="Calibri"/>
                <w:b/>
                <w:bCs/>
                <w:lang w:eastAsia="es-EC"/>
              </w:rPr>
              <w:t>Nombre:</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lang w:eastAsia="es-EC"/>
              </w:rPr>
            </w:pPr>
            <w:r w:rsidRPr="00EC6BD2">
              <w:rPr>
                <w:rFonts w:ascii="Calibri" w:eastAsia="Times New Roman" w:hAnsi="Calibri" w:cs="Calibri"/>
                <w:lang w:eastAsia="es-EC"/>
              </w:rPr>
              <w:t>Cumplimiento del Plan de Capacitación</w:t>
            </w:r>
          </w:p>
        </w:tc>
      </w:tr>
      <w:tr w:rsidR="004A3093" w:rsidRPr="00EC6BD2" w:rsidTr="000538E8">
        <w:trPr>
          <w:trHeight w:val="615"/>
          <w:jc w:val="center"/>
        </w:trPr>
        <w:tc>
          <w:tcPr>
            <w:tcW w:w="203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b/>
                <w:bCs/>
                <w:lang w:eastAsia="es-EC"/>
              </w:rPr>
            </w:pPr>
            <w:r w:rsidRPr="00EC6BD2">
              <w:rPr>
                <w:rFonts w:ascii="Calibri" w:eastAsia="Times New Roman" w:hAnsi="Calibri" w:cs="Calibri"/>
                <w:b/>
                <w:bCs/>
                <w:lang w:eastAsia="es-EC"/>
              </w:rPr>
              <w:t>Objetivo:</w:t>
            </w:r>
          </w:p>
        </w:tc>
        <w:tc>
          <w:tcPr>
            <w:tcW w:w="0" w:type="auto"/>
            <w:tcBorders>
              <w:top w:val="nil"/>
              <w:left w:val="nil"/>
              <w:bottom w:val="single" w:sz="8" w:space="0" w:color="254061"/>
              <w:right w:val="single" w:sz="8" w:space="0" w:color="254061"/>
            </w:tcBorders>
            <w:shd w:val="clear" w:color="auto" w:fill="auto"/>
            <w:vAlign w:val="bottom"/>
            <w:hideMark/>
          </w:tcPr>
          <w:p w:rsidR="004A3093" w:rsidRPr="00EC6BD2" w:rsidRDefault="004A3093" w:rsidP="000538E8">
            <w:pPr>
              <w:spacing w:after="0" w:line="240" w:lineRule="auto"/>
              <w:rPr>
                <w:rFonts w:ascii="Calibri" w:eastAsia="Times New Roman" w:hAnsi="Calibri" w:cs="Calibri"/>
                <w:lang w:eastAsia="es-EC"/>
              </w:rPr>
            </w:pPr>
            <w:r w:rsidRPr="00EC6BD2">
              <w:rPr>
                <w:rFonts w:ascii="Calibri" w:eastAsia="Times New Roman" w:hAnsi="Calibri" w:cs="Calibri"/>
                <w:lang w:eastAsia="es-EC"/>
              </w:rPr>
              <w:t>El indicador va a proporcionar el porcentaje de las horas de capacitación.</w:t>
            </w:r>
          </w:p>
        </w:tc>
      </w:tr>
      <w:tr w:rsidR="004A3093" w:rsidRPr="00EC6BD2" w:rsidTr="000538E8">
        <w:trPr>
          <w:trHeight w:val="773"/>
          <w:jc w:val="center"/>
        </w:trPr>
        <w:tc>
          <w:tcPr>
            <w:tcW w:w="2035" w:type="dxa"/>
            <w:tcBorders>
              <w:top w:val="nil"/>
              <w:left w:val="single" w:sz="8" w:space="0" w:color="254061"/>
              <w:bottom w:val="single" w:sz="8" w:space="0" w:color="254061"/>
              <w:right w:val="single" w:sz="8" w:space="0" w:color="254061"/>
            </w:tcBorders>
            <w:shd w:val="clear" w:color="auto" w:fill="auto"/>
            <w:noWrap/>
            <w:vAlign w:val="center"/>
            <w:hideMark/>
          </w:tcPr>
          <w:p w:rsidR="004A3093" w:rsidRPr="00EC6BD2" w:rsidRDefault="004A3093" w:rsidP="000538E8">
            <w:pPr>
              <w:spacing w:after="0" w:line="240" w:lineRule="auto"/>
              <w:rPr>
                <w:rFonts w:ascii="Calibri" w:eastAsia="Times New Roman" w:hAnsi="Calibri" w:cs="Calibri"/>
                <w:b/>
                <w:bCs/>
                <w:lang w:eastAsia="es-EC"/>
              </w:rPr>
            </w:pPr>
            <w:r>
              <w:rPr>
                <w:rFonts w:ascii="Calibri" w:eastAsia="Times New Roman" w:hAnsi="Calibri" w:cs="Calibri"/>
                <w:b/>
                <w:bCs/>
                <w:lang w:eastAsia="es-EC"/>
              </w:rPr>
              <w:t>Fó</w:t>
            </w:r>
            <w:r w:rsidRPr="00EC6BD2">
              <w:rPr>
                <w:rFonts w:ascii="Calibri" w:eastAsia="Times New Roman" w:hAnsi="Calibri" w:cs="Calibri"/>
                <w:b/>
                <w:bCs/>
                <w:lang w:eastAsia="es-EC"/>
              </w:rPr>
              <w:t>rmula:</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noProof/>
                <w:color w:val="000000"/>
                <w:lang w:eastAsia="es-EC"/>
              </w:rPr>
              <w:drawing>
                <wp:anchor distT="0" distB="0" distL="114300" distR="114300" simplePos="0" relativeHeight="251746304" behindDoc="0" locked="0" layoutInCell="1" allowOverlap="1">
                  <wp:simplePos x="0" y="0"/>
                  <wp:positionH relativeFrom="column">
                    <wp:posOffset>981075</wp:posOffset>
                  </wp:positionH>
                  <wp:positionV relativeFrom="paragraph">
                    <wp:posOffset>161925</wp:posOffset>
                  </wp:positionV>
                  <wp:extent cx="1838325" cy="390525"/>
                  <wp:effectExtent l="0" t="0" r="0" b="0"/>
                  <wp:wrapNone/>
                  <wp:docPr id="256"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29" cstate="print">
                            <a:clrChange>
                              <a:clrFrom>
                                <a:srgbClr val="FFFFFF"/>
                              </a:clrFrom>
                              <a:clrTo>
                                <a:srgbClr val="FFFFFF">
                                  <a:alpha val="0"/>
                                </a:srgbClr>
                              </a:clrTo>
                            </a:clrChange>
                          </a:blip>
                          <a:srcRect/>
                          <a:stretch>
                            <a:fillRect/>
                          </a:stretch>
                        </pic:blipFill>
                        <pic:spPr bwMode="auto">
                          <a:xfrm>
                            <a:off x="0" y="0"/>
                            <a:ext cx="1819275" cy="371475"/>
                          </a:xfrm>
                          <a:prstGeom prst="rect">
                            <a:avLst/>
                          </a:prstGeom>
                          <a:noFill/>
                        </pic:spPr>
                      </pic:pic>
                    </a:graphicData>
                  </a:graphic>
                </wp:anchor>
              </w:drawing>
            </w:r>
          </w:p>
        </w:tc>
      </w:tr>
      <w:tr w:rsidR="004A3093" w:rsidRPr="00EC6BD2" w:rsidTr="000538E8">
        <w:trPr>
          <w:trHeight w:val="315"/>
          <w:jc w:val="center"/>
        </w:trPr>
        <w:tc>
          <w:tcPr>
            <w:tcW w:w="203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b/>
                <w:bCs/>
                <w:lang w:eastAsia="es-EC"/>
              </w:rPr>
            </w:pPr>
            <w:r w:rsidRPr="00EC6BD2">
              <w:rPr>
                <w:rFonts w:ascii="Calibri" w:eastAsia="Times New Roman" w:hAnsi="Calibri" w:cs="Calibri"/>
                <w:b/>
                <w:bCs/>
                <w:lang w:eastAsia="es-EC"/>
              </w:rPr>
              <w:t>Responsable:</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lang w:eastAsia="es-EC"/>
              </w:rPr>
            </w:pPr>
            <w:r w:rsidRPr="00EC6BD2">
              <w:rPr>
                <w:rFonts w:ascii="Calibri" w:eastAsia="Times New Roman" w:hAnsi="Calibri" w:cs="Calibri"/>
                <w:lang w:eastAsia="es-EC"/>
              </w:rPr>
              <w:t>Jefe de Bodega</w:t>
            </w:r>
          </w:p>
        </w:tc>
      </w:tr>
      <w:tr w:rsidR="004A3093" w:rsidRPr="00EC6BD2" w:rsidTr="000538E8">
        <w:trPr>
          <w:trHeight w:val="437"/>
          <w:jc w:val="center"/>
        </w:trPr>
        <w:tc>
          <w:tcPr>
            <w:tcW w:w="2035" w:type="dxa"/>
            <w:tcBorders>
              <w:top w:val="nil"/>
              <w:left w:val="single" w:sz="8" w:space="0" w:color="254061"/>
              <w:bottom w:val="single" w:sz="8" w:space="0" w:color="254061"/>
              <w:right w:val="single" w:sz="8" w:space="0" w:color="254061"/>
            </w:tcBorders>
            <w:shd w:val="clear" w:color="auto" w:fill="auto"/>
            <w:vAlign w:val="bottom"/>
            <w:hideMark/>
          </w:tcPr>
          <w:p w:rsidR="004A3093" w:rsidRPr="00EC6BD2" w:rsidRDefault="004A3093" w:rsidP="000538E8">
            <w:pPr>
              <w:spacing w:after="0" w:line="240" w:lineRule="auto"/>
              <w:rPr>
                <w:rFonts w:ascii="Calibri" w:eastAsia="Times New Roman" w:hAnsi="Calibri" w:cs="Calibri"/>
                <w:b/>
                <w:bCs/>
                <w:lang w:eastAsia="es-EC"/>
              </w:rPr>
            </w:pPr>
            <w:r w:rsidRPr="00EC6BD2">
              <w:rPr>
                <w:rFonts w:ascii="Calibri" w:eastAsia="Times New Roman" w:hAnsi="Calibri" w:cs="Calibri"/>
                <w:b/>
                <w:bCs/>
                <w:lang w:eastAsia="es-EC"/>
              </w:rPr>
              <w:t>Frecuencia de Medición:</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lang w:eastAsia="es-EC"/>
              </w:rPr>
            </w:pPr>
            <w:r w:rsidRPr="00EC6BD2">
              <w:rPr>
                <w:rFonts w:ascii="Calibri" w:eastAsia="Times New Roman" w:hAnsi="Calibri" w:cs="Calibri"/>
                <w:lang w:eastAsia="es-EC"/>
              </w:rPr>
              <w:t>Mensual</w:t>
            </w:r>
          </w:p>
        </w:tc>
      </w:tr>
      <w:tr w:rsidR="004A3093" w:rsidRPr="00EC6BD2" w:rsidTr="000538E8">
        <w:trPr>
          <w:trHeight w:val="460"/>
          <w:jc w:val="center"/>
        </w:trPr>
        <w:tc>
          <w:tcPr>
            <w:tcW w:w="2035" w:type="dxa"/>
            <w:tcBorders>
              <w:top w:val="nil"/>
              <w:left w:val="single" w:sz="8" w:space="0" w:color="254061"/>
              <w:bottom w:val="single" w:sz="8" w:space="0" w:color="254061"/>
              <w:right w:val="single" w:sz="8" w:space="0" w:color="254061"/>
            </w:tcBorders>
            <w:shd w:val="clear" w:color="auto" w:fill="auto"/>
            <w:vAlign w:val="bottom"/>
            <w:hideMark/>
          </w:tcPr>
          <w:p w:rsidR="004A3093" w:rsidRPr="00EC6BD2" w:rsidRDefault="004A3093" w:rsidP="000538E8">
            <w:pPr>
              <w:spacing w:after="0" w:line="240" w:lineRule="auto"/>
              <w:rPr>
                <w:rFonts w:ascii="Calibri" w:eastAsia="Times New Roman" w:hAnsi="Calibri" w:cs="Calibri"/>
                <w:b/>
                <w:bCs/>
                <w:lang w:eastAsia="es-EC"/>
              </w:rPr>
            </w:pPr>
            <w:r w:rsidRPr="00EC6BD2">
              <w:rPr>
                <w:rFonts w:ascii="Calibri" w:eastAsia="Times New Roman" w:hAnsi="Calibri" w:cs="Calibri"/>
                <w:b/>
                <w:bCs/>
                <w:lang w:eastAsia="es-EC"/>
              </w:rPr>
              <w:t>Fuente de Indicador:</w:t>
            </w:r>
          </w:p>
        </w:tc>
        <w:tc>
          <w:tcPr>
            <w:tcW w:w="0" w:type="auto"/>
            <w:tcBorders>
              <w:top w:val="nil"/>
              <w:left w:val="nil"/>
              <w:bottom w:val="single" w:sz="8" w:space="0" w:color="254061"/>
              <w:right w:val="single" w:sz="8" w:space="0" w:color="254061"/>
            </w:tcBorders>
            <w:shd w:val="clear" w:color="auto" w:fill="auto"/>
            <w:vAlign w:val="bottom"/>
            <w:hideMark/>
          </w:tcPr>
          <w:p w:rsidR="004A3093" w:rsidRPr="00EC6BD2" w:rsidRDefault="004A3093" w:rsidP="000538E8">
            <w:pPr>
              <w:spacing w:after="0" w:line="240" w:lineRule="auto"/>
              <w:rPr>
                <w:rFonts w:ascii="Calibri" w:eastAsia="Times New Roman" w:hAnsi="Calibri" w:cs="Calibri"/>
                <w:lang w:eastAsia="es-EC"/>
              </w:rPr>
            </w:pPr>
            <w:r w:rsidRPr="00EC6BD2">
              <w:rPr>
                <w:rFonts w:ascii="Calibri" w:eastAsia="Times New Roman" w:hAnsi="Calibri" w:cs="Calibri"/>
                <w:lang w:eastAsia="es-EC"/>
              </w:rPr>
              <w:t>Registro de asistencia a los trabajadores del área de bodega.</w:t>
            </w:r>
          </w:p>
        </w:tc>
      </w:tr>
      <w:tr w:rsidR="004A3093" w:rsidRPr="00EC6BD2" w:rsidTr="000538E8">
        <w:trPr>
          <w:trHeight w:val="315"/>
          <w:jc w:val="center"/>
        </w:trPr>
        <w:tc>
          <w:tcPr>
            <w:tcW w:w="203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b/>
                <w:bCs/>
                <w:lang w:eastAsia="es-EC"/>
              </w:rPr>
            </w:pPr>
            <w:r w:rsidRPr="00EC6BD2">
              <w:rPr>
                <w:rFonts w:ascii="Calibri" w:eastAsia="Times New Roman" w:hAnsi="Calibri" w:cs="Calibri"/>
                <w:b/>
                <w:bCs/>
                <w:lang w:eastAsia="es-EC"/>
              </w:rPr>
              <w:t>Nivel Meta:</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lang w:eastAsia="es-EC"/>
              </w:rPr>
            </w:pPr>
            <w:r>
              <w:rPr>
                <w:rFonts w:ascii="Calibri" w:eastAsia="Times New Roman" w:hAnsi="Calibri" w:cs="Calibri"/>
                <w:lang w:eastAsia="es-EC"/>
              </w:rPr>
              <w:t>85</w:t>
            </w:r>
            <w:r w:rsidRPr="00EC6BD2">
              <w:rPr>
                <w:rFonts w:ascii="Calibri" w:eastAsia="Times New Roman" w:hAnsi="Calibri" w:cs="Calibri"/>
                <w:lang w:eastAsia="es-EC"/>
              </w:rPr>
              <w:t>%</w:t>
            </w:r>
          </w:p>
        </w:tc>
      </w:tr>
      <w:tr w:rsidR="004A3093" w:rsidRPr="00EC6BD2" w:rsidTr="000538E8">
        <w:trPr>
          <w:trHeight w:val="315"/>
          <w:jc w:val="center"/>
        </w:trPr>
        <w:tc>
          <w:tcPr>
            <w:tcW w:w="203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b/>
                <w:bCs/>
                <w:lang w:eastAsia="es-EC"/>
              </w:rPr>
            </w:pPr>
            <w:r w:rsidRPr="00EC6BD2">
              <w:rPr>
                <w:rFonts w:ascii="Calibri" w:eastAsia="Times New Roman" w:hAnsi="Calibri" w:cs="Calibri"/>
                <w:b/>
                <w:bCs/>
                <w:lang w:eastAsia="es-EC"/>
              </w:rPr>
              <w:t>Nivel Máximo:</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lang w:eastAsia="es-EC"/>
              </w:rPr>
            </w:pPr>
            <w:r>
              <w:rPr>
                <w:rFonts w:ascii="Calibri" w:eastAsia="Times New Roman" w:hAnsi="Calibri" w:cs="Calibri"/>
                <w:lang w:eastAsia="es-EC"/>
              </w:rPr>
              <w:t>100</w:t>
            </w:r>
            <w:r w:rsidRPr="00EC6BD2">
              <w:rPr>
                <w:rFonts w:ascii="Calibri" w:eastAsia="Times New Roman" w:hAnsi="Calibri" w:cs="Calibri"/>
                <w:lang w:eastAsia="es-EC"/>
              </w:rPr>
              <w:t>%</w:t>
            </w:r>
          </w:p>
        </w:tc>
      </w:tr>
      <w:tr w:rsidR="004A3093" w:rsidRPr="00EC6BD2" w:rsidTr="000538E8">
        <w:trPr>
          <w:trHeight w:val="315"/>
          <w:jc w:val="center"/>
        </w:trPr>
        <w:tc>
          <w:tcPr>
            <w:tcW w:w="2035" w:type="dxa"/>
            <w:tcBorders>
              <w:top w:val="nil"/>
              <w:left w:val="single" w:sz="8" w:space="0" w:color="254061"/>
              <w:bottom w:val="single" w:sz="8" w:space="0" w:color="254061"/>
              <w:right w:val="nil"/>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b/>
                <w:bCs/>
                <w:color w:val="000000"/>
                <w:lang w:eastAsia="es-EC"/>
              </w:rPr>
            </w:pPr>
            <w:r w:rsidRPr="00EC6BD2">
              <w:rPr>
                <w:rFonts w:ascii="Calibri" w:eastAsia="Times New Roman" w:hAnsi="Calibri" w:cs="Calibri"/>
                <w:b/>
                <w:bCs/>
                <w:color w:val="000000"/>
                <w:lang w:eastAsia="es-EC"/>
              </w:rPr>
              <w:t>Nivel Mínimo:</w:t>
            </w:r>
          </w:p>
        </w:tc>
        <w:tc>
          <w:tcPr>
            <w:tcW w:w="0" w:type="auto"/>
            <w:tcBorders>
              <w:top w:val="nil"/>
              <w:left w:val="single" w:sz="8" w:space="0" w:color="254061"/>
              <w:bottom w:val="single" w:sz="8" w:space="0" w:color="254061"/>
              <w:right w:val="single" w:sz="8" w:space="0" w:color="254061"/>
            </w:tcBorders>
            <w:shd w:val="clear" w:color="auto" w:fill="auto"/>
            <w:noWrap/>
            <w:vAlign w:val="bottom"/>
            <w:hideMark/>
          </w:tcPr>
          <w:p w:rsidR="004A3093" w:rsidRPr="00EC6BD2"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60</w:t>
            </w:r>
            <w:r w:rsidRPr="00EC6BD2">
              <w:rPr>
                <w:rFonts w:ascii="Calibri" w:eastAsia="Times New Roman" w:hAnsi="Calibri" w:cs="Calibri"/>
                <w:color w:val="000000"/>
                <w:lang w:eastAsia="es-EC"/>
              </w:rPr>
              <w:t>%</w:t>
            </w:r>
          </w:p>
        </w:tc>
      </w:tr>
    </w:tbl>
    <w:p w:rsidR="004A3093" w:rsidRDefault="004A3093" w:rsidP="004A3093">
      <w:pPr>
        <w:spacing w:after="0" w:line="240" w:lineRule="auto"/>
        <w:jc w:val="center"/>
        <w:rPr>
          <w:b/>
          <w:sz w:val="20"/>
          <w:szCs w:val="20"/>
        </w:rPr>
      </w:pPr>
      <w:r w:rsidRPr="001A54C9">
        <w:rPr>
          <w:b/>
          <w:sz w:val="20"/>
          <w:szCs w:val="20"/>
        </w:rPr>
        <w:t xml:space="preserve">TABLA </w:t>
      </w:r>
      <w:r>
        <w:rPr>
          <w:b/>
          <w:sz w:val="20"/>
          <w:szCs w:val="20"/>
        </w:rPr>
        <w:t>59</w:t>
      </w:r>
      <w:r w:rsidRPr="001A54C9">
        <w:rPr>
          <w:b/>
          <w:sz w:val="20"/>
          <w:szCs w:val="20"/>
        </w:rPr>
        <w:t>: Indicador del cumplimiento del plan de capacitación.</w:t>
      </w:r>
    </w:p>
    <w:p w:rsidR="004A3093" w:rsidRDefault="004A3093" w:rsidP="004A3093">
      <w:pPr>
        <w:tabs>
          <w:tab w:val="left" w:pos="3232"/>
        </w:tabs>
        <w:spacing w:after="0" w:line="240" w:lineRule="auto"/>
        <w:jc w:val="center"/>
        <w:rPr>
          <w:b/>
          <w:sz w:val="20"/>
          <w:szCs w:val="20"/>
        </w:rPr>
      </w:pPr>
      <w:r>
        <w:rPr>
          <w:b/>
          <w:sz w:val="20"/>
          <w:szCs w:val="20"/>
        </w:rPr>
        <w:t xml:space="preserve">Elaborado por: </w:t>
      </w:r>
      <w:r>
        <w:rPr>
          <w:sz w:val="20"/>
          <w:szCs w:val="20"/>
        </w:rPr>
        <w:t>Tesistas SART.</w:t>
      </w:r>
    </w:p>
    <w:p w:rsidR="004A3093" w:rsidRDefault="004A3093" w:rsidP="004A3093">
      <w:pPr>
        <w:spacing w:after="0" w:line="480" w:lineRule="auto"/>
        <w:jc w:val="center"/>
        <w:rPr>
          <w:b/>
          <w:sz w:val="20"/>
          <w:szCs w:val="20"/>
        </w:rPr>
      </w:pPr>
    </w:p>
    <w:p w:rsidR="004A3093" w:rsidRPr="00A46122" w:rsidRDefault="004A3093" w:rsidP="004A3093">
      <w:pPr>
        <w:spacing w:line="480" w:lineRule="auto"/>
        <w:rPr>
          <w:b/>
          <w:sz w:val="28"/>
          <w:szCs w:val="28"/>
        </w:rPr>
      </w:pPr>
      <w:r>
        <w:rPr>
          <w:b/>
          <w:sz w:val="28"/>
          <w:szCs w:val="28"/>
        </w:rPr>
        <w:t>4.9.3</w:t>
      </w:r>
      <w:r w:rsidRPr="00A46122">
        <w:rPr>
          <w:b/>
          <w:sz w:val="28"/>
          <w:szCs w:val="28"/>
        </w:rPr>
        <w:t xml:space="preserve"> Indicador de Personas Capacitadas</w:t>
      </w:r>
    </w:p>
    <w:tbl>
      <w:tblPr>
        <w:tblW w:w="0" w:type="auto"/>
        <w:jc w:val="center"/>
        <w:tblInd w:w="242" w:type="dxa"/>
        <w:tblCellMar>
          <w:left w:w="70" w:type="dxa"/>
          <w:right w:w="70" w:type="dxa"/>
        </w:tblCellMar>
        <w:tblLook w:val="04A0"/>
      </w:tblPr>
      <w:tblGrid>
        <w:gridCol w:w="2041"/>
        <w:gridCol w:w="6134"/>
      </w:tblGrid>
      <w:tr w:rsidR="004A3093" w:rsidRPr="00102C8F" w:rsidTr="000538E8">
        <w:trPr>
          <w:trHeight w:val="315"/>
          <w:jc w:val="center"/>
        </w:trPr>
        <w:tc>
          <w:tcPr>
            <w:tcW w:w="8175" w:type="dxa"/>
            <w:gridSpan w:val="2"/>
            <w:tcBorders>
              <w:top w:val="single" w:sz="8" w:space="0" w:color="254061"/>
              <w:left w:val="single" w:sz="8" w:space="0" w:color="254061"/>
              <w:bottom w:val="single" w:sz="8" w:space="0" w:color="254061"/>
              <w:right w:val="single" w:sz="8" w:space="0" w:color="254061"/>
            </w:tcBorders>
            <w:shd w:val="clear" w:color="000000" w:fill="538ED5"/>
            <w:noWrap/>
            <w:vAlign w:val="bottom"/>
            <w:hideMark/>
          </w:tcPr>
          <w:p w:rsidR="004A3093" w:rsidRPr="00102C8F" w:rsidRDefault="004A3093" w:rsidP="000538E8">
            <w:pPr>
              <w:spacing w:after="0" w:line="240" w:lineRule="auto"/>
              <w:jc w:val="center"/>
              <w:rPr>
                <w:rFonts w:ascii="Calibri" w:eastAsia="Times New Roman" w:hAnsi="Calibri" w:cs="Calibri"/>
                <w:b/>
                <w:bCs/>
                <w:color w:val="000000"/>
                <w:lang w:eastAsia="es-EC"/>
              </w:rPr>
            </w:pPr>
            <w:r w:rsidRPr="00102C8F">
              <w:rPr>
                <w:rFonts w:ascii="Calibri" w:eastAsia="Times New Roman" w:hAnsi="Calibri" w:cs="Calibri"/>
                <w:b/>
                <w:bCs/>
                <w:color w:val="000000"/>
                <w:lang w:eastAsia="es-EC"/>
              </w:rPr>
              <w:t>FICHA DE INDICADOR</w:t>
            </w:r>
          </w:p>
        </w:tc>
      </w:tr>
      <w:tr w:rsidR="004A3093" w:rsidRPr="00102C8F" w:rsidTr="000538E8">
        <w:trPr>
          <w:trHeight w:val="315"/>
          <w:jc w:val="center"/>
        </w:trPr>
        <w:tc>
          <w:tcPr>
            <w:tcW w:w="2041"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Nombre:</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Porcentaje de Personas Capacitadas</w:t>
            </w:r>
          </w:p>
        </w:tc>
      </w:tr>
      <w:tr w:rsidR="004A3093" w:rsidRPr="00102C8F" w:rsidTr="000538E8">
        <w:trPr>
          <w:trHeight w:val="603"/>
          <w:jc w:val="center"/>
        </w:trPr>
        <w:tc>
          <w:tcPr>
            <w:tcW w:w="2041"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Objetivo:</w:t>
            </w:r>
          </w:p>
        </w:tc>
        <w:tc>
          <w:tcPr>
            <w:tcW w:w="0" w:type="auto"/>
            <w:tcBorders>
              <w:top w:val="nil"/>
              <w:left w:val="nil"/>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El indicador va a proporcionar el porcentaje de las personas  capacitadas.</w:t>
            </w:r>
          </w:p>
        </w:tc>
      </w:tr>
      <w:tr w:rsidR="004A3093" w:rsidRPr="00102C8F" w:rsidTr="000538E8">
        <w:trPr>
          <w:trHeight w:val="807"/>
          <w:jc w:val="center"/>
        </w:trPr>
        <w:tc>
          <w:tcPr>
            <w:tcW w:w="2041" w:type="dxa"/>
            <w:tcBorders>
              <w:top w:val="nil"/>
              <w:left w:val="single" w:sz="8" w:space="0" w:color="254061"/>
              <w:bottom w:val="single" w:sz="8" w:space="0" w:color="254061"/>
              <w:right w:val="single" w:sz="8" w:space="0" w:color="254061"/>
            </w:tcBorders>
            <w:shd w:val="clear" w:color="auto" w:fill="auto"/>
            <w:noWrap/>
            <w:vAlign w:val="center"/>
            <w:hideMark/>
          </w:tcPr>
          <w:p w:rsidR="004A3093" w:rsidRPr="00102C8F" w:rsidRDefault="004A3093" w:rsidP="000538E8">
            <w:pPr>
              <w:spacing w:after="0" w:line="240" w:lineRule="auto"/>
              <w:rPr>
                <w:rFonts w:ascii="Calibri" w:eastAsia="Times New Roman" w:hAnsi="Calibri" w:cs="Calibri"/>
                <w:b/>
                <w:bCs/>
                <w:lang w:eastAsia="es-EC"/>
              </w:rPr>
            </w:pPr>
            <w:r>
              <w:rPr>
                <w:rFonts w:ascii="Calibri" w:eastAsia="Times New Roman" w:hAnsi="Calibri" w:cs="Calibri"/>
                <w:b/>
                <w:bCs/>
                <w:lang w:eastAsia="es-EC"/>
              </w:rPr>
              <w:t>Fó</w:t>
            </w:r>
            <w:r w:rsidRPr="00102C8F">
              <w:rPr>
                <w:rFonts w:ascii="Calibri" w:eastAsia="Times New Roman" w:hAnsi="Calibri" w:cs="Calibri"/>
                <w:b/>
                <w:bCs/>
                <w:lang w:eastAsia="es-EC"/>
              </w:rPr>
              <w:t>rmula:</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noProof/>
                <w:color w:val="000000"/>
                <w:lang w:eastAsia="es-EC"/>
              </w:rPr>
              <w:drawing>
                <wp:anchor distT="0" distB="0" distL="114300" distR="114300" simplePos="0" relativeHeight="251747328" behindDoc="0" locked="0" layoutInCell="1" allowOverlap="1">
                  <wp:simplePos x="0" y="0"/>
                  <wp:positionH relativeFrom="column">
                    <wp:posOffset>742950</wp:posOffset>
                  </wp:positionH>
                  <wp:positionV relativeFrom="paragraph">
                    <wp:posOffset>85725</wp:posOffset>
                  </wp:positionV>
                  <wp:extent cx="2228850" cy="400050"/>
                  <wp:effectExtent l="0" t="0" r="0" b="0"/>
                  <wp:wrapNone/>
                  <wp:docPr id="257" name="Picture 4"/>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30" cstate="print">
                            <a:clrChange>
                              <a:clrFrom>
                                <a:srgbClr val="FFFFFF"/>
                              </a:clrFrom>
                              <a:clrTo>
                                <a:srgbClr val="FFFFFF">
                                  <a:alpha val="0"/>
                                </a:srgbClr>
                              </a:clrTo>
                            </a:clrChange>
                          </a:blip>
                          <a:srcRect/>
                          <a:stretch>
                            <a:fillRect/>
                          </a:stretch>
                        </pic:blipFill>
                        <pic:spPr bwMode="auto">
                          <a:xfrm>
                            <a:off x="0" y="0"/>
                            <a:ext cx="2219325" cy="381000"/>
                          </a:xfrm>
                          <a:prstGeom prst="rect">
                            <a:avLst/>
                          </a:prstGeom>
                          <a:noFill/>
                        </pic:spPr>
                      </pic:pic>
                    </a:graphicData>
                  </a:graphic>
                </wp:anchor>
              </w:drawing>
            </w:r>
          </w:p>
        </w:tc>
      </w:tr>
      <w:tr w:rsidR="004A3093" w:rsidRPr="00102C8F" w:rsidTr="000538E8">
        <w:trPr>
          <w:trHeight w:val="315"/>
          <w:jc w:val="center"/>
        </w:trPr>
        <w:tc>
          <w:tcPr>
            <w:tcW w:w="2041"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Responsable:</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Jefe de Bodega</w:t>
            </w:r>
          </w:p>
        </w:tc>
      </w:tr>
      <w:tr w:rsidR="004A3093" w:rsidRPr="00102C8F" w:rsidTr="000538E8">
        <w:trPr>
          <w:trHeight w:val="329"/>
          <w:jc w:val="center"/>
        </w:trPr>
        <w:tc>
          <w:tcPr>
            <w:tcW w:w="2041" w:type="dxa"/>
            <w:tcBorders>
              <w:top w:val="nil"/>
              <w:left w:val="single" w:sz="8" w:space="0" w:color="254061"/>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Frecuencia de Medición:</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Mensual</w:t>
            </w:r>
          </w:p>
        </w:tc>
      </w:tr>
      <w:tr w:rsidR="004A3093" w:rsidRPr="00102C8F" w:rsidTr="000538E8">
        <w:trPr>
          <w:trHeight w:val="369"/>
          <w:jc w:val="center"/>
        </w:trPr>
        <w:tc>
          <w:tcPr>
            <w:tcW w:w="2041" w:type="dxa"/>
            <w:tcBorders>
              <w:top w:val="nil"/>
              <w:left w:val="single" w:sz="8" w:space="0" w:color="254061"/>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Fuente de Indicador:</w:t>
            </w:r>
          </w:p>
        </w:tc>
        <w:tc>
          <w:tcPr>
            <w:tcW w:w="0" w:type="auto"/>
            <w:tcBorders>
              <w:top w:val="nil"/>
              <w:left w:val="nil"/>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Registro de asistencia a las Personas capacitadas en el área de bodega.</w:t>
            </w:r>
          </w:p>
        </w:tc>
      </w:tr>
      <w:tr w:rsidR="004A3093" w:rsidRPr="00102C8F" w:rsidTr="000538E8">
        <w:trPr>
          <w:trHeight w:val="218"/>
          <w:jc w:val="center"/>
        </w:trPr>
        <w:tc>
          <w:tcPr>
            <w:tcW w:w="2041"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Nivel Meta:</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Pr>
                <w:rFonts w:ascii="Calibri" w:eastAsia="Times New Roman" w:hAnsi="Calibri" w:cs="Calibri"/>
                <w:lang w:eastAsia="es-EC"/>
              </w:rPr>
              <w:t>8</w:t>
            </w:r>
            <w:r w:rsidRPr="00102C8F">
              <w:rPr>
                <w:rFonts w:ascii="Calibri" w:eastAsia="Times New Roman" w:hAnsi="Calibri" w:cs="Calibri"/>
                <w:lang w:eastAsia="es-EC"/>
              </w:rPr>
              <w:t>0%</w:t>
            </w:r>
          </w:p>
        </w:tc>
      </w:tr>
      <w:tr w:rsidR="004A3093" w:rsidRPr="00102C8F" w:rsidTr="000538E8">
        <w:trPr>
          <w:trHeight w:val="79"/>
          <w:jc w:val="center"/>
        </w:trPr>
        <w:tc>
          <w:tcPr>
            <w:tcW w:w="2041"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Nivel Máximo:</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Pr>
                <w:rFonts w:ascii="Calibri" w:eastAsia="Times New Roman" w:hAnsi="Calibri" w:cs="Calibri"/>
                <w:lang w:eastAsia="es-EC"/>
              </w:rPr>
              <w:t>10</w:t>
            </w:r>
            <w:r w:rsidRPr="00102C8F">
              <w:rPr>
                <w:rFonts w:ascii="Calibri" w:eastAsia="Times New Roman" w:hAnsi="Calibri" w:cs="Calibri"/>
                <w:lang w:eastAsia="es-EC"/>
              </w:rPr>
              <w:t>0%</w:t>
            </w:r>
          </w:p>
        </w:tc>
      </w:tr>
      <w:tr w:rsidR="004A3093" w:rsidRPr="00102C8F" w:rsidTr="000538E8">
        <w:trPr>
          <w:trHeight w:val="70"/>
          <w:jc w:val="center"/>
        </w:trPr>
        <w:tc>
          <w:tcPr>
            <w:tcW w:w="2041" w:type="dxa"/>
            <w:tcBorders>
              <w:top w:val="nil"/>
              <w:left w:val="single" w:sz="8" w:space="0" w:color="254061"/>
              <w:bottom w:val="single" w:sz="8" w:space="0" w:color="254061"/>
              <w:right w:val="nil"/>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color w:val="000000"/>
                <w:lang w:eastAsia="es-EC"/>
              </w:rPr>
            </w:pPr>
            <w:r w:rsidRPr="00102C8F">
              <w:rPr>
                <w:rFonts w:ascii="Calibri" w:eastAsia="Times New Roman" w:hAnsi="Calibri" w:cs="Calibri"/>
                <w:b/>
                <w:bCs/>
                <w:color w:val="000000"/>
                <w:lang w:eastAsia="es-EC"/>
              </w:rPr>
              <w:t>Nivel Mínimo:</w:t>
            </w:r>
          </w:p>
        </w:tc>
        <w:tc>
          <w:tcPr>
            <w:tcW w:w="0" w:type="auto"/>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color w:val="000000"/>
                <w:lang w:eastAsia="es-EC"/>
              </w:rPr>
            </w:pPr>
            <w:r w:rsidRPr="00102C8F">
              <w:rPr>
                <w:rFonts w:ascii="Calibri" w:eastAsia="Times New Roman" w:hAnsi="Calibri" w:cs="Calibri"/>
                <w:color w:val="000000"/>
                <w:lang w:eastAsia="es-EC"/>
              </w:rPr>
              <w:t>40%</w:t>
            </w:r>
          </w:p>
        </w:tc>
      </w:tr>
    </w:tbl>
    <w:p w:rsidR="004A3093" w:rsidRDefault="004A3093" w:rsidP="004A3093">
      <w:pPr>
        <w:spacing w:after="0" w:line="240" w:lineRule="auto"/>
        <w:jc w:val="center"/>
        <w:rPr>
          <w:b/>
          <w:sz w:val="20"/>
          <w:szCs w:val="20"/>
        </w:rPr>
      </w:pPr>
      <w:r w:rsidRPr="001A54C9">
        <w:rPr>
          <w:b/>
          <w:sz w:val="20"/>
          <w:szCs w:val="20"/>
        </w:rPr>
        <w:t xml:space="preserve">TABLA </w:t>
      </w:r>
      <w:r>
        <w:rPr>
          <w:b/>
          <w:sz w:val="20"/>
          <w:szCs w:val="20"/>
        </w:rPr>
        <w:t>60</w:t>
      </w:r>
      <w:r w:rsidRPr="001A54C9">
        <w:rPr>
          <w:b/>
          <w:sz w:val="20"/>
          <w:szCs w:val="20"/>
        </w:rPr>
        <w:t>: Indicador de personas capacitadas.</w:t>
      </w:r>
    </w:p>
    <w:p w:rsidR="004A3093" w:rsidRDefault="004A3093" w:rsidP="004A3093">
      <w:pPr>
        <w:tabs>
          <w:tab w:val="left" w:pos="3232"/>
        </w:tabs>
        <w:spacing w:after="0" w:line="240" w:lineRule="auto"/>
        <w:jc w:val="center"/>
        <w:rPr>
          <w:b/>
          <w:sz w:val="20"/>
          <w:szCs w:val="20"/>
        </w:rPr>
      </w:pPr>
      <w:r>
        <w:rPr>
          <w:b/>
          <w:sz w:val="20"/>
          <w:szCs w:val="20"/>
        </w:rPr>
        <w:t xml:space="preserve">Elaborado por: </w:t>
      </w:r>
      <w:r>
        <w:rPr>
          <w:sz w:val="20"/>
          <w:szCs w:val="20"/>
        </w:rPr>
        <w:t>Tesistas SART.</w:t>
      </w:r>
    </w:p>
    <w:p w:rsidR="004A3093" w:rsidRPr="00D40FAE" w:rsidRDefault="004A3093" w:rsidP="004A3093">
      <w:pPr>
        <w:spacing w:line="480" w:lineRule="auto"/>
        <w:rPr>
          <w:b/>
          <w:sz w:val="28"/>
          <w:szCs w:val="28"/>
        </w:rPr>
      </w:pPr>
      <w:r>
        <w:rPr>
          <w:b/>
          <w:sz w:val="28"/>
          <w:szCs w:val="28"/>
        </w:rPr>
        <w:t>4.9.4</w:t>
      </w:r>
      <w:r w:rsidRPr="00D40FAE">
        <w:rPr>
          <w:b/>
          <w:sz w:val="28"/>
          <w:szCs w:val="28"/>
        </w:rPr>
        <w:t xml:space="preserve"> Indicador de Incidentes</w:t>
      </w:r>
    </w:p>
    <w:tbl>
      <w:tblPr>
        <w:tblW w:w="0" w:type="auto"/>
        <w:jc w:val="center"/>
        <w:tblInd w:w="257" w:type="dxa"/>
        <w:tblCellMar>
          <w:left w:w="70" w:type="dxa"/>
          <w:right w:w="70" w:type="dxa"/>
        </w:tblCellMar>
        <w:tblLook w:val="04A0"/>
      </w:tblPr>
      <w:tblGrid>
        <w:gridCol w:w="1793"/>
        <w:gridCol w:w="6367"/>
      </w:tblGrid>
      <w:tr w:rsidR="004A3093" w:rsidRPr="00102C8F" w:rsidTr="000538E8">
        <w:trPr>
          <w:trHeight w:val="315"/>
          <w:jc w:val="center"/>
        </w:trPr>
        <w:tc>
          <w:tcPr>
            <w:tcW w:w="8160" w:type="dxa"/>
            <w:gridSpan w:val="2"/>
            <w:tcBorders>
              <w:top w:val="single" w:sz="8" w:space="0" w:color="254061"/>
              <w:left w:val="single" w:sz="8" w:space="0" w:color="254061"/>
              <w:bottom w:val="single" w:sz="8" w:space="0" w:color="254061"/>
              <w:right w:val="single" w:sz="8" w:space="0" w:color="254061"/>
            </w:tcBorders>
            <w:shd w:val="clear" w:color="000000" w:fill="538ED5"/>
            <w:noWrap/>
            <w:vAlign w:val="bottom"/>
            <w:hideMark/>
          </w:tcPr>
          <w:p w:rsidR="004A3093" w:rsidRPr="00102C8F" w:rsidRDefault="004A3093" w:rsidP="000538E8">
            <w:pPr>
              <w:spacing w:after="0" w:line="240" w:lineRule="auto"/>
              <w:jc w:val="center"/>
              <w:rPr>
                <w:rFonts w:ascii="Calibri" w:eastAsia="Times New Roman" w:hAnsi="Calibri" w:cs="Calibri"/>
                <w:b/>
                <w:bCs/>
                <w:color w:val="000000"/>
                <w:lang w:eastAsia="es-EC"/>
              </w:rPr>
            </w:pPr>
            <w:r w:rsidRPr="00102C8F">
              <w:rPr>
                <w:rFonts w:ascii="Calibri" w:eastAsia="Times New Roman" w:hAnsi="Calibri" w:cs="Calibri"/>
                <w:b/>
                <w:bCs/>
                <w:color w:val="000000"/>
                <w:lang w:eastAsia="es-EC"/>
              </w:rPr>
              <w:t>FICHA DE INDICADOR</w:t>
            </w:r>
          </w:p>
        </w:tc>
      </w:tr>
      <w:tr w:rsidR="004A3093" w:rsidRPr="00102C8F" w:rsidTr="000538E8">
        <w:trPr>
          <w:trHeight w:val="315"/>
          <w:jc w:val="center"/>
        </w:trPr>
        <w:tc>
          <w:tcPr>
            <w:tcW w:w="1793"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Nombre:</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Reportes de Incidentes</w:t>
            </w:r>
          </w:p>
        </w:tc>
      </w:tr>
      <w:tr w:rsidR="004A3093" w:rsidRPr="00102C8F" w:rsidTr="000538E8">
        <w:trPr>
          <w:trHeight w:val="615"/>
          <w:jc w:val="center"/>
        </w:trPr>
        <w:tc>
          <w:tcPr>
            <w:tcW w:w="1793"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Objetivo:</w:t>
            </w:r>
          </w:p>
        </w:tc>
        <w:tc>
          <w:tcPr>
            <w:tcW w:w="0" w:type="auto"/>
            <w:tcBorders>
              <w:top w:val="nil"/>
              <w:left w:val="nil"/>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El indicador va a proporcionar el número  de  incidentes reportados que ocurren en las instalaciones.</w:t>
            </w:r>
          </w:p>
        </w:tc>
      </w:tr>
      <w:tr w:rsidR="004A3093" w:rsidRPr="00102C8F" w:rsidTr="000538E8">
        <w:trPr>
          <w:trHeight w:val="360"/>
          <w:jc w:val="center"/>
        </w:trPr>
        <w:tc>
          <w:tcPr>
            <w:tcW w:w="1793" w:type="dxa"/>
            <w:tcBorders>
              <w:top w:val="nil"/>
              <w:left w:val="single" w:sz="8" w:space="0" w:color="254061"/>
              <w:bottom w:val="single" w:sz="8" w:space="0" w:color="254061"/>
              <w:right w:val="single" w:sz="8" w:space="0" w:color="254061"/>
            </w:tcBorders>
            <w:shd w:val="clear" w:color="auto" w:fill="auto"/>
            <w:noWrap/>
            <w:vAlign w:val="center"/>
            <w:hideMark/>
          </w:tcPr>
          <w:p w:rsidR="004A3093" w:rsidRPr="00102C8F" w:rsidRDefault="004A3093" w:rsidP="000538E8">
            <w:pPr>
              <w:spacing w:after="0" w:line="240" w:lineRule="auto"/>
              <w:rPr>
                <w:rFonts w:ascii="Calibri" w:eastAsia="Times New Roman" w:hAnsi="Calibri" w:cs="Calibri"/>
                <w:b/>
                <w:bCs/>
                <w:lang w:eastAsia="es-EC"/>
              </w:rPr>
            </w:pPr>
            <w:r>
              <w:rPr>
                <w:rFonts w:ascii="Calibri" w:eastAsia="Times New Roman" w:hAnsi="Calibri" w:cs="Calibri"/>
                <w:b/>
                <w:bCs/>
                <w:lang w:eastAsia="es-EC"/>
              </w:rPr>
              <w:t>Fó</w:t>
            </w:r>
            <w:r w:rsidRPr="00102C8F">
              <w:rPr>
                <w:rFonts w:ascii="Calibri" w:eastAsia="Times New Roman" w:hAnsi="Calibri" w:cs="Calibri"/>
                <w:b/>
                <w:bCs/>
                <w:lang w:eastAsia="es-EC"/>
              </w:rPr>
              <w:t>rmula:</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color w:val="000000"/>
                <w:lang w:eastAsia="es-EC"/>
              </w:rPr>
            </w:pPr>
            <w:r w:rsidRPr="00102C8F">
              <w:rPr>
                <w:rFonts w:ascii="Calibri" w:eastAsia="Times New Roman" w:hAnsi="Calibri" w:cs="Calibri"/>
                <w:color w:val="000000"/>
                <w:lang w:eastAsia="es-EC"/>
              </w:rPr>
              <w:t># de incidentes reportados.</w:t>
            </w:r>
          </w:p>
        </w:tc>
      </w:tr>
      <w:tr w:rsidR="004A3093" w:rsidRPr="00102C8F" w:rsidTr="000538E8">
        <w:trPr>
          <w:trHeight w:val="315"/>
          <w:jc w:val="center"/>
        </w:trPr>
        <w:tc>
          <w:tcPr>
            <w:tcW w:w="1793"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Responsable:</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Jefe de Bodega</w:t>
            </w:r>
          </w:p>
        </w:tc>
      </w:tr>
      <w:tr w:rsidR="004A3093" w:rsidRPr="00102C8F" w:rsidTr="000538E8">
        <w:trPr>
          <w:trHeight w:val="615"/>
          <w:jc w:val="center"/>
        </w:trPr>
        <w:tc>
          <w:tcPr>
            <w:tcW w:w="1793" w:type="dxa"/>
            <w:tcBorders>
              <w:top w:val="nil"/>
              <w:left w:val="single" w:sz="8" w:space="0" w:color="254061"/>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Frecuencia de Medición:</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Pr>
                <w:rFonts w:ascii="Calibri" w:eastAsia="Times New Roman" w:hAnsi="Calibri" w:cs="Calibri"/>
                <w:lang w:eastAsia="es-EC"/>
              </w:rPr>
              <w:t>Mensual</w:t>
            </w:r>
          </w:p>
        </w:tc>
      </w:tr>
      <w:tr w:rsidR="004A3093" w:rsidRPr="00102C8F" w:rsidTr="000538E8">
        <w:trPr>
          <w:trHeight w:val="551"/>
          <w:jc w:val="center"/>
        </w:trPr>
        <w:tc>
          <w:tcPr>
            <w:tcW w:w="1793" w:type="dxa"/>
            <w:tcBorders>
              <w:top w:val="nil"/>
              <w:left w:val="single" w:sz="8" w:space="0" w:color="254061"/>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Fuente de Indicador:</w:t>
            </w:r>
          </w:p>
        </w:tc>
        <w:tc>
          <w:tcPr>
            <w:tcW w:w="0" w:type="auto"/>
            <w:tcBorders>
              <w:top w:val="nil"/>
              <w:left w:val="nil"/>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Registros de Incidentes reportados por los trabajadores.</w:t>
            </w:r>
          </w:p>
        </w:tc>
      </w:tr>
      <w:tr w:rsidR="004A3093" w:rsidRPr="00102C8F" w:rsidTr="000538E8">
        <w:trPr>
          <w:trHeight w:val="315"/>
          <w:jc w:val="center"/>
        </w:trPr>
        <w:tc>
          <w:tcPr>
            <w:tcW w:w="1793"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Nivel Meta:</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 </w:t>
            </w:r>
          </w:p>
        </w:tc>
      </w:tr>
      <w:tr w:rsidR="004A3093" w:rsidRPr="00102C8F" w:rsidTr="000538E8">
        <w:trPr>
          <w:trHeight w:val="315"/>
          <w:jc w:val="center"/>
        </w:trPr>
        <w:tc>
          <w:tcPr>
            <w:tcW w:w="1793"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Nivel Máximo:</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10 incidentes</w:t>
            </w:r>
          </w:p>
        </w:tc>
      </w:tr>
      <w:tr w:rsidR="004A3093" w:rsidRPr="00102C8F" w:rsidTr="000538E8">
        <w:trPr>
          <w:trHeight w:val="315"/>
          <w:jc w:val="center"/>
        </w:trPr>
        <w:tc>
          <w:tcPr>
            <w:tcW w:w="1793" w:type="dxa"/>
            <w:tcBorders>
              <w:top w:val="nil"/>
              <w:left w:val="single" w:sz="8" w:space="0" w:color="254061"/>
              <w:bottom w:val="single" w:sz="8" w:space="0" w:color="254061"/>
              <w:right w:val="nil"/>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color w:val="000000"/>
                <w:lang w:eastAsia="es-EC"/>
              </w:rPr>
            </w:pPr>
            <w:r w:rsidRPr="00102C8F">
              <w:rPr>
                <w:rFonts w:ascii="Calibri" w:eastAsia="Times New Roman" w:hAnsi="Calibri" w:cs="Calibri"/>
                <w:b/>
                <w:bCs/>
                <w:color w:val="000000"/>
                <w:lang w:eastAsia="es-EC"/>
              </w:rPr>
              <w:t>Nivel Mínimo:</w:t>
            </w:r>
          </w:p>
        </w:tc>
        <w:tc>
          <w:tcPr>
            <w:tcW w:w="0" w:type="auto"/>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color w:val="000000"/>
                <w:lang w:eastAsia="es-EC"/>
              </w:rPr>
            </w:pPr>
            <w:r w:rsidRPr="00102C8F">
              <w:rPr>
                <w:rFonts w:ascii="Calibri" w:eastAsia="Times New Roman" w:hAnsi="Calibri" w:cs="Calibri"/>
                <w:color w:val="000000"/>
                <w:lang w:eastAsia="es-EC"/>
              </w:rPr>
              <w:t> </w:t>
            </w:r>
          </w:p>
        </w:tc>
      </w:tr>
    </w:tbl>
    <w:p w:rsidR="004A3093" w:rsidRPr="001A54C9" w:rsidRDefault="004A3093" w:rsidP="004A3093">
      <w:pPr>
        <w:spacing w:after="0" w:line="240" w:lineRule="auto"/>
        <w:jc w:val="center"/>
        <w:rPr>
          <w:sz w:val="20"/>
          <w:szCs w:val="20"/>
        </w:rPr>
      </w:pPr>
      <w:r w:rsidRPr="001A54C9">
        <w:rPr>
          <w:b/>
          <w:sz w:val="20"/>
          <w:szCs w:val="20"/>
        </w:rPr>
        <w:t xml:space="preserve">TABLA </w:t>
      </w:r>
      <w:r>
        <w:rPr>
          <w:b/>
          <w:sz w:val="20"/>
          <w:szCs w:val="20"/>
        </w:rPr>
        <w:t>61</w:t>
      </w:r>
      <w:r w:rsidRPr="001A54C9">
        <w:rPr>
          <w:b/>
          <w:sz w:val="20"/>
          <w:szCs w:val="20"/>
        </w:rPr>
        <w:t>: Indicador de incidentes.</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Pr>
        <w:rPr>
          <w:b/>
          <w:sz w:val="28"/>
          <w:szCs w:val="28"/>
        </w:rPr>
      </w:pPr>
    </w:p>
    <w:p w:rsidR="004A3093" w:rsidRPr="00D40FAE" w:rsidRDefault="004A3093" w:rsidP="004A3093">
      <w:pPr>
        <w:spacing w:line="480" w:lineRule="auto"/>
        <w:rPr>
          <w:b/>
          <w:sz w:val="28"/>
          <w:szCs w:val="28"/>
        </w:rPr>
      </w:pPr>
      <w:r>
        <w:rPr>
          <w:b/>
          <w:sz w:val="28"/>
          <w:szCs w:val="28"/>
        </w:rPr>
        <w:t>4.9.5</w:t>
      </w:r>
      <w:r w:rsidRPr="00D40FAE">
        <w:rPr>
          <w:b/>
          <w:sz w:val="28"/>
          <w:szCs w:val="28"/>
        </w:rPr>
        <w:t xml:space="preserve"> Indicador de </w:t>
      </w:r>
      <w:r>
        <w:rPr>
          <w:b/>
          <w:sz w:val="28"/>
          <w:szCs w:val="28"/>
        </w:rPr>
        <w:t>Eficacia de las Inspecciones Programadas</w:t>
      </w:r>
    </w:p>
    <w:tbl>
      <w:tblPr>
        <w:tblW w:w="0" w:type="auto"/>
        <w:jc w:val="center"/>
        <w:tblInd w:w="212" w:type="dxa"/>
        <w:tblCellMar>
          <w:left w:w="70" w:type="dxa"/>
          <w:right w:w="70" w:type="dxa"/>
        </w:tblCellMar>
        <w:tblLook w:val="04A0"/>
      </w:tblPr>
      <w:tblGrid>
        <w:gridCol w:w="1918"/>
        <w:gridCol w:w="6162"/>
      </w:tblGrid>
      <w:tr w:rsidR="004A3093" w:rsidRPr="00102C8F" w:rsidTr="000538E8">
        <w:trPr>
          <w:trHeight w:val="315"/>
          <w:jc w:val="center"/>
        </w:trPr>
        <w:tc>
          <w:tcPr>
            <w:tcW w:w="8080" w:type="dxa"/>
            <w:gridSpan w:val="2"/>
            <w:tcBorders>
              <w:top w:val="single" w:sz="8" w:space="0" w:color="254061"/>
              <w:left w:val="single" w:sz="8" w:space="0" w:color="254061"/>
              <w:bottom w:val="single" w:sz="8" w:space="0" w:color="254061"/>
              <w:right w:val="single" w:sz="8" w:space="0" w:color="254061"/>
            </w:tcBorders>
            <w:shd w:val="clear" w:color="000000" w:fill="538ED5"/>
            <w:noWrap/>
            <w:vAlign w:val="bottom"/>
            <w:hideMark/>
          </w:tcPr>
          <w:p w:rsidR="004A3093" w:rsidRPr="00102C8F" w:rsidRDefault="004A3093" w:rsidP="000538E8">
            <w:pPr>
              <w:spacing w:after="0" w:line="240" w:lineRule="auto"/>
              <w:jc w:val="center"/>
              <w:rPr>
                <w:rFonts w:ascii="Calibri" w:eastAsia="Times New Roman" w:hAnsi="Calibri" w:cs="Calibri"/>
                <w:b/>
                <w:bCs/>
                <w:color w:val="000000"/>
                <w:lang w:eastAsia="es-EC"/>
              </w:rPr>
            </w:pPr>
            <w:r w:rsidRPr="00102C8F">
              <w:rPr>
                <w:rFonts w:ascii="Calibri" w:eastAsia="Times New Roman" w:hAnsi="Calibri" w:cs="Calibri"/>
                <w:b/>
                <w:bCs/>
                <w:color w:val="000000"/>
                <w:lang w:eastAsia="es-EC"/>
              </w:rPr>
              <w:t>FICHA DE INDICADOR</w:t>
            </w:r>
          </w:p>
        </w:tc>
      </w:tr>
      <w:tr w:rsidR="004A3093" w:rsidRPr="00102C8F" w:rsidTr="000538E8">
        <w:trPr>
          <w:trHeight w:val="315"/>
          <w:jc w:val="center"/>
        </w:trPr>
        <w:tc>
          <w:tcPr>
            <w:tcW w:w="191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Nombre:</w:t>
            </w:r>
          </w:p>
        </w:tc>
        <w:tc>
          <w:tcPr>
            <w:tcW w:w="6162" w:type="dxa"/>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Eficacia de las Inspecciones Programadas</w:t>
            </w:r>
          </w:p>
        </w:tc>
      </w:tr>
      <w:tr w:rsidR="004A3093" w:rsidRPr="00102C8F" w:rsidTr="000538E8">
        <w:trPr>
          <w:trHeight w:val="615"/>
          <w:jc w:val="center"/>
        </w:trPr>
        <w:tc>
          <w:tcPr>
            <w:tcW w:w="191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Objetivo:</w:t>
            </w:r>
          </w:p>
        </w:tc>
        <w:tc>
          <w:tcPr>
            <w:tcW w:w="6162" w:type="dxa"/>
            <w:tcBorders>
              <w:top w:val="nil"/>
              <w:left w:val="nil"/>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El indicador va a proporcionar la eficacia de las Inspecciones Programadas.</w:t>
            </w:r>
          </w:p>
        </w:tc>
      </w:tr>
      <w:tr w:rsidR="004A3093" w:rsidRPr="00102C8F" w:rsidTr="000538E8">
        <w:trPr>
          <w:trHeight w:val="720"/>
          <w:jc w:val="center"/>
        </w:trPr>
        <w:tc>
          <w:tcPr>
            <w:tcW w:w="1918" w:type="dxa"/>
            <w:tcBorders>
              <w:top w:val="nil"/>
              <w:left w:val="single" w:sz="8" w:space="0" w:color="254061"/>
              <w:bottom w:val="single" w:sz="8" w:space="0" w:color="254061"/>
              <w:right w:val="single" w:sz="8" w:space="0" w:color="254061"/>
            </w:tcBorders>
            <w:shd w:val="clear" w:color="auto" w:fill="auto"/>
            <w:noWrap/>
            <w:vAlign w:val="center"/>
            <w:hideMark/>
          </w:tcPr>
          <w:p w:rsidR="004A3093" w:rsidRPr="00102C8F" w:rsidRDefault="004A3093" w:rsidP="000538E8">
            <w:pPr>
              <w:spacing w:after="0" w:line="240" w:lineRule="auto"/>
              <w:rPr>
                <w:rFonts w:ascii="Calibri" w:eastAsia="Times New Roman" w:hAnsi="Calibri" w:cs="Calibri"/>
                <w:b/>
                <w:bCs/>
                <w:lang w:eastAsia="es-EC"/>
              </w:rPr>
            </w:pPr>
            <w:r>
              <w:rPr>
                <w:rFonts w:ascii="Calibri" w:eastAsia="Times New Roman" w:hAnsi="Calibri" w:cs="Calibri"/>
                <w:b/>
                <w:bCs/>
                <w:lang w:eastAsia="es-EC"/>
              </w:rPr>
              <w:t>Fó</w:t>
            </w:r>
            <w:r w:rsidRPr="00102C8F">
              <w:rPr>
                <w:rFonts w:ascii="Calibri" w:eastAsia="Times New Roman" w:hAnsi="Calibri" w:cs="Calibri"/>
                <w:b/>
                <w:bCs/>
                <w:lang w:eastAsia="es-EC"/>
              </w:rPr>
              <w:t>rmula:</w:t>
            </w:r>
          </w:p>
        </w:tc>
        <w:tc>
          <w:tcPr>
            <w:tcW w:w="6162" w:type="dxa"/>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color w:val="000000"/>
                <w:lang w:eastAsia="es-EC"/>
              </w:rPr>
            </w:pPr>
            <w:r w:rsidRPr="00102C8F">
              <w:rPr>
                <w:rFonts w:ascii="Calibri" w:eastAsia="Times New Roman" w:hAnsi="Calibri" w:cs="Calibri"/>
                <w:color w:val="000000"/>
                <w:lang w:eastAsia="es-EC"/>
              </w:rPr>
              <w:t>Promedio del Resultado de las Inspecciones Programadas</w:t>
            </w:r>
          </w:p>
        </w:tc>
      </w:tr>
      <w:tr w:rsidR="004A3093" w:rsidRPr="00102C8F" w:rsidTr="000538E8">
        <w:trPr>
          <w:trHeight w:val="315"/>
          <w:jc w:val="center"/>
        </w:trPr>
        <w:tc>
          <w:tcPr>
            <w:tcW w:w="191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Responsable:</w:t>
            </w:r>
          </w:p>
        </w:tc>
        <w:tc>
          <w:tcPr>
            <w:tcW w:w="6162" w:type="dxa"/>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Jefe de Bodega</w:t>
            </w:r>
          </w:p>
        </w:tc>
      </w:tr>
      <w:tr w:rsidR="004A3093" w:rsidRPr="00102C8F" w:rsidTr="000538E8">
        <w:trPr>
          <w:trHeight w:val="571"/>
          <w:jc w:val="center"/>
        </w:trPr>
        <w:tc>
          <w:tcPr>
            <w:tcW w:w="1918" w:type="dxa"/>
            <w:tcBorders>
              <w:top w:val="nil"/>
              <w:left w:val="single" w:sz="8" w:space="0" w:color="254061"/>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Frecuencia de Medición:</w:t>
            </w:r>
          </w:p>
        </w:tc>
        <w:tc>
          <w:tcPr>
            <w:tcW w:w="6162" w:type="dxa"/>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Mensual</w:t>
            </w:r>
          </w:p>
        </w:tc>
      </w:tr>
      <w:tr w:rsidR="004A3093" w:rsidRPr="00102C8F" w:rsidTr="000538E8">
        <w:trPr>
          <w:trHeight w:val="409"/>
          <w:jc w:val="center"/>
        </w:trPr>
        <w:tc>
          <w:tcPr>
            <w:tcW w:w="1918" w:type="dxa"/>
            <w:tcBorders>
              <w:top w:val="nil"/>
              <w:left w:val="single" w:sz="8" w:space="0" w:color="254061"/>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Fuente de Indicador:</w:t>
            </w:r>
          </w:p>
        </w:tc>
        <w:tc>
          <w:tcPr>
            <w:tcW w:w="6162" w:type="dxa"/>
            <w:tcBorders>
              <w:top w:val="nil"/>
              <w:left w:val="nil"/>
              <w:bottom w:val="single" w:sz="8" w:space="0" w:color="254061"/>
              <w:right w:val="single" w:sz="8" w:space="0" w:color="254061"/>
            </w:tcBorders>
            <w:shd w:val="clear" w:color="auto" w:fill="auto"/>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Inspecciones Programadas</w:t>
            </w:r>
          </w:p>
        </w:tc>
      </w:tr>
      <w:tr w:rsidR="004A3093" w:rsidRPr="00102C8F" w:rsidTr="000538E8">
        <w:trPr>
          <w:trHeight w:val="60"/>
          <w:jc w:val="center"/>
        </w:trPr>
        <w:tc>
          <w:tcPr>
            <w:tcW w:w="191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Nivel Meta:</w:t>
            </w:r>
          </w:p>
        </w:tc>
        <w:tc>
          <w:tcPr>
            <w:tcW w:w="6162" w:type="dxa"/>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sidRPr="00102C8F">
              <w:rPr>
                <w:rFonts w:ascii="Calibri" w:eastAsia="Times New Roman" w:hAnsi="Calibri" w:cs="Calibri"/>
                <w:lang w:eastAsia="es-EC"/>
              </w:rPr>
              <w:t>80%</w:t>
            </w:r>
          </w:p>
        </w:tc>
      </w:tr>
      <w:tr w:rsidR="004A3093" w:rsidRPr="00102C8F" w:rsidTr="000538E8">
        <w:trPr>
          <w:trHeight w:val="164"/>
          <w:jc w:val="center"/>
        </w:trPr>
        <w:tc>
          <w:tcPr>
            <w:tcW w:w="191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lang w:eastAsia="es-EC"/>
              </w:rPr>
            </w:pPr>
            <w:r w:rsidRPr="00102C8F">
              <w:rPr>
                <w:rFonts w:ascii="Calibri" w:eastAsia="Times New Roman" w:hAnsi="Calibri" w:cs="Calibri"/>
                <w:b/>
                <w:bCs/>
                <w:lang w:eastAsia="es-EC"/>
              </w:rPr>
              <w:t>Nivel Máximo:</w:t>
            </w:r>
          </w:p>
        </w:tc>
        <w:tc>
          <w:tcPr>
            <w:tcW w:w="6162" w:type="dxa"/>
            <w:tcBorders>
              <w:top w:val="nil"/>
              <w:left w:val="nil"/>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lang w:eastAsia="es-EC"/>
              </w:rPr>
            </w:pPr>
            <w:r>
              <w:rPr>
                <w:rFonts w:ascii="Calibri" w:eastAsia="Times New Roman" w:hAnsi="Calibri" w:cs="Calibri"/>
                <w:lang w:eastAsia="es-EC"/>
              </w:rPr>
              <w:t>9</w:t>
            </w:r>
            <w:r w:rsidRPr="00102C8F">
              <w:rPr>
                <w:rFonts w:ascii="Calibri" w:eastAsia="Times New Roman" w:hAnsi="Calibri" w:cs="Calibri"/>
                <w:lang w:eastAsia="es-EC"/>
              </w:rPr>
              <w:t>0%</w:t>
            </w:r>
          </w:p>
        </w:tc>
      </w:tr>
      <w:tr w:rsidR="004A3093" w:rsidRPr="00102C8F" w:rsidTr="000538E8">
        <w:trPr>
          <w:trHeight w:val="315"/>
          <w:jc w:val="center"/>
        </w:trPr>
        <w:tc>
          <w:tcPr>
            <w:tcW w:w="1918" w:type="dxa"/>
            <w:tcBorders>
              <w:top w:val="nil"/>
              <w:left w:val="single" w:sz="8" w:space="0" w:color="254061"/>
              <w:bottom w:val="single" w:sz="8" w:space="0" w:color="254061"/>
              <w:right w:val="nil"/>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b/>
                <w:bCs/>
                <w:color w:val="000000"/>
                <w:lang w:eastAsia="es-EC"/>
              </w:rPr>
            </w:pPr>
            <w:r w:rsidRPr="00102C8F">
              <w:rPr>
                <w:rFonts w:ascii="Calibri" w:eastAsia="Times New Roman" w:hAnsi="Calibri" w:cs="Calibri"/>
                <w:b/>
                <w:bCs/>
                <w:color w:val="000000"/>
                <w:lang w:eastAsia="es-EC"/>
              </w:rPr>
              <w:t>Nivel Mínimo:</w:t>
            </w:r>
          </w:p>
        </w:tc>
        <w:tc>
          <w:tcPr>
            <w:tcW w:w="6162"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02C8F"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5</w:t>
            </w:r>
            <w:r w:rsidRPr="00102C8F">
              <w:rPr>
                <w:rFonts w:ascii="Calibri" w:eastAsia="Times New Roman" w:hAnsi="Calibri" w:cs="Calibri"/>
                <w:color w:val="000000"/>
                <w:lang w:eastAsia="es-EC"/>
              </w:rPr>
              <w:t>0%</w:t>
            </w:r>
          </w:p>
        </w:tc>
      </w:tr>
    </w:tbl>
    <w:p w:rsidR="004A3093" w:rsidRDefault="004A3093" w:rsidP="004A3093">
      <w:pPr>
        <w:tabs>
          <w:tab w:val="left" w:pos="3232"/>
        </w:tabs>
        <w:spacing w:after="0" w:line="240" w:lineRule="auto"/>
        <w:jc w:val="center"/>
        <w:rPr>
          <w:b/>
          <w:sz w:val="20"/>
          <w:szCs w:val="20"/>
        </w:rPr>
      </w:pPr>
      <w:r w:rsidRPr="001A54C9">
        <w:rPr>
          <w:b/>
          <w:sz w:val="20"/>
          <w:szCs w:val="20"/>
        </w:rPr>
        <w:t xml:space="preserve">TABLA </w:t>
      </w:r>
      <w:r>
        <w:rPr>
          <w:b/>
          <w:sz w:val="20"/>
          <w:szCs w:val="20"/>
        </w:rPr>
        <w:t>62</w:t>
      </w:r>
      <w:r w:rsidRPr="001A54C9">
        <w:rPr>
          <w:b/>
          <w:sz w:val="20"/>
          <w:szCs w:val="20"/>
        </w:rPr>
        <w:t>: Indicador de eficacia de las inspecciones programadas.</w:t>
      </w:r>
      <w:r w:rsidRPr="004E0FCD">
        <w:rPr>
          <w:b/>
          <w:sz w:val="20"/>
          <w:szCs w:val="20"/>
        </w:rPr>
        <w:t xml:space="preserve"> </w:t>
      </w:r>
    </w:p>
    <w:p w:rsidR="004A3093" w:rsidRDefault="004A3093" w:rsidP="004A3093">
      <w:pPr>
        <w:tabs>
          <w:tab w:val="left" w:pos="3232"/>
        </w:tabs>
        <w:spacing w:after="0" w:line="240" w:lineRule="auto"/>
        <w:jc w:val="center"/>
        <w:rPr>
          <w:b/>
          <w:sz w:val="20"/>
          <w:szCs w:val="20"/>
        </w:rPr>
      </w:pPr>
      <w:r>
        <w:rPr>
          <w:b/>
          <w:sz w:val="20"/>
          <w:szCs w:val="20"/>
        </w:rPr>
        <w:t xml:space="preserve">Elaborado por: </w:t>
      </w:r>
      <w:r>
        <w:rPr>
          <w:sz w:val="20"/>
          <w:szCs w:val="20"/>
        </w:rPr>
        <w:t>Tesistas SART.</w:t>
      </w:r>
    </w:p>
    <w:p w:rsidR="004A3093" w:rsidRPr="005C1C2C" w:rsidRDefault="004A3093" w:rsidP="004A3093">
      <w:pPr>
        <w:spacing w:line="480" w:lineRule="auto"/>
        <w:rPr>
          <w:b/>
          <w:sz w:val="28"/>
          <w:szCs w:val="28"/>
        </w:rPr>
      </w:pPr>
      <w:r>
        <w:rPr>
          <w:b/>
          <w:sz w:val="28"/>
          <w:szCs w:val="28"/>
        </w:rPr>
        <w:t>4.9.6</w:t>
      </w:r>
      <w:r w:rsidRPr="005C1C2C">
        <w:rPr>
          <w:b/>
          <w:sz w:val="28"/>
          <w:szCs w:val="28"/>
        </w:rPr>
        <w:t xml:space="preserve"> Indicador </w:t>
      </w:r>
      <w:r>
        <w:rPr>
          <w:b/>
          <w:sz w:val="28"/>
          <w:szCs w:val="28"/>
        </w:rPr>
        <w:t>de Cumplimiento RTL SART</w:t>
      </w:r>
    </w:p>
    <w:tbl>
      <w:tblPr>
        <w:tblW w:w="0" w:type="auto"/>
        <w:jc w:val="center"/>
        <w:tblInd w:w="212" w:type="dxa"/>
        <w:tblCellMar>
          <w:left w:w="70" w:type="dxa"/>
          <w:right w:w="70" w:type="dxa"/>
        </w:tblCellMar>
        <w:tblLook w:val="04A0"/>
      </w:tblPr>
      <w:tblGrid>
        <w:gridCol w:w="1938"/>
        <w:gridCol w:w="6106"/>
      </w:tblGrid>
      <w:tr w:rsidR="004A3093" w:rsidRPr="001B38A8" w:rsidTr="000538E8">
        <w:trPr>
          <w:trHeight w:val="315"/>
          <w:jc w:val="center"/>
        </w:trPr>
        <w:tc>
          <w:tcPr>
            <w:tcW w:w="8044" w:type="dxa"/>
            <w:gridSpan w:val="2"/>
            <w:tcBorders>
              <w:top w:val="single" w:sz="8" w:space="0" w:color="254061"/>
              <w:left w:val="single" w:sz="8" w:space="0" w:color="254061"/>
              <w:bottom w:val="single" w:sz="8" w:space="0" w:color="254061"/>
              <w:right w:val="single" w:sz="8" w:space="0" w:color="254061"/>
            </w:tcBorders>
            <w:shd w:val="clear" w:color="000000" w:fill="538ED5"/>
            <w:noWrap/>
            <w:vAlign w:val="bottom"/>
            <w:hideMark/>
          </w:tcPr>
          <w:p w:rsidR="004A3093" w:rsidRPr="001B38A8" w:rsidRDefault="004A3093" w:rsidP="000538E8">
            <w:pPr>
              <w:spacing w:after="0" w:line="240" w:lineRule="auto"/>
              <w:jc w:val="center"/>
              <w:rPr>
                <w:rFonts w:ascii="Calibri" w:eastAsia="Times New Roman" w:hAnsi="Calibri" w:cs="Calibri"/>
                <w:b/>
                <w:bCs/>
                <w:color w:val="000000"/>
                <w:lang w:eastAsia="es-EC"/>
              </w:rPr>
            </w:pPr>
            <w:r w:rsidRPr="001B38A8">
              <w:rPr>
                <w:rFonts w:ascii="Calibri" w:eastAsia="Times New Roman" w:hAnsi="Calibri" w:cs="Calibri"/>
                <w:b/>
                <w:bCs/>
                <w:color w:val="000000"/>
                <w:lang w:eastAsia="es-EC"/>
              </w:rPr>
              <w:t>FICHA DE INDICADOR</w:t>
            </w:r>
          </w:p>
        </w:tc>
      </w:tr>
      <w:tr w:rsidR="004A3093" w:rsidRPr="001B38A8" w:rsidTr="000538E8">
        <w:trPr>
          <w:trHeight w:val="315"/>
          <w:jc w:val="center"/>
        </w:trPr>
        <w:tc>
          <w:tcPr>
            <w:tcW w:w="193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b/>
                <w:bCs/>
                <w:lang w:eastAsia="es-EC"/>
              </w:rPr>
            </w:pPr>
            <w:r w:rsidRPr="001B38A8">
              <w:rPr>
                <w:rFonts w:ascii="Calibri" w:eastAsia="Times New Roman" w:hAnsi="Calibri" w:cs="Calibri"/>
                <w:b/>
                <w:bCs/>
                <w:lang w:eastAsia="es-EC"/>
              </w:rPr>
              <w:t>Nombre:</w:t>
            </w:r>
          </w:p>
        </w:tc>
        <w:tc>
          <w:tcPr>
            <w:tcW w:w="6106" w:type="dxa"/>
            <w:tcBorders>
              <w:top w:val="nil"/>
              <w:left w:val="nil"/>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lang w:eastAsia="es-EC"/>
              </w:rPr>
            </w:pPr>
            <w:r w:rsidRPr="001B38A8">
              <w:rPr>
                <w:rFonts w:ascii="Calibri" w:eastAsia="Times New Roman" w:hAnsi="Calibri" w:cs="Calibri"/>
                <w:lang w:eastAsia="es-EC"/>
              </w:rPr>
              <w:t>Cumplimiento RTL SART</w:t>
            </w:r>
          </w:p>
        </w:tc>
      </w:tr>
      <w:tr w:rsidR="004A3093" w:rsidRPr="001B38A8" w:rsidTr="000538E8">
        <w:trPr>
          <w:trHeight w:val="552"/>
          <w:jc w:val="center"/>
        </w:trPr>
        <w:tc>
          <w:tcPr>
            <w:tcW w:w="193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b/>
                <w:bCs/>
                <w:lang w:eastAsia="es-EC"/>
              </w:rPr>
            </w:pPr>
            <w:r w:rsidRPr="001B38A8">
              <w:rPr>
                <w:rFonts w:ascii="Calibri" w:eastAsia="Times New Roman" w:hAnsi="Calibri" w:cs="Calibri"/>
                <w:b/>
                <w:bCs/>
                <w:lang w:eastAsia="es-EC"/>
              </w:rPr>
              <w:t>Objetivo:</w:t>
            </w:r>
          </w:p>
        </w:tc>
        <w:tc>
          <w:tcPr>
            <w:tcW w:w="6106" w:type="dxa"/>
            <w:tcBorders>
              <w:top w:val="nil"/>
              <w:left w:val="nil"/>
              <w:bottom w:val="single" w:sz="8" w:space="0" w:color="254061"/>
              <w:right w:val="single" w:sz="8" w:space="0" w:color="254061"/>
            </w:tcBorders>
            <w:shd w:val="clear" w:color="auto" w:fill="auto"/>
            <w:vAlign w:val="bottom"/>
            <w:hideMark/>
          </w:tcPr>
          <w:p w:rsidR="004A3093" w:rsidRPr="001B38A8" w:rsidRDefault="004A3093" w:rsidP="000538E8">
            <w:pPr>
              <w:spacing w:after="0" w:line="240" w:lineRule="auto"/>
              <w:rPr>
                <w:rFonts w:ascii="Calibri" w:eastAsia="Times New Roman" w:hAnsi="Calibri" w:cs="Calibri"/>
                <w:lang w:eastAsia="es-EC"/>
              </w:rPr>
            </w:pPr>
            <w:r w:rsidRPr="001B38A8">
              <w:rPr>
                <w:rFonts w:ascii="Calibri" w:eastAsia="Times New Roman" w:hAnsi="Calibri" w:cs="Calibri"/>
                <w:lang w:eastAsia="es-EC"/>
              </w:rPr>
              <w:t>Mide el nivel de cumplimiento de los RTL DE SART con respecto a control operacional</w:t>
            </w:r>
          </w:p>
        </w:tc>
      </w:tr>
      <w:tr w:rsidR="004A3093" w:rsidRPr="001B38A8" w:rsidTr="000538E8">
        <w:trPr>
          <w:trHeight w:val="688"/>
          <w:jc w:val="center"/>
        </w:trPr>
        <w:tc>
          <w:tcPr>
            <w:tcW w:w="1938" w:type="dxa"/>
            <w:tcBorders>
              <w:top w:val="nil"/>
              <w:left w:val="single" w:sz="8" w:space="0" w:color="254061"/>
              <w:bottom w:val="single" w:sz="8" w:space="0" w:color="254061"/>
              <w:right w:val="single" w:sz="8" w:space="0" w:color="254061"/>
            </w:tcBorders>
            <w:shd w:val="clear" w:color="auto" w:fill="auto"/>
            <w:noWrap/>
            <w:vAlign w:val="center"/>
            <w:hideMark/>
          </w:tcPr>
          <w:p w:rsidR="004A3093" w:rsidRPr="001B38A8" w:rsidRDefault="004A3093" w:rsidP="000538E8">
            <w:pPr>
              <w:spacing w:after="0" w:line="240" w:lineRule="auto"/>
              <w:rPr>
                <w:rFonts w:ascii="Calibri" w:eastAsia="Times New Roman" w:hAnsi="Calibri" w:cs="Calibri"/>
                <w:b/>
                <w:bCs/>
                <w:lang w:eastAsia="es-EC"/>
              </w:rPr>
            </w:pPr>
            <w:r>
              <w:rPr>
                <w:rFonts w:ascii="Calibri" w:eastAsia="Times New Roman" w:hAnsi="Calibri" w:cs="Calibri"/>
                <w:b/>
                <w:bCs/>
                <w:lang w:eastAsia="es-EC"/>
              </w:rPr>
              <w:t>Fó</w:t>
            </w:r>
            <w:r w:rsidRPr="001B38A8">
              <w:rPr>
                <w:rFonts w:ascii="Calibri" w:eastAsia="Times New Roman" w:hAnsi="Calibri" w:cs="Calibri"/>
                <w:b/>
                <w:bCs/>
                <w:lang w:eastAsia="es-EC"/>
              </w:rPr>
              <w:t>rmula:</w:t>
            </w:r>
          </w:p>
        </w:tc>
        <w:tc>
          <w:tcPr>
            <w:tcW w:w="6106" w:type="dxa"/>
            <w:tcBorders>
              <w:top w:val="nil"/>
              <w:left w:val="nil"/>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noProof/>
                <w:color w:val="000000"/>
                <w:lang w:eastAsia="es-EC"/>
              </w:rPr>
              <w:drawing>
                <wp:anchor distT="0" distB="0" distL="114300" distR="114300" simplePos="0" relativeHeight="251748352" behindDoc="0" locked="0" layoutInCell="1" allowOverlap="1">
                  <wp:simplePos x="0" y="0"/>
                  <wp:positionH relativeFrom="column">
                    <wp:posOffset>590550</wp:posOffset>
                  </wp:positionH>
                  <wp:positionV relativeFrom="paragraph">
                    <wp:posOffset>57150</wp:posOffset>
                  </wp:positionV>
                  <wp:extent cx="1476375" cy="361950"/>
                  <wp:effectExtent l="0" t="0" r="0" b="0"/>
                  <wp:wrapNone/>
                  <wp:docPr id="258" name="Picture 7"/>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1" cstate="print">
                            <a:clrChange>
                              <a:clrFrom>
                                <a:srgbClr val="FFFFFF"/>
                              </a:clrFrom>
                              <a:clrTo>
                                <a:srgbClr val="FFFFFF">
                                  <a:alpha val="0"/>
                                </a:srgbClr>
                              </a:clrTo>
                            </a:clrChange>
                          </a:blip>
                          <a:srcRect/>
                          <a:stretch>
                            <a:fillRect/>
                          </a:stretch>
                        </pic:blipFill>
                        <pic:spPr bwMode="auto">
                          <a:xfrm>
                            <a:off x="0" y="0"/>
                            <a:ext cx="1466850" cy="342900"/>
                          </a:xfrm>
                          <a:prstGeom prst="rect">
                            <a:avLst/>
                          </a:prstGeom>
                          <a:noFill/>
                        </pic:spPr>
                      </pic:pic>
                    </a:graphicData>
                  </a:graphic>
                </wp:anchor>
              </w:drawing>
            </w:r>
          </w:p>
        </w:tc>
      </w:tr>
      <w:tr w:rsidR="004A3093" w:rsidRPr="001B38A8" w:rsidTr="000538E8">
        <w:trPr>
          <w:trHeight w:val="271"/>
          <w:jc w:val="center"/>
        </w:trPr>
        <w:tc>
          <w:tcPr>
            <w:tcW w:w="193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b/>
                <w:bCs/>
                <w:lang w:eastAsia="es-EC"/>
              </w:rPr>
            </w:pPr>
            <w:r w:rsidRPr="001B38A8">
              <w:rPr>
                <w:rFonts w:ascii="Calibri" w:eastAsia="Times New Roman" w:hAnsi="Calibri" w:cs="Calibri"/>
                <w:b/>
                <w:bCs/>
                <w:lang w:eastAsia="es-EC"/>
              </w:rPr>
              <w:t>Responsable:</w:t>
            </w:r>
          </w:p>
        </w:tc>
        <w:tc>
          <w:tcPr>
            <w:tcW w:w="6106" w:type="dxa"/>
            <w:tcBorders>
              <w:top w:val="nil"/>
              <w:left w:val="nil"/>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lang w:eastAsia="es-EC"/>
              </w:rPr>
            </w:pPr>
            <w:r w:rsidRPr="001B38A8">
              <w:rPr>
                <w:rFonts w:ascii="Calibri" w:eastAsia="Times New Roman" w:hAnsi="Calibri" w:cs="Calibri"/>
                <w:lang w:eastAsia="es-EC"/>
              </w:rPr>
              <w:t>Jefe de Bodega</w:t>
            </w:r>
          </w:p>
        </w:tc>
      </w:tr>
      <w:tr w:rsidR="004A3093" w:rsidRPr="001B38A8" w:rsidTr="000538E8">
        <w:trPr>
          <w:trHeight w:val="489"/>
          <w:jc w:val="center"/>
        </w:trPr>
        <w:tc>
          <w:tcPr>
            <w:tcW w:w="1938" w:type="dxa"/>
            <w:tcBorders>
              <w:top w:val="nil"/>
              <w:left w:val="single" w:sz="8" w:space="0" w:color="254061"/>
              <w:bottom w:val="single" w:sz="8" w:space="0" w:color="254061"/>
              <w:right w:val="single" w:sz="8" w:space="0" w:color="254061"/>
            </w:tcBorders>
            <w:shd w:val="clear" w:color="auto" w:fill="auto"/>
            <w:vAlign w:val="bottom"/>
            <w:hideMark/>
          </w:tcPr>
          <w:p w:rsidR="004A3093" w:rsidRPr="001B38A8" w:rsidRDefault="004A3093" w:rsidP="000538E8">
            <w:pPr>
              <w:spacing w:after="0" w:line="240" w:lineRule="auto"/>
              <w:rPr>
                <w:rFonts w:ascii="Calibri" w:eastAsia="Times New Roman" w:hAnsi="Calibri" w:cs="Calibri"/>
                <w:b/>
                <w:bCs/>
                <w:lang w:eastAsia="es-EC"/>
              </w:rPr>
            </w:pPr>
            <w:r w:rsidRPr="001B38A8">
              <w:rPr>
                <w:rFonts w:ascii="Calibri" w:eastAsia="Times New Roman" w:hAnsi="Calibri" w:cs="Calibri"/>
                <w:b/>
                <w:bCs/>
                <w:lang w:eastAsia="es-EC"/>
              </w:rPr>
              <w:t>Frecuencia de Medición:</w:t>
            </w:r>
          </w:p>
        </w:tc>
        <w:tc>
          <w:tcPr>
            <w:tcW w:w="6106" w:type="dxa"/>
            <w:tcBorders>
              <w:top w:val="nil"/>
              <w:left w:val="nil"/>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lang w:eastAsia="es-EC"/>
              </w:rPr>
            </w:pPr>
            <w:r w:rsidRPr="001B38A8">
              <w:rPr>
                <w:rFonts w:ascii="Calibri" w:eastAsia="Times New Roman" w:hAnsi="Calibri" w:cs="Calibri"/>
                <w:lang w:eastAsia="es-EC"/>
              </w:rPr>
              <w:t>Trimestral</w:t>
            </w:r>
          </w:p>
        </w:tc>
      </w:tr>
      <w:tr w:rsidR="004A3093" w:rsidRPr="001B38A8" w:rsidTr="000538E8">
        <w:trPr>
          <w:trHeight w:val="497"/>
          <w:jc w:val="center"/>
        </w:trPr>
        <w:tc>
          <w:tcPr>
            <w:tcW w:w="1938" w:type="dxa"/>
            <w:tcBorders>
              <w:top w:val="nil"/>
              <w:left w:val="single" w:sz="8" w:space="0" w:color="254061"/>
              <w:bottom w:val="single" w:sz="8" w:space="0" w:color="254061"/>
              <w:right w:val="single" w:sz="8" w:space="0" w:color="254061"/>
            </w:tcBorders>
            <w:shd w:val="clear" w:color="auto" w:fill="auto"/>
            <w:vAlign w:val="bottom"/>
            <w:hideMark/>
          </w:tcPr>
          <w:p w:rsidR="004A3093" w:rsidRPr="001B38A8" w:rsidRDefault="004A3093" w:rsidP="000538E8">
            <w:pPr>
              <w:spacing w:after="0" w:line="240" w:lineRule="auto"/>
              <w:rPr>
                <w:rFonts w:ascii="Calibri" w:eastAsia="Times New Roman" w:hAnsi="Calibri" w:cs="Calibri"/>
                <w:b/>
                <w:bCs/>
                <w:lang w:eastAsia="es-EC"/>
              </w:rPr>
            </w:pPr>
            <w:r w:rsidRPr="001B38A8">
              <w:rPr>
                <w:rFonts w:ascii="Calibri" w:eastAsia="Times New Roman" w:hAnsi="Calibri" w:cs="Calibri"/>
                <w:b/>
                <w:bCs/>
                <w:lang w:eastAsia="es-EC"/>
              </w:rPr>
              <w:t>Fuente de Indicador:</w:t>
            </w:r>
          </w:p>
        </w:tc>
        <w:tc>
          <w:tcPr>
            <w:tcW w:w="6106" w:type="dxa"/>
            <w:tcBorders>
              <w:top w:val="nil"/>
              <w:left w:val="nil"/>
              <w:bottom w:val="single" w:sz="8" w:space="0" w:color="254061"/>
              <w:right w:val="single" w:sz="8" w:space="0" w:color="254061"/>
            </w:tcBorders>
            <w:shd w:val="clear" w:color="auto" w:fill="auto"/>
            <w:vAlign w:val="bottom"/>
            <w:hideMark/>
          </w:tcPr>
          <w:p w:rsidR="004A3093" w:rsidRPr="001B38A8" w:rsidRDefault="004A3093" w:rsidP="000538E8">
            <w:pPr>
              <w:spacing w:after="0" w:line="240" w:lineRule="auto"/>
              <w:rPr>
                <w:rFonts w:ascii="Calibri" w:eastAsia="Times New Roman" w:hAnsi="Calibri" w:cs="Calibri"/>
                <w:lang w:eastAsia="es-EC"/>
              </w:rPr>
            </w:pPr>
            <w:r w:rsidRPr="001B38A8">
              <w:rPr>
                <w:rFonts w:ascii="Calibri" w:eastAsia="Times New Roman" w:hAnsi="Calibri" w:cs="Calibri"/>
                <w:lang w:eastAsia="es-EC"/>
              </w:rPr>
              <w:t>Registros de los Requisitos Técnicos Legales que se han cumplido, con el Formulario No 6</w:t>
            </w:r>
          </w:p>
        </w:tc>
      </w:tr>
      <w:tr w:rsidR="004A3093" w:rsidRPr="001B38A8" w:rsidTr="000538E8">
        <w:trPr>
          <w:trHeight w:val="315"/>
          <w:jc w:val="center"/>
        </w:trPr>
        <w:tc>
          <w:tcPr>
            <w:tcW w:w="193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b/>
                <w:bCs/>
                <w:lang w:eastAsia="es-EC"/>
              </w:rPr>
            </w:pPr>
            <w:r w:rsidRPr="001B38A8">
              <w:rPr>
                <w:rFonts w:ascii="Calibri" w:eastAsia="Times New Roman" w:hAnsi="Calibri" w:cs="Calibri"/>
                <w:b/>
                <w:bCs/>
                <w:lang w:eastAsia="es-EC"/>
              </w:rPr>
              <w:t>Nivel Meta:</w:t>
            </w:r>
          </w:p>
        </w:tc>
        <w:tc>
          <w:tcPr>
            <w:tcW w:w="6106" w:type="dxa"/>
            <w:tcBorders>
              <w:top w:val="nil"/>
              <w:left w:val="nil"/>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lang w:eastAsia="es-EC"/>
              </w:rPr>
            </w:pPr>
            <w:r>
              <w:rPr>
                <w:rFonts w:ascii="Calibri" w:eastAsia="Times New Roman" w:hAnsi="Calibri" w:cs="Calibri"/>
                <w:lang w:eastAsia="es-EC"/>
              </w:rPr>
              <w:t>65</w:t>
            </w:r>
            <w:r w:rsidRPr="001B38A8">
              <w:rPr>
                <w:rFonts w:ascii="Calibri" w:eastAsia="Times New Roman" w:hAnsi="Calibri" w:cs="Calibri"/>
                <w:lang w:eastAsia="es-EC"/>
              </w:rPr>
              <w:t>%</w:t>
            </w:r>
          </w:p>
        </w:tc>
      </w:tr>
      <w:tr w:rsidR="004A3093" w:rsidRPr="001B38A8" w:rsidTr="000538E8">
        <w:trPr>
          <w:trHeight w:val="315"/>
          <w:jc w:val="center"/>
        </w:trPr>
        <w:tc>
          <w:tcPr>
            <w:tcW w:w="1938"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b/>
                <w:bCs/>
                <w:lang w:eastAsia="es-EC"/>
              </w:rPr>
            </w:pPr>
            <w:r w:rsidRPr="001B38A8">
              <w:rPr>
                <w:rFonts w:ascii="Calibri" w:eastAsia="Times New Roman" w:hAnsi="Calibri" w:cs="Calibri"/>
                <w:b/>
                <w:bCs/>
                <w:lang w:eastAsia="es-EC"/>
              </w:rPr>
              <w:t>Nivel Máximo:</w:t>
            </w:r>
          </w:p>
        </w:tc>
        <w:tc>
          <w:tcPr>
            <w:tcW w:w="6106" w:type="dxa"/>
            <w:tcBorders>
              <w:top w:val="nil"/>
              <w:left w:val="nil"/>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lang w:eastAsia="es-EC"/>
              </w:rPr>
            </w:pPr>
            <w:r>
              <w:rPr>
                <w:rFonts w:ascii="Calibri" w:eastAsia="Times New Roman" w:hAnsi="Calibri" w:cs="Calibri"/>
                <w:lang w:eastAsia="es-EC"/>
              </w:rPr>
              <w:t>10</w:t>
            </w:r>
            <w:r w:rsidRPr="001B38A8">
              <w:rPr>
                <w:rFonts w:ascii="Calibri" w:eastAsia="Times New Roman" w:hAnsi="Calibri" w:cs="Calibri"/>
                <w:lang w:eastAsia="es-EC"/>
              </w:rPr>
              <w:t>0%</w:t>
            </w:r>
          </w:p>
        </w:tc>
      </w:tr>
      <w:tr w:rsidR="004A3093" w:rsidRPr="001B38A8" w:rsidTr="000538E8">
        <w:trPr>
          <w:trHeight w:val="315"/>
          <w:jc w:val="center"/>
        </w:trPr>
        <w:tc>
          <w:tcPr>
            <w:tcW w:w="1938" w:type="dxa"/>
            <w:tcBorders>
              <w:top w:val="nil"/>
              <w:left w:val="single" w:sz="8" w:space="0" w:color="254061"/>
              <w:bottom w:val="single" w:sz="8" w:space="0" w:color="254061"/>
              <w:right w:val="nil"/>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b/>
                <w:bCs/>
                <w:color w:val="000000"/>
                <w:lang w:eastAsia="es-EC"/>
              </w:rPr>
            </w:pPr>
            <w:r w:rsidRPr="001B38A8">
              <w:rPr>
                <w:rFonts w:ascii="Calibri" w:eastAsia="Times New Roman" w:hAnsi="Calibri" w:cs="Calibri"/>
                <w:b/>
                <w:bCs/>
                <w:color w:val="000000"/>
                <w:lang w:eastAsia="es-EC"/>
              </w:rPr>
              <w:t>Nivel Mínimo:</w:t>
            </w:r>
          </w:p>
        </w:tc>
        <w:tc>
          <w:tcPr>
            <w:tcW w:w="6106"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1B38A8" w:rsidRDefault="004A3093" w:rsidP="000538E8">
            <w:pPr>
              <w:spacing w:after="0" w:line="240" w:lineRule="auto"/>
              <w:rPr>
                <w:rFonts w:ascii="Calibri" w:eastAsia="Times New Roman" w:hAnsi="Calibri" w:cs="Calibri"/>
                <w:color w:val="000000"/>
                <w:lang w:eastAsia="es-EC"/>
              </w:rPr>
            </w:pPr>
            <w:r w:rsidRPr="001B38A8">
              <w:rPr>
                <w:rFonts w:ascii="Calibri" w:eastAsia="Times New Roman" w:hAnsi="Calibri" w:cs="Calibri"/>
                <w:color w:val="000000"/>
                <w:lang w:eastAsia="es-EC"/>
              </w:rPr>
              <w:t>58%</w:t>
            </w:r>
          </w:p>
        </w:tc>
      </w:tr>
    </w:tbl>
    <w:p w:rsidR="004A3093" w:rsidRPr="00341481" w:rsidRDefault="004A3093" w:rsidP="004A3093">
      <w:pPr>
        <w:spacing w:after="0" w:line="240" w:lineRule="auto"/>
        <w:jc w:val="center"/>
        <w:rPr>
          <w:b/>
          <w:sz w:val="20"/>
          <w:szCs w:val="20"/>
        </w:rPr>
      </w:pPr>
      <w:r w:rsidRPr="001A54C9">
        <w:rPr>
          <w:b/>
          <w:sz w:val="20"/>
          <w:szCs w:val="20"/>
        </w:rPr>
        <w:t xml:space="preserve">TABLA </w:t>
      </w:r>
      <w:r>
        <w:rPr>
          <w:b/>
          <w:sz w:val="20"/>
          <w:szCs w:val="20"/>
        </w:rPr>
        <w:t>63</w:t>
      </w:r>
      <w:r w:rsidRPr="001A54C9">
        <w:rPr>
          <w:b/>
          <w:sz w:val="20"/>
          <w:szCs w:val="20"/>
        </w:rPr>
        <w:t>: I</w:t>
      </w:r>
      <w:r>
        <w:rPr>
          <w:b/>
          <w:sz w:val="20"/>
          <w:szCs w:val="20"/>
        </w:rPr>
        <w:t>ndicador de cumplimiento RTL SART.</w:t>
      </w:r>
    </w:p>
    <w:p w:rsidR="004A3093" w:rsidRDefault="004A3093" w:rsidP="004A3093">
      <w:pPr>
        <w:tabs>
          <w:tab w:val="left" w:pos="3232"/>
        </w:tabs>
        <w:spacing w:after="0" w:line="480" w:lineRule="auto"/>
        <w:jc w:val="center"/>
        <w:rPr>
          <w:b/>
          <w:sz w:val="20"/>
          <w:szCs w:val="20"/>
        </w:rPr>
      </w:pPr>
      <w:r>
        <w:rPr>
          <w:b/>
          <w:sz w:val="20"/>
          <w:szCs w:val="20"/>
        </w:rPr>
        <w:t xml:space="preserve">Elaborado por: </w:t>
      </w:r>
      <w:r>
        <w:rPr>
          <w:sz w:val="20"/>
          <w:szCs w:val="20"/>
        </w:rPr>
        <w:t>Tesistas SART.</w:t>
      </w:r>
    </w:p>
    <w:p w:rsidR="004A3093" w:rsidRDefault="004A3093" w:rsidP="004A3093"/>
    <w:p w:rsidR="004A3093" w:rsidRPr="005C1C2C" w:rsidRDefault="004A3093" w:rsidP="004A3093">
      <w:pPr>
        <w:spacing w:line="480" w:lineRule="auto"/>
        <w:rPr>
          <w:b/>
          <w:sz w:val="28"/>
          <w:szCs w:val="28"/>
        </w:rPr>
      </w:pPr>
      <w:r>
        <w:rPr>
          <w:b/>
          <w:sz w:val="28"/>
          <w:szCs w:val="28"/>
        </w:rPr>
        <w:t>4.9.7</w:t>
      </w:r>
      <w:r w:rsidRPr="005C1C2C">
        <w:rPr>
          <w:b/>
          <w:sz w:val="28"/>
          <w:szCs w:val="28"/>
        </w:rPr>
        <w:t xml:space="preserve"> Indicador </w:t>
      </w:r>
      <w:r>
        <w:rPr>
          <w:b/>
          <w:sz w:val="28"/>
          <w:szCs w:val="28"/>
        </w:rPr>
        <w:t>de Control de las Acciones de Mejora</w:t>
      </w:r>
    </w:p>
    <w:tbl>
      <w:tblPr>
        <w:tblW w:w="0" w:type="auto"/>
        <w:jc w:val="center"/>
        <w:tblInd w:w="475" w:type="dxa"/>
        <w:tblCellMar>
          <w:left w:w="70" w:type="dxa"/>
          <w:right w:w="70" w:type="dxa"/>
        </w:tblCellMar>
        <w:tblLook w:val="04A0"/>
      </w:tblPr>
      <w:tblGrid>
        <w:gridCol w:w="1695"/>
        <w:gridCol w:w="6247"/>
      </w:tblGrid>
      <w:tr w:rsidR="004A3093" w:rsidRPr="00747548" w:rsidTr="000538E8">
        <w:trPr>
          <w:trHeight w:val="316"/>
          <w:jc w:val="center"/>
        </w:trPr>
        <w:tc>
          <w:tcPr>
            <w:tcW w:w="7942" w:type="dxa"/>
            <w:gridSpan w:val="2"/>
            <w:tcBorders>
              <w:top w:val="single" w:sz="8" w:space="0" w:color="254061"/>
              <w:left w:val="single" w:sz="8" w:space="0" w:color="254061"/>
              <w:bottom w:val="single" w:sz="8" w:space="0" w:color="254061"/>
              <w:right w:val="single" w:sz="8" w:space="0" w:color="254061"/>
            </w:tcBorders>
            <w:shd w:val="clear" w:color="000000" w:fill="538ED5"/>
            <w:noWrap/>
            <w:vAlign w:val="bottom"/>
            <w:hideMark/>
          </w:tcPr>
          <w:p w:rsidR="004A3093" w:rsidRPr="00747548" w:rsidRDefault="004A3093" w:rsidP="000538E8">
            <w:pPr>
              <w:spacing w:after="0" w:line="240" w:lineRule="auto"/>
              <w:jc w:val="center"/>
              <w:rPr>
                <w:rFonts w:ascii="Calibri" w:eastAsia="Times New Roman" w:hAnsi="Calibri" w:cs="Calibri"/>
                <w:b/>
                <w:bCs/>
                <w:color w:val="000000"/>
                <w:lang w:eastAsia="es-EC"/>
              </w:rPr>
            </w:pPr>
            <w:r w:rsidRPr="00747548">
              <w:rPr>
                <w:rFonts w:ascii="Calibri" w:eastAsia="Times New Roman" w:hAnsi="Calibri" w:cs="Calibri"/>
                <w:b/>
                <w:bCs/>
                <w:color w:val="000000"/>
                <w:lang w:eastAsia="es-EC"/>
              </w:rPr>
              <w:t>FICHA DE INDICADOR</w:t>
            </w:r>
          </w:p>
        </w:tc>
      </w:tr>
      <w:tr w:rsidR="004A3093" w:rsidRPr="00747548" w:rsidTr="000538E8">
        <w:trPr>
          <w:trHeight w:val="316"/>
          <w:jc w:val="center"/>
        </w:trPr>
        <w:tc>
          <w:tcPr>
            <w:tcW w:w="169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b/>
                <w:bCs/>
                <w:lang w:eastAsia="es-EC"/>
              </w:rPr>
            </w:pPr>
            <w:r w:rsidRPr="00747548">
              <w:rPr>
                <w:rFonts w:ascii="Calibri" w:eastAsia="Times New Roman" w:hAnsi="Calibri" w:cs="Calibri"/>
                <w:b/>
                <w:bCs/>
                <w:lang w:eastAsia="es-EC"/>
              </w:rPr>
              <w:t>Nombre:</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lang w:eastAsia="es-EC"/>
              </w:rPr>
            </w:pPr>
            <w:r w:rsidRPr="00747548">
              <w:rPr>
                <w:rFonts w:ascii="Calibri" w:eastAsia="Times New Roman" w:hAnsi="Calibri" w:cs="Calibri"/>
                <w:lang w:eastAsia="es-EC"/>
              </w:rPr>
              <w:t>Control de las Acciones de Mejora.</w:t>
            </w:r>
          </w:p>
        </w:tc>
      </w:tr>
      <w:tr w:rsidR="004A3093" w:rsidRPr="00747548" w:rsidTr="000538E8">
        <w:trPr>
          <w:trHeight w:val="527"/>
          <w:jc w:val="center"/>
        </w:trPr>
        <w:tc>
          <w:tcPr>
            <w:tcW w:w="169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b/>
                <w:bCs/>
                <w:lang w:eastAsia="es-EC"/>
              </w:rPr>
            </w:pPr>
            <w:r w:rsidRPr="00747548">
              <w:rPr>
                <w:rFonts w:ascii="Calibri" w:eastAsia="Times New Roman" w:hAnsi="Calibri" w:cs="Calibri"/>
                <w:b/>
                <w:bCs/>
                <w:lang w:eastAsia="es-EC"/>
              </w:rPr>
              <w:t>Objetivo:</w:t>
            </w:r>
          </w:p>
        </w:tc>
        <w:tc>
          <w:tcPr>
            <w:tcW w:w="0" w:type="auto"/>
            <w:tcBorders>
              <w:top w:val="nil"/>
              <w:left w:val="nil"/>
              <w:bottom w:val="single" w:sz="8" w:space="0" w:color="254061"/>
              <w:right w:val="single" w:sz="8" w:space="0" w:color="254061"/>
            </w:tcBorders>
            <w:shd w:val="clear" w:color="auto" w:fill="auto"/>
            <w:vAlign w:val="bottom"/>
            <w:hideMark/>
          </w:tcPr>
          <w:p w:rsidR="004A3093" w:rsidRPr="00747548" w:rsidRDefault="004A3093" w:rsidP="000538E8">
            <w:pPr>
              <w:spacing w:after="0" w:line="240" w:lineRule="auto"/>
              <w:rPr>
                <w:rFonts w:ascii="Calibri" w:eastAsia="Times New Roman" w:hAnsi="Calibri" w:cs="Calibri"/>
                <w:lang w:eastAsia="es-EC"/>
              </w:rPr>
            </w:pPr>
            <w:r w:rsidRPr="00747548">
              <w:rPr>
                <w:rFonts w:ascii="Calibri" w:eastAsia="Times New Roman" w:hAnsi="Calibri" w:cs="Calibri"/>
                <w:lang w:eastAsia="es-EC"/>
              </w:rPr>
              <w:t>El indicador va a proporcionar el porcentaje de Control de las Acciones de Mejora.</w:t>
            </w:r>
          </w:p>
        </w:tc>
      </w:tr>
      <w:tr w:rsidR="004A3093" w:rsidRPr="00747548" w:rsidTr="000538E8">
        <w:trPr>
          <w:trHeight w:val="753"/>
          <w:jc w:val="center"/>
        </w:trPr>
        <w:tc>
          <w:tcPr>
            <w:tcW w:w="1695" w:type="dxa"/>
            <w:tcBorders>
              <w:top w:val="nil"/>
              <w:left w:val="single" w:sz="8" w:space="0" w:color="254061"/>
              <w:bottom w:val="single" w:sz="8" w:space="0" w:color="254061"/>
              <w:right w:val="single" w:sz="8" w:space="0" w:color="254061"/>
            </w:tcBorders>
            <w:shd w:val="clear" w:color="auto" w:fill="auto"/>
            <w:noWrap/>
            <w:vAlign w:val="center"/>
            <w:hideMark/>
          </w:tcPr>
          <w:p w:rsidR="004A3093" w:rsidRPr="00747548" w:rsidRDefault="004A3093" w:rsidP="000538E8">
            <w:pPr>
              <w:spacing w:after="0" w:line="240" w:lineRule="auto"/>
              <w:rPr>
                <w:rFonts w:ascii="Calibri" w:eastAsia="Times New Roman" w:hAnsi="Calibri" w:cs="Calibri"/>
                <w:b/>
                <w:bCs/>
                <w:lang w:eastAsia="es-EC"/>
              </w:rPr>
            </w:pPr>
            <w:r>
              <w:rPr>
                <w:rFonts w:ascii="Calibri" w:eastAsia="Times New Roman" w:hAnsi="Calibri" w:cs="Calibri"/>
                <w:b/>
                <w:bCs/>
                <w:lang w:eastAsia="es-EC"/>
              </w:rPr>
              <w:t>Fó</w:t>
            </w:r>
            <w:r w:rsidRPr="00747548">
              <w:rPr>
                <w:rFonts w:ascii="Calibri" w:eastAsia="Times New Roman" w:hAnsi="Calibri" w:cs="Calibri"/>
                <w:b/>
                <w:bCs/>
                <w:lang w:eastAsia="es-EC"/>
              </w:rPr>
              <w:t>rmula:</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noProof/>
                <w:color w:val="000000"/>
                <w:lang w:eastAsia="es-EC"/>
              </w:rPr>
              <w:drawing>
                <wp:anchor distT="0" distB="0" distL="114300" distR="114300" simplePos="0" relativeHeight="251749376" behindDoc="0" locked="0" layoutInCell="1" allowOverlap="1">
                  <wp:simplePos x="0" y="0"/>
                  <wp:positionH relativeFrom="column">
                    <wp:posOffset>657225</wp:posOffset>
                  </wp:positionH>
                  <wp:positionV relativeFrom="paragraph">
                    <wp:posOffset>85725</wp:posOffset>
                  </wp:positionV>
                  <wp:extent cx="2657475" cy="381000"/>
                  <wp:effectExtent l="0" t="0" r="0" b="0"/>
                  <wp:wrapNone/>
                  <wp:docPr id="259"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2" cstate="print">
                            <a:clrChange>
                              <a:clrFrom>
                                <a:srgbClr val="FFFFFF"/>
                              </a:clrFrom>
                              <a:clrTo>
                                <a:srgbClr val="FFFFFF">
                                  <a:alpha val="0"/>
                                </a:srgbClr>
                              </a:clrTo>
                            </a:clrChange>
                          </a:blip>
                          <a:srcRect/>
                          <a:stretch>
                            <a:fillRect/>
                          </a:stretch>
                        </pic:blipFill>
                        <pic:spPr bwMode="auto">
                          <a:xfrm>
                            <a:off x="0" y="0"/>
                            <a:ext cx="2638425" cy="371475"/>
                          </a:xfrm>
                          <a:prstGeom prst="rect">
                            <a:avLst/>
                          </a:prstGeom>
                          <a:noFill/>
                        </pic:spPr>
                      </pic:pic>
                    </a:graphicData>
                  </a:graphic>
                </wp:anchor>
              </w:drawing>
            </w:r>
          </w:p>
        </w:tc>
      </w:tr>
      <w:tr w:rsidR="004A3093" w:rsidRPr="00747548" w:rsidTr="000538E8">
        <w:trPr>
          <w:trHeight w:val="189"/>
          <w:jc w:val="center"/>
        </w:trPr>
        <w:tc>
          <w:tcPr>
            <w:tcW w:w="169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b/>
                <w:bCs/>
                <w:lang w:eastAsia="es-EC"/>
              </w:rPr>
            </w:pPr>
            <w:r w:rsidRPr="00747548">
              <w:rPr>
                <w:rFonts w:ascii="Calibri" w:eastAsia="Times New Roman" w:hAnsi="Calibri" w:cs="Calibri"/>
                <w:b/>
                <w:bCs/>
                <w:lang w:eastAsia="es-EC"/>
              </w:rPr>
              <w:t>Responsable:</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lang w:eastAsia="es-EC"/>
              </w:rPr>
            </w:pPr>
            <w:r w:rsidRPr="00747548">
              <w:rPr>
                <w:rFonts w:ascii="Calibri" w:eastAsia="Times New Roman" w:hAnsi="Calibri" w:cs="Calibri"/>
                <w:lang w:eastAsia="es-EC"/>
              </w:rPr>
              <w:t>Jefe de Bodega</w:t>
            </w:r>
          </w:p>
        </w:tc>
      </w:tr>
      <w:tr w:rsidR="004A3093" w:rsidRPr="00747548" w:rsidTr="000538E8">
        <w:trPr>
          <w:trHeight w:val="352"/>
          <w:jc w:val="center"/>
        </w:trPr>
        <w:tc>
          <w:tcPr>
            <w:tcW w:w="1695" w:type="dxa"/>
            <w:tcBorders>
              <w:top w:val="nil"/>
              <w:left w:val="single" w:sz="8" w:space="0" w:color="254061"/>
              <w:bottom w:val="single" w:sz="8" w:space="0" w:color="254061"/>
              <w:right w:val="single" w:sz="8" w:space="0" w:color="254061"/>
            </w:tcBorders>
            <w:shd w:val="clear" w:color="auto" w:fill="auto"/>
            <w:vAlign w:val="bottom"/>
            <w:hideMark/>
          </w:tcPr>
          <w:p w:rsidR="004A3093" w:rsidRPr="00747548" w:rsidRDefault="004A3093" w:rsidP="000538E8">
            <w:pPr>
              <w:spacing w:after="0" w:line="240" w:lineRule="auto"/>
              <w:rPr>
                <w:rFonts w:ascii="Calibri" w:eastAsia="Times New Roman" w:hAnsi="Calibri" w:cs="Calibri"/>
                <w:b/>
                <w:bCs/>
                <w:lang w:eastAsia="es-EC"/>
              </w:rPr>
            </w:pPr>
            <w:r w:rsidRPr="00747548">
              <w:rPr>
                <w:rFonts w:ascii="Calibri" w:eastAsia="Times New Roman" w:hAnsi="Calibri" w:cs="Calibri"/>
                <w:b/>
                <w:bCs/>
                <w:lang w:eastAsia="es-EC"/>
              </w:rPr>
              <w:t>Frecuencia de Medición:</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lang w:eastAsia="es-EC"/>
              </w:rPr>
            </w:pPr>
            <w:r w:rsidRPr="00747548">
              <w:rPr>
                <w:rFonts w:ascii="Calibri" w:eastAsia="Times New Roman" w:hAnsi="Calibri" w:cs="Calibri"/>
                <w:lang w:eastAsia="es-EC"/>
              </w:rPr>
              <w:t>Mensual</w:t>
            </w:r>
          </w:p>
        </w:tc>
      </w:tr>
      <w:tr w:rsidR="004A3093" w:rsidRPr="00747548" w:rsidTr="000538E8">
        <w:trPr>
          <w:trHeight w:val="447"/>
          <w:jc w:val="center"/>
        </w:trPr>
        <w:tc>
          <w:tcPr>
            <w:tcW w:w="1695" w:type="dxa"/>
            <w:tcBorders>
              <w:top w:val="nil"/>
              <w:left w:val="single" w:sz="8" w:space="0" w:color="254061"/>
              <w:bottom w:val="single" w:sz="8" w:space="0" w:color="254061"/>
              <w:right w:val="single" w:sz="8" w:space="0" w:color="254061"/>
            </w:tcBorders>
            <w:shd w:val="clear" w:color="auto" w:fill="auto"/>
            <w:vAlign w:val="bottom"/>
            <w:hideMark/>
          </w:tcPr>
          <w:p w:rsidR="004A3093" w:rsidRPr="00747548" w:rsidRDefault="004A3093" w:rsidP="000538E8">
            <w:pPr>
              <w:spacing w:after="0" w:line="240" w:lineRule="auto"/>
              <w:rPr>
                <w:rFonts w:ascii="Calibri" w:eastAsia="Times New Roman" w:hAnsi="Calibri" w:cs="Calibri"/>
                <w:b/>
                <w:bCs/>
                <w:lang w:eastAsia="es-EC"/>
              </w:rPr>
            </w:pPr>
            <w:r w:rsidRPr="00747548">
              <w:rPr>
                <w:rFonts w:ascii="Calibri" w:eastAsia="Times New Roman" w:hAnsi="Calibri" w:cs="Calibri"/>
                <w:b/>
                <w:bCs/>
                <w:lang w:eastAsia="es-EC"/>
              </w:rPr>
              <w:t>Fuente de Indicador:</w:t>
            </w:r>
          </w:p>
        </w:tc>
        <w:tc>
          <w:tcPr>
            <w:tcW w:w="0" w:type="auto"/>
            <w:tcBorders>
              <w:top w:val="nil"/>
              <w:left w:val="nil"/>
              <w:bottom w:val="single" w:sz="8" w:space="0" w:color="254061"/>
              <w:right w:val="single" w:sz="8" w:space="0" w:color="254061"/>
            </w:tcBorders>
            <w:shd w:val="clear" w:color="auto" w:fill="auto"/>
            <w:vAlign w:val="bottom"/>
            <w:hideMark/>
          </w:tcPr>
          <w:p w:rsidR="004A3093" w:rsidRPr="00747548" w:rsidRDefault="004A3093" w:rsidP="000538E8">
            <w:pPr>
              <w:spacing w:after="0" w:line="240" w:lineRule="auto"/>
              <w:rPr>
                <w:rFonts w:ascii="Calibri" w:eastAsia="Times New Roman" w:hAnsi="Calibri" w:cs="Calibri"/>
                <w:lang w:eastAsia="es-EC"/>
              </w:rPr>
            </w:pPr>
            <w:r w:rsidRPr="00747548">
              <w:rPr>
                <w:rFonts w:ascii="Calibri" w:eastAsia="Times New Roman" w:hAnsi="Calibri" w:cs="Calibri"/>
                <w:lang w:eastAsia="es-EC"/>
              </w:rPr>
              <w:t>Registros de las Acciones de Mejora.</w:t>
            </w:r>
          </w:p>
        </w:tc>
      </w:tr>
      <w:tr w:rsidR="004A3093" w:rsidRPr="00747548" w:rsidTr="000538E8">
        <w:trPr>
          <w:trHeight w:val="244"/>
          <w:jc w:val="center"/>
        </w:trPr>
        <w:tc>
          <w:tcPr>
            <w:tcW w:w="169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b/>
                <w:bCs/>
                <w:lang w:eastAsia="es-EC"/>
              </w:rPr>
            </w:pPr>
            <w:r w:rsidRPr="00747548">
              <w:rPr>
                <w:rFonts w:ascii="Calibri" w:eastAsia="Times New Roman" w:hAnsi="Calibri" w:cs="Calibri"/>
                <w:b/>
                <w:bCs/>
                <w:lang w:eastAsia="es-EC"/>
              </w:rPr>
              <w:t>Nivel Meta:</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lang w:eastAsia="es-EC"/>
              </w:rPr>
            </w:pPr>
            <w:r w:rsidRPr="00747548">
              <w:rPr>
                <w:rFonts w:ascii="Calibri" w:eastAsia="Times New Roman" w:hAnsi="Calibri" w:cs="Calibri"/>
                <w:lang w:eastAsia="es-EC"/>
              </w:rPr>
              <w:t>70%</w:t>
            </w:r>
          </w:p>
        </w:tc>
      </w:tr>
      <w:tr w:rsidR="004A3093" w:rsidRPr="00747548" w:rsidTr="000538E8">
        <w:trPr>
          <w:trHeight w:val="316"/>
          <w:jc w:val="center"/>
        </w:trPr>
        <w:tc>
          <w:tcPr>
            <w:tcW w:w="1695" w:type="dxa"/>
            <w:tcBorders>
              <w:top w:val="nil"/>
              <w:left w:val="single" w:sz="8" w:space="0" w:color="254061"/>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b/>
                <w:bCs/>
                <w:lang w:eastAsia="es-EC"/>
              </w:rPr>
            </w:pPr>
            <w:r w:rsidRPr="00747548">
              <w:rPr>
                <w:rFonts w:ascii="Calibri" w:eastAsia="Times New Roman" w:hAnsi="Calibri" w:cs="Calibri"/>
                <w:b/>
                <w:bCs/>
                <w:lang w:eastAsia="es-EC"/>
              </w:rPr>
              <w:t>Nivel Máximo:</w:t>
            </w:r>
          </w:p>
        </w:tc>
        <w:tc>
          <w:tcPr>
            <w:tcW w:w="0" w:type="auto"/>
            <w:tcBorders>
              <w:top w:val="nil"/>
              <w:left w:val="nil"/>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lang w:eastAsia="es-EC"/>
              </w:rPr>
            </w:pPr>
            <w:r w:rsidRPr="00747548">
              <w:rPr>
                <w:rFonts w:ascii="Calibri" w:eastAsia="Times New Roman" w:hAnsi="Calibri" w:cs="Calibri"/>
                <w:lang w:eastAsia="es-EC"/>
              </w:rPr>
              <w:t>80%</w:t>
            </w:r>
          </w:p>
        </w:tc>
      </w:tr>
      <w:tr w:rsidR="004A3093" w:rsidRPr="00747548" w:rsidTr="000538E8">
        <w:trPr>
          <w:trHeight w:val="316"/>
          <w:jc w:val="center"/>
        </w:trPr>
        <w:tc>
          <w:tcPr>
            <w:tcW w:w="1695" w:type="dxa"/>
            <w:tcBorders>
              <w:top w:val="nil"/>
              <w:left w:val="single" w:sz="8" w:space="0" w:color="254061"/>
              <w:bottom w:val="single" w:sz="8" w:space="0" w:color="254061"/>
              <w:right w:val="nil"/>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b/>
                <w:bCs/>
                <w:color w:val="000000"/>
                <w:lang w:eastAsia="es-EC"/>
              </w:rPr>
            </w:pPr>
            <w:r w:rsidRPr="00747548">
              <w:rPr>
                <w:rFonts w:ascii="Calibri" w:eastAsia="Times New Roman" w:hAnsi="Calibri" w:cs="Calibri"/>
                <w:b/>
                <w:bCs/>
                <w:color w:val="000000"/>
                <w:lang w:eastAsia="es-EC"/>
              </w:rPr>
              <w:t>Nivel Mínimo:</w:t>
            </w:r>
          </w:p>
        </w:tc>
        <w:tc>
          <w:tcPr>
            <w:tcW w:w="0" w:type="auto"/>
            <w:tcBorders>
              <w:top w:val="nil"/>
              <w:left w:val="single" w:sz="8" w:space="0" w:color="254061"/>
              <w:bottom w:val="single" w:sz="8" w:space="0" w:color="254061"/>
              <w:right w:val="single" w:sz="8" w:space="0" w:color="254061"/>
            </w:tcBorders>
            <w:shd w:val="clear" w:color="auto" w:fill="auto"/>
            <w:noWrap/>
            <w:vAlign w:val="bottom"/>
            <w:hideMark/>
          </w:tcPr>
          <w:p w:rsidR="004A3093" w:rsidRPr="00747548" w:rsidRDefault="004A3093" w:rsidP="000538E8">
            <w:pPr>
              <w:spacing w:after="0" w:line="240" w:lineRule="auto"/>
              <w:rPr>
                <w:rFonts w:ascii="Calibri" w:eastAsia="Times New Roman" w:hAnsi="Calibri" w:cs="Calibri"/>
                <w:color w:val="000000"/>
                <w:lang w:eastAsia="es-EC"/>
              </w:rPr>
            </w:pPr>
            <w:r w:rsidRPr="00747548">
              <w:rPr>
                <w:rFonts w:ascii="Calibri" w:eastAsia="Times New Roman" w:hAnsi="Calibri" w:cs="Calibri"/>
                <w:color w:val="000000"/>
                <w:lang w:eastAsia="es-EC"/>
              </w:rPr>
              <w:t>20%</w:t>
            </w:r>
          </w:p>
        </w:tc>
      </w:tr>
    </w:tbl>
    <w:p w:rsidR="004A3093" w:rsidRDefault="004A3093" w:rsidP="004A3093">
      <w:pPr>
        <w:spacing w:after="0" w:line="240" w:lineRule="auto"/>
        <w:jc w:val="center"/>
        <w:rPr>
          <w:b/>
          <w:sz w:val="20"/>
          <w:szCs w:val="20"/>
        </w:rPr>
      </w:pPr>
      <w:r w:rsidRPr="001A54C9">
        <w:rPr>
          <w:b/>
          <w:sz w:val="20"/>
          <w:szCs w:val="20"/>
        </w:rPr>
        <w:t xml:space="preserve">TABLA </w:t>
      </w:r>
      <w:r>
        <w:rPr>
          <w:b/>
          <w:sz w:val="20"/>
          <w:szCs w:val="20"/>
        </w:rPr>
        <w:t>64</w:t>
      </w:r>
      <w:r w:rsidRPr="001A54C9">
        <w:rPr>
          <w:b/>
          <w:sz w:val="20"/>
          <w:szCs w:val="20"/>
        </w:rPr>
        <w:t>: Indicador de control de las acciones de mejora.</w:t>
      </w:r>
    </w:p>
    <w:p w:rsidR="004A3093" w:rsidRDefault="004A3093" w:rsidP="004A3093">
      <w:pPr>
        <w:tabs>
          <w:tab w:val="left" w:pos="3232"/>
        </w:tabs>
        <w:spacing w:after="0" w:line="240" w:lineRule="auto"/>
        <w:jc w:val="center"/>
        <w:rPr>
          <w:b/>
          <w:sz w:val="20"/>
          <w:szCs w:val="20"/>
        </w:rPr>
      </w:pPr>
      <w:r>
        <w:rPr>
          <w:b/>
          <w:sz w:val="20"/>
          <w:szCs w:val="20"/>
        </w:rPr>
        <w:t xml:space="preserve">Elaborado por: </w:t>
      </w:r>
      <w:r>
        <w:rPr>
          <w:sz w:val="20"/>
          <w:szCs w:val="20"/>
        </w:rPr>
        <w:t>Tesistas SART.</w:t>
      </w:r>
    </w:p>
    <w:p w:rsidR="004A3093" w:rsidRDefault="004A3093" w:rsidP="004A3093">
      <w:pPr>
        <w:tabs>
          <w:tab w:val="left" w:pos="2187"/>
        </w:tabs>
        <w:spacing w:line="480" w:lineRule="auto"/>
        <w:rPr>
          <w:rFonts w:cstheme="minorHAnsi"/>
          <w:b/>
          <w:sz w:val="28"/>
          <w:szCs w:val="28"/>
        </w:rPr>
      </w:pPr>
      <w:r>
        <w:rPr>
          <w:rFonts w:cstheme="minorHAnsi"/>
          <w:b/>
          <w:sz w:val="28"/>
          <w:szCs w:val="28"/>
        </w:rPr>
        <w:t>4.9.8</w:t>
      </w:r>
      <w:r w:rsidRPr="003E04CE">
        <w:rPr>
          <w:rFonts w:cstheme="minorHAnsi"/>
          <w:b/>
          <w:sz w:val="28"/>
          <w:szCs w:val="28"/>
        </w:rPr>
        <w:t xml:space="preserve"> Resultados de Evaluación</w:t>
      </w:r>
    </w:p>
    <w:p w:rsidR="004A3093" w:rsidRPr="003E04CE" w:rsidRDefault="004A3093" w:rsidP="004A3093">
      <w:pPr>
        <w:tabs>
          <w:tab w:val="left" w:pos="284"/>
        </w:tabs>
        <w:spacing w:line="480" w:lineRule="auto"/>
        <w:jc w:val="both"/>
        <w:rPr>
          <w:sz w:val="24"/>
          <w:szCs w:val="24"/>
        </w:rPr>
      </w:pPr>
      <w:r w:rsidRPr="003E04CE">
        <w:rPr>
          <w:sz w:val="24"/>
          <w:szCs w:val="24"/>
        </w:rPr>
        <w:t>Para la evaluación de los indicadores detallados a continuación se ha tomado co</w:t>
      </w:r>
      <w:r>
        <w:rPr>
          <w:sz w:val="24"/>
          <w:szCs w:val="24"/>
        </w:rPr>
        <w:t>mo período de análisis la primera semana</w:t>
      </w:r>
      <w:r w:rsidRPr="003E04CE">
        <w:rPr>
          <w:sz w:val="24"/>
          <w:szCs w:val="24"/>
        </w:rPr>
        <w:t xml:space="preserve"> del mes de abril.</w:t>
      </w:r>
    </w:p>
    <w:p w:rsidR="004A3093" w:rsidRDefault="004A3093" w:rsidP="004A3093">
      <w:pPr>
        <w:tabs>
          <w:tab w:val="left" w:pos="2187"/>
        </w:tabs>
        <w:spacing w:line="480" w:lineRule="auto"/>
        <w:rPr>
          <w:rFonts w:cstheme="minorHAnsi"/>
          <w:b/>
          <w:sz w:val="28"/>
          <w:szCs w:val="28"/>
        </w:rPr>
      </w:pPr>
      <w:r>
        <w:rPr>
          <w:rFonts w:cstheme="minorHAnsi"/>
          <w:b/>
          <w:sz w:val="28"/>
          <w:szCs w:val="28"/>
        </w:rPr>
        <w:t>4.9.9 Resultado del Cumplimiento del Plan de Capacitación</w:t>
      </w:r>
    </w:p>
    <w:p w:rsidR="004A3093" w:rsidRPr="003E04CE" w:rsidRDefault="004A3093" w:rsidP="004A3093">
      <w:pPr>
        <w:tabs>
          <w:tab w:val="left" w:pos="2187"/>
        </w:tabs>
        <w:spacing w:after="0"/>
        <w:jc w:val="center"/>
        <w:rPr>
          <w:rFonts w:cstheme="minorHAnsi"/>
          <w:b/>
          <w:sz w:val="28"/>
          <w:szCs w:val="28"/>
        </w:rPr>
      </w:pPr>
      <w:r w:rsidRPr="00C2104B">
        <w:rPr>
          <w:noProof/>
          <w:szCs w:val="28"/>
          <w:lang w:eastAsia="es-EC"/>
        </w:rPr>
        <w:drawing>
          <wp:inline distT="0" distB="0" distL="0" distR="0">
            <wp:extent cx="5105400" cy="3981450"/>
            <wp:effectExtent l="19050" t="0" r="0" b="0"/>
            <wp:docPr id="26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srcRect/>
                    <a:stretch>
                      <a:fillRect/>
                    </a:stretch>
                  </pic:blipFill>
                  <pic:spPr bwMode="auto">
                    <a:xfrm>
                      <a:off x="0" y="0"/>
                      <a:ext cx="5106977" cy="3982680"/>
                    </a:xfrm>
                    <a:prstGeom prst="rect">
                      <a:avLst/>
                    </a:prstGeom>
                    <a:noFill/>
                    <a:ln w="9525">
                      <a:noFill/>
                      <a:miter lim="800000"/>
                      <a:headEnd/>
                      <a:tailEnd/>
                    </a:ln>
                  </pic:spPr>
                </pic:pic>
              </a:graphicData>
            </a:graphic>
          </wp:inline>
        </w:drawing>
      </w:r>
    </w:p>
    <w:p w:rsidR="004A3093" w:rsidRDefault="004A3093" w:rsidP="004A3093">
      <w:pPr>
        <w:spacing w:after="0" w:line="240" w:lineRule="auto"/>
        <w:jc w:val="center"/>
        <w:rPr>
          <w:sz w:val="20"/>
          <w:szCs w:val="20"/>
        </w:rPr>
      </w:pPr>
      <w:r>
        <w:rPr>
          <w:b/>
          <w:sz w:val="20"/>
          <w:szCs w:val="20"/>
        </w:rPr>
        <w:t>GRÁFICO 4</w:t>
      </w:r>
      <w:r w:rsidRPr="001A54C9">
        <w:rPr>
          <w:b/>
          <w:sz w:val="20"/>
          <w:szCs w:val="20"/>
        </w:rPr>
        <w:t>: Resultado del cumplimiento del plan de capacitación.</w:t>
      </w:r>
    </w:p>
    <w:p w:rsidR="004A3093" w:rsidRDefault="004A3093" w:rsidP="004A3093">
      <w:pPr>
        <w:spacing w:after="0" w:line="240" w:lineRule="auto"/>
        <w:jc w:val="center"/>
        <w:rPr>
          <w:sz w:val="20"/>
          <w:szCs w:val="20"/>
        </w:rPr>
      </w:pPr>
      <w:r>
        <w:rPr>
          <w:b/>
          <w:sz w:val="20"/>
          <w:szCs w:val="20"/>
        </w:rPr>
        <w:t xml:space="preserve">Elaborado por: </w:t>
      </w:r>
      <w:r>
        <w:rPr>
          <w:sz w:val="20"/>
          <w:szCs w:val="20"/>
        </w:rPr>
        <w:t>Tesistas SART.</w:t>
      </w:r>
    </w:p>
    <w:p w:rsidR="004A3093" w:rsidRPr="005B0D86" w:rsidRDefault="004A3093" w:rsidP="004A3093">
      <w:pPr>
        <w:spacing w:after="0" w:line="240" w:lineRule="auto"/>
        <w:jc w:val="center"/>
        <w:rPr>
          <w:sz w:val="20"/>
          <w:szCs w:val="20"/>
        </w:rPr>
      </w:pPr>
    </w:p>
    <w:p w:rsidR="004A3093" w:rsidRDefault="004A3093" w:rsidP="004A3093">
      <w:pPr>
        <w:tabs>
          <w:tab w:val="left" w:pos="2187"/>
        </w:tabs>
        <w:spacing w:line="480" w:lineRule="auto"/>
        <w:jc w:val="both"/>
        <w:rPr>
          <w:rFonts w:cstheme="minorHAnsi"/>
        </w:rPr>
      </w:pPr>
      <w:r>
        <w:rPr>
          <w:rFonts w:cstheme="minorHAnsi"/>
        </w:rPr>
        <w:t>En el análisis del indicador del Cumplimiento del Plan de Capacitación da un resultado del 75%  lo cual se ha planificado 6 temas para capacitar a los trabajadores la cual se ha  basado en la necesidad que tiene la empresa y el trabajador. Del 2 al 7 de abril se realizan las capacitaciones las cuales estaban planificadas una capacitación por día que duro cada una 2 horas la cual el primer día se realiza la primera capacitación que fue efectuada en dos horas es decir el 100% , la segunda se ha realizado  y se programo en 2 horas pero como el tema era interesante para los empleados se llego a culminar en  3 horas siendo todo un éxito logrando el 150% , la tercera no se realiza por falta de tiempo de los trabajadores, la cuarta tampoco se realizó , la quinta se realizó en una hora y media es decir el 75% y la sexta se realiza en dos horas y media es decir 125%.</w:t>
      </w:r>
    </w:p>
    <w:p w:rsidR="004A3093" w:rsidRDefault="004A3093" w:rsidP="004A3093">
      <w:pPr>
        <w:tabs>
          <w:tab w:val="left" w:pos="2187"/>
        </w:tabs>
        <w:spacing w:line="480" w:lineRule="auto"/>
        <w:jc w:val="both"/>
        <w:rPr>
          <w:rFonts w:cstheme="minorHAnsi"/>
        </w:rPr>
      </w:pPr>
      <w:r>
        <w:rPr>
          <w:rFonts w:cstheme="minorHAnsi"/>
        </w:rPr>
        <w:t xml:space="preserve">La meta era llegar al 85% del plan de capacitación pero por falta de tiempo de los trabajadores sólo se efectuaron el 75% de las capacitaciones siendo un éxito total. </w:t>
      </w:r>
    </w:p>
    <w:p w:rsidR="004A3093" w:rsidRPr="003E04CE" w:rsidRDefault="004A3093" w:rsidP="004A3093">
      <w:pPr>
        <w:tabs>
          <w:tab w:val="left" w:pos="2187"/>
        </w:tabs>
        <w:spacing w:line="480" w:lineRule="auto"/>
        <w:rPr>
          <w:rFonts w:cstheme="minorHAnsi"/>
          <w:b/>
          <w:sz w:val="28"/>
          <w:szCs w:val="28"/>
        </w:rPr>
      </w:pPr>
      <w:r>
        <w:rPr>
          <w:rFonts w:cstheme="minorHAnsi"/>
          <w:b/>
          <w:sz w:val="28"/>
          <w:szCs w:val="28"/>
        </w:rPr>
        <w:t>4.9.10 Resultado de la Capacitación Personal</w:t>
      </w:r>
    </w:p>
    <w:p w:rsidR="004A3093" w:rsidRPr="00AD3B52" w:rsidRDefault="00D840F8" w:rsidP="004A3093">
      <w:pPr>
        <w:tabs>
          <w:tab w:val="left" w:pos="2187"/>
        </w:tabs>
        <w:spacing w:after="0" w:line="240" w:lineRule="auto"/>
        <w:jc w:val="center"/>
        <w:rPr>
          <w:rFonts w:cstheme="minorHAnsi"/>
        </w:rPr>
      </w:pPr>
      <w:r w:rsidRPr="00D840F8">
        <w:rPr>
          <w:noProof/>
          <w:lang w:eastAsia="es-EC"/>
        </w:rPr>
        <w:pict>
          <v:shape id="_x0000_s1108" type="#_x0000_t202" style="position:absolute;left:0;text-align:left;margin-left:92.05pt;margin-top:318.25pt;width:256.4pt;height:17.7pt;z-index:251784192;mso-width-relative:margin;mso-height-relative:margin" stroked="f">
            <v:textbox style="mso-next-textbox:#_x0000_s1108">
              <w:txbxContent>
                <w:p w:rsidR="000538E8" w:rsidRPr="00D15A40" w:rsidRDefault="000538E8" w:rsidP="004A3093">
                  <w:pPr>
                    <w:spacing w:after="0" w:line="240" w:lineRule="auto"/>
                    <w:jc w:val="center"/>
                    <w:rPr>
                      <w:b/>
                      <w:sz w:val="20"/>
                      <w:szCs w:val="20"/>
                    </w:rPr>
                  </w:pPr>
                  <w:r>
                    <w:rPr>
                      <w:b/>
                      <w:sz w:val="20"/>
                      <w:szCs w:val="20"/>
                    </w:rPr>
                    <w:t>GRÁFICO 5</w:t>
                  </w:r>
                  <w:r w:rsidRPr="00D15A40">
                    <w:rPr>
                      <w:b/>
                      <w:sz w:val="20"/>
                      <w:szCs w:val="20"/>
                    </w:rPr>
                    <w:t>: Resultado de la capacitación personal.</w:t>
                  </w:r>
                </w:p>
                <w:p w:rsidR="000538E8" w:rsidRPr="005B0D86" w:rsidRDefault="000538E8" w:rsidP="004A3093">
                  <w:pPr>
                    <w:rPr>
                      <w:szCs w:val="16"/>
                    </w:rPr>
                  </w:pPr>
                </w:p>
              </w:txbxContent>
            </v:textbox>
          </v:shape>
        </w:pict>
      </w:r>
      <w:r w:rsidR="004A3093" w:rsidRPr="008A4553">
        <w:rPr>
          <w:noProof/>
          <w:lang w:eastAsia="es-EC"/>
        </w:rPr>
        <w:drawing>
          <wp:inline distT="0" distB="0" distL="0" distR="0">
            <wp:extent cx="5181600" cy="3903618"/>
            <wp:effectExtent l="19050" t="0" r="0" b="0"/>
            <wp:docPr id="26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srcRect/>
                    <a:stretch>
                      <a:fillRect/>
                    </a:stretch>
                  </pic:blipFill>
                  <pic:spPr bwMode="auto">
                    <a:xfrm>
                      <a:off x="0" y="0"/>
                      <a:ext cx="5180991" cy="3903159"/>
                    </a:xfrm>
                    <a:prstGeom prst="rect">
                      <a:avLst/>
                    </a:prstGeom>
                    <a:noFill/>
                    <a:ln w="9525">
                      <a:noFill/>
                      <a:miter lim="800000"/>
                      <a:headEnd/>
                      <a:tailEnd/>
                    </a:ln>
                  </pic:spPr>
                </pic:pic>
              </a:graphicData>
            </a:graphic>
          </wp:inline>
        </w:drawing>
      </w:r>
    </w:p>
    <w:p w:rsidR="004A3093" w:rsidRDefault="00D840F8" w:rsidP="004A3093">
      <w:pPr>
        <w:spacing w:after="0" w:line="480" w:lineRule="auto"/>
        <w:jc w:val="center"/>
      </w:pPr>
      <w:r>
        <w:rPr>
          <w:noProof/>
          <w:lang w:eastAsia="es-EC"/>
        </w:rPr>
        <w:pict>
          <v:shape id="_x0000_s1107" type="#_x0000_t202" style="position:absolute;left:0;text-align:left;margin-left:86.5pt;margin-top:28.55pt;width:256.4pt;height:30.35pt;z-index:251783168;mso-width-relative:margin;mso-height-relative:margin" stroked="f">
            <v:textbox style="mso-next-textbox:#_x0000_s1107">
              <w:txbxContent>
                <w:p w:rsidR="000538E8" w:rsidRPr="004E0FCD" w:rsidRDefault="000538E8" w:rsidP="004A3093">
                  <w:pPr>
                    <w:jc w:val="center"/>
                    <w:rPr>
                      <w:b/>
                      <w:sz w:val="20"/>
                      <w:szCs w:val="20"/>
                      <w:lang w:val="es-ES"/>
                    </w:rPr>
                  </w:pPr>
                  <w:r w:rsidRPr="004E0FCD">
                    <w:rPr>
                      <w:b/>
                      <w:sz w:val="20"/>
                      <w:szCs w:val="20"/>
                      <w:lang w:val="es-ES"/>
                    </w:rPr>
                    <w:t xml:space="preserve">Elaborado por: </w:t>
                  </w:r>
                  <w:r w:rsidRPr="004E0FCD">
                    <w:rPr>
                      <w:sz w:val="20"/>
                      <w:szCs w:val="20"/>
                      <w:lang w:val="es-ES"/>
                    </w:rPr>
                    <w:t>Tesistas SART</w:t>
                  </w:r>
                </w:p>
              </w:txbxContent>
            </v:textbox>
          </v:shape>
        </w:pict>
      </w:r>
    </w:p>
    <w:p w:rsidR="004A3093" w:rsidRDefault="004A3093" w:rsidP="004A3093">
      <w:pPr>
        <w:tabs>
          <w:tab w:val="left" w:pos="2187"/>
        </w:tabs>
        <w:spacing w:line="480" w:lineRule="auto"/>
        <w:jc w:val="both"/>
        <w:rPr>
          <w:rFonts w:cstheme="minorHAnsi"/>
        </w:rPr>
      </w:pPr>
      <w:r>
        <w:rPr>
          <w:rFonts w:cstheme="minorHAnsi"/>
        </w:rPr>
        <w:t>En el análisis del indicador de Capacitación Personal  da un resultado del 40%  ya que en todas las capacitaciones realizadas era imposible encontrar a todos los trabajadores en una hora específica por lo cual le detallaremos a continuación la cantidad de trabajadores en cada capacitación y verificar en el Anexo G  Listado de Asistencia a las  Capacitaciones.</w:t>
      </w:r>
    </w:p>
    <w:p w:rsidR="004A3093" w:rsidRDefault="004A3093" w:rsidP="004A3093">
      <w:pPr>
        <w:tabs>
          <w:tab w:val="left" w:pos="2187"/>
        </w:tabs>
        <w:spacing w:line="480" w:lineRule="auto"/>
        <w:rPr>
          <w:rFonts w:cstheme="minorHAnsi"/>
          <w:b/>
          <w:sz w:val="28"/>
          <w:szCs w:val="28"/>
        </w:rPr>
      </w:pPr>
      <w:r>
        <w:rPr>
          <w:rFonts w:cstheme="minorHAnsi"/>
          <w:b/>
          <w:sz w:val="28"/>
          <w:szCs w:val="28"/>
        </w:rPr>
        <w:t>4.9.11 Resultado del Reporte de Incidentes</w:t>
      </w:r>
    </w:p>
    <w:p w:rsidR="004A3093" w:rsidRPr="003E04CE" w:rsidRDefault="004A3093" w:rsidP="004A3093">
      <w:pPr>
        <w:tabs>
          <w:tab w:val="left" w:pos="2187"/>
        </w:tabs>
        <w:spacing w:after="0"/>
        <w:jc w:val="center"/>
        <w:rPr>
          <w:rFonts w:cstheme="minorHAnsi"/>
          <w:b/>
          <w:sz w:val="28"/>
          <w:szCs w:val="28"/>
        </w:rPr>
      </w:pPr>
      <w:r w:rsidRPr="004E1164">
        <w:rPr>
          <w:noProof/>
          <w:szCs w:val="28"/>
          <w:lang w:eastAsia="es-EC"/>
        </w:rPr>
        <w:drawing>
          <wp:inline distT="0" distB="0" distL="0" distR="0">
            <wp:extent cx="5162550" cy="3467100"/>
            <wp:effectExtent l="19050" t="0" r="0" b="0"/>
            <wp:docPr id="26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srcRect/>
                    <a:stretch>
                      <a:fillRect/>
                    </a:stretch>
                  </pic:blipFill>
                  <pic:spPr bwMode="auto">
                    <a:xfrm>
                      <a:off x="0" y="0"/>
                      <a:ext cx="5162550" cy="3467100"/>
                    </a:xfrm>
                    <a:prstGeom prst="rect">
                      <a:avLst/>
                    </a:prstGeom>
                    <a:noFill/>
                    <a:ln w="9525">
                      <a:noFill/>
                      <a:miter lim="800000"/>
                      <a:headEnd/>
                      <a:tailEnd/>
                    </a:ln>
                  </pic:spPr>
                </pic:pic>
              </a:graphicData>
            </a:graphic>
          </wp:inline>
        </w:drawing>
      </w:r>
    </w:p>
    <w:p w:rsidR="004A3093" w:rsidRDefault="004A3093" w:rsidP="004A3093">
      <w:pPr>
        <w:spacing w:after="0" w:line="240" w:lineRule="auto"/>
        <w:jc w:val="center"/>
        <w:rPr>
          <w:b/>
          <w:sz w:val="20"/>
          <w:szCs w:val="20"/>
        </w:rPr>
      </w:pPr>
      <w:r>
        <w:rPr>
          <w:b/>
          <w:sz w:val="20"/>
          <w:szCs w:val="20"/>
        </w:rPr>
        <w:t>GRÁFICO 6</w:t>
      </w:r>
      <w:r w:rsidRPr="00D15A40">
        <w:rPr>
          <w:b/>
          <w:sz w:val="20"/>
          <w:szCs w:val="20"/>
        </w:rPr>
        <w:t>: Resultado de reportes de incidentes.</w:t>
      </w:r>
    </w:p>
    <w:p w:rsidR="004A3093" w:rsidRDefault="004A3093" w:rsidP="004A3093">
      <w:pPr>
        <w:spacing w:after="0" w:line="240" w:lineRule="auto"/>
        <w:jc w:val="center"/>
        <w:rPr>
          <w:sz w:val="20"/>
          <w:szCs w:val="20"/>
        </w:rPr>
      </w:pPr>
      <w:r>
        <w:rPr>
          <w:b/>
          <w:sz w:val="20"/>
          <w:szCs w:val="20"/>
        </w:rPr>
        <w:t xml:space="preserve">Elaborado por: </w:t>
      </w:r>
      <w:r>
        <w:rPr>
          <w:sz w:val="20"/>
          <w:szCs w:val="20"/>
        </w:rPr>
        <w:t>Tesistas SART.</w:t>
      </w:r>
    </w:p>
    <w:p w:rsidR="004A3093" w:rsidRPr="00D15A40" w:rsidRDefault="004A3093" w:rsidP="004A3093">
      <w:pPr>
        <w:spacing w:after="0" w:line="240" w:lineRule="auto"/>
        <w:jc w:val="center"/>
        <w:rPr>
          <w:b/>
          <w:sz w:val="20"/>
          <w:szCs w:val="20"/>
        </w:rPr>
      </w:pPr>
    </w:p>
    <w:p w:rsidR="004A3093" w:rsidRDefault="004A3093" w:rsidP="004A3093">
      <w:pPr>
        <w:tabs>
          <w:tab w:val="left" w:pos="2187"/>
        </w:tabs>
        <w:spacing w:line="480" w:lineRule="auto"/>
        <w:jc w:val="both"/>
        <w:rPr>
          <w:rFonts w:cstheme="minorHAnsi"/>
        </w:rPr>
      </w:pPr>
      <w:r>
        <w:rPr>
          <w:rFonts w:cstheme="minorHAnsi"/>
        </w:rPr>
        <w:t>En el análisis del indicador de Reportes  se tiene como un límite máximo de 10 incidentes reportados de los cuales 3 han sido reportados durante esta primera semana en el cual se encuentra detallado en el Anexo H Reportes de Incidentes, ya que los trabajadores creen que se verán perjudicados al hacerlo y es todo lo contrario serán beneficiados ya que si podrán analizar todas las causas y lograr eliminarlos para el beneficio de la empresa y de los trabajadores.</w:t>
      </w:r>
    </w:p>
    <w:p w:rsidR="004A3093" w:rsidRDefault="004A3093" w:rsidP="004A3093">
      <w:pPr>
        <w:tabs>
          <w:tab w:val="left" w:pos="2187"/>
        </w:tabs>
        <w:spacing w:line="480" w:lineRule="auto"/>
        <w:rPr>
          <w:rFonts w:cstheme="minorHAnsi"/>
          <w:b/>
          <w:sz w:val="28"/>
          <w:szCs w:val="28"/>
        </w:rPr>
      </w:pPr>
      <w:r>
        <w:rPr>
          <w:rFonts w:cstheme="minorHAnsi"/>
          <w:b/>
          <w:sz w:val="28"/>
          <w:szCs w:val="28"/>
        </w:rPr>
        <w:t xml:space="preserve">4.9.12 Resultado de la  </w:t>
      </w:r>
      <w:r>
        <w:rPr>
          <w:b/>
          <w:sz w:val="28"/>
          <w:szCs w:val="28"/>
        </w:rPr>
        <w:t>Eficacia de las Inspecciones Programadas</w:t>
      </w:r>
    </w:p>
    <w:p w:rsidR="004A3093" w:rsidRDefault="004A3093" w:rsidP="004A3093">
      <w:pPr>
        <w:tabs>
          <w:tab w:val="left" w:pos="180"/>
          <w:tab w:val="left" w:pos="2187"/>
        </w:tabs>
        <w:spacing w:after="0"/>
        <w:jc w:val="center"/>
        <w:rPr>
          <w:rFonts w:cstheme="minorHAnsi"/>
        </w:rPr>
      </w:pPr>
      <w:r w:rsidRPr="004E1164">
        <w:rPr>
          <w:noProof/>
          <w:lang w:eastAsia="es-EC"/>
        </w:rPr>
        <w:drawing>
          <wp:inline distT="0" distB="0" distL="0" distR="0">
            <wp:extent cx="5124450" cy="4151659"/>
            <wp:effectExtent l="19050" t="0" r="0" b="0"/>
            <wp:docPr id="26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srcRect/>
                    <a:stretch>
                      <a:fillRect/>
                    </a:stretch>
                  </pic:blipFill>
                  <pic:spPr bwMode="auto">
                    <a:xfrm>
                      <a:off x="0" y="0"/>
                      <a:ext cx="5123848" cy="4151171"/>
                    </a:xfrm>
                    <a:prstGeom prst="rect">
                      <a:avLst/>
                    </a:prstGeom>
                    <a:noFill/>
                    <a:ln w="9525">
                      <a:noFill/>
                      <a:miter lim="800000"/>
                      <a:headEnd/>
                      <a:tailEnd/>
                    </a:ln>
                  </pic:spPr>
                </pic:pic>
              </a:graphicData>
            </a:graphic>
          </wp:inline>
        </w:drawing>
      </w:r>
    </w:p>
    <w:p w:rsidR="004A3093" w:rsidRPr="00D15A40" w:rsidRDefault="004A3093" w:rsidP="004A3093">
      <w:pPr>
        <w:spacing w:after="0" w:line="240" w:lineRule="auto"/>
        <w:jc w:val="center"/>
        <w:rPr>
          <w:b/>
          <w:sz w:val="20"/>
          <w:szCs w:val="20"/>
        </w:rPr>
      </w:pPr>
      <w:r>
        <w:rPr>
          <w:b/>
          <w:sz w:val="20"/>
          <w:szCs w:val="20"/>
        </w:rPr>
        <w:t>GRÁFICO 7</w:t>
      </w:r>
      <w:r w:rsidRPr="00D15A40">
        <w:rPr>
          <w:b/>
          <w:sz w:val="20"/>
          <w:szCs w:val="20"/>
        </w:rPr>
        <w:t>: Resultado de eficacia de las inspecciones programadas.</w:t>
      </w:r>
    </w:p>
    <w:p w:rsidR="004A3093" w:rsidRDefault="004A3093" w:rsidP="004A3093">
      <w:pPr>
        <w:tabs>
          <w:tab w:val="left" w:pos="2187"/>
        </w:tabs>
        <w:spacing w:line="240" w:lineRule="auto"/>
        <w:jc w:val="center"/>
        <w:rPr>
          <w:sz w:val="20"/>
          <w:szCs w:val="20"/>
        </w:rPr>
      </w:pPr>
      <w:r>
        <w:rPr>
          <w:b/>
          <w:sz w:val="20"/>
          <w:szCs w:val="20"/>
        </w:rPr>
        <w:t xml:space="preserve">Elaborado por: </w:t>
      </w:r>
      <w:r>
        <w:rPr>
          <w:sz w:val="20"/>
          <w:szCs w:val="20"/>
        </w:rPr>
        <w:t>Tesistas SART.</w:t>
      </w:r>
    </w:p>
    <w:p w:rsidR="004A3093" w:rsidRDefault="004A3093" w:rsidP="004A3093">
      <w:pPr>
        <w:tabs>
          <w:tab w:val="left" w:pos="2187"/>
        </w:tabs>
        <w:spacing w:line="480" w:lineRule="auto"/>
        <w:jc w:val="both"/>
        <w:rPr>
          <w:rFonts w:cstheme="minorHAnsi"/>
          <w:sz w:val="24"/>
          <w:szCs w:val="24"/>
        </w:rPr>
      </w:pPr>
      <w:r w:rsidRPr="0065764A">
        <w:rPr>
          <w:rFonts w:cstheme="minorHAnsi"/>
          <w:sz w:val="24"/>
          <w:szCs w:val="24"/>
        </w:rPr>
        <w:t xml:space="preserve">En el análisis del indicador de </w:t>
      </w:r>
      <w:r w:rsidRPr="0065764A">
        <w:rPr>
          <w:sz w:val="24"/>
          <w:szCs w:val="24"/>
        </w:rPr>
        <w:t>Eficacia de las Inspecciones Programadas</w:t>
      </w:r>
      <w:r>
        <w:rPr>
          <w:rFonts w:cstheme="minorHAnsi"/>
          <w:sz w:val="24"/>
          <w:szCs w:val="24"/>
        </w:rPr>
        <w:t xml:space="preserve"> </w:t>
      </w:r>
      <w:r w:rsidRPr="0065764A">
        <w:rPr>
          <w:rFonts w:cstheme="minorHAnsi"/>
          <w:sz w:val="24"/>
          <w:szCs w:val="24"/>
        </w:rPr>
        <w:t xml:space="preserve">da un resultado del </w:t>
      </w:r>
      <w:r>
        <w:rPr>
          <w:rFonts w:cstheme="minorHAnsi"/>
          <w:sz w:val="24"/>
          <w:szCs w:val="24"/>
        </w:rPr>
        <w:t>7</w:t>
      </w:r>
      <w:r w:rsidRPr="0065764A">
        <w:rPr>
          <w:rFonts w:cstheme="minorHAnsi"/>
          <w:sz w:val="24"/>
          <w:szCs w:val="24"/>
        </w:rPr>
        <w:t xml:space="preserve">0%  ya que </w:t>
      </w:r>
      <w:r>
        <w:rPr>
          <w:rFonts w:cstheme="minorHAnsi"/>
          <w:sz w:val="24"/>
          <w:szCs w:val="24"/>
        </w:rPr>
        <w:t>las inspecciones programas están relacionadas en vehículos, orden y aseo, y almacenamiento de bodega de las cuales realizamos una lista de chequeo y nos enfocamos en las preguntas de cada uno como detallamos a continuación y están en el Anexo I de Inspecciones Programadas.</w:t>
      </w:r>
    </w:p>
    <w:p w:rsidR="004A3093" w:rsidRDefault="004A3093" w:rsidP="004A3093">
      <w:pPr>
        <w:tabs>
          <w:tab w:val="left" w:pos="2187"/>
        </w:tabs>
        <w:spacing w:line="480" w:lineRule="auto"/>
        <w:rPr>
          <w:b/>
          <w:sz w:val="28"/>
          <w:szCs w:val="28"/>
        </w:rPr>
      </w:pPr>
      <w:r>
        <w:rPr>
          <w:rFonts w:cstheme="minorHAnsi"/>
          <w:b/>
          <w:sz w:val="28"/>
          <w:szCs w:val="28"/>
        </w:rPr>
        <w:t xml:space="preserve">4.9.13  Resultado del  </w:t>
      </w:r>
      <w:r>
        <w:rPr>
          <w:b/>
          <w:sz w:val="28"/>
          <w:szCs w:val="28"/>
        </w:rPr>
        <w:t>Cumplimiento RTL SART</w:t>
      </w:r>
    </w:p>
    <w:p w:rsidR="004A3093" w:rsidRDefault="004A3093" w:rsidP="004A3093">
      <w:pPr>
        <w:tabs>
          <w:tab w:val="left" w:pos="2187"/>
        </w:tabs>
        <w:spacing w:after="0"/>
        <w:jc w:val="center"/>
        <w:rPr>
          <w:rFonts w:cstheme="minorHAnsi"/>
          <w:b/>
          <w:sz w:val="28"/>
          <w:szCs w:val="28"/>
        </w:rPr>
      </w:pPr>
      <w:r w:rsidRPr="004E1164">
        <w:rPr>
          <w:noProof/>
          <w:szCs w:val="28"/>
          <w:lang w:eastAsia="es-EC"/>
        </w:rPr>
        <w:drawing>
          <wp:inline distT="0" distB="0" distL="0" distR="0">
            <wp:extent cx="4581525" cy="3095625"/>
            <wp:effectExtent l="19050" t="0" r="9525" b="0"/>
            <wp:docPr id="26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srcRect/>
                    <a:stretch>
                      <a:fillRect/>
                    </a:stretch>
                  </pic:blipFill>
                  <pic:spPr bwMode="auto">
                    <a:xfrm>
                      <a:off x="0" y="0"/>
                      <a:ext cx="4581525" cy="3095625"/>
                    </a:xfrm>
                    <a:prstGeom prst="rect">
                      <a:avLst/>
                    </a:prstGeom>
                    <a:noFill/>
                    <a:ln w="9525">
                      <a:noFill/>
                      <a:miter lim="800000"/>
                      <a:headEnd/>
                      <a:tailEnd/>
                    </a:ln>
                  </pic:spPr>
                </pic:pic>
              </a:graphicData>
            </a:graphic>
          </wp:inline>
        </w:drawing>
      </w:r>
    </w:p>
    <w:p w:rsidR="004A3093" w:rsidRDefault="004A3093" w:rsidP="004A3093">
      <w:pPr>
        <w:spacing w:after="0" w:line="240" w:lineRule="auto"/>
        <w:jc w:val="center"/>
        <w:rPr>
          <w:b/>
          <w:sz w:val="20"/>
          <w:szCs w:val="20"/>
        </w:rPr>
      </w:pPr>
      <w:r>
        <w:rPr>
          <w:b/>
          <w:sz w:val="20"/>
          <w:szCs w:val="20"/>
        </w:rPr>
        <w:t>GRÁFICO 8</w:t>
      </w:r>
      <w:r w:rsidRPr="00D15A40">
        <w:rPr>
          <w:b/>
          <w:sz w:val="20"/>
          <w:szCs w:val="20"/>
        </w:rPr>
        <w:t>: Resultado de cumplimiento RTL SART.</w:t>
      </w:r>
    </w:p>
    <w:p w:rsidR="004A3093" w:rsidRPr="00D15A40" w:rsidRDefault="004A3093" w:rsidP="004A3093">
      <w:pPr>
        <w:spacing w:after="0" w:line="240" w:lineRule="auto"/>
        <w:jc w:val="center"/>
        <w:rPr>
          <w:b/>
          <w:sz w:val="20"/>
          <w:szCs w:val="20"/>
        </w:rPr>
      </w:pPr>
      <w:r>
        <w:rPr>
          <w:b/>
          <w:sz w:val="20"/>
          <w:szCs w:val="20"/>
        </w:rPr>
        <w:t xml:space="preserve">Elaborado por: </w:t>
      </w:r>
      <w:r>
        <w:rPr>
          <w:sz w:val="20"/>
          <w:szCs w:val="20"/>
        </w:rPr>
        <w:t>Tesistas SART.</w:t>
      </w:r>
    </w:p>
    <w:p w:rsidR="004A3093" w:rsidRDefault="004A3093" w:rsidP="004A3093">
      <w:pPr>
        <w:tabs>
          <w:tab w:val="left" w:pos="2187"/>
        </w:tabs>
        <w:spacing w:line="480" w:lineRule="auto"/>
        <w:jc w:val="both"/>
        <w:rPr>
          <w:rFonts w:cstheme="minorHAnsi"/>
          <w:sz w:val="24"/>
          <w:szCs w:val="24"/>
        </w:rPr>
      </w:pPr>
      <w:r>
        <w:rPr>
          <w:rFonts w:cstheme="minorHAnsi"/>
          <w:sz w:val="24"/>
          <w:szCs w:val="24"/>
        </w:rPr>
        <w:t xml:space="preserve">En el análisis </w:t>
      </w:r>
      <w:r w:rsidRPr="00375D8A">
        <w:rPr>
          <w:rFonts w:cstheme="minorHAnsi"/>
          <w:sz w:val="24"/>
          <w:szCs w:val="24"/>
        </w:rPr>
        <w:t xml:space="preserve">del  </w:t>
      </w:r>
      <w:r w:rsidRPr="00375D8A">
        <w:rPr>
          <w:sz w:val="24"/>
          <w:szCs w:val="24"/>
        </w:rPr>
        <w:t>Cumplimiento RTL SART</w:t>
      </w:r>
      <w:r w:rsidRPr="00375D8A">
        <w:rPr>
          <w:rFonts w:cstheme="minorHAnsi"/>
          <w:sz w:val="24"/>
          <w:szCs w:val="24"/>
        </w:rPr>
        <w:t xml:space="preserve"> </w:t>
      </w:r>
      <w:r w:rsidRPr="0065764A">
        <w:rPr>
          <w:rFonts w:cstheme="minorHAnsi"/>
          <w:sz w:val="24"/>
          <w:szCs w:val="24"/>
        </w:rPr>
        <w:t xml:space="preserve"> da un resultado del </w:t>
      </w:r>
      <w:r>
        <w:rPr>
          <w:rFonts w:cstheme="minorHAnsi"/>
          <w:sz w:val="24"/>
          <w:szCs w:val="24"/>
        </w:rPr>
        <w:t>46</w:t>
      </w:r>
      <w:r w:rsidRPr="0065764A">
        <w:rPr>
          <w:rFonts w:cstheme="minorHAnsi"/>
          <w:sz w:val="24"/>
          <w:szCs w:val="24"/>
        </w:rPr>
        <w:t xml:space="preserve">%  ya que </w:t>
      </w:r>
      <w:r>
        <w:rPr>
          <w:rFonts w:cstheme="minorHAnsi"/>
          <w:sz w:val="24"/>
          <w:szCs w:val="24"/>
        </w:rPr>
        <w:t>en el mes de abril sólo se han evaluado ciertos criterios de SART ya que, según se va implementando el diseño de control operacional propuesto.</w:t>
      </w:r>
    </w:p>
    <w:p w:rsidR="004A3093" w:rsidRDefault="004A3093" w:rsidP="004A3093">
      <w:pPr>
        <w:tabs>
          <w:tab w:val="left" w:pos="2187"/>
        </w:tabs>
        <w:spacing w:line="480" w:lineRule="auto"/>
        <w:jc w:val="both"/>
        <w:rPr>
          <w:rFonts w:cstheme="minorHAnsi"/>
          <w:sz w:val="24"/>
          <w:szCs w:val="24"/>
        </w:rPr>
      </w:pPr>
    </w:p>
    <w:p w:rsidR="004A3093" w:rsidRDefault="004A3093" w:rsidP="004A3093">
      <w:pPr>
        <w:tabs>
          <w:tab w:val="left" w:pos="2187"/>
        </w:tabs>
        <w:spacing w:line="480" w:lineRule="auto"/>
        <w:jc w:val="both"/>
        <w:rPr>
          <w:rFonts w:cstheme="minorHAnsi"/>
          <w:sz w:val="24"/>
          <w:szCs w:val="24"/>
        </w:rPr>
      </w:pPr>
    </w:p>
    <w:p w:rsidR="004A3093" w:rsidRDefault="004A3093" w:rsidP="004A3093">
      <w:pPr>
        <w:tabs>
          <w:tab w:val="left" w:pos="2187"/>
        </w:tabs>
        <w:spacing w:line="480" w:lineRule="auto"/>
        <w:jc w:val="both"/>
        <w:rPr>
          <w:rFonts w:cstheme="minorHAnsi"/>
          <w:sz w:val="24"/>
          <w:szCs w:val="24"/>
        </w:rPr>
      </w:pPr>
    </w:p>
    <w:p w:rsidR="004A3093" w:rsidRDefault="004A3093" w:rsidP="004A3093">
      <w:pPr>
        <w:tabs>
          <w:tab w:val="left" w:pos="2187"/>
        </w:tabs>
        <w:spacing w:line="480" w:lineRule="auto"/>
        <w:jc w:val="both"/>
        <w:rPr>
          <w:rFonts w:cstheme="minorHAnsi"/>
          <w:sz w:val="24"/>
          <w:szCs w:val="24"/>
        </w:rPr>
      </w:pPr>
    </w:p>
    <w:p w:rsidR="004A3093" w:rsidRDefault="004A3093" w:rsidP="004A3093">
      <w:pPr>
        <w:rPr>
          <w:rFonts w:cstheme="minorHAnsi"/>
          <w:b/>
          <w:sz w:val="28"/>
          <w:szCs w:val="28"/>
        </w:rPr>
      </w:pPr>
      <w:r>
        <w:rPr>
          <w:rFonts w:cstheme="minorHAnsi"/>
          <w:b/>
          <w:sz w:val="28"/>
          <w:szCs w:val="28"/>
        </w:rPr>
        <w:br w:type="page"/>
      </w:r>
    </w:p>
    <w:p w:rsidR="004A3093" w:rsidRDefault="004A3093" w:rsidP="004A3093">
      <w:pPr>
        <w:tabs>
          <w:tab w:val="left" w:pos="2187"/>
        </w:tabs>
        <w:spacing w:line="480" w:lineRule="auto"/>
        <w:rPr>
          <w:b/>
          <w:sz w:val="28"/>
          <w:szCs w:val="28"/>
        </w:rPr>
      </w:pPr>
      <w:r>
        <w:rPr>
          <w:rFonts w:cstheme="minorHAnsi"/>
          <w:b/>
          <w:sz w:val="28"/>
          <w:szCs w:val="28"/>
        </w:rPr>
        <w:t xml:space="preserve">4.9.14  Resultado del  </w:t>
      </w:r>
      <w:r>
        <w:rPr>
          <w:b/>
          <w:sz w:val="28"/>
          <w:szCs w:val="28"/>
        </w:rPr>
        <w:t>Control de las Acciones de Mejora</w:t>
      </w:r>
    </w:p>
    <w:p w:rsidR="004A3093" w:rsidRDefault="004A3093" w:rsidP="004A3093">
      <w:pPr>
        <w:tabs>
          <w:tab w:val="left" w:pos="2187"/>
        </w:tabs>
        <w:spacing w:after="0"/>
        <w:jc w:val="center"/>
        <w:rPr>
          <w:rFonts w:cstheme="minorHAnsi"/>
          <w:b/>
          <w:sz w:val="28"/>
          <w:szCs w:val="28"/>
        </w:rPr>
      </w:pPr>
      <w:r w:rsidRPr="00643703">
        <w:rPr>
          <w:noProof/>
          <w:szCs w:val="28"/>
          <w:lang w:eastAsia="es-EC"/>
        </w:rPr>
        <w:drawing>
          <wp:inline distT="0" distB="0" distL="0" distR="0">
            <wp:extent cx="4438650" cy="3476625"/>
            <wp:effectExtent l="19050" t="0" r="0" b="0"/>
            <wp:docPr id="26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4438650" cy="3476625"/>
                    </a:xfrm>
                    <a:prstGeom prst="rect">
                      <a:avLst/>
                    </a:prstGeom>
                    <a:noFill/>
                    <a:ln w="9525">
                      <a:noFill/>
                      <a:miter lim="800000"/>
                      <a:headEnd/>
                      <a:tailEnd/>
                    </a:ln>
                  </pic:spPr>
                </pic:pic>
              </a:graphicData>
            </a:graphic>
          </wp:inline>
        </w:drawing>
      </w:r>
    </w:p>
    <w:p w:rsidR="004A3093" w:rsidRDefault="004A3093" w:rsidP="004A3093">
      <w:pPr>
        <w:spacing w:after="0" w:line="240" w:lineRule="auto"/>
        <w:jc w:val="center"/>
        <w:rPr>
          <w:b/>
          <w:sz w:val="20"/>
          <w:szCs w:val="20"/>
        </w:rPr>
      </w:pPr>
      <w:r>
        <w:rPr>
          <w:b/>
          <w:sz w:val="20"/>
          <w:szCs w:val="20"/>
        </w:rPr>
        <w:t>GRÁFICO 9</w:t>
      </w:r>
      <w:r w:rsidRPr="00D15A40">
        <w:rPr>
          <w:b/>
          <w:sz w:val="20"/>
          <w:szCs w:val="20"/>
        </w:rPr>
        <w:t>: Resultado de control de acciones de mejora.</w:t>
      </w:r>
    </w:p>
    <w:p w:rsidR="004A3093" w:rsidRDefault="004A3093" w:rsidP="004A3093">
      <w:pPr>
        <w:spacing w:after="0" w:line="240" w:lineRule="auto"/>
        <w:jc w:val="center"/>
        <w:rPr>
          <w:sz w:val="20"/>
          <w:szCs w:val="20"/>
        </w:rPr>
      </w:pPr>
      <w:r>
        <w:rPr>
          <w:b/>
          <w:sz w:val="20"/>
          <w:szCs w:val="20"/>
        </w:rPr>
        <w:t xml:space="preserve">Elaborado por: </w:t>
      </w:r>
      <w:r>
        <w:rPr>
          <w:sz w:val="20"/>
          <w:szCs w:val="20"/>
        </w:rPr>
        <w:t>Tesistas SART.</w:t>
      </w:r>
    </w:p>
    <w:p w:rsidR="004A3093" w:rsidRPr="00D15A40" w:rsidRDefault="004A3093" w:rsidP="004A3093">
      <w:pPr>
        <w:spacing w:after="0" w:line="240" w:lineRule="auto"/>
        <w:jc w:val="center"/>
        <w:rPr>
          <w:b/>
          <w:sz w:val="20"/>
          <w:szCs w:val="20"/>
        </w:rPr>
      </w:pPr>
    </w:p>
    <w:p w:rsidR="004A3093" w:rsidRDefault="004A3093" w:rsidP="004A3093">
      <w:pPr>
        <w:tabs>
          <w:tab w:val="left" w:pos="2187"/>
        </w:tabs>
        <w:spacing w:line="480" w:lineRule="auto"/>
        <w:jc w:val="both"/>
        <w:rPr>
          <w:rFonts w:cstheme="minorHAnsi"/>
          <w:sz w:val="24"/>
          <w:szCs w:val="24"/>
        </w:rPr>
      </w:pPr>
      <w:r>
        <w:rPr>
          <w:rFonts w:cstheme="minorHAnsi"/>
          <w:sz w:val="24"/>
          <w:szCs w:val="24"/>
        </w:rPr>
        <w:t xml:space="preserve">En el análisis </w:t>
      </w:r>
      <w:r w:rsidRPr="00375D8A">
        <w:rPr>
          <w:rFonts w:cstheme="minorHAnsi"/>
          <w:sz w:val="24"/>
          <w:szCs w:val="24"/>
        </w:rPr>
        <w:t xml:space="preserve">del  </w:t>
      </w:r>
      <w:r>
        <w:rPr>
          <w:sz w:val="24"/>
          <w:szCs w:val="24"/>
        </w:rPr>
        <w:t xml:space="preserve">Control de las Acciones de Mejora </w:t>
      </w:r>
      <w:r>
        <w:rPr>
          <w:rFonts w:cstheme="minorHAnsi"/>
          <w:sz w:val="24"/>
          <w:szCs w:val="24"/>
        </w:rPr>
        <w:t xml:space="preserve">se han identificado 18 acciones de las cuales 7 acciones fueron implementadas y las otras 11 se encuentran en proceso de ser implementadas de una manera correcta. </w:t>
      </w:r>
    </w:p>
    <w:p w:rsidR="004A3093" w:rsidRDefault="004A3093" w:rsidP="004A3093">
      <w:pPr>
        <w:tabs>
          <w:tab w:val="left" w:pos="2187"/>
        </w:tabs>
        <w:jc w:val="both"/>
        <w:rPr>
          <w:rFonts w:cstheme="minorHAnsi"/>
          <w:sz w:val="24"/>
          <w:szCs w:val="24"/>
        </w:rPr>
      </w:pPr>
    </w:p>
    <w:p w:rsidR="004A3093" w:rsidRDefault="004A3093" w:rsidP="004A3093">
      <w:pPr>
        <w:tabs>
          <w:tab w:val="left" w:pos="2187"/>
        </w:tabs>
        <w:jc w:val="both"/>
        <w:rPr>
          <w:rFonts w:cstheme="minorHAnsi"/>
          <w:sz w:val="24"/>
          <w:szCs w:val="24"/>
        </w:rPr>
      </w:pPr>
    </w:p>
    <w:p w:rsidR="004A3093" w:rsidRDefault="004A3093" w:rsidP="004A3093">
      <w:pPr>
        <w:tabs>
          <w:tab w:val="left" w:pos="2187"/>
        </w:tabs>
        <w:jc w:val="both"/>
        <w:rPr>
          <w:rFonts w:cstheme="minorHAnsi"/>
          <w:sz w:val="24"/>
          <w:szCs w:val="24"/>
        </w:rPr>
      </w:pPr>
    </w:p>
    <w:p w:rsidR="004A3093" w:rsidRDefault="004A3093" w:rsidP="004A3093">
      <w:pPr>
        <w:tabs>
          <w:tab w:val="left" w:pos="2187"/>
        </w:tabs>
        <w:jc w:val="both"/>
        <w:rPr>
          <w:rFonts w:cstheme="minorHAnsi"/>
          <w:sz w:val="24"/>
          <w:szCs w:val="24"/>
        </w:rPr>
      </w:pPr>
    </w:p>
    <w:p w:rsidR="004A3093" w:rsidRDefault="004A3093" w:rsidP="004A3093">
      <w:pPr>
        <w:tabs>
          <w:tab w:val="left" w:pos="2187"/>
        </w:tabs>
        <w:jc w:val="both"/>
        <w:rPr>
          <w:rFonts w:cstheme="minorHAnsi"/>
          <w:sz w:val="24"/>
          <w:szCs w:val="24"/>
        </w:rPr>
      </w:pPr>
    </w:p>
    <w:p w:rsidR="004A3093" w:rsidRDefault="004A3093" w:rsidP="004A3093">
      <w:pPr>
        <w:tabs>
          <w:tab w:val="left" w:pos="2187"/>
        </w:tabs>
        <w:jc w:val="both"/>
        <w:rPr>
          <w:rFonts w:cstheme="minorHAnsi"/>
          <w:sz w:val="24"/>
          <w:szCs w:val="24"/>
        </w:rPr>
      </w:pPr>
    </w:p>
    <w:p w:rsidR="004A3093" w:rsidRPr="00FB5FCC" w:rsidRDefault="004A3093" w:rsidP="004A3093">
      <w:pPr>
        <w:tabs>
          <w:tab w:val="left" w:pos="2187"/>
        </w:tabs>
        <w:spacing w:line="480" w:lineRule="auto"/>
        <w:rPr>
          <w:rFonts w:cstheme="minorHAnsi"/>
          <w:b/>
          <w:sz w:val="28"/>
          <w:szCs w:val="28"/>
        </w:rPr>
      </w:pPr>
      <w:r>
        <w:rPr>
          <w:rFonts w:cstheme="minorHAnsi"/>
          <w:b/>
          <w:sz w:val="28"/>
          <w:szCs w:val="28"/>
        </w:rPr>
        <w:t>4.9.15</w:t>
      </w:r>
      <w:r w:rsidRPr="00FB5FCC">
        <w:rPr>
          <w:rFonts w:cstheme="minorHAnsi"/>
          <w:b/>
          <w:sz w:val="28"/>
          <w:szCs w:val="28"/>
        </w:rPr>
        <w:t xml:space="preserve"> Matriz de Acciones Correctivas</w:t>
      </w:r>
    </w:p>
    <w:tbl>
      <w:tblPr>
        <w:tblW w:w="0" w:type="auto"/>
        <w:jc w:val="center"/>
        <w:tblInd w:w="212" w:type="dxa"/>
        <w:tblLayout w:type="fixed"/>
        <w:tblCellMar>
          <w:left w:w="70" w:type="dxa"/>
          <w:right w:w="70" w:type="dxa"/>
        </w:tblCellMar>
        <w:tblLook w:val="04A0"/>
      </w:tblPr>
      <w:tblGrid>
        <w:gridCol w:w="1532"/>
        <w:gridCol w:w="4395"/>
        <w:gridCol w:w="992"/>
        <w:gridCol w:w="1019"/>
      </w:tblGrid>
      <w:tr w:rsidR="004A3093" w:rsidRPr="006A5EF5" w:rsidTr="000538E8">
        <w:trPr>
          <w:trHeight w:val="330"/>
          <w:jc w:val="center"/>
        </w:trPr>
        <w:tc>
          <w:tcPr>
            <w:tcW w:w="7938" w:type="dxa"/>
            <w:gridSpan w:val="4"/>
            <w:tcBorders>
              <w:top w:val="single" w:sz="8" w:space="0" w:color="auto"/>
              <w:left w:val="single" w:sz="8" w:space="0" w:color="auto"/>
              <w:bottom w:val="single" w:sz="8" w:space="0" w:color="auto"/>
              <w:right w:val="single" w:sz="8" w:space="0" w:color="000000"/>
            </w:tcBorders>
            <w:shd w:val="clear" w:color="000000" w:fill="D7E4BC"/>
            <w:vAlign w:val="bottom"/>
            <w:hideMark/>
          </w:tcPr>
          <w:p w:rsidR="004A3093" w:rsidRPr="006A5EF5" w:rsidRDefault="004A3093" w:rsidP="000538E8">
            <w:pPr>
              <w:spacing w:after="0" w:line="240" w:lineRule="auto"/>
              <w:jc w:val="center"/>
              <w:rPr>
                <w:rFonts w:ascii="Calibri" w:eastAsia="Times New Roman" w:hAnsi="Calibri" w:cs="Calibri"/>
                <w:b/>
                <w:bCs/>
                <w:color w:val="000000"/>
                <w:sz w:val="24"/>
                <w:szCs w:val="24"/>
                <w:lang w:eastAsia="es-EC"/>
              </w:rPr>
            </w:pPr>
            <w:r w:rsidRPr="006A5EF5">
              <w:rPr>
                <w:rFonts w:ascii="Calibri" w:eastAsia="Times New Roman" w:hAnsi="Calibri" w:cs="Calibri"/>
                <w:b/>
                <w:bCs/>
                <w:color w:val="000000"/>
                <w:sz w:val="24"/>
                <w:szCs w:val="24"/>
                <w:lang w:eastAsia="es-EC"/>
              </w:rPr>
              <w:t>MATRIZ DE SEGUIMIENTO</w:t>
            </w:r>
          </w:p>
        </w:tc>
      </w:tr>
      <w:tr w:rsidR="004A3093" w:rsidRPr="006A5EF5" w:rsidTr="000538E8">
        <w:trPr>
          <w:trHeight w:val="330"/>
          <w:jc w:val="center"/>
        </w:trPr>
        <w:tc>
          <w:tcPr>
            <w:tcW w:w="1532" w:type="dxa"/>
            <w:tcBorders>
              <w:top w:val="nil"/>
              <w:left w:val="single" w:sz="8" w:space="0" w:color="auto"/>
              <w:bottom w:val="single" w:sz="8" w:space="0" w:color="auto"/>
              <w:right w:val="single" w:sz="8" w:space="0" w:color="auto"/>
            </w:tcBorders>
            <w:shd w:val="clear" w:color="000000" w:fill="E46D0A"/>
            <w:vAlign w:val="bottom"/>
            <w:hideMark/>
          </w:tcPr>
          <w:p w:rsidR="004A3093" w:rsidRPr="006A5EF5" w:rsidRDefault="004A3093" w:rsidP="000538E8">
            <w:pPr>
              <w:spacing w:after="0" w:line="240" w:lineRule="auto"/>
              <w:jc w:val="center"/>
              <w:rPr>
                <w:rFonts w:ascii="Calibri" w:eastAsia="Times New Roman" w:hAnsi="Calibri" w:cs="Calibri"/>
                <w:b/>
                <w:bCs/>
                <w:color w:val="000000"/>
                <w:sz w:val="24"/>
                <w:szCs w:val="24"/>
                <w:lang w:eastAsia="es-EC"/>
              </w:rPr>
            </w:pPr>
            <w:r w:rsidRPr="006A5EF5">
              <w:rPr>
                <w:rFonts w:ascii="Calibri" w:eastAsia="Times New Roman" w:hAnsi="Calibri" w:cs="Calibri"/>
                <w:b/>
                <w:bCs/>
                <w:color w:val="000000"/>
                <w:sz w:val="24"/>
                <w:szCs w:val="24"/>
                <w:lang w:eastAsia="es-EC"/>
              </w:rPr>
              <w:t>Responsable</w:t>
            </w:r>
          </w:p>
        </w:tc>
        <w:tc>
          <w:tcPr>
            <w:tcW w:w="4395" w:type="dxa"/>
            <w:tcBorders>
              <w:top w:val="nil"/>
              <w:left w:val="nil"/>
              <w:bottom w:val="single" w:sz="8" w:space="0" w:color="auto"/>
              <w:right w:val="single" w:sz="8" w:space="0" w:color="auto"/>
            </w:tcBorders>
            <w:shd w:val="clear" w:color="000000" w:fill="E46D0A"/>
            <w:noWrap/>
            <w:vAlign w:val="bottom"/>
            <w:hideMark/>
          </w:tcPr>
          <w:p w:rsidR="004A3093" w:rsidRPr="006A5EF5" w:rsidRDefault="004A3093" w:rsidP="000538E8">
            <w:pPr>
              <w:spacing w:after="0" w:line="240" w:lineRule="auto"/>
              <w:jc w:val="center"/>
              <w:rPr>
                <w:rFonts w:ascii="Calibri" w:eastAsia="Times New Roman" w:hAnsi="Calibri" w:cs="Calibri"/>
                <w:b/>
                <w:bCs/>
                <w:color w:val="000000"/>
                <w:lang w:eastAsia="es-EC"/>
              </w:rPr>
            </w:pPr>
            <w:r w:rsidRPr="006A5EF5">
              <w:rPr>
                <w:rFonts w:ascii="Calibri" w:eastAsia="Times New Roman" w:hAnsi="Calibri" w:cs="Calibri"/>
                <w:b/>
                <w:bCs/>
                <w:color w:val="000000"/>
                <w:lang w:eastAsia="es-EC"/>
              </w:rPr>
              <w:t>Actividad</w:t>
            </w:r>
          </w:p>
        </w:tc>
        <w:tc>
          <w:tcPr>
            <w:tcW w:w="992" w:type="dxa"/>
            <w:tcBorders>
              <w:top w:val="nil"/>
              <w:left w:val="nil"/>
              <w:bottom w:val="single" w:sz="8" w:space="0" w:color="auto"/>
              <w:right w:val="single" w:sz="8" w:space="0" w:color="auto"/>
            </w:tcBorders>
            <w:shd w:val="clear" w:color="000000" w:fill="E46D0A"/>
            <w:noWrap/>
            <w:vAlign w:val="bottom"/>
            <w:hideMark/>
          </w:tcPr>
          <w:p w:rsidR="004A3093" w:rsidRPr="006A5EF5" w:rsidRDefault="004A3093" w:rsidP="000538E8">
            <w:pPr>
              <w:spacing w:after="0" w:line="240" w:lineRule="auto"/>
              <w:jc w:val="center"/>
              <w:rPr>
                <w:rFonts w:ascii="Calibri" w:eastAsia="Times New Roman" w:hAnsi="Calibri" w:cs="Calibri"/>
                <w:b/>
                <w:bCs/>
                <w:color w:val="000000"/>
                <w:lang w:eastAsia="es-EC"/>
              </w:rPr>
            </w:pPr>
            <w:r w:rsidRPr="006A5EF5">
              <w:rPr>
                <w:rFonts w:ascii="Calibri" w:eastAsia="Times New Roman" w:hAnsi="Calibri" w:cs="Calibri"/>
                <w:b/>
                <w:bCs/>
                <w:color w:val="000000"/>
                <w:lang w:eastAsia="es-EC"/>
              </w:rPr>
              <w:t>Fecha Inicio</w:t>
            </w:r>
          </w:p>
        </w:tc>
        <w:tc>
          <w:tcPr>
            <w:tcW w:w="1019" w:type="dxa"/>
            <w:tcBorders>
              <w:top w:val="nil"/>
              <w:left w:val="nil"/>
              <w:bottom w:val="single" w:sz="8" w:space="0" w:color="auto"/>
              <w:right w:val="single" w:sz="8" w:space="0" w:color="auto"/>
            </w:tcBorders>
            <w:shd w:val="clear" w:color="000000" w:fill="E46D0A"/>
            <w:noWrap/>
            <w:vAlign w:val="bottom"/>
            <w:hideMark/>
          </w:tcPr>
          <w:p w:rsidR="004A3093" w:rsidRPr="006A5EF5" w:rsidRDefault="004A3093" w:rsidP="000538E8">
            <w:pPr>
              <w:spacing w:after="0" w:line="240" w:lineRule="auto"/>
              <w:jc w:val="center"/>
              <w:rPr>
                <w:rFonts w:ascii="Calibri" w:eastAsia="Times New Roman" w:hAnsi="Calibri" w:cs="Calibri"/>
                <w:b/>
                <w:bCs/>
                <w:color w:val="000000"/>
                <w:lang w:eastAsia="es-EC"/>
              </w:rPr>
            </w:pPr>
            <w:r w:rsidRPr="006A5EF5">
              <w:rPr>
                <w:rFonts w:ascii="Calibri" w:eastAsia="Times New Roman" w:hAnsi="Calibri" w:cs="Calibri"/>
                <w:b/>
                <w:bCs/>
                <w:color w:val="000000"/>
                <w:lang w:eastAsia="es-EC"/>
              </w:rPr>
              <w:t>Fecha Final</w:t>
            </w:r>
          </w:p>
        </w:tc>
      </w:tr>
      <w:tr w:rsidR="004A3093" w:rsidRPr="006A5EF5" w:rsidTr="000538E8">
        <w:trPr>
          <w:trHeight w:val="315"/>
          <w:jc w:val="center"/>
        </w:trPr>
        <w:tc>
          <w:tcPr>
            <w:tcW w:w="1532" w:type="dxa"/>
            <w:tcBorders>
              <w:top w:val="nil"/>
              <w:left w:val="single" w:sz="8" w:space="0" w:color="auto"/>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Encargado de SSO</w:t>
            </w:r>
          </w:p>
        </w:tc>
        <w:tc>
          <w:tcPr>
            <w:tcW w:w="4395"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Elaborar políticas de Seguridad y Salud Ocupacional.</w:t>
            </w:r>
          </w:p>
        </w:tc>
        <w:tc>
          <w:tcPr>
            <w:tcW w:w="992"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05-may-12</w:t>
            </w:r>
          </w:p>
        </w:tc>
        <w:tc>
          <w:tcPr>
            <w:tcW w:w="1019"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05-may-13</w:t>
            </w:r>
          </w:p>
        </w:tc>
      </w:tr>
      <w:tr w:rsidR="004A3093" w:rsidRPr="006A5EF5" w:rsidTr="000538E8">
        <w:trPr>
          <w:trHeight w:val="615"/>
          <w:jc w:val="center"/>
        </w:trPr>
        <w:tc>
          <w:tcPr>
            <w:tcW w:w="1532" w:type="dxa"/>
            <w:tcBorders>
              <w:top w:val="nil"/>
              <w:left w:val="single" w:sz="8" w:space="0" w:color="auto"/>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Encargado de SSO</w:t>
            </w:r>
          </w:p>
        </w:tc>
        <w:tc>
          <w:tcPr>
            <w:tcW w:w="4395" w:type="dxa"/>
            <w:tcBorders>
              <w:top w:val="nil"/>
              <w:left w:val="nil"/>
              <w:bottom w:val="single" w:sz="8" w:space="0" w:color="auto"/>
              <w:right w:val="single" w:sz="8" w:space="0" w:color="auto"/>
            </w:tcBorders>
            <w:shd w:val="clear" w:color="auto" w:fill="auto"/>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Realizar Inspecciones Programadas para identificar nuevos riesgos</w:t>
            </w:r>
            <w:r>
              <w:rPr>
                <w:rFonts w:ascii="Calibri" w:eastAsia="Times New Roman" w:hAnsi="Calibri" w:cs="Calibri"/>
                <w:color w:val="000000"/>
                <w:lang w:eastAsia="es-EC"/>
              </w:rPr>
              <w:t xml:space="preserve"> en al área de Bodega.</w:t>
            </w:r>
          </w:p>
        </w:tc>
        <w:tc>
          <w:tcPr>
            <w:tcW w:w="992"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12-may-12</w:t>
            </w:r>
          </w:p>
        </w:tc>
        <w:tc>
          <w:tcPr>
            <w:tcW w:w="1019"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12-may-13</w:t>
            </w:r>
          </w:p>
        </w:tc>
      </w:tr>
      <w:tr w:rsidR="004A3093" w:rsidRPr="006A5EF5" w:rsidTr="000538E8">
        <w:trPr>
          <w:trHeight w:val="315"/>
          <w:jc w:val="center"/>
        </w:trPr>
        <w:tc>
          <w:tcPr>
            <w:tcW w:w="1532" w:type="dxa"/>
            <w:tcBorders>
              <w:top w:val="nil"/>
              <w:left w:val="single" w:sz="8" w:space="0" w:color="auto"/>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Encargado de SSO</w:t>
            </w:r>
          </w:p>
        </w:tc>
        <w:tc>
          <w:tcPr>
            <w:tcW w:w="4395"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Realizar Capacitaciones exclusivas  para los Mecánicos.</w:t>
            </w:r>
          </w:p>
        </w:tc>
        <w:tc>
          <w:tcPr>
            <w:tcW w:w="992"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26-may-12</w:t>
            </w:r>
          </w:p>
        </w:tc>
        <w:tc>
          <w:tcPr>
            <w:tcW w:w="1019"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26-may-13</w:t>
            </w:r>
          </w:p>
        </w:tc>
      </w:tr>
      <w:tr w:rsidR="004A3093" w:rsidRPr="006A5EF5" w:rsidTr="000538E8">
        <w:trPr>
          <w:trHeight w:val="615"/>
          <w:jc w:val="center"/>
        </w:trPr>
        <w:tc>
          <w:tcPr>
            <w:tcW w:w="1532" w:type="dxa"/>
            <w:tcBorders>
              <w:top w:val="nil"/>
              <w:left w:val="single" w:sz="8" w:space="0" w:color="auto"/>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Jefe de Bodega</w:t>
            </w:r>
          </w:p>
        </w:tc>
        <w:tc>
          <w:tcPr>
            <w:tcW w:w="4395" w:type="dxa"/>
            <w:tcBorders>
              <w:top w:val="nil"/>
              <w:left w:val="nil"/>
              <w:bottom w:val="single" w:sz="8" w:space="0" w:color="auto"/>
              <w:right w:val="single" w:sz="8" w:space="0" w:color="auto"/>
            </w:tcBorders>
            <w:shd w:val="clear" w:color="auto" w:fill="auto"/>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Adquisición de Montacargas manuales.</w:t>
            </w:r>
          </w:p>
        </w:tc>
        <w:tc>
          <w:tcPr>
            <w:tcW w:w="992"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05-jun-12</w:t>
            </w:r>
          </w:p>
        </w:tc>
        <w:tc>
          <w:tcPr>
            <w:tcW w:w="1019"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05-jun-13</w:t>
            </w:r>
          </w:p>
        </w:tc>
      </w:tr>
      <w:tr w:rsidR="004A3093" w:rsidRPr="006A5EF5" w:rsidTr="000538E8">
        <w:trPr>
          <w:trHeight w:val="615"/>
          <w:jc w:val="center"/>
        </w:trPr>
        <w:tc>
          <w:tcPr>
            <w:tcW w:w="1532" w:type="dxa"/>
            <w:tcBorders>
              <w:top w:val="nil"/>
              <w:left w:val="single" w:sz="8" w:space="0" w:color="auto"/>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Jefe de Bodega</w:t>
            </w:r>
          </w:p>
        </w:tc>
        <w:tc>
          <w:tcPr>
            <w:tcW w:w="4395" w:type="dxa"/>
            <w:tcBorders>
              <w:top w:val="nil"/>
              <w:left w:val="nil"/>
              <w:bottom w:val="single" w:sz="8" w:space="0" w:color="auto"/>
              <w:right w:val="single" w:sz="8" w:space="0" w:color="auto"/>
            </w:tcBorders>
            <w:shd w:val="clear" w:color="auto" w:fill="auto"/>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Adquisición del Equipo de Protección Personal</w:t>
            </w:r>
          </w:p>
        </w:tc>
        <w:tc>
          <w:tcPr>
            <w:tcW w:w="992"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15-jun-12</w:t>
            </w:r>
          </w:p>
        </w:tc>
        <w:tc>
          <w:tcPr>
            <w:tcW w:w="1019"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15-jun-13</w:t>
            </w:r>
          </w:p>
        </w:tc>
      </w:tr>
      <w:tr w:rsidR="004A3093" w:rsidRPr="006A5EF5" w:rsidTr="000538E8">
        <w:trPr>
          <w:trHeight w:val="315"/>
          <w:jc w:val="center"/>
        </w:trPr>
        <w:tc>
          <w:tcPr>
            <w:tcW w:w="1532" w:type="dxa"/>
            <w:tcBorders>
              <w:top w:val="nil"/>
              <w:left w:val="single" w:sz="8" w:space="0" w:color="auto"/>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Encargado de SSO</w:t>
            </w:r>
          </w:p>
        </w:tc>
        <w:tc>
          <w:tcPr>
            <w:tcW w:w="4395"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Realizar capacitaciones para el personal del Área de Ventas.</w:t>
            </w:r>
          </w:p>
        </w:tc>
        <w:tc>
          <w:tcPr>
            <w:tcW w:w="992"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28-jun-12</w:t>
            </w:r>
          </w:p>
        </w:tc>
        <w:tc>
          <w:tcPr>
            <w:tcW w:w="1019"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28-jun-13</w:t>
            </w:r>
          </w:p>
        </w:tc>
      </w:tr>
      <w:tr w:rsidR="004A3093" w:rsidRPr="006A5EF5" w:rsidTr="000538E8">
        <w:trPr>
          <w:trHeight w:val="315"/>
          <w:jc w:val="center"/>
        </w:trPr>
        <w:tc>
          <w:tcPr>
            <w:tcW w:w="1532" w:type="dxa"/>
            <w:tcBorders>
              <w:top w:val="nil"/>
              <w:left w:val="single" w:sz="8" w:space="0" w:color="auto"/>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Encargado de SSO</w:t>
            </w:r>
          </w:p>
        </w:tc>
        <w:tc>
          <w:tcPr>
            <w:tcW w:w="4395"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Adquisición de iluminarias para el área de Bodega </w:t>
            </w:r>
          </w:p>
        </w:tc>
        <w:tc>
          <w:tcPr>
            <w:tcW w:w="992"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18-jul-12</w:t>
            </w:r>
          </w:p>
        </w:tc>
        <w:tc>
          <w:tcPr>
            <w:tcW w:w="1019"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18-jul-13</w:t>
            </w:r>
          </w:p>
        </w:tc>
      </w:tr>
      <w:tr w:rsidR="004A3093" w:rsidRPr="006A5EF5" w:rsidTr="000538E8">
        <w:trPr>
          <w:trHeight w:val="615"/>
          <w:jc w:val="center"/>
        </w:trPr>
        <w:tc>
          <w:tcPr>
            <w:tcW w:w="1532" w:type="dxa"/>
            <w:tcBorders>
              <w:top w:val="nil"/>
              <w:left w:val="single" w:sz="8" w:space="0" w:color="auto"/>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sidRPr="006A5EF5">
              <w:rPr>
                <w:rFonts w:ascii="Calibri" w:eastAsia="Times New Roman" w:hAnsi="Calibri" w:cs="Calibri"/>
                <w:color w:val="000000"/>
                <w:lang w:eastAsia="es-EC"/>
              </w:rPr>
              <w:t>Encargado de SSO</w:t>
            </w:r>
          </w:p>
        </w:tc>
        <w:tc>
          <w:tcPr>
            <w:tcW w:w="4395" w:type="dxa"/>
            <w:tcBorders>
              <w:top w:val="nil"/>
              <w:left w:val="nil"/>
              <w:bottom w:val="single" w:sz="8" w:space="0" w:color="auto"/>
              <w:right w:val="single" w:sz="8" w:space="0" w:color="auto"/>
            </w:tcBorders>
            <w:shd w:val="clear" w:color="auto" w:fill="auto"/>
            <w:vAlign w:val="bottom"/>
            <w:hideMark/>
          </w:tcPr>
          <w:p w:rsidR="004A3093" w:rsidRPr="006A5EF5" w:rsidRDefault="004A3093" w:rsidP="000538E8">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Informe para reportar Incidentes</w:t>
            </w:r>
          </w:p>
        </w:tc>
        <w:tc>
          <w:tcPr>
            <w:tcW w:w="992"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30-jul-12</w:t>
            </w:r>
          </w:p>
        </w:tc>
        <w:tc>
          <w:tcPr>
            <w:tcW w:w="1019" w:type="dxa"/>
            <w:tcBorders>
              <w:top w:val="nil"/>
              <w:left w:val="nil"/>
              <w:bottom w:val="single" w:sz="8" w:space="0" w:color="auto"/>
              <w:right w:val="single" w:sz="8" w:space="0" w:color="auto"/>
            </w:tcBorders>
            <w:shd w:val="clear" w:color="auto" w:fill="auto"/>
            <w:noWrap/>
            <w:vAlign w:val="bottom"/>
            <w:hideMark/>
          </w:tcPr>
          <w:p w:rsidR="004A3093" w:rsidRPr="006A5EF5" w:rsidRDefault="004A3093" w:rsidP="000538E8">
            <w:pPr>
              <w:spacing w:after="0" w:line="240" w:lineRule="auto"/>
              <w:jc w:val="center"/>
              <w:rPr>
                <w:rFonts w:ascii="Calibri" w:eastAsia="Times New Roman" w:hAnsi="Calibri" w:cs="Calibri"/>
                <w:color w:val="000000"/>
                <w:lang w:eastAsia="es-EC"/>
              </w:rPr>
            </w:pPr>
            <w:r w:rsidRPr="006A5EF5">
              <w:rPr>
                <w:rFonts w:ascii="Calibri" w:eastAsia="Times New Roman" w:hAnsi="Calibri" w:cs="Calibri"/>
                <w:color w:val="000000"/>
                <w:lang w:eastAsia="es-EC"/>
              </w:rPr>
              <w:t>30-jul-13</w:t>
            </w:r>
          </w:p>
        </w:tc>
      </w:tr>
    </w:tbl>
    <w:p w:rsidR="004A3093" w:rsidRPr="00D15A40" w:rsidRDefault="004A3093" w:rsidP="004A3093">
      <w:pPr>
        <w:spacing w:after="0" w:line="240" w:lineRule="auto"/>
        <w:jc w:val="center"/>
        <w:rPr>
          <w:b/>
          <w:sz w:val="20"/>
          <w:szCs w:val="20"/>
        </w:rPr>
      </w:pPr>
      <w:r>
        <w:rPr>
          <w:b/>
          <w:sz w:val="20"/>
          <w:szCs w:val="20"/>
        </w:rPr>
        <w:t>TABLA 65</w:t>
      </w:r>
      <w:r w:rsidRPr="00D15A40">
        <w:rPr>
          <w:b/>
          <w:sz w:val="20"/>
          <w:szCs w:val="20"/>
        </w:rPr>
        <w:t>: Matriz de acciones correctivas.</w:t>
      </w:r>
    </w:p>
    <w:p w:rsidR="004A3093" w:rsidRDefault="004A3093" w:rsidP="004A3093">
      <w:pPr>
        <w:tabs>
          <w:tab w:val="left" w:pos="2187"/>
        </w:tabs>
        <w:spacing w:line="240" w:lineRule="auto"/>
        <w:jc w:val="center"/>
        <w:rPr>
          <w:sz w:val="20"/>
          <w:szCs w:val="20"/>
        </w:rPr>
      </w:pPr>
      <w:r>
        <w:rPr>
          <w:b/>
          <w:sz w:val="20"/>
          <w:szCs w:val="20"/>
        </w:rPr>
        <w:t xml:space="preserve">Elaborado por: </w:t>
      </w:r>
      <w:r>
        <w:rPr>
          <w:sz w:val="20"/>
          <w:szCs w:val="20"/>
        </w:rPr>
        <w:t>Tesistas SART.</w:t>
      </w:r>
    </w:p>
    <w:p w:rsidR="004A3093" w:rsidRDefault="004A3093" w:rsidP="004A3093">
      <w:pPr>
        <w:tabs>
          <w:tab w:val="left" w:pos="2187"/>
        </w:tabs>
        <w:spacing w:line="480" w:lineRule="auto"/>
        <w:jc w:val="both"/>
        <w:rPr>
          <w:sz w:val="24"/>
          <w:szCs w:val="24"/>
        </w:rPr>
      </w:pPr>
      <w:r>
        <w:rPr>
          <w:sz w:val="24"/>
          <w:szCs w:val="24"/>
        </w:rPr>
        <w:t>En la matriz de Seguimiento cada actividad tiene su responsable, con una fecha de inicio y de fin para que se cumpla cada objetivo establecido.</w:t>
      </w:r>
    </w:p>
    <w:p w:rsidR="004A3093" w:rsidRDefault="004A3093" w:rsidP="004A3093">
      <w:pPr>
        <w:tabs>
          <w:tab w:val="left" w:pos="2187"/>
        </w:tabs>
        <w:spacing w:line="480" w:lineRule="auto"/>
        <w:jc w:val="both"/>
        <w:rPr>
          <w:sz w:val="24"/>
          <w:szCs w:val="24"/>
        </w:rPr>
      </w:pPr>
      <w:r>
        <w:rPr>
          <w:sz w:val="24"/>
          <w:szCs w:val="24"/>
        </w:rPr>
        <w:t>Mediante la matriz se identifica anomalías durante la ejecución de las actividades como un seguimiento efectivo y con el fin de contribuir al mejoramiento continuo.</w:t>
      </w:r>
    </w:p>
    <w:p w:rsidR="004A3093" w:rsidRDefault="004A3093" w:rsidP="004A3093">
      <w:pPr>
        <w:rPr>
          <w:rFonts w:cstheme="minorHAnsi"/>
          <w:b/>
          <w:color w:val="000000"/>
          <w:sz w:val="28"/>
          <w:szCs w:val="28"/>
        </w:rPr>
      </w:pPr>
    </w:p>
    <w:p w:rsidR="004A3093" w:rsidRDefault="004A3093" w:rsidP="004A3093">
      <w:pPr>
        <w:rPr>
          <w:rFonts w:cstheme="minorHAnsi"/>
          <w:b/>
          <w:color w:val="000000"/>
          <w:sz w:val="28"/>
          <w:szCs w:val="28"/>
        </w:rPr>
      </w:pPr>
    </w:p>
    <w:p w:rsidR="004A3093" w:rsidRDefault="004A3093" w:rsidP="004A3093">
      <w:pPr>
        <w:rPr>
          <w:rFonts w:cstheme="minorHAnsi"/>
          <w:b/>
          <w:color w:val="000000"/>
          <w:sz w:val="28"/>
          <w:szCs w:val="28"/>
        </w:rPr>
      </w:pPr>
    </w:p>
    <w:p w:rsidR="004A3093" w:rsidRDefault="004A3093" w:rsidP="004A3093">
      <w:pPr>
        <w:spacing w:line="480" w:lineRule="auto"/>
        <w:jc w:val="center"/>
        <w:rPr>
          <w:b/>
          <w:noProof/>
          <w:sz w:val="28"/>
          <w:szCs w:val="28"/>
          <w:u w:val="single"/>
          <w:lang w:eastAsia="es-EC"/>
        </w:rPr>
      </w:pPr>
    </w:p>
    <w:p w:rsidR="004A3093" w:rsidRPr="00E35EC6" w:rsidRDefault="004A3093" w:rsidP="004A3093">
      <w:pPr>
        <w:spacing w:line="480" w:lineRule="auto"/>
        <w:jc w:val="center"/>
        <w:rPr>
          <w:b/>
          <w:noProof/>
          <w:sz w:val="28"/>
          <w:szCs w:val="28"/>
          <w:u w:val="single"/>
          <w:lang w:eastAsia="es-EC"/>
        </w:rPr>
      </w:pPr>
      <w:r>
        <w:rPr>
          <w:b/>
          <w:noProof/>
          <w:sz w:val="28"/>
          <w:szCs w:val="28"/>
          <w:u w:val="single"/>
          <w:lang w:eastAsia="es-EC"/>
        </w:rPr>
        <w:t>CAPÍTULO V</w:t>
      </w:r>
    </w:p>
    <w:p w:rsidR="004A3093" w:rsidRDefault="004A3093" w:rsidP="004A3093">
      <w:pPr>
        <w:spacing w:line="480" w:lineRule="auto"/>
        <w:jc w:val="both"/>
        <w:rPr>
          <w:b/>
          <w:noProof/>
          <w:sz w:val="28"/>
          <w:szCs w:val="28"/>
          <w:lang w:eastAsia="es-EC"/>
        </w:rPr>
      </w:pPr>
      <w:r>
        <w:rPr>
          <w:b/>
          <w:noProof/>
          <w:sz w:val="28"/>
          <w:szCs w:val="28"/>
          <w:lang w:eastAsia="es-EC"/>
        </w:rPr>
        <w:t>5. ANÁLISIS DE RESULTADOS</w:t>
      </w:r>
    </w:p>
    <w:p w:rsidR="004A3093" w:rsidRDefault="004A3093" w:rsidP="004A3093">
      <w:pPr>
        <w:spacing w:line="240" w:lineRule="auto"/>
        <w:jc w:val="both"/>
        <w:rPr>
          <w:b/>
          <w:noProof/>
          <w:sz w:val="28"/>
          <w:szCs w:val="28"/>
          <w:lang w:eastAsia="es-EC"/>
        </w:rPr>
      </w:pPr>
      <w:r>
        <w:rPr>
          <w:b/>
          <w:noProof/>
          <w:sz w:val="28"/>
          <w:szCs w:val="28"/>
          <w:lang w:eastAsia="es-EC"/>
        </w:rPr>
        <w:t>5.1 Control de las Condiciones Inseguras</w:t>
      </w:r>
    </w:p>
    <w:p w:rsidR="004A3093" w:rsidRPr="000F6BA4" w:rsidRDefault="004A3093" w:rsidP="004A3093">
      <w:pPr>
        <w:spacing w:line="240" w:lineRule="auto"/>
        <w:rPr>
          <w:b/>
          <w:noProof/>
          <w:sz w:val="28"/>
          <w:szCs w:val="28"/>
          <w:lang w:eastAsia="es-EC"/>
        </w:rPr>
      </w:pPr>
      <w:r>
        <w:rPr>
          <w:b/>
          <w:noProof/>
          <w:sz w:val="28"/>
          <w:szCs w:val="28"/>
          <w:lang w:eastAsia="es-EC"/>
        </w:rPr>
        <w:drawing>
          <wp:inline distT="0" distB="0" distL="0" distR="0">
            <wp:extent cx="5142087" cy="2639683"/>
            <wp:effectExtent l="0" t="0" r="20463" b="8267"/>
            <wp:docPr id="266"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rsidR="004A3093" w:rsidRDefault="004A3093" w:rsidP="004A3093">
      <w:pPr>
        <w:spacing w:line="240" w:lineRule="auto"/>
        <w:jc w:val="both"/>
        <w:rPr>
          <w:sz w:val="24"/>
          <w:szCs w:val="24"/>
        </w:rPr>
      </w:pPr>
      <w:r>
        <w:rPr>
          <w:noProof/>
          <w:sz w:val="24"/>
          <w:szCs w:val="24"/>
          <w:lang w:eastAsia="es-EC"/>
        </w:rPr>
        <w:drawing>
          <wp:inline distT="0" distB="0" distL="0" distR="0">
            <wp:extent cx="5159184" cy="2199736"/>
            <wp:effectExtent l="19050" t="0" r="22416" b="0"/>
            <wp:docPr id="267"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p>
    <w:p w:rsidR="004A3093" w:rsidRPr="00D15A40" w:rsidRDefault="00D840F8" w:rsidP="004A3093">
      <w:pPr>
        <w:spacing w:line="240" w:lineRule="auto"/>
        <w:jc w:val="center"/>
        <w:rPr>
          <w:b/>
          <w:sz w:val="20"/>
          <w:szCs w:val="20"/>
        </w:rPr>
      </w:pPr>
      <w:r>
        <w:rPr>
          <w:b/>
          <w:noProof/>
          <w:sz w:val="20"/>
          <w:szCs w:val="20"/>
          <w:lang w:eastAsia="es-EC"/>
        </w:rPr>
        <w:pict>
          <v:shape id="_x0000_s1109" type="#_x0000_t202" style="position:absolute;left:0;text-align:left;margin-left:55.75pt;margin-top:65.8pt;width:256.4pt;height:22.2pt;z-index:251785216;mso-width-relative:margin;mso-height-relative:margin" stroked="f">
            <v:textbox style="mso-next-textbox:#_x0000_s1109">
              <w:txbxContent>
                <w:p w:rsidR="000538E8" w:rsidRPr="00EC4AF8" w:rsidRDefault="000538E8" w:rsidP="004A3093">
                  <w:pPr>
                    <w:jc w:val="center"/>
                    <w:rPr>
                      <w:b/>
                      <w:sz w:val="20"/>
                      <w:szCs w:val="20"/>
                      <w:lang w:val="es-ES"/>
                    </w:rPr>
                  </w:pPr>
                  <w:r w:rsidRPr="00EC4AF8">
                    <w:rPr>
                      <w:b/>
                      <w:sz w:val="20"/>
                      <w:szCs w:val="20"/>
                      <w:lang w:val="es-ES"/>
                    </w:rPr>
                    <w:t xml:space="preserve">Elaborado por: </w:t>
                  </w:r>
                  <w:r w:rsidRPr="00EC4AF8">
                    <w:rPr>
                      <w:sz w:val="20"/>
                      <w:szCs w:val="20"/>
                      <w:lang w:val="es-ES"/>
                    </w:rPr>
                    <w:t>Tesistas SART</w:t>
                  </w:r>
                </w:p>
              </w:txbxContent>
            </v:textbox>
          </v:shape>
        </w:pict>
      </w:r>
      <w:r w:rsidR="004A3093" w:rsidRPr="008C1D0F">
        <w:rPr>
          <w:b/>
          <w:noProof/>
          <w:sz w:val="20"/>
          <w:szCs w:val="20"/>
          <w:lang w:eastAsia="es-EC"/>
        </w:rPr>
        <w:drawing>
          <wp:inline distT="0" distB="0" distL="0" distR="0">
            <wp:extent cx="5093610" cy="681487"/>
            <wp:effectExtent l="19050" t="0" r="11790" b="4313"/>
            <wp:docPr id="268"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r w:rsidR="004A3093">
        <w:rPr>
          <w:b/>
          <w:sz w:val="20"/>
          <w:szCs w:val="20"/>
        </w:rPr>
        <w:t>FIGURA 21</w:t>
      </w:r>
      <w:r w:rsidR="004A3093" w:rsidRPr="00D15A40">
        <w:rPr>
          <w:b/>
          <w:sz w:val="20"/>
          <w:szCs w:val="20"/>
        </w:rPr>
        <w:t>: Control de las condiciones inseguras.</w:t>
      </w:r>
    </w:p>
    <w:p w:rsidR="004A3093" w:rsidRPr="00D05965" w:rsidRDefault="004A3093" w:rsidP="004A3093">
      <w:pPr>
        <w:spacing w:line="480" w:lineRule="auto"/>
        <w:jc w:val="both"/>
        <w:rPr>
          <w:sz w:val="24"/>
          <w:szCs w:val="24"/>
        </w:rPr>
      </w:pPr>
      <w:r w:rsidRPr="00D05965">
        <w:rPr>
          <w:sz w:val="24"/>
          <w:szCs w:val="24"/>
        </w:rPr>
        <w:t>A La fecha la empresa ha eliminado 7 condiciones insegura</w:t>
      </w:r>
      <w:r>
        <w:rPr>
          <w:sz w:val="24"/>
          <w:szCs w:val="24"/>
        </w:rPr>
        <w:t>s de alto riesgo</w:t>
      </w:r>
      <w:r w:rsidRPr="00D05965">
        <w:rPr>
          <w:sz w:val="24"/>
          <w:szCs w:val="24"/>
        </w:rPr>
        <w:t xml:space="preserve">, a su vez el compromiso por parte de la gerencia es la extinción de los actos inseguros en el término del periodo en curso tal como se muestra en la tabla: </w:t>
      </w:r>
    </w:p>
    <w:tbl>
      <w:tblPr>
        <w:tblpPr w:leftFromText="141" w:rightFromText="141" w:vertAnchor="text" w:horzAnchor="margin" w:tblpXSpec="center" w:tblpY="101"/>
        <w:tblW w:w="4860" w:type="dxa"/>
        <w:tblCellMar>
          <w:left w:w="70" w:type="dxa"/>
          <w:right w:w="70" w:type="dxa"/>
        </w:tblCellMar>
        <w:tblLook w:val="04A0"/>
      </w:tblPr>
      <w:tblGrid>
        <w:gridCol w:w="2460"/>
        <w:gridCol w:w="1200"/>
        <w:gridCol w:w="1200"/>
      </w:tblGrid>
      <w:tr w:rsidR="004A3093" w:rsidRPr="00FF4D37" w:rsidTr="000538E8">
        <w:trPr>
          <w:trHeight w:val="315"/>
        </w:trPr>
        <w:tc>
          <w:tcPr>
            <w:tcW w:w="2460" w:type="dxa"/>
            <w:tcBorders>
              <w:top w:val="single" w:sz="8" w:space="0" w:color="auto"/>
              <w:left w:val="single" w:sz="8" w:space="0" w:color="auto"/>
              <w:bottom w:val="single" w:sz="8" w:space="0" w:color="auto"/>
              <w:right w:val="single" w:sz="4" w:space="0" w:color="auto"/>
            </w:tcBorders>
            <w:shd w:val="clear" w:color="000000" w:fill="C2D69A"/>
            <w:noWrap/>
            <w:vAlign w:val="bottom"/>
            <w:hideMark/>
          </w:tcPr>
          <w:p w:rsidR="004A3093" w:rsidRPr="00FF4D37" w:rsidRDefault="004A3093" w:rsidP="000538E8">
            <w:pPr>
              <w:spacing w:after="0" w:line="240" w:lineRule="auto"/>
              <w:jc w:val="center"/>
              <w:rPr>
                <w:rFonts w:ascii="Calibri" w:eastAsia="Times New Roman" w:hAnsi="Calibri" w:cs="Calibri"/>
                <w:b/>
                <w:bCs/>
                <w:color w:val="000000"/>
                <w:lang w:eastAsia="es-EC"/>
              </w:rPr>
            </w:pPr>
            <w:r w:rsidRPr="00FF4D37">
              <w:rPr>
                <w:rFonts w:ascii="Calibri" w:eastAsia="Times New Roman" w:hAnsi="Calibri" w:cs="Calibri"/>
                <w:b/>
                <w:bCs/>
                <w:color w:val="000000"/>
                <w:lang w:eastAsia="es-EC"/>
              </w:rPr>
              <w:t>HALLAZGOS</w:t>
            </w:r>
          </w:p>
        </w:tc>
        <w:tc>
          <w:tcPr>
            <w:tcW w:w="1200" w:type="dxa"/>
            <w:tcBorders>
              <w:top w:val="single" w:sz="8" w:space="0" w:color="auto"/>
              <w:left w:val="single" w:sz="8" w:space="0" w:color="auto"/>
              <w:bottom w:val="single" w:sz="8" w:space="0" w:color="auto"/>
              <w:right w:val="single" w:sz="4" w:space="0" w:color="auto"/>
            </w:tcBorders>
            <w:shd w:val="clear" w:color="000000" w:fill="C2D69A"/>
            <w:noWrap/>
            <w:vAlign w:val="bottom"/>
            <w:hideMark/>
          </w:tcPr>
          <w:p w:rsidR="004A3093" w:rsidRPr="00FF4D37" w:rsidRDefault="004A3093" w:rsidP="000538E8">
            <w:pPr>
              <w:spacing w:after="0" w:line="240" w:lineRule="auto"/>
              <w:jc w:val="center"/>
              <w:rPr>
                <w:rFonts w:ascii="Calibri" w:eastAsia="Times New Roman" w:hAnsi="Calibri" w:cs="Calibri"/>
                <w:b/>
                <w:bCs/>
                <w:color w:val="000000"/>
                <w:lang w:eastAsia="es-EC"/>
              </w:rPr>
            </w:pPr>
            <w:r w:rsidRPr="00FF4D37">
              <w:rPr>
                <w:rFonts w:ascii="Calibri" w:eastAsia="Times New Roman" w:hAnsi="Calibri" w:cs="Calibri"/>
                <w:b/>
                <w:bCs/>
                <w:color w:val="000000"/>
                <w:lang w:eastAsia="es-EC"/>
              </w:rPr>
              <w:t>No</w:t>
            </w:r>
          </w:p>
        </w:tc>
        <w:tc>
          <w:tcPr>
            <w:tcW w:w="1200" w:type="dxa"/>
            <w:tcBorders>
              <w:top w:val="single" w:sz="8" w:space="0" w:color="auto"/>
              <w:left w:val="nil"/>
              <w:bottom w:val="single" w:sz="8" w:space="0" w:color="auto"/>
              <w:right w:val="single" w:sz="8" w:space="0" w:color="auto"/>
            </w:tcBorders>
            <w:shd w:val="clear" w:color="000000" w:fill="C2D69A"/>
            <w:noWrap/>
            <w:vAlign w:val="bottom"/>
            <w:hideMark/>
          </w:tcPr>
          <w:p w:rsidR="004A3093" w:rsidRPr="00FF4D37" w:rsidRDefault="004A3093" w:rsidP="000538E8">
            <w:pPr>
              <w:spacing w:after="0" w:line="240" w:lineRule="auto"/>
              <w:jc w:val="center"/>
              <w:rPr>
                <w:rFonts w:ascii="Calibri" w:eastAsia="Times New Roman" w:hAnsi="Calibri" w:cs="Calibri"/>
                <w:b/>
                <w:bCs/>
                <w:color w:val="000000"/>
                <w:lang w:eastAsia="es-EC"/>
              </w:rPr>
            </w:pPr>
            <w:r w:rsidRPr="00FF4D37">
              <w:rPr>
                <w:rFonts w:ascii="Calibri" w:eastAsia="Times New Roman" w:hAnsi="Calibri" w:cs="Calibri"/>
                <w:b/>
                <w:bCs/>
                <w:color w:val="000000"/>
                <w:lang w:eastAsia="es-EC"/>
              </w:rPr>
              <w:t>Costo</w:t>
            </w:r>
            <w:r>
              <w:rPr>
                <w:rFonts w:ascii="Calibri" w:eastAsia="Times New Roman" w:hAnsi="Calibri" w:cs="Calibri"/>
                <w:b/>
                <w:bCs/>
                <w:color w:val="000000"/>
                <w:lang w:eastAsia="es-EC"/>
              </w:rPr>
              <w:t>($)</w:t>
            </w:r>
          </w:p>
        </w:tc>
      </w:tr>
      <w:tr w:rsidR="004A3093" w:rsidRPr="00FF4D37" w:rsidTr="000538E8">
        <w:trPr>
          <w:trHeight w:val="315"/>
        </w:trPr>
        <w:tc>
          <w:tcPr>
            <w:tcW w:w="2460" w:type="dxa"/>
            <w:tcBorders>
              <w:top w:val="nil"/>
              <w:left w:val="single" w:sz="8" w:space="0" w:color="auto"/>
              <w:bottom w:val="single" w:sz="8" w:space="0" w:color="auto"/>
              <w:right w:val="single" w:sz="8" w:space="0" w:color="auto"/>
            </w:tcBorders>
            <w:shd w:val="clear" w:color="auto" w:fill="auto"/>
            <w:noWrap/>
            <w:vAlign w:val="bottom"/>
            <w:hideMark/>
          </w:tcPr>
          <w:p w:rsidR="004A3093" w:rsidRPr="00FF4D37" w:rsidRDefault="004A3093" w:rsidP="000538E8">
            <w:pPr>
              <w:spacing w:after="0" w:line="240" w:lineRule="auto"/>
              <w:rPr>
                <w:rFonts w:ascii="Calibri" w:eastAsia="Times New Roman" w:hAnsi="Calibri" w:cs="Calibri"/>
                <w:b/>
                <w:bCs/>
                <w:color w:val="000000"/>
                <w:lang w:eastAsia="es-EC"/>
              </w:rPr>
            </w:pPr>
            <w:r w:rsidRPr="00FF4D37">
              <w:rPr>
                <w:rFonts w:ascii="Calibri" w:eastAsia="Times New Roman" w:hAnsi="Calibri" w:cs="Calibri"/>
                <w:b/>
                <w:bCs/>
                <w:color w:val="000000"/>
                <w:lang w:eastAsia="es-EC"/>
              </w:rPr>
              <w:t>ELIMINADOS</w:t>
            </w:r>
          </w:p>
        </w:tc>
        <w:tc>
          <w:tcPr>
            <w:tcW w:w="1200" w:type="dxa"/>
            <w:tcBorders>
              <w:top w:val="nil"/>
              <w:left w:val="nil"/>
              <w:bottom w:val="single" w:sz="4" w:space="0" w:color="auto"/>
              <w:right w:val="single" w:sz="4" w:space="0" w:color="auto"/>
            </w:tcBorders>
            <w:shd w:val="clear" w:color="auto" w:fill="auto"/>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7</w:t>
            </w:r>
          </w:p>
        </w:tc>
        <w:tc>
          <w:tcPr>
            <w:tcW w:w="1200" w:type="dxa"/>
            <w:tcBorders>
              <w:top w:val="nil"/>
              <w:left w:val="nil"/>
              <w:bottom w:val="single" w:sz="4" w:space="0" w:color="auto"/>
              <w:right w:val="single" w:sz="8" w:space="0" w:color="auto"/>
            </w:tcBorders>
            <w:shd w:val="clear" w:color="auto" w:fill="auto"/>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3220</w:t>
            </w:r>
          </w:p>
        </w:tc>
      </w:tr>
      <w:tr w:rsidR="004A3093" w:rsidRPr="00FF4D37" w:rsidTr="000538E8">
        <w:trPr>
          <w:trHeight w:val="315"/>
        </w:trPr>
        <w:tc>
          <w:tcPr>
            <w:tcW w:w="2460" w:type="dxa"/>
            <w:tcBorders>
              <w:top w:val="nil"/>
              <w:left w:val="single" w:sz="8" w:space="0" w:color="auto"/>
              <w:bottom w:val="single" w:sz="8" w:space="0" w:color="auto"/>
              <w:right w:val="single" w:sz="8" w:space="0" w:color="auto"/>
            </w:tcBorders>
            <w:shd w:val="clear" w:color="auto" w:fill="auto"/>
            <w:noWrap/>
            <w:vAlign w:val="bottom"/>
            <w:hideMark/>
          </w:tcPr>
          <w:p w:rsidR="004A3093" w:rsidRPr="00FF4D37" w:rsidRDefault="004A3093" w:rsidP="000538E8">
            <w:pPr>
              <w:spacing w:after="0" w:line="240" w:lineRule="auto"/>
              <w:rPr>
                <w:rFonts w:ascii="Calibri" w:eastAsia="Times New Roman" w:hAnsi="Calibri" w:cs="Calibri"/>
                <w:b/>
                <w:bCs/>
                <w:color w:val="000000"/>
                <w:lang w:eastAsia="es-EC"/>
              </w:rPr>
            </w:pPr>
            <w:r w:rsidRPr="00FF4D37">
              <w:rPr>
                <w:rFonts w:ascii="Calibri" w:eastAsia="Times New Roman" w:hAnsi="Calibri" w:cs="Calibri"/>
                <w:b/>
                <w:bCs/>
                <w:color w:val="000000"/>
                <w:lang w:eastAsia="es-EC"/>
              </w:rPr>
              <w:t>2 MESES</w:t>
            </w:r>
          </w:p>
        </w:tc>
        <w:tc>
          <w:tcPr>
            <w:tcW w:w="1200" w:type="dxa"/>
            <w:tcBorders>
              <w:top w:val="nil"/>
              <w:left w:val="nil"/>
              <w:bottom w:val="single" w:sz="4" w:space="0" w:color="auto"/>
              <w:right w:val="single" w:sz="4" w:space="0" w:color="auto"/>
            </w:tcBorders>
            <w:shd w:val="clear" w:color="auto" w:fill="auto"/>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4</w:t>
            </w:r>
          </w:p>
        </w:tc>
        <w:tc>
          <w:tcPr>
            <w:tcW w:w="1200" w:type="dxa"/>
            <w:tcBorders>
              <w:top w:val="nil"/>
              <w:left w:val="nil"/>
              <w:bottom w:val="single" w:sz="4" w:space="0" w:color="auto"/>
              <w:right w:val="single" w:sz="8" w:space="0" w:color="auto"/>
            </w:tcBorders>
            <w:shd w:val="clear" w:color="auto" w:fill="auto"/>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4030</w:t>
            </w:r>
          </w:p>
        </w:tc>
      </w:tr>
      <w:tr w:rsidR="004A3093" w:rsidRPr="00FF4D37" w:rsidTr="000538E8">
        <w:trPr>
          <w:trHeight w:val="315"/>
        </w:trPr>
        <w:tc>
          <w:tcPr>
            <w:tcW w:w="2460" w:type="dxa"/>
            <w:tcBorders>
              <w:top w:val="nil"/>
              <w:left w:val="single" w:sz="8" w:space="0" w:color="auto"/>
              <w:bottom w:val="single" w:sz="8" w:space="0" w:color="auto"/>
              <w:right w:val="single" w:sz="8" w:space="0" w:color="auto"/>
            </w:tcBorders>
            <w:shd w:val="clear" w:color="auto" w:fill="auto"/>
            <w:noWrap/>
            <w:vAlign w:val="bottom"/>
            <w:hideMark/>
          </w:tcPr>
          <w:p w:rsidR="004A3093" w:rsidRPr="00FF4D37" w:rsidRDefault="004A3093" w:rsidP="000538E8">
            <w:pPr>
              <w:spacing w:after="0" w:line="240" w:lineRule="auto"/>
              <w:rPr>
                <w:rFonts w:ascii="Calibri" w:eastAsia="Times New Roman" w:hAnsi="Calibri" w:cs="Calibri"/>
                <w:b/>
                <w:bCs/>
                <w:color w:val="000000"/>
                <w:lang w:eastAsia="es-EC"/>
              </w:rPr>
            </w:pPr>
            <w:r w:rsidRPr="00FF4D37">
              <w:rPr>
                <w:rFonts w:ascii="Calibri" w:eastAsia="Times New Roman" w:hAnsi="Calibri" w:cs="Calibri"/>
                <w:b/>
                <w:bCs/>
                <w:color w:val="000000"/>
                <w:lang w:eastAsia="es-EC"/>
              </w:rPr>
              <w:t>3 MESES</w:t>
            </w:r>
          </w:p>
        </w:tc>
        <w:tc>
          <w:tcPr>
            <w:tcW w:w="1200" w:type="dxa"/>
            <w:tcBorders>
              <w:top w:val="nil"/>
              <w:left w:val="nil"/>
              <w:bottom w:val="single" w:sz="4" w:space="0" w:color="auto"/>
              <w:right w:val="single" w:sz="4" w:space="0" w:color="auto"/>
            </w:tcBorders>
            <w:shd w:val="clear" w:color="auto" w:fill="auto"/>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4</w:t>
            </w:r>
          </w:p>
        </w:tc>
        <w:tc>
          <w:tcPr>
            <w:tcW w:w="1200" w:type="dxa"/>
            <w:tcBorders>
              <w:top w:val="nil"/>
              <w:left w:val="nil"/>
              <w:bottom w:val="single" w:sz="4" w:space="0" w:color="auto"/>
              <w:right w:val="single" w:sz="8" w:space="0" w:color="auto"/>
            </w:tcBorders>
            <w:shd w:val="clear" w:color="auto" w:fill="auto"/>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8400</w:t>
            </w:r>
          </w:p>
        </w:tc>
      </w:tr>
      <w:tr w:rsidR="004A3093" w:rsidRPr="00FF4D37" w:rsidTr="000538E8">
        <w:trPr>
          <w:trHeight w:val="315"/>
        </w:trPr>
        <w:tc>
          <w:tcPr>
            <w:tcW w:w="2460" w:type="dxa"/>
            <w:tcBorders>
              <w:top w:val="nil"/>
              <w:left w:val="single" w:sz="8" w:space="0" w:color="auto"/>
              <w:bottom w:val="single" w:sz="8" w:space="0" w:color="auto"/>
              <w:right w:val="single" w:sz="8" w:space="0" w:color="auto"/>
            </w:tcBorders>
            <w:shd w:val="clear" w:color="auto" w:fill="auto"/>
            <w:noWrap/>
            <w:vAlign w:val="bottom"/>
            <w:hideMark/>
          </w:tcPr>
          <w:p w:rsidR="004A3093" w:rsidRPr="00FF4D37" w:rsidRDefault="004A3093" w:rsidP="000538E8">
            <w:pPr>
              <w:spacing w:after="0" w:line="240" w:lineRule="auto"/>
              <w:rPr>
                <w:rFonts w:ascii="Calibri" w:eastAsia="Times New Roman" w:hAnsi="Calibri" w:cs="Calibri"/>
                <w:b/>
                <w:bCs/>
                <w:color w:val="000000"/>
                <w:lang w:eastAsia="es-EC"/>
              </w:rPr>
            </w:pPr>
            <w:r w:rsidRPr="00FF4D37">
              <w:rPr>
                <w:rFonts w:ascii="Calibri" w:eastAsia="Times New Roman" w:hAnsi="Calibri" w:cs="Calibri"/>
                <w:b/>
                <w:bCs/>
                <w:color w:val="000000"/>
                <w:lang w:eastAsia="es-EC"/>
              </w:rPr>
              <w:t>6 MESES</w:t>
            </w:r>
          </w:p>
        </w:tc>
        <w:tc>
          <w:tcPr>
            <w:tcW w:w="1200" w:type="dxa"/>
            <w:tcBorders>
              <w:top w:val="nil"/>
              <w:left w:val="nil"/>
              <w:bottom w:val="single" w:sz="8" w:space="0" w:color="auto"/>
              <w:right w:val="single" w:sz="4" w:space="0" w:color="auto"/>
            </w:tcBorders>
            <w:shd w:val="clear" w:color="auto" w:fill="auto"/>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3</w:t>
            </w:r>
          </w:p>
        </w:tc>
        <w:tc>
          <w:tcPr>
            <w:tcW w:w="1200" w:type="dxa"/>
            <w:tcBorders>
              <w:top w:val="nil"/>
              <w:left w:val="nil"/>
              <w:bottom w:val="single" w:sz="8" w:space="0" w:color="auto"/>
              <w:right w:val="single" w:sz="8" w:space="0" w:color="auto"/>
            </w:tcBorders>
            <w:shd w:val="clear" w:color="auto" w:fill="auto"/>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4500</w:t>
            </w:r>
          </w:p>
        </w:tc>
      </w:tr>
      <w:tr w:rsidR="004A3093" w:rsidRPr="00FF4D37" w:rsidTr="000538E8">
        <w:trPr>
          <w:trHeight w:val="315"/>
        </w:trPr>
        <w:tc>
          <w:tcPr>
            <w:tcW w:w="2460" w:type="dxa"/>
            <w:tcBorders>
              <w:top w:val="nil"/>
              <w:left w:val="single" w:sz="8" w:space="0" w:color="auto"/>
              <w:bottom w:val="single" w:sz="8" w:space="0" w:color="auto"/>
              <w:right w:val="nil"/>
            </w:tcBorders>
            <w:shd w:val="clear" w:color="000000" w:fill="FCD5B4"/>
            <w:noWrap/>
            <w:vAlign w:val="bottom"/>
            <w:hideMark/>
          </w:tcPr>
          <w:p w:rsidR="004A3093" w:rsidRPr="00FF4D37" w:rsidRDefault="004A3093" w:rsidP="000538E8">
            <w:pPr>
              <w:spacing w:after="0" w:line="240" w:lineRule="auto"/>
              <w:rPr>
                <w:rFonts w:ascii="Calibri" w:eastAsia="Times New Roman" w:hAnsi="Calibri" w:cs="Calibri"/>
                <w:b/>
                <w:bCs/>
                <w:color w:val="000000"/>
                <w:lang w:eastAsia="es-EC"/>
              </w:rPr>
            </w:pPr>
            <w:r w:rsidRPr="00FF4D37">
              <w:rPr>
                <w:rFonts w:ascii="Calibri" w:eastAsia="Times New Roman" w:hAnsi="Calibri" w:cs="Calibri"/>
                <w:b/>
                <w:bCs/>
                <w:color w:val="000000"/>
                <w:lang w:eastAsia="es-EC"/>
              </w:rPr>
              <w:t>TOTAL HALLAZGOS</w:t>
            </w:r>
          </w:p>
        </w:tc>
        <w:tc>
          <w:tcPr>
            <w:tcW w:w="1200" w:type="dxa"/>
            <w:tcBorders>
              <w:top w:val="nil"/>
              <w:left w:val="single" w:sz="8" w:space="0" w:color="auto"/>
              <w:bottom w:val="single" w:sz="8" w:space="0" w:color="auto"/>
              <w:right w:val="single" w:sz="8" w:space="0" w:color="auto"/>
            </w:tcBorders>
            <w:shd w:val="clear" w:color="000000" w:fill="FCD5B4"/>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18</w:t>
            </w:r>
          </w:p>
        </w:tc>
        <w:tc>
          <w:tcPr>
            <w:tcW w:w="1200" w:type="dxa"/>
            <w:tcBorders>
              <w:top w:val="nil"/>
              <w:left w:val="nil"/>
              <w:bottom w:val="single" w:sz="8" w:space="0" w:color="auto"/>
              <w:right w:val="single" w:sz="8" w:space="0" w:color="auto"/>
            </w:tcBorders>
            <w:shd w:val="clear" w:color="000000" w:fill="FCD5B4"/>
            <w:noWrap/>
            <w:vAlign w:val="bottom"/>
            <w:hideMark/>
          </w:tcPr>
          <w:p w:rsidR="004A3093" w:rsidRPr="00FF4D37" w:rsidRDefault="004A3093" w:rsidP="000538E8">
            <w:pPr>
              <w:spacing w:after="0" w:line="240" w:lineRule="auto"/>
              <w:jc w:val="center"/>
              <w:rPr>
                <w:rFonts w:ascii="Calibri" w:eastAsia="Times New Roman" w:hAnsi="Calibri" w:cs="Calibri"/>
                <w:color w:val="000000"/>
                <w:lang w:eastAsia="es-EC"/>
              </w:rPr>
            </w:pPr>
            <w:r w:rsidRPr="00FF4D37">
              <w:rPr>
                <w:rFonts w:ascii="Calibri" w:eastAsia="Times New Roman" w:hAnsi="Calibri" w:cs="Calibri"/>
                <w:color w:val="000000"/>
                <w:lang w:eastAsia="es-EC"/>
              </w:rPr>
              <w:t>20150</w:t>
            </w:r>
          </w:p>
        </w:tc>
      </w:tr>
    </w:tbl>
    <w:p w:rsidR="004A3093" w:rsidRDefault="004A3093" w:rsidP="004A3093"/>
    <w:p w:rsidR="004A3093" w:rsidRDefault="004A3093" w:rsidP="004A3093"/>
    <w:p w:rsidR="004A3093" w:rsidRPr="00FF4D37" w:rsidRDefault="004A3093" w:rsidP="004A3093"/>
    <w:p w:rsidR="004A3093" w:rsidRDefault="004A3093" w:rsidP="004A3093">
      <w:pPr>
        <w:spacing w:after="0" w:line="240" w:lineRule="auto"/>
        <w:jc w:val="center"/>
        <w:rPr>
          <w:b/>
        </w:rPr>
      </w:pPr>
    </w:p>
    <w:p w:rsidR="004A3093" w:rsidRDefault="004A3093" w:rsidP="004A3093">
      <w:pPr>
        <w:spacing w:after="0" w:line="240" w:lineRule="auto"/>
        <w:jc w:val="center"/>
        <w:rPr>
          <w:b/>
        </w:rPr>
      </w:pPr>
    </w:p>
    <w:p w:rsidR="004A3093" w:rsidRDefault="004A3093" w:rsidP="004A3093">
      <w:pPr>
        <w:spacing w:after="0" w:line="240" w:lineRule="auto"/>
        <w:jc w:val="center"/>
        <w:rPr>
          <w:b/>
        </w:rPr>
      </w:pPr>
    </w:p>
    <w:p w:rsidR="004A3093" w:rsidRPr="00D15A40" w:rsidRDefault="004A3093" w:rsidP="004A3093">
      <w:pPr>
        <w:spacing w:after="0" w:line="240" w:lineRule="auto"/>
        <w:jc w:val="center"/>
        <w:rPr>
          <w:b/>
          <w:sz w:val="20"/>
          <w:szCs w:val="20"/>
        </w:rPr>
      </w:pPr>
      <w:r>
        <w:rPr>
          <w:b/>
          <w:sz w:val="20"/>
          <w:szCs w:val="20"/>
        </w:rPr>
        <w:t>TABLA 66</w:t>
      </w:r>
      <w:r w:rsidRPr="00D15A40">
        <w:rPr>
          <w:b/>
          <w:sz w:val="20"/>
          <w:szCs w:val="20"/>
        </w:rPr>
        <w:t>: Hallazgos</w:t>
      </w:r>
      <w:r>
        <w:rPr>
          <w:b/>
          <w:sz w:val="20"/>
          <w:szCs w:val="20"/>
        </w:rPr>
        <w:t>.</w:t>
      </w:r>
    </w:p>
    <w:p w:rsidR="004A3093" w:rsidRPr="00FF4D37" w:rsidRDefault="004A3093" w:rsidP="004A3093"/>
    <w:p w:rsidR="004A3093" w:rsidRDefault="004A3093" w:rsidP="004A3093">
      <w:pPr>
        <w:rPr>
          <w:sz w:val="20"/>
          <w:szCs w:val="20"/>
        </w:rPr>
      </w:pPr>
      <w:r w:rsidRPr="003B479D">
        <w:rPr>
          <w:noProof/>
          <w:sz w:val="20"/>
          <w:szCs w:val="20"/>
          <w:lang w:eastAsia="es-EC"/>
        </w:rPr>
        <w:drawing>
          <wp:inline distT="0" distB="0" distL="0" distR="0">
            <wp:extent cx="5255895" cy="2828925"/>
            <wp:effectExtent l="19050" t="0" r="20955" b="0"/>
            <wp:docPr id="26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4A3093" w:rsidRPr="003B479D" w:rsidRDefault="004A3093" w:rsidP="004A3093">
      <w:pPr>
        <w:spacing w:after="0" w:line="240" w:lineRule="auto"/>
        <w:ind w:left="2124" w:firstLine="708"/>
        <w:rPr>
          <w:sz w:val="20"/>
          <w:szCs w:val="20"/>
        </w:rPr>
      </w:pPr>
      <w:r w:rsidRPr="00D15A40">
        <w:rPr>
          <w:b/>
          <w:sz w:val="20"/>
          <w:szCs w:val="20"/>
        </w:rPr>
        <w:t xml:space="preserve">FIGURA </w:t>
      </w:r>
      <w:r>
        <w:rPr>
          <w:b/>
          <w:sz w:val="20"/>
          <w:szCs w:val="20"/>
        </w:rPr>
        <w:t>22</w:t>
      </w:r>
      <w:r w:rsidRPr="00D15A40">
        <w:rPr>
          <w:b/>
          <w:sz w:val="20"/>
          <w:szCs w:val="20"/>
        </w:rPr>
        <w:t>: Hallazgos</w:t>
      </w:r>
      <w:r>
        <w:rPr>
          <w:b/>
          <w:sz w:val="20"/>
          <w:szCs w:val="20"/>
        </w:rPr>
        <w:t>.</w:t>
      </w:r>
    </w:p>
    <w:p w:rsidR="004A3093" w:rsidRDefault="004A3093" w:rsidP="004A3093">
      <w:pPr>
        <w:tabs>
          <w:tab w:val="left" w:pos="1854"/>
        </w:tabs>
        <w:spacing w:after="0" w:line="240" w:lineRule="auto"/>
        <w:rPr>
          <w:sz w:val="24"/>
          <w:szCs w:val="24"/>
        </w:rPr>
      </w:pPr>
      <w:r>
        <w:rPr>
          <w:b/>
          <w:sz w:val="20"/>
          <w:szCs w:val="20"/>
        </w:rPr>
        <w:t xml:space="preserve">                                                          Elaborado por: </w:t>
      </w:r>
      <w:r>
        <w:rPr>
          <w:sz w:val="20"/>
          <w:szCs w:val="20"/>
        </w:rPr>
        <w:t>Tesistas SART.</w:t>
      </w:r>
    </w:p>
    <w:p w:rsidR="004A3093" w:rsidRDefault="004A3093" w:rsidP="004A3093">
      <w:pPr>
        <w:tabs>
          <w:tab w:val="left" w:pos="1854"/>
        </w:tabs>
        <w:spacing w:after="0"/>
        <w:jc w:val="both"/>
        <w:rPr>
          <w:sz w:val="24"/>
          <w:szCs w:val="24"/>
        </w:rPr>
      </w:pPr>
    </w:p>
    <w:p w:rsidR="004A3093" w:rsidRDefault="004A3093" w:rsidP="004A3093">
      <w:pPr>
        <w:tabs>
          <w:tab w:val="left" w:pos="1854"/>
        </w:tabs>
        <w:jc w:val="both"/>
        <w:rPr>
          <w:sz w:val="24"/>
          <w:szCs w:val="24"/>
        </w:rPr>
      </w:pPr>
    </w:p>
    <w:p w:rsidR="004A3093" w:rsidRDefault="004A3093" w:rsidP="004A3093">
      <w:pPr>
        <w:tabs>
          <w:tab w:val="left" w:pos="1854"/>
        </w:tabs>
        <w:spacing w:line="480" w:lineRule="auto"/>
        <w:jc w:val="both"/>
        <w:rPr>
          <w:sz w:val="24"/>
          <w:szCs w:val="24"/>
        </w:rPr>
      </w:pPr>
    </w:p>
    <w:p w:rsidR="004A3093" w:rsidRDefault="004A3093" w:rsidP="004A3093">
      <w:pPr>
        <w:tabs>
          <w:tab w:val="left" w:pos="1854"/>
        </w:tabs>
        <w:spacing w:line="480" w:lineRule="auto"/>
        <w:jc w:val="both"/>
        <w:rPr>
          <w:sz w:val="24"/>
          <w:szCs w:val="24"/>
        </w:rPr>
      </w:pPr>
      <w:r>
        <w:rPr>
          <w:sz w:val="24"/>
          <w:szCs w:val="24"/>
        </w:rPr>
        <w:t>En este grá</w:t>
      </w:r>
      <w:r w:rsidRPr="00F36D00">
        <w:rPr>
          <w:sz w:val="24"/>
          <w:szCs w:val="24"/>
        </w:rPr>
        <w:t>fico se representa los 18 hallazgos encontrados y de los cuales 7 fueron eliminados, 4 se eliminan en un plazo de 2 meses, 4 se eliminan en 3 meses y 3 se eliminan dentro de 6 meses.</w:t>
      </w:r>
    </w:p>
    <w:p w:rsidR="004A3093" w:rsidRPr="009D2E71" w:rsidRDefault="004A3093" w:rsidP="004A3093">
      <w:pPr>
        <w:tabs>
          <w:tab w:val="left" w:pos="1854"/>
        </w:tabs>
        <w:spacing w:line="480" w:lineRule="auto"/>
        <w:rPr>
          <w:b/>
          <w:sz w:val="28"/>
          <w:szCs w:val="28"/>
        </w:rPr>
      </w:pPr>
      <w:r>
        <w:rPr>
          <w:b/>
          <w:sz w:val="28"/>
          <w:szCs w:val="28"/>
        </w:rPr>
        <w:t>5.2</w:t>
      </w:r>
      <w:r w:rsidRPr="009D2E71">
        <w:rPr>
          <w:b/>
          <w:sz w:val="28"/>
          <w:szCs w:val="28"/>
        </w:rPr>
        <w:t xml:space="preserve"> RESULTADO DE INDICADORES</w:t>
      </w:r>
    </w:p>
    <w:tbl>
      <w:tblPr>
        <w:tblW w:w="0" w:type="auto"/>
        <w:jc w:val="center"/>
        <w:tblInd w:w="360" w:type="dxa"/>
        <w:tblCellMar>
          <w:left w:w="70" w:type="dxa"/>
          <w:right w:w="70" w:type="dxa"/>
        </w:tblCellMar>
        <w:tblLook w:val="04A0"/>
      </w:tblPr>
      <w:tblGrid>
        <w:gridCol w:w="2199"/>
        <w:gridCol w:w="1671"/>
        <w:gridCol w:w="2025"/>
        <w:gridCol w:w="2162"/>
      </w:tblGrid>
      <w:tr w:rsidR="004A3093" w:rsidRPr="00C75DB4" w:rsidTr="000538E8">
        <w:trPr>
          <w:trHeight w:val="315"/>
          <w:jc w:val="center"/>
        </w:trPr>
        <w:tc>
          <w:tcPr>
            <w:tcW w:w="8057" w:type="dxa"/>
            <w:gridSpan w:val="4"/>
            <w:tcBorders>
              <w:top w:val="single" w:sz="8" w:space="0" w:color="auto"/>
              <w:left w:val="single" w:sz="8" w:space="0" w:color="auto"/>
              <w:bottom w:val="single" w:sz="8" w:space="0" w:color="auto"/>
              <w:right w:val="single" w:sz="8" w:space="0" w:color="000000"/>
            </w:tcBorders>
            <w:shd w:val="clear" w:color="000000" w:fill="00B0F0"/>
            <w:noWrap/>
            <w:vAlign w:val="bottom"/>
            <w:hideMark/>
          </w:tcPr>
          <w:p w:rsidR="004A3093" w:rsidRPr="00C75DB4" w:rsidRDefault="004A3093" w:rsidP="000538E8">
            <w:pPr>
              <w:spacing w:after="0" w:line="240" w:lineRule="auto"/>
              <w:jc w:val="center"/>
              <w:rPr>
                <w:rFonts w:ascii="Calibri" w:eastAsia="Times New Roman" w:hAnsi="Calibri" w:cs="Calibri"/>
                <w:b/>
                <w:bCs/>
                <w:color w:val="000000"/>
                <w:lang w:eastAsia="es-EC"/>
              </w:rPr>
            </w:pPr>
            <w:r w:rsidRPr="00C75DB4">
              <w:rPr>
                <w:rFonts w:ascii="Calibri" w:eastAsia="Times New Roman" w:hAnsi="Calibri" w:cs="Calibri"/>
                <w:b/>
                <w:bCs/>
                <w:color w:val="000000"/>
                <w:lang w:eastAsia="es-EC"/>
              </w:rPr>
              <w:t>ANALISIS DE RESULTADOS</w:t>
            </w:r>
          </w:p>
        </w:tc>
      </w:tr>
      <w:tr w:rsidR="004A3093" w:rsidRPr="00C75DB4" w:rsidTr="000538E8">
        <w:trPr>
          <w:trHeight w:val="315"/>
          <w:jc w:val="center"/>
        </w:trPr>
        <w:tc>
          <w:tcPr>
            <w:tcW w:w="2467" w:type="dxa"/>
            <w:vMerge w:val="restart"/>
            <w:tcBorders>
              <w:top w:val="nil"/>
              <w:left w:val="single" w:sz="8" w:space="0" w:color="auto"/>
              <w:bottom w:val="single" w:sz="8" w:space="0" w:color="000000"/>
              <w:right w:val="nil"/>
            </w:tcBorders>
            <w:shd w:val="clear" w:color="000000" w:fill="D7E4BC"/>
            <w:noWrap/>
            <w:vAlign w:val="center"/>
            <w:hideMark/>
          </w:tcPr>
          <w:p w:rsidR="004A3093" w:rsidRPr="00C75DB4" w:rsidRDefault="004A3093" w:rsidP="000538E8">
            <w:pPr>
              <w:spacing w:after="0" w:line="240" w:lineRule="auto"/>
              <w:jc w:val="center"/>
              <w:rPr>
                <w:rFonts w:ascii="Calibri" w:eastAsia="Times New Roman" w:hAnsi="Calibri" w:cs="Calibri"/>
                <w:b/>
                <w:bCs/>
                <w:color w:val="000000"/>
                <w:lang w:eastAsia="es-EC"/>
              </w:rPr>
            </w:pPr>
            <w:r w:rsidRPr="00C75DB4">
              <w:rPr>
                <w:rFonts w:ascii="Calibri" w:eastAsia="Times New Roman" w:hAnsi="Calibri" w:cs="Calibri"/>
                <w:b/>
                <w:bCs/>
                <w:color w:val="000000"/>
                <w:lang w:eastAsia="es-EC"/>
              </w:rPr>
              <w:t>INDICADOR</w:t>
            </w:r>
          </w:p>
        </w:tc>
        <w:tc>
          <w:tcPr>
            <w:tcW w:w="0" w:type="auto"/>
            <w:tcBorders>
              <w:top w:val="nil"/>
              <w:left w:val="single" w:sz="8" w:space="0" w:color="auto"/>
              <w:bottom w:val="nil"/>
              <w:right w:val="single" w:sz="8" w:space="0" w:color="auto"/>
            </w:tcBorders>
            <w:shd w:val="clear" w:color="000000" w:fill="D7E4BC"/>
            <w:noWrap/>
            <w:vAlign w:val="bottom"/>
            <w:hideMark/>
          </w:tcPr>
          <w:p w:rsidR="004A3093" w:rsidRPr="00C75DB4" w:rsidRDefault="004A3093" w:rsidP="000538E8">
            <w:pPr>
              <w:spacing w:after="0" w:line="240" w:lineRule="auto"/>
              <w:rPr>
                <w:rFonts w:ascii="Calibri" w:eastAsia="Times New Roman" w:hAnsi="Calibri" w:cs="Calibri"/>
                <w:b/>
                <w:bCs/>
                <w:color w:val="000000"/>
                <w:lang w:eastAsia="es-EC"/>
              </w:rPr>
            </w:pPr>
            <w:r w:rsidRPr="00C75DB4">
              <w:rPr>
                <w:rFonts w:ascii="Calibri" w:eastAsia="Times New Roman" w:hAnsi="Calibri" w:cs="Calibri"/>
                <w:b/>
                <w:bCs/>
                <w:color w:val="000000"/>
                <w:lang w:eastAsia="es-EC"/>
              </w:rPr>
              <w:t>SITUACION INICIAL</w:t>
            </w:r>
          </w:p>
        </w:tc>
        <w:tc>
          <w:tcPr>
            <w:tcW w:w="0" w:type="auto"/>
            <w:tcBorders>
              <w:top w:val="nil"/>
              <w:left w:val="nil"/>
              <w:bottom w:val="nil"/>
              <w:right w:val="single" w:sz="8" w:space="0" w:color="auto"/>
            </w:tcBorders>
            <w:shd w:val="clear" w:color="000000" w:fill="D7E4BC"/>
            <w:noWrap/>
            <w:vAlign w:val="bottom"/>
            <w:hideMark/>
          </w:tcPr>
          <w:p w:rsidR="004A3093" w:rsidRPr="00C75DB4" w:rsidRDefault="004A3093" w:rsidP="000538E8">
            <w:pPr>
              <w:spacing w:after="0" w:line="240" w:lineRule="auto"/>
              <w:rPr>
                <w:rFonts w:ascii="Calibri" w:eastAsia="Times New Roman" w:hAnsi="Calibri" w:cs="Calibri"/>
                <w:b/>
                <w:bCs/>
                <w:color w:val="000000"/>
                <w:lang w:eastAsia="es-EC"/>
              </w:rPr>
            </w:pPr>
            <w:r w:rsidRPr="00C75DB4">
              <w:rPr>
                <w:rFonts w:ascii="Calibri" w:eastAsia="Times New Roman" w:hAnsi="Calibri" w:cs="Calibri"/>
                <w:b/>
                <w:bCs/>
                <w:color w:val="000000"/>
                <w:lang w:eastAsia="es-EC"/>
              </w:rPr>
              <w:t>RESULTADO OBTENIDO</w:t>
            </w:r>
          </w:p>
        </w:tc>
        <w:tc>
          <w:tcPr>
            <w:tcW w:w="0" w:type="auto"/>
            <w:vMerge w:val="restart"/>
            <w:tcBorders>
              <w:top w:val="nil"/>
              <w:left w:val="single" w:sz="8" w:space="0" w:color="auto"/>
              <w:bottom w:val="single" w:sz="8" w:space="0" w:color="000000"/>
              <w:right w:val="single" w:sz="8" w:space="0" w:color="auto"/>
            </w:tcBorders>
            <w:shd w:val="clear" w:color="000000" w:fill="D7E4BC"/>
            <w:noWrap/>
            <w:vAlign w:val="center"/>
            <w:hideMark/>
          </w:tcPr>
          <w:p w:rsidR="004A3093" w:rsidRPr="00C75DB4" w:rsidRDefault="004A3093" w:rsidP="000538E8">
            <w:pPr>
              <w:spacing w:after="0" w:line="240" w:lineRule="auto"/>
              <w:jc w:val="center"/>
              <w:rPr>
                <w:rFonts w:ascii="Calibri" w:eastAsia="Times New Roman" w:hAnsi="Calibri" w:cs="Calibri"/>
                <w:b/>
                <w:bCs/>
                <w:color w:val="000000"/>
                <w:lang w:eastAsia="es-EC"/>
              </w:rPr>
            </w:pPr>
            <w:r w:rsidRPr="00C75DB4">
              <w:rPr>
                <w:rFonts w:ascii="Calibri" w:eastAsia="Times New Roman" w:hAnsi="Calibri" w:cs="Calibri"/>
                <w:b/>
                <w:bCs/>
                <w:color w:val="000000"/>
                <w:lang w:eastAsia="es-EC"/>
              </w:rPr>
              <w:t xml:space="preserve">PROYECCIONES </w:t>
            </w:r>
            <w:r>
              <w:rPr>
                <w:rFonts w:ascii="Calibri" w:eastAsia="Times New Roman" w:hAnsi="Calibri" w:cs="Calibri"/>
                <w:b/>
                <w:bCs/>
                <w:color w:val="000000"/>
                <w:lang w:eastAsia="es-EC"/>
              </w:rPr>
              <w:t>DIC-</w:t>
            </w:r>
            <w:r w:rsidRPr="00C75DB4">
              <w:rPr>
                <w:rFonts w:ascii="Calibri" w:eastAsia="Times New Roman" w:hAnsi="Calibri" w:cs="Calibri"/>
                <w:b/>
                <w:bCs/>
                <w:color w:val="000000"/>
                <w:lang w:eastAsia="es-EC"/>
              </w:rPr>
              <w:t>2012</w:t>
            </w:r>
          </w:p>
        </w:tc>
      </w:tr>
      <w:tr w:rsidR="004A3093" w:rsidRPr="00C75DB4" w:rsidTr="000538E8">
        <w:trPr>
          <w:trHeight w:val="315"/>
          <w:jc w:val="center"/>
        </w:trPr>
        <w:tc>
          <w:tcPr>
            <w:tcW w:w="2467" w:type="dxa"/>
            <w:vMerge/>
            <w:tcBorders>
              <w:top w:val="nil"/>
              <w:left w:val="single" w:sz="8" w:space="0" w:color="auto"/>
              <w:bottom w:val="single" w:sz="8" w:space="0" w:color="000000"/>
              <w:right w:val="nil"/>
            </w:tcBorders>
            <w:vAlign w:val="center"/>
            <w:hideMark/>
          </w:tcPr>
          <w:p w:rsidR="004A3093" w:rsidRPr="00C75DB4" w:rsidRDefault="004A3093" w:rsidP="000538E8">
            <w:pPr>
              <w:spacing w:after="0" w:line="240" w:lineRule="auto"/>
              <w:rPr>
                <w:rFonts w:ascii="Calibri" w:eastAsia="Times New Roman" w:hAnsi="Calibri" w:cs="Calibri"/>
                <w:b/>
                <w:bCs/>
                <w:color w:val="000000"/>
                <w:lang w:eastAsia="es-EC"/>
              </w:rPr>
            </w:pPr>
          </w:p>
        </w:tc>
        <w:tc>
          <w:tcPr>
            <w:tcW w:w="0" w:type="auto"/>
            <w:tcBorders>
              <w:top w:val="nil"/>
              <w:left w:val="single" w:sz="8" w:space="0" w:color="auto"/>
              <w:bottom w:val="single" w:sz="8" w:space="0" w:color="auto"/>
              <w:right w:val="single" w:sz="8" w:space="0" w:color="auto"/>
            </w:tcBorders>
            <w:shd w:val="clear" w:color="000000" w:fill="D7E4BC"/>
            <w:noWrap/>
            <w:vAlign w:val="bottom"/>
            <w:hideMark/>
          </w:tcPr>
          <w:p w:rsidR="004A3093" w:rsidRPr="00C75DB4" w:rsidRDefault="004A3093" w:rsidP="000538E8">
            <w:pPr>
              <w:spacing w:after="0" w:line="240" w:lineRule="auto"/>
              <w:jc w:val="center"/>
              <w:rPr>
                <w:rFonts w:ascii="Calibri" w:eastAsia="Times New Roman" w:hAnsi="Calibri" w:cs="Calibri"/>
                <w:b/>
                <w:bCs/>
                <w:color w:val="000000"/>
                <w:lang w:eastAsia="es-EC"/>
              </w:rPr>
            </w:pPr>
            <w:r w:rsidRPr="00C75DB4">
              <w:rPr>
                <w:rFonts w:ascii="Calibri" w:eastAsia="Times New Roman" w:hAnsi="Calibri" w:cs="Calibri"/>
                <w:b/>
                <w:bCs/>
                <w:color w:val="000000"/>
                <w:lang w:eastAsia="es-EC"/>
              </w:rPr>
              <w:t>05-mar-12</w:t>
            </w:r>
          </w:p>
        </w:tc>
        <w:tc>
          <w:tcPr>
            <w:tcW w:w="0" w:type="auto"/>
            <w:tcBorders>
              <w:top w:val="nil"/>
              <w:left w:val="nil"/>
              <w:bottom w:val="single" w:sz="8" w:space="0" w:color="auto"/>
              <w:right w:val="single" w:sz="8" w:space="0" w:color="auto"/>
            </w:tcBorders>
            <w:shd w:val="clear" w:color="000000" w:fill="D7E4BC"/>
            <w:noWrap/>
            <w:vAlign w:val="center"/>
            <w:hideMark/>
          </w:tcPr>
          <w:p w:rsidR="004A3093" w:rsidRPr="00C75DB4" w:rsidRDefault="004A3093" w:rsidP="000538E8">
            <w:pPr>
              <w:spacing w:after="0" w:line="240" w:lineRule="auto"/>
              <w:jc w:val="center"/>
              <w:rPr>
                <w:rFonts w:ascii="Calibri" w:eastAsia="Times New Roman" w:hAnsi="Calibri" w:cs="Calibri"/>
                <w:b/>
                <w:bCs/>
                <w:color w:val="000000"/>
                <w:lang w:eastAsia="es-EC"/>
              </w:rPr>
            </w:pPr>
            <w:r>
              <w:rPr>
                <w:rFonts w:ascii="Calibri" w:eastAsia="Times New Roman" w:hAnsi="Calibri" w:cs="Calibri"/>
                <w:b/>
                <w:bCs/>
                <w:color w:val="000000"/>
                <w:lang w:eastAsia="es-EC"/>
              </w:rPr>
              <w:t>30-abr</w:t>
            </w:r>
            <w:r w:rsidRPr="00C75DB4">
              <w:rPr>
                <w:rFonts w:ascii="Calibri" w:eastAsia="Times New Roman" w:hAnsi="Calibri" w:cs="Calibri"/>
                <w:b/>
                <w:bCs/>
                <w:color w:val="000000"/>
                <w:lang w:eastAsia="es-EC"/>
              </w:rPr>
              <w:t>-12</w:t>
            </w:r>
          </w:p>
        </w:tc>
        <w:tc>
          <w:tcPr>
            <w:tcW w:w="0" w:type="auto"/>
            <w:vMerge/>
            <w:tcBorders>
              <w:top w:val="nil"/>
              <w:left w:val="single" w:sz="8" w:space="0" w:color="auto"/>
              <w:bottom w:val="single" w:sz="8" w:space="0" w:color="000000"/>
              <w:right w:val="single" w:sz="8" w:space="0" w:color="auto"/>
            </w:tcBorders>
            <w:vAlign w:val="center"/>
            <w:hideMark/>
          </w:tcPr>
          <w:p w:rsidR="004A3093" w:rsidRPr="00C75DB4" w:rsidRDefault="004A3093" w:rsidP="000538E8">
            <w:pPr>
              <w:spacing w:after="0" w:line="240" w:lineRule="auto"/>
              <w:rPr>
                <w:rFonts w:ascii="Calibri" w:eastAsia="Times New Roman" w:hAnsi="Calibri" w:cs="Calibri"/>
                <w:b/>
                <w:bCs/>
                <w:color w:val="000000"/>
                <w:lang w:eastAsia="es-EC"/>
              </w:rPr>
            </w:pPr>
          </w:p>
        </w:tc>
      </w:tr>
      <w:tr w:rsidR="004A3093" w:rsidRPr="00C75DB4" w:rsidTr="000538E8">
        <w:trPr>
          <w:trHeight w:val="315"/>
          <w:jc w:val="center"/>
        </w:trPr>
        <w:tc>
          <w:tcPr>
            <w:tcW w:w="2467" w:type="dxa"/>
            <w:tcBorders>
              <w:top w:val="nil"/>
              <w:left w:val="single" w:sz="8" w:space="0" w:color="auto"/>
              <w:bottom w:val="single" w:sz="4" w:space="0" w:color="auto"/>
              <w:right w:val="single" w:sz="4" w:space="0" w:color="auto"/>
            </w:tcBorders>
            <w:shd w:val="clear" w:color="auto" w:fill="auto"/>
            <w:noWrap/>
            <w:vAlign w:val="bottom"/>
            <w:hideMark/>
          </w:tcPr>
          <w:p w:rsidR="004A3093" w:rsidRPr="005E3C05" w:rsidRDefault="004A3093" w:rsidP="000538E8">
            <w:pPr>
              <w:spacing w:after="0" w:line="240" w:lineRule="auto"/>
              <w:rPr>
                <w:rFonts w:ascii="Calibri" w:eastAsia="Times New Roman" w:hAnsi="Calibri" w:cs="Calibri"/>
                <w:b/>
                <w:bCs/>
                <w:color w:val="000000"/>
                <w:lang w:eastAsia="es-EC"/>
              </w:rPr>
            </w:pPr>
            <w:r w:rsidRPr="005E3C05">
              <w:rPr>
                <w:rFonts w:ascii="Calibri" w:eastAsia="Times New Roman" w:hAnsi="Calibri" w:cs="Calibri"/>
                <w:b/>
                <w:bCs/>
                <w:color w:val="000000"/>
                <w:lang w:eastAsia="es-EC"/>
              </w:rPr>
              <w:t>CUMPLIMIENTO DEL PLAN</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0%</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75</w:t>
            </w:r>
            <w:r w:rsidRPr="00C75DB4">
              <w:rPr>
                <w:rFonts w:ascii="Calibri" w:eastAsia="Times New Roman" w:hAnsi="Calibri" w:cs="Calibri"/>
                <w:color w:val="000000"/>
                <w:lang w:eastAsia="es-EC"/>
              </w:rPr>
              <w:t>%</w:t>
            </w:r>
          </w:p>
        </w:tc>
        <w:tc>
          <w:tcPr>
            <w:tcW w:w="0" w:type="auto"/>
            <w:tcBorders>
              <w:top w:val="nil"/>
              <w:left w:val="nil"/>
              <w:bottom w:val="single" w:sz="4" w:space="0" w:color="auto"/>
              <w:right w:val="single" w:sz="8"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85%</w:t>
            </w:r>
          </w:p>
        </w:tc>
      </w:tr>
      <w:tr w:rsidR="004A3093" w:rsidRPr="00C75DB4" w:rsidTr="000538E8">
        <w:trPr>
          <w:trHeight w:val="315"/>
          <w:jc w:val="center"/>
        </w:trPr>
        <w:tc>
          <w:tcPr>
            <w:tcW w:w="2467" w:type="dxa"/>
            <w:tcBorders>
              <w:top w:val="nil"/>
              <w:left w:val="single" w:sz="8" w:space="0" w:color="auto"/>
              <w:bottom w:val="single" w:sz="4" w:space="0" w:color="auto"/>
              <w:right w:val="single" w:sz="4" w:space="0" w:color="auto"/>
            </w:tcBorders>
            <w:shd w:val="clear" w:color="auto" w:fill="auto"/>
            <w:noWrap/>
            <w:vAlign w:val="bottom"/>
            <w:hideMark/>
          </w:tcPr>
          <w:p w:rsidR="004A3093" w:rsidRPr="005E3C05" w:rsidRDefault="004A3093" w:rsidP="000538E8">
            <w:pPr>
              <w:spacing w:after="0" w:line="240" w:lineRule="auto"/>
              <w:rPr>
                <w:rFonts w:ascii="Calibri" w:eastAsia="Times New Roman" w:hAnsi="Calibri" w:cs="Calibri"/>
                <w:b/>
                <w:bCs/>
                <w:color w:val="000000"/>
                <w:lang w:eastAsia="es-EC"/>
              </w:rPr>
            </w:pPr>
            <w:r w:rsidRPr="005E3C05">
              <w:rPr>
                <w:rFonts w:ascii="Calibri" w:eastAsia="Times New Roman" w:hAnsi="Calibri" w:cs="Calibri"/>
                <w:b/>
                <w:bCs/>
                <w:color w:val="000000"/>
                <w:lang w:eastAsia="es-EC"/>
              </w:rPr>
              <w:t>PERSONAS CAPACITADAS</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0%</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40</w:t>
            </w:r>
            <w:r w:rsidRPr="00C75DB4">
              <w:rPr>
                <w:rFonts w:ascii="Calibri" w:eastAsia="Times New Roman" w:hAnsi="Calibri" w:cs="Calibri"/>
                <w:color w:val="000000"/>
                <w:lang w:eastAsia="es-EC"/>
              </w:rPr>
              <w:t>%</w:t>
            </w:r>
          </w:p>
        </w:tc>
        <w:tc>
          <w:tcPr>
            <w:tcW w:w="0" w:type="auto"/>
            <w:tcBorders>
              <w:top w:val="nil"/>
              <w:left w:val="nil"/>
              <w:bottom w:val="single" w:sz="4" w:space="0" w:color="auto"/>
              <w:right w:val="single" w:sz="8"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100%</w:t>
            </w:r>
          </w:p>
        </w:tc>
      </w:tr>
      <w:tr w:rsidR="004A3093" w:rsidRPr="00C75DB4" w:rsidTr="000538E8">
        <w:trPr>
          <w:trHeight w:val="315"/>
          <w:jc w:val="center"/>
        </w:trPr>
        <w:tc>
          <w:tcPr>
            <w:tcW w:w="2467" w:type="dxa"/>
            <w:tcBorders>
              <w:top w:val="nil"/>
              <w:left w:val="single" w:sz="8" w:space="0" w:color="auto"/>
              <w:bottom w:val="single" w:sz="4" w:space="0" w:color="auto"/>
              <w:right w:val="single" w:sz="4" w:space="0" w:color="auto"/>
            </w:tcBorders>
            <w:shd w:val="clear" w:color="auto" w:fill="auto"/>
            <w:noWrap/>
            <w:vAlign w:val="bottom"/>
            <w:hideMark/>
          </w:tcPr>
          <w:p w:rsidR="004A3093" w:rsidRPr="005E3C05" w:rsidRDefault="004A3093" w:rsidP="000538E8">
            <w:pPr>
              <w:spacing w:after="0" w:line="240" w:lineRule="auto"/>
              <w:rPr>
                <w:rFonts w:ascii="Calibri" w:eastAsia="Times New Roman" w:hAnsi="Calibri" w:cs="Calibri"/>
                <w:b/>
                <w:bCs/>
                <w:color w:val="000000"/>
                <w:lang w:eastAsia="es-EC"/>
              </w:rPr>
            </w:pPr>
            <w:r w:rsidRPr="005E3C05">
              <w:rPr>
                <w:rFonts w:ascii="Calibri" w:eastAsia="Times New Roman" w:hAnsi="Calibri" w:cs="Calibri"/>
                <w:b/>
                <w:bCs/>
                <w:color w:val="000000"/>
                <w:lang w:eastAsia="es-EC"/>
              </w:rPr>
              <w:t>INCIDENTES</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0 INCIDENTES</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3 INCIDENTES</w:t>
            </w:r>
          </w:p>
        </w:tc>
        <w:tc>
          <w:tcPr>
            <w:tcW w:w="0" w:type="auto"/>
            <w:tcBorders>
              <w:top w:val="nil"/>
              <w:left w:val="nil"/>
              <w:bottom w:val="single" w:sz="4" w:space="0" w:color="auto"/>
              <w:right w:val="single" w:sz="8"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10 INCIDENTES</w:t>
            </w:r>
          </w:p>
        </w:tc>
      </w:tr>
      <w:tr w:rsidR="004A3093" w:rsidRPr="00C75DB4" w:rsidTr="000538E8">
        <w:trPr>
          <w:trHeight w:val="315"/>
          <w:jc w:val="center"/>
        </w:trPr>
        <w:tc>
          <w:tcPr>
            <w:tcW w:w="2467" w:type="dxa"/>
            <w:tcBorders>
              <w:top w:val="nil"/>
              <w:left w:val="single" w:sz="8" w:space="0" w:color="auto"/>
              <w:bottom w:val="single" w:sz="4" w:space="0" w:color="auto"/>
              <w:right w:val="single" w:sz="4" w:space="0" w:color="auto"/>
            </w:tcBorders>
            <w:shd w:val="clear" w:color="auto" w:fill="auto"/>
            <w:noWrap/>
            <w:vAlign w:val="bottom"/>
            <w:hideMark/>
          </w:tcPr>
          <w:p w:rsidR="004A3093" w:rsidRPr="005E3C05" w:rsidRDefault="004A3093" w:rsidP="000538E8">
            <w:pPr>
              <w:spacing w:after="0" w:line="240" w:lineRule="auto"/>
              <w:rPr>
                <w:rFonts w:ascii="Calibri" w:eastAsia="Times New Roman" w:hAnsi="Calibri" w:cs="Calibri"/>
                <w:b/>
                <w:bCs/>
                <w:color w:val="000000"/>
                <w:lang w:eastAsia="es-EC"/>
              </w:rPr>
            </w:pPr>
            <w:r w:rsidRPr="005E3C05">
              <w:rPr>
                <w:rFonts w:ascii="Calibri" w:eastAsia="Times New Roman" w:hAnsi="Calibri" w:cs="Calibri"/>
                <w:b/>
                <w:bCs/>
                <w:color w:val="000000"/>
                <w:lang w:eastAsia="es-EC"/>
              </w:rPr>
              <w:t>EFICACIA DE INSPECCIONES PROGRAMADAS</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0</w:t>
            </w:r>
            <w:r w:rsidRPr="00C75DB4">
              <w:rPr>
                <w:rFonts w:ascii="Calibri" w:eastAsia="Times New Roman" w:hAnsi="Calibri" w:cs="Calibri"/>
                <w:color w:val="000000"/>
                <w:lang w:eastAsia="es-EC"/>
              </w:rPr>
              <w:t>%</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70</w:t>
            </w:r>
            <w:r w:rsidRPr="00C75DB4">
              <w:rPr>
                <w:rFonts w:ascii="Calibri" w:eastAsia="Times New Roman" w:hAnsi="Calibri" w:cs="Calibri"/>
                <w:color w:val="000000"/>
                <w:lang w:eastAsia="es-EC"/>
              </w:rPr>
              <w:t>%</w:t>
            </w:r>
          </w:p>
        </w:tc>
        <w:tc>
          <w:tcPr>
            <w:tcW w:w="0" w:type="auto"/>
            <w:tcBorders>
              <w:top w:val="nil"/>
              <w:left w:val="nil"/>
              <w:bottom w:val="single" w:sz="4" w:space="0" w:color="auto"/>
              <w:right w:val="single" w:sz="8"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95%</w:t>
            </w:r>
          </w:p>
        </w:tc>
      </w:tr>
      <w:tr w:rsidR="004A3093" w:rsidRPr="00C75DB4" w:rsidTr="000538E8">
        <w:trPr>
          <w:trHeight w:val="300"/>
          <w:jc w:val="center"/>
        </w:trPr>
        <w:tc>
          <w:tcPr>
            <w:tcW w:w="2467" w:type="dxa"/>
            <w:tcBorders>
              <w:top w:val="nil"/>
              <w:left w:val="single" w:sz="8" w:space="0" w:color="auto"/>
              <w:bottom w:val="single" w:sz="4" w:space="0" w:color="auto"/>
              <w:right w:val="single" w:sz="4" w:space="0" w:color="auto"/>
            </w:tcBorders>
            <w:shd w:val="clear" w:color="auto" w:fill="auto"/>
            <w:noWrap/>
            <w:vAlign w:val="bottom"/>
            <w:hideMark/>
          </w:tcPr>
          <w:p w:rsidR="004A3093" w:rsidRPr="005E3C05" w:rsidRDefault="004A3093" w:rsidP="000538E8">
            <w:pPr>
              <w:spacing w:after="0" w:line="240" w:lineRule="auto"/>
              <w:rPr>
                <w:rFonts w:ascii="Calibri" w:eastAsia="Times New Roman" w:hAnsi="Calibri" w:cs="Calibri"/>
                <w:b/>
                <w:bCs/>
                <w:color w:val="000000"/>
                <w:lang w:eastAsia="es-EC"/>
              </w:rPr>
            </w:pPr>
            <w:r w:rsidRPr="005E3C05">
              <w:rPr>
                <w:b/>
              </w:rPr>
              <w:t>Cumplimiento RTL SART</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46%</w:t>
            </w:r>
          </w:p>
        </w:tc>
        <w:tc>
          <w:tcPr>
            <w:tcW w:w="0" w:type="auto"/>
            <w:tcBorders>
              <w:top w:val="nil"/>
              <w:left w:val="nil"/>
              <w:bottom w:val="single" w:sz="4" w:space="0" w:color="auto"/>
              <w:right w:val="single" w:sz="8"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100</w:t>
            </w:r>
            <w:r w:rsidRPr="00C75DB4">
              <w:rPr>
                <w:rFonts w:ascii="Calibri" w:eastAsia="Times New Roman" w:hAnsi="Calibri" w:cs="Calibri"/>
                <w:color w:val="000000"/>
                <w:lang w:eastAsia="es-EC"/>
              </w:rPr>
              <w:t>%</w:t>
            </w:r>
          </w:p>
        </w:tc>
      </w:tr>
      <w:tr w:rsidR="004A3093" w:rsidRPr="00C75DB4" w:rsidTr="000538E8">
        <w:trPr>
          <w:trHeight w:val="315"/>
          <w:jc w:val="center"/>
        </w:trPr>
        <w:tc>
          <w:tcPr>
            <w:tcW w:w="2467" w:type="dxa"/>
            <w:tcBorders>
              <w:top w:val="nil"/>
              <w:left w:val="single" w:sz="8" w:space="0" w:color="auto"/>
              <w:bottom w:val="single" w:sz="8" w:space="0" w:color="auto"/>
              <w:right w:val="single" w:sz="4" w:space="0" w:color="auto"/>
            </w:tcBorders>
            <w:shd w:val="clear" w:color="auto" w:fill="auto"/>
            <w:noWrap/>
            <w:vAlign w:val="bottom"/>
            <w:hideMark/>
          </w:tcPr>
          <w:p w:rsidR="004A3093" w:rsidRPr="005E3C05" w:rsidRDefault="004A3093" w:rsidP="000538E8">
            <w:pPr>
              <w:spacing w:after="0" w:line="240" w:lineRule="auto"/>
              <w:rPr>
                <w:rFonts w:ascii="Calibri" w:eastAsia="Times New Roman" w:hAnsi="Calibri" w:cs="Calibri"/>
                <w:b/>
                <w:bCs/>
                <w:color w:val="000000"/>
                <w:lang w:eastAsia="es-EC"/>
              </w:rPr>
            </w:pPr>
            <w:r w:rsidRPr="005E3C05">
              <w:rPr>
                <w:rFonts w:ascii="Calibri" w:eastAsia="Times New Roman" w:hAnsi="Calibri" w:cs="Calibri"/>
                <w:b/>
                <w:bCs/>
                <w:color w:val="000000"/>
                <w:lang w:eastAsia="es-EC"/>
              </w:rPr>
              <w:t>ACCIONES DE MEJORA</w:t>
            </w:r>
          </w:p>
        </w:tc>
        <w:tc>
          <w:tcPr>
            <w:tcW w:w="0" w:type="auto"/>
            <w:tcBorders>
              <w:top w:val="nil"/>
              <w:left w:val="nil"/>
              <w:bottom w:val="single" w:sz="8"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0%</w:t>
            </w:r>
          </w:p>
        </w:tc>
        <w:tc>
          <w:tcPr>
            <w:tcW w:w="0" w:type="auto"/>
            <w:tcBorders>
              <w:top w:val="nil"/>
              <w:left w:val="nil"/>
              <w:bottom w:val="single" w:sz="8" w:space="0" w:color="auto"/>
              <w:right w:val="single" w:sz="4"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39%</w:t>
            </w:r>
          </w:p>
        </w:tc>
        <w:tc>
          <w:tcPr>
            <w:tcW w:w="0" w:type="auto"/>
            <w:tcBorders>
              <w:top w:val="nil"/>
              <w:left w:val="nil"/>
              <w:bottom w:val="single" w:sz="8" w:space="0" w:color="auto"/>
              <w:right w:val="single" w:sz="8" w:space="0" w:color="auto"/>
            </w:tcBorders>
            <w:shd w:val="clear" w:color="auto" w:fill="auto"/>
            <w:noWrap/>
            <w:vAlign w:val="bottom"/>
            <w:hideMark/>
          </w:tcPr>
          <w:p w:rsidR="004A3093" w:rsidRPr="00C75DB4" w:rsidRDefault="004A3093" w:rsidP="000538E8">
            <w:pPr>
              <w:spacing w:after="0" w:line="240" w:lineRule="auto"/>
              <w:jc w:val="center"/>
              <w:rPr>
                <w:rFonts w:ascii="Calibri" w:eastAsia="Times New Roman" w:hAnsi="Calibri" w:cs="Calibri"/>
                <w:color w:val="000000"/>
                <w:lang w:eastAsia="es-EC"/>
              </w:rPr>
            </w:pPr>
            <w:r w:rsidRPr="00C75DB4">
              <w:rPr>
                <w:rFonts w:ascii="Calibri" w:eastAsia="Times New Roman" w:hAnsi="Calibri" w:cs="Calibri"/>
                <w:color w:val="000000"/>
                <w:lang w:eastAsia="es-EC"/>
              </w:rPr>
              <w:t>95%</w:t>
            </w:r>
          </w:p>
        </w:tc>
      </w:tr>
    </w:tbl>
    <w:p w:rsidR="004A3093" w:rsidRDefault="004A3093" w:rsidP="004A3093">
      <w:pPr>
        <w:spacing w:after="0" w:line="240" w:lineRule="auto"/>
        <w:jc w:val="center"/>
        <w:rPr>
          <w:b/>
          <w:sz w:val="20"/>
          <w:szCs w:val="20"/>
        </w:rPr>
      </w:pPr>
      <w:r>
        <w:rPr>
          <w:b/>
          <w:sz w:val="20"/>
          <w:szCs w:val="20"/>
        </w:rPr>
        <w:t>TABLA 67</w:t>
      </w:r>
      <w:r w:rsidRPr="00D15A40">
        <w:rPr>
          <w:b/>
          <w:sz w:val="20"/>
          <w:szCs w:val="20"/>
        </w:rPr>
        <w:t>: Resultado de indicadores.</w:t>
      </w:r>
    </w:p>
    <w:p w:rsidR="004A3093" w:rsidRDefault="004A3093" w:rsidP="004A3093">
      <w:pPr>
        <w:spacing w:after="0" w:line="240" w:lineRule="auto"/>
        <w:jc w:val="center"/>
        <w:rPr>
          <w:sz w:val="20"/>
          <w:szCs w:val="20"/>
        </w:rPr>
      </w:pPr>
      <w:r>
        <w:rPr>
          <w:b/>
          <w:sz w:val="20"/>
          <w:szCs w:val="20"/>
        </w:rPr>
        <w:t xml:space="preserve">Elaborado por: </w:t>
      </w:r>
      <w:r>
        <w:rPr>
          <w:sz w:val="20"/>
          <w:szCs w:val="20"/>
        </w:rPr>
        <w:t>Tesistas SART.</w:t>
      </w:r>
    </w:p>
    <w:p w:rsidR="004A3093" w:rsidRDefault="004A3093" w:rsidP="004A3093">
      <w:pPr>
        <w:spacing w:after="0" w:line="240" w:lineRule="auto"/>
        <w:jc w:val="center"/>
        <w:rPr>
          <w:b/>
          <w:sz w:val="20"/>
          <w:szCs w:val="20"/>
        </w:rPr>
      </w:pPr>
    </w:p>
    <w:p w:rsidR="004A3093" w:rsidRDefault="004A3093" w:rsidP="004A3093">
      <w:pPr>
        <w:tabs>
          <w:tab w:val="left" w:pos="1854"/>
        </w:tabs>
        <w:spacing w:line="480" w:lineRule="auto"/>
        <w:jc w:val="both"/>
      </w:pPr>
      <w:r>
        <w:t>En el resultado de los indicadores tenemos una situación inicial la cual la iniciamos desde cero ya que la empresa carece de manuales, procedimientos y seguridad para los trabajadores luego de un análisis de todos los problemas detectados el 30-abril-2012 se obtuvo un resultado el cual se lo detalla a continuación: cumplimiento del plan 75%, personas capacitadas 40%, incidentes se reportaron 3 incidentes, eficacia de las inspecciones programadas 70%, Cumplimiento RTL SART 46% y Acciones de mejora 39% el cual fueron analizados en el Capítulo 4.</w:t>
      </w:r>
    </w:p>
    <w:p w:rsidR="004A3093" w:rsidRDefault="004A3093" w:rsidP="004A3093">
      <w:pPr>
        <w:tabs>
          <w:tab w:val="left" w:pos="1854"/>
        </w:tabs>
        <w:spacing w:line="480" w:lineRule="auto"/>
        <w:jc w:val="both"/>
      </w:pPr>
      <w:r>
        <w:t>Se tiene una proyección a Dic – 2012 en la cual se espera el siguiente resultado que detallaremos a continuación: Cumplimiento del Plan 85%, Personas Capacitadas 100%,10  Incidentes  Reportados, Eficacia  de las Inspecciones Programadas 95%, Cumplimiento RTL SART 100%, Acciones de Mejora 95% respectivamente.</w:t>
      </w:r>
    </w:p>
    <w:p w:rsidR="004A3093" w:rsidRPr="005F7BFC" w:rsidRDefault="004A3093" w:rsidP="004A3093">
      <w:pPr>
        <w:tabs>
          <w:tab w:val="left" w:pos="1854"/>
        </w:tabs>
        <w:spacing w:line="480" w:lineRule="auto"/>
        <w:rPr>
          <w:b/>
          <w:sz w:val="28"/>
          <w:szCs w:val="28"/>
        </w:rPr>
      </w:pPr>
      <w:r>
        <w:rPr>
          <w:b/>
          <w:sz w:val="28"/>
          <w:szCs w:val="28"/>
        </w:rPr>
        <w:t xml:space="preserve">5.3 </w:t>
      </w:r>
      <w:r w:rsidRPr="005F7BFC">
        <w:rPr>
          <w:b/>
          <w:sz w:val="28"/>
          <w:szCs w:val="28"/>
        </w:rPr>
        <w:t>Costos Totales</w:t>
      </w:r>
    </w:p>
    <w:p w:rsidR="004A3093" w:rsidRPr="005F7BFC" w:rsidRDefault="004A3093" w:rsidP="004A3093">
      <w:pPr>
        <w:tabs>
          <w:tab w:val="left" w:pos="1854"/>
        </w:tabs>
        <w:spacing w:line="480" w:lineRule="auto"/>
        <w:jc w:val="both"/>
        <w:rPr>
          <w:sz w:val="24"/>
          <w:szCs w:val="24"/>
        </w:rPr>
      </w:pPr>
      <w:r w:rsidRPr="005F7BFC">
        <w:rPr>
          <w:sz w:val="24"/>
          <w:szCs w:val="24"/>
        </w:rPr>
        <w:t>Se presenta los costos totales incurridos en la capacitación y condiciones inseguras de la organización, a través de los hallazgos que se detectaron en la misma.</w:t>
      </w:r>
    </w:p>
    <w:tbl>
      <w:tblPr>
        <w:tblW w:w="6680" w:type="dxa"/>
        <w:jc w:val="center"/>
        <w:tblInd w:w="56" w:type="dxa"/>
        <w:tblCellMar>
          <w:left w:w="70" w:type="dxa"/>
          <w:right w:w="70" w:type="dxa"/>
        </w:tblCellMar>
        <w:tblLook w:val="04A0"/>
      </w:tblPr>
      <w:tblGrid>
        <w:gridCol w:w="1540"/>
        <w:gridCol w:w="2120"/>
        <w:gridCol w:w="1820"/>
        <w:gridCol w:w="1200"/>
      </w:tblGrid>
      <w:tr w:rsidR="004A3093" w:rsidRPr="00D467D4" w:rsidTr="000538E8">
        <w:trPr>
          <w:trHeight w:val="300"/>
          <w:jc w:val="center"/>
        </w:trPr>
        <w:tc>
          <w:tcPr>
            <w:tcW w:w="6680" w:type="dxa"/>
            <w:gridSpan w:val="4"/>
            <w:tcBorders>
              <w:top w:val="nil"/>
              <w:left w:val="nil"/>
              <w:bottom w:val="single" w:sz="4" w:space="0" w:color="A69E75"/>
              <w:right w:val="nil"/>
            </w:tcBorders>
            <w:shd w:val="clear" w:color="000000" w:fill="9BBB59"/>
            <w:noWrap/>
            <w:vAlign w:val="bottom"/>
            <w:hideMark/>
          </w:tcPr>
          <w:p w:rsidR="004A3093" w:rsidRPr="00D467D4" w:rsidRDefault="004A3093" w:rsidP="000538E8">
            <w:pPr>
              <w:spacing w:after="0" w:line="240" w:lineRule="auto"/>
              <w:jc w:val="center"/>
              <w:rPr>
                <w:rFonts w:ascii="Calibri" w:eastAsia="Times New Roman" w:hAnsi="Calibri" w:cs="Calibri"/>
                <w:color w:val="FFFFFF"/>
                <w:lang w:eastAsia="es-EC"/>
              </w:rPr>
            </w:pPr>
            <w:r w:rsidRPr="00D467D4">
              <w:rPr>
                <w:rFonts w:ascii="Calibri" w:eastAsia="Times New Roman" w:hAnsi="Calibri" w:cs="Calibri"/>
                <w:color w:val="FFFFFF"/>
                <w:lang w:eastAsia="es-EC"/>
              </w:rPr>
              <w:t>COSTOS TOTALES</w:t>
            </w:r>
          </w:p>
        </w:tc>
      </w:tr>
      <w:tr w:rsidR="004A3093" w:rsidRPr="00D467D4" w:rsidTr="000538E8">
        <w:trPr>
          <w:trHeight w:val="300"/>
          <w:jc w:val="center"/>
        </w:trPr>
        <w:tc>
          <w:tcPr>
            <w:tcW w:w="1540" w:type="dxa"/>
            <w:tcBorders>
              <w:top w:val="nil"/>
              <w:left w:val="single" w:sz="4" w:space="0" w:color="A69E75"/>
              <w:bottom w:val="single" w:sz="4" w:space="0" w:color="A69E75"/>
              <w:right w:val="single" w:sz="4" w:space="0" w:color="A69E75"/>
            </w:tcBorders>
            <w:shd w:val="clear" w:color="000000" w:fill="C2D69A"/>
            <w:vAlign w:val="center"/>
            <w:hideMark/>
          </w:tcPr>
          <w:p w:rsidR="004A3093" w:rsidRPr="00D467D4" w:rsidRDefault="004A3093" w:rsidP="000538E8">
            <w:pPr>
              <w:spacing w:after="0" w:line="240" w:lineRule="auto"/>
              <w:jc w:val="center"/>
              <w:rPr>
                <w:rFonts w:ascii="Calibri" w:eastAsia="Times New Roman" w:hAnsi="Calibri" w:cs="Calibri"/>
                <w:color w:val="FFFFFF"/>
                <w:lang w:eastAsia="es-EC"/>
              </w:rPr>
            </w:pPr>
            <w:r w:rsidRPr="00D467D4">
              <w:rPr>
                <w:rFonts w:ascii="Calibri" w:eastAsia="Times New Roman" w:hAnsi="Calibri" w:cs="Calibri"/>
                <w:color w:val="FFFFFF"/>
                <w:lang w:eastAsia="es-EC"/>
              </w:rPr>
              <w:t xml:space="preserve">Ítems  </w:t>
            </w:r>
          </w:p>
        </w:tc>
        <w:tc>
          <w:tcPr>
            <w:tcW w:w="2120" w:type="dxa"/>
            <w:tcBorders>
              <w:top w:val="nil"/>
              <w:left w:val="nil"/>
              <w:bottom w:val="single" w:sz="4" w:space="0" w:color="A69E75"/>
              <w:right w:val="single" w:sz="4" w:space="0" w:color="A69E75"/>
            </w:tcBorders>
            <w:shd w:val="clear" w:color="000000" w:fill="C2D69A"/>
            <w:vAlign w:val="center"/>
            <w:hideMark/>
          </w:tcPr>
          <w:p w:rsidR="004A3093" w:rsidRPr="00D467D4" w:rsidRDefault="004A3093" w:rsidP="000538E8">
            <w:pPr>
              <w:spacing w:after="0" w:line="240" w:lineRule="auto"/>
              <w:jc w:val="center"/>
              <w:rPr>
                <w:rFonts w:ascii="Calibri" w:eastAsia="Times New Roman" w:hAnsi="Calibri" w:cs="Calibri"/>
                <w:color w:val="FFFFFF"/>
                <w:lang w:eastAsia="es-EC"/>
              </w:rPr>
            </w:pPr>
            <w:r w:rsidRPr="00D467D4">
              <w:rPr>
                <w:rFonts w:ascii="Calibri" w:eastAsia="Times New Roman" w:hAnsi="Calibri" w:cs="Calibri"/>
                <w:color w:val="FFFFFF"/>
                <w:lang w:eastAsia="es-EC"/>
              </w:rPr>
              <w:t xml:space="preserve">Descripción  </w:t>
            </w:r>
          </w:p>
        </w:tc>
        <w:tc>
          <w:tcPr>
            <w:tcW w:w="1820" w:type="dxa"/>
            <w:tcBorders>
              <w:top w:val="nil"/>
              <w:left w:val="nil"/>
              <w:bottom w:val="single" w:sz="4" w:space="0" w:color="A69E75"/>
              <w:right w:val="single" w:sz="4" w:space="0" w:color="A69E75"/>
            </w:tcBorders>
            <w:shd w:val="clear" w:color="000000" w:fill="C2D69A"/>
            <w:vAlign w:val="center"/>
            <w:hideMark/>
          </w:tcPr>
          <w:p w:rsidR="004A3093" w:rsidRPr="00D467D4" w:rsidRDefault="004A3093" w:rsidP="000538E8">
            <w:pPr>
              <w:spacing w:after="0" w:line="240" w:lineRule="auto"/>
              <w:jc w:val="center"/>
              <w:rPr>
                <w:rFonts w:ascii="Calibri" w:eastAsia="Times New Roman" w:hAnsi="Calibri" w:cs="Calibri"/>
                <w:color w:val="FFFFFF"/>
                <w:lang w:eastAsia="es-EC"/>
              </w:rPr>
            </w:pPr>
            <w:r w:rsidRPr="00D467D4">
              <w:rPr>
                <w:rFonts w:ascii="Calibri" w:eastAsia="Times New Roman" w:hAnsi="Calibri" w:cs="Calibri"/>
                <w:color w:val="FFFFFF"/>
                <w:lang w:eastAsia="es-EC"/>
              </w:rPr>
              <w:t xml:space="preserve">Valor  </w:t>
            </w:r>
          </w:p>
        </w:tc>
        <w:tc>
          <w:tcPr>
            <w:tcW w:w="1200" w:type="dxa"/>
            <w:tcBorders>
              <w:top w:val="nil"/>
              <w:left w:val="nil"/>
              <w:bottom w:val="single" w:sz="4" w:space="0" w:color="A69E75"/>
              <w:right w:val="single" w:sz="4" w:space="0" w:color="A69E75"/>
            </w:tcBorders>
            <w:shd w:val="clear" w:color="000000" w:fill="C2D69A"/>
            <w:vAlign w:val="center"/>
            <w:hideMark/>
          </w:tcPr>
          <w:p w:rsidR="004A3093" w:rsidRPr="00D467D4" w:rsidRDefault="004A3093" w:rsidP="000538E8">
            <w:pPr>
              <w:spacing w:after="0" w:line="240" w:lineRule="auto"/>
              <w:jc w:val="center"/>
              <w:rPr>
                <w:rFonts w:ascii="Calibri" w:eastAsia="Times New Roman" w:hAnsi="Calibri" w:cs="Calibri"/>
                <w:color w:val="FFFFFF"/>
                <w:lang w:eastAsia="es-EC"/>
              </w:rPr>
            </w:pPr>
            <w:r w:rsidRPr="00D467D4">
              <w:rPr>
                <w:rFonts w:ascii="Calibri" w:eastAsia="Times New Roman" w:hAnsi="Calibri" w:cs="Calibri"/>
                <w:color w:val="FFFFFF"/>
                <w:lang w:eastAsia="es-EC"/>
              </w:rPr>
              <w:t xml:space="preserve">%  </w:t>
            </w:r>
          </w:p>
        </w:tc>
      </w:tr>
      <w:tr w:rsidR="004A3093" w:rsidRPr="00D467D4" w:rsidTr="000538E8">
        <w:trPr>
          <w:trHeight w:val="300"/>
          <w:jc w:val="center"/>
        </w:trPr>
        <w:tc>
          <w:tcPr>
            <w:tcW w:w="1540" w:type="dxa"/>
            <w:tcBorders>
              <w:top w:val="nil"/>
              <w:left w:val="single" w:sz="4" w:space="0" w:color="A69E75"/>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1</w:t>
            </w:r>
          </w:p>
        </w:tc>
        <w:tc>
          <w:tcPr>
            <w:tcW w:w="212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rPr>
                <w:rFonts w:ascii="Calibri" w:eastAsia="Times New Roman" w:hAnsi="Calibri" w:cs="Calibri"/>
                <w:color w:val="000000"/>
                <w:lang w:eastAsia="es-EC"/>
              </w:rPr>
            </w:pPr>
            <w:r w:rsidRPr="00D467D4">
              <w:rPr>
                <w:rFonts w:ascii="Calibri" w:eastAsia="Times New Roman" w:hAnsi="Calibri" w:cs="Calibri"/>
                <w:color w:val="000000"/>
                <w:lang w:eastAsia="es-EC"/>
              </w:rPr>
              <w:t xml:space="preserve">Capacitaciones   </w:t>
            </w:r>
          </w:p>
        </w:tc>
        <w:tc>
          <w:tcPr>
            <w:tcW w:w="182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18.250,00</w:t>
            </w:r>
          </w:p>
        </w:tc>
        <w:tc>
          <w:tcPr>
            <w:tcW w:w="120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45%</w:t>
            </w:r>
          </w:p>
        </w:tc>
      </w:tr>
      <w:tr w:rsidR="004A3093" w:rsidRPr="00D467D4" w:rsidTr="000538E8">
        <w:trPr>
          <w:trHeight w:val="600"/>
          <w:jc w:val="center"/>
        </w:trPr>
        <w:tc>
          <w:tcPr>
            <w:tcW w:w="1540" w:type="dxa"/>
            <w:tcBorders>
              <w:top w:val="nil"/>
              <w:left w:val="single" w:sz="4" w:space="0" w:color="A69E75"/>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2</w:t>
            </w:r>
          </w:p>
        </w:tc>
        <w:tc>
          <w:tcPr>
            <w:tcW w:w="212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rPr>
                <w:rFonts w:ascii="Calibri" w:eastAsia="Times New Roman" w:hAnsi="Calibri" w:cs="Calibri"/>
                <w:color w:val="000000"/>
                <w:lang w:eastAsia="es-EC"/>
              </w:rPr>
            </w:pPr>
            <w:r w:rsidRPr="00D467D4">
              <w:rPr>
                <w:rFonts w:ascii="Calibri" w:eastAsia="Times New Roman" w:hAnsi="Calibri" w:cs="Calibri"/>
                <w:color w:val="000000"/>
                <w:lang w:eastAsia="es-EC"/>
              </w:rPr>
              <w:t xml:space="preserve">Condiciones Inseguras  </w:t>
            </w:r>
          </w:p>
        </w:tc>
        <w:tc>
          <w:tcPr>
            <w:tcW w:w="182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20.150,00</w:t>
            </w:r>
          </w:p>
        </w:tc>
        <w:tc>
          <w:tcPr>
            <w:tcW w:w="120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50%</w:t>
            </w:r>
          </w:p>
        </w:tc>
      </w:tr>
      <w:tr w:rsidR="004A3093" w:rsidRPr="00D467D4" w:rsidTr="000538E8">
        <w:trPr>
          <w:trHeight w:val="300"/>
          <w:jc w:val="center"/>
        </w:trPr>
        <w:tc>
          <w:tcPr>
            <w:tcW w:w="1540" w:type="dxa"/>
            <w:tcBorders>
              <w:top w:val="nil"/>
              <w:left w:val="single" w:sz="4" w:space="0" w:color="A69E75"/>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3</w:t>
            </w:r>
          </w:p>
        </w:tc>
        <w:tc>
          <w:tcPr>
            <w:tcW w:w="212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rPr>
                <w:rFonts w:ascii="Calibri" w:eastAsia="Times New Roman" w:hAnsi="Calibri" w:cs="Calibri"/>
                <w:color w:val="000000"/>
                <w:lang w:eastAsia="es-EC"/>
              </w:rPr>
            </w:pPr>
            <w:r w:rsidRPr="00D467D4">
              <w:rPr>
                <w:rFonts w:ascii="Calibri" w:eastAsia="Times New Roman" w:hAnsi="Calibri" w:cs="Calibri"/>
                <w:color w:val="000000"/>
                <w:lang w:eastAsia="es-EC"/>
              </w:rPr>
              <w:t>EPP</w:t>
            </w:r>
          </w:p>
        </w:tc>
        <w:tc>
          <w:tcPr>
            <w:tcW w:w="182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2.000,00</w:t>
            </w:r>
          </w:p>
        </w:tc>
        <w:tc>
          <w:tcPr>
            <w:tcW w:w="1200" w:type="dxa"/>
            <w:tcBorders>
              <w:top w:val="nil"/>
              <w:left w:val="nil"/>
              <w:bottom w:val="single" w:sz="4" w:space="0" w:color="A69E75"/>
              <w:right w:val="single" w:sz="4" w:space="0" w:color="A69E75"/>
            </w:tcBorders>
            <w:shd w:val="clear" w:color="000000" w:fill="D7E4BC"/>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5%</w:t>
            </w:r>
          </w:p>
        </w:tc>
      </w:tr>
      <w:tr w:rsidR="004A3093" w:rsidRPr="00D467D4" w:rsidTr="000538E8">
        <w:trPr>
          <w:trHeight w:val="495"/>
          <w:jc w:val="center"/>
        </w:trPr>
        <w:tc>
          <w:tcPr>
            <w:tcW w:w="3660" w:type="dxa"/>
            <w:gridSpan w:val="2"/>
            <w:tcBorders>
              <w:top w:val="single" w:sz="4" w:space="0" w:color="A69E75"/>
              <w:left w:val="single" w:sz="4" w:space="0" w:color="A69E75"/>
              <w:bottom w:val="single" w:sz="4" w:space="0" w:color="A69E75"/>
              <w:right w:val="single" w:sz="4" w:space="0" w:color="A69E75"/>
            </w:tcBorders>
            <w:shd w:val="clear" w:color="000000" w:fill="EAF1DD"/>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 xml:space="preserve">TOTAL  </w:t>
            </w:r>
          </w:p>
        </w:tc>
        <w:tc>
          <w:tcPr>
            <w:tcW w:w="1820" w:type="dxa"/>
            <w:tcBorders>
              <w:top w:val="nil"/>
              <w:left w:val="nil"/>
              <w:bottom w:val="single" w:sz="4" w:space="0" w:color="A69E75"/>
              <w:right w:val="single" w:sz="4" w:space="0" w:color="A69E75"/>
            </w:tcBorders>
            <w:shd w:val="clear" w:color="000000" w:fill="EAF1DD"/>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40.400,00</w:t>
            </w:r>
          </w:p>
        </w:tc>
        <w:tc>
          <w:tcPr>
            <w:tcW w:w="1200" w:type="dxa"/>
            <w:tcBorders>
              <w:top w:val="nil"/>
              <w:left w:val="nil"/>
              <w:bottom w:val="single" w:sz="4" w:space="0" w:color="A69E75"/>
              <w:right w:val="single" w:sz="4" w:space="0" w:color="A69E75"/>
            </w:tcBorders>
            <w:shd w:val="clear" w:color="000000" w:fill="EAF1DD"/>
            <w:vAlign w:val="center"/>
            <w:hideMark/>
          </w:tcPr>
          <w:p w:rsidR="004A3093" w:rsidRPr="00D467D4" w:rsidRDefault="004A3093" w:rsidP="000538E8">
            <w:pPr>
              <w:spacing w:after="0" w:line="240" w:lineRule="auto"/>
              <w:jc w:val="center"/>
              <w:rPr>
                <w:rFonts w:ascii="Calibri" w:eastAsia="Times New Roman" w:hAnsi="Calibri" w:cs="Calibri"/>
                <w:color w:val="000000"/>
                <w:lang w:eastAsia="es-EC"/>
              </w:rPr>
            </w:pPr>
            <w:r w:rsidRPr="00D467D4">
              <w:rPr>
                <w:rFonts w:ascii="Calibri" w:eastAsia="Times New Roman" w:hAnsi="Calibri" w:cs="Calibri"/>
                <w:color w:val="000000"/>
                <w:lang w:eastAsia="es-EC"/>
              </w:rPr>
              <w:t>100%</w:t>
            </w:r>
          </w:p>
        </w:tc>
      </w:tr>
    </w:tbl>
    <w:p w:rsidR="004A3093" w:rsidRDefault="004A3093" w:rsidP="004A3093">
      <w:pPr>
        <w:spacing w:after="0" w:line="240" w:lineRule="auto"/>
        <w:jc w:val="center"/>
        <w:rPr>
          <w:b/>
          <w:sz w:val="20"/>
          <w:szCs w:val="20"/>
        </w:rPr>
      </w:pPr>
      <w:r>
        <w:rPr>
          <w:b/>
          <w:sz w:val="20"/>
          <w:szCs w:val="20"/>
        </w:rPr>
        <w:t>TABLA 68</w:t>
      </w:r>
      <w:r w:rsidRPr="00D15A40">
        <w:rPr>
          <w:b/>
          <w:sz w:val="20"/>
          <w:szCs w:val="20"/>
        </w:rPr>
        <w:t xml:space="preserve">: </w:t>
      </w:r>
      <w:r>
        <w:rPr>
          <w:b/>
          <w:sz w:val="20"/>
          <w:szCs w:val="20"/>
        </w:rPr>
        <w:t>Costos Totales</w:t>
      </w:r>
      <w:r w:rsidRPr="00D15A40">
        <w:rPr>
          <w:b/>
          <w:sz w:val="20"/>
          <w:szCs w:val="20"/>
        </w:rPr>
        <w:t>.</w:t>
      </w:r>
    </w:p>
    <w:p w:rsidR="004A3093" w:rsidRPr="00D15A40" w:rsidRDefault="004A3093" w:rsidP="004A3093">
      <w:pPr>
        <w:spacing w:after="0" w:line="240" w:lineRule="auto"/>
        <w:jc w:val="center"/>
        <w:rPr>
          <w:b/>
          <w:sz w:val="20"/>
          <w:szCs w:val="20"/>
        </w:rPr>
      </w:pPr>
    </w:p>
    <w:p w:rsidR="004A3093" w:rsidRDefault="004A3093" w:rsidP="004A3093">
      <w:pPr>
        <w:spacing w:after="0" w:line="240" w:lineRule="auto"/>
        <w:jc w:val="center"/>
        <w:rPr>
          <w:b/>
          <w:sz w:val="20"/>
          <w:szCs w:val="20"/>
        </w:rPr>
      </w:pPr>
    </w:p>
    <w:p w:rsidR="004A3093" w:rsidRDefault="004A3093" w:rsidP="004A3093">
      <w:pPr>
        <w:spacing w:after="0" w:line="240" w:lineRule="auto"/>
        <w:jc w:val="center"/>
        <w:rPr>
          <w:b/>
          <w:sz w:val="20"/>
          <w:szCs w:val="20"/>
        </w:rPr>
      </w:pPr>
      <w:r w:rsidRPr="00D467D4">
        <w:rPr>
          <w:b/>
          <w:noProof/>
          <w:sz w:val="20"/>
          <w:szCs w:val="20"/>
          <w:lang w:eastAsia="es-EC"/>
        </w:rPr>
        <w:drawing>
          <wp:inline distT="0" distB="0" distL="0" distR="0">
            <wp:extent cx="5059368" cy="2536166"/>
            <wp:effectExtent l="19050" t="0" r="26982" b="0"/>
            <wp:docPr id="27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4A3093" w:rsidRDefault="004A3093" w:rsidP="004A3093">
      <w:pPr>
        <w:spacing w:after="0" w:line="240" w:lineRule="auto"/>
        <w:jc w:val="center"/>
        <w:rPr>
          <w:b/>
          <w:sz w:val="20"/>
          <w:szCs w:val="20"/>
        </w:rPr>
      </w:pPr>
    </w:p>
    <w:p w:rsidR="004A3093" w:rsidRPr="00D15A40" w:rsidRDefault="00D840F8" w:rsidP="004A3093">
      <w:pPr>
        <w:spacing w:after="0" w:line="240" w:lineRule="auto"/>
        <w:jc w:val="center"/>
        <w:rPr>
          <w:b/>
          <w:sz w:val="20"/>
          <w:szCs w:val="20"/>
        </w:rPr>
      </w:pPr>
      <w:r>
        <w:rPr>
          <w:b/>
          <w:noProof/>
          <w:sz w:val="20"/>
          <w:szCs w:val="20"/>
          <w:lang w:eastAsia="es-EC"/>
        </w:rPr>
        <w:pict>
          <v:shape id="_x0000_s1106" type="#_x0000_t202" style="position:absolute;left:0;text-align:left;margin-left:143.5pt;margin-top:13.15pt;width:165.45pt;height:17.8pt;z-index:251782144;mso-width-percent:400;mso-width-percent:400;mso-width-relative:margin;mso-height-relative:margin" stroked="f">
            <v:textbox>
              <w:txbxContent>
                <w:p w:rsidR="000538E8" w:rsidRPr="003B479D" w:rsidRDefault="000538E8" w:rsidP="004A3093">
                  <w:pPr>
                    <w:rPr>
                      <w:b/>
                      <w:sz w:val="16"/>
                      <w:szCs w:val="16"/>
                      <w:lang w:val="es-ES"/>
                    </w:rPr>
                  </w:pPr>
                  <w:r w:rsidRPr="003B479D">
                    <w:rPr>
                      <w:b/>
                      <w:sz w:val="16"/>
                      <w:szCs w:val="16"/>
                      <w:lang w:val="es-ES"/>
                    </w:rPr>
                    <w:t>Elaborado Por: Tesistas SART</w:t>
                  </w:r>
                </w:p>
              </w:txbxContent>
            </v:textbox>
          </v:shape>
        </w:pict>
      </w:r>
      <w:r w:rsidR="004A3093">
        <w:rPr>
          <w:b/>
          <w:sz w:val="20"/>
          <w:szCs w:val="20"/>
        </w:rPr>
        <w:t>GRÁFICO 10</w:t>
      </w:r>
      <w:r w:rsidR="004A3093" w:rsidRPr="00D15A40">
        <w:rPr>
          <w:b/>
          <w:sz w:val="20"/>
          <w:szCs w:val="20"/>
        </w:rPr>
        <w:t xml:space="preserve">: </w:t>
      </w:r>
      <w:r w:rsidR="004A3093">
        <w:rPr>
          <w:b/>
          <w:sz w:val="20"/>
          <w:szCs w:val="20"/>
        </w:rPr>
        <w:t>Costos Totales</w:t>
      </w:r>
      <w:r w:rsidR="004A3093" w:rsidRPr="00D15A40">
        <w:rPr>
          <w:b/>
          <w:sz w:val="20"/>
          <w:szCs w:val="20"/>
        </w:rPr>
        <w:t>.</w:t>
      </w:r>
    </w:p>
    <w:p w:rsidR="004A3093" w:rsidRDefault="004A3093" w:rsidP="004A3093">
      <w:pPr>
        <w:spacing w:line="480" w:lineRule="auto"/>
        <w:jc w:val="both"/>
        <w:rPr>
          <w:rFonts w:cstheme="minorHAnsi"/>
          <w:sz w:val="24"/>
          <w:szCs w:val="24"/>
        </w:rPr>
      </w:pPr>
      <w:r w:rsidRPr="00E77BDD">
        <w:rPr>
          <w:rFonts w:cstheme="minorHAnsi"/>
          <w:sz w:val="24"/>
          <w:szCs w:val="24"/>
        </w:rPr>
        <w:t>En el gráfico podemos observar que las condiciones inseguras necesitan más inversión ya que al eliminarlas requiere</w:t>
      </w:r>
      <w:r>
        <w:rPr>
          <w:rFonts w:cstheme="minorHAnsi"/>
          <w:sz w:val="24"/>
          <w:szCs w:val="24"/>
        </w:rPr>
        <w:t>n</w:t>
      </w:r>
      <w:r w:rsidRPr="00E77BDD">
        <w:rPr>
          <w:rFonts w:cstheme="minorHAnsi"/>
          <w:sz w:val="24"/>
          <w:szCs w:val="24"/>
        </w:rPr>
        <w:t xml:space="preserve"> de tiempo </w:t>
      </w:r>
      <w:r>
        <w:rPr>
          <w:rFonts w:cstheme="minorHAnsi"/>
          <w:sz w:val="24"/>
          <w:szCs w:val="24"/>
        </w:rPr>
        <w:t>y las capacitaciones son programas en el cual el trabajador necesita tener conocimientos básicos con respecto a su trabajo diario y es por eso que su inversión es necesaria en la empresa.</w:t>
      </w:r>
    </w:p>
    <w:p w:rsidR="004A3093" w:rsidRPr="00E77BDD" w:rsidRDefault="004A3093" w:rsidP="004A3093">
      <w:pPr>
        <w:spacing w:line="480" w:lineRule="auto"/>
        <w:jc w:val="both"/>
        <w:rPr>
          <w:rFonts w:cstheme="minorHAnsi"/>
          <w:sz w:val="24"/>
          <w:szCs w:val="24"/>
        </w:rPr>
      </w:pPr>
      <w:r>
        <w:rPr>
          <w:rFonts w:cstheme="minorHAnsi"/>
          <w:sz w:val="24"/>
          <w:szCs w:val="24"/>
        </w:rPr>
        <w:t xml:space="preserve"> Los costos tanto en capacitaciones como en eliminación de condiciones inseguras se han basado en las necesidades que tienen la empresa y los trabajadores.</w:t>
      </w: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Default="004A3093" w:rsidP="004A3093">
      <w:pPr>
        <w:rPr>
          <w:rFonts w:cstheme="minorHAnsi"/>
          <w:b/>
          <w:sz w:val="28"/>
          <w:szCs w:val="28"/>
        </w:rPr>
      </w:pPr>
    </w:p>
    <w:p w:rsidR="004A3093" w:rsidRPr="00C73995" w:rsidRDefault="004A3093" w:rsidP="004A3093">
      <w:pPr>
        <w:rPr>
          <w:rFonts w:cstheme="minorHAnsi"/>
          <w:b/>
          <w:sz w:val="28"/>
          <w:szCs w:val="28"/>
        </w:rPr>
      </w:pPr>
    </w:p>
    <w:p w:rsidR="004A3093" w:rsidRPr="008C1D0F" w:rsidRDefault="004A3093" w:rsidP="004A3093">
      <w:pPr>
        <w:spacing w:line="480" w:lineRule="auto"/>
        <w:jc w:val="center"/>
        <w:rPr>
          <w:rFonts w:cstheme="minorHAnsi"/>
          <w:b/>
          <w:sz w:val="28"/>
          <w:szCs w:val="28"/>
          <w:u w:val="single"/>
        </w:rPr>
      </w:pPr>
      <w:r>
        <w:rPr>
          <w:rFonts w:cstheme="minorHAnsi"/>
          <w:b/>
          <w:sz w:val="28"/>
          <w:szCs w:val="28"/>
          <w:u w:val="single"/>
        </w:rPr>
        <w:t>CAPÍTULO VI</w:t>
      </w:r>
    </w:p>
    <w:p w:rsidR="004A3093" w:rsidRPr="00C73995" w:rsidRDefault="004A3093" w:rsidP="004A3093">
      <w:pPr>
        <w:spacing w:line="480" w:lineRule="auto"/>
        <w:rPr>
          <w:rFonts w:cstheme="minorHAnsi"/>
          <w:b/>
          <w:sz w:val="28"/>
          <w:szCs w:val="28"/>
        </w:rPr>
      </w:pPr>
      <w:r>
        <w:rPr>
          <w:rFonts w:cstheme="minorHAnsi"/>
          <w:b/>
          <w:sz w:val="28"/>
          <w:szCs w:val="28"/>
        </w:rPr>
        <w:t xml:space="preserve">6. </w:t>
      </w:r>
      <w:r w:rsidRPr="00C73995">
        <w:rPr>
          <w:rFonts w:cstheme="minorHAnsi"/>
          <w:b/>
          <w:sz w:val="28"/>
          <w:szCs w:val="28"/>
        </w:rPr>
        <w:t>CONCLUSIONES Y RECOMENDACIONES</w:t>
      </w:r>
    </w:p>
    <w:p w:rsidR="004A3093" w:rsidRPr="00C73995" w:rsidRDefault="004A3093" w:rsidP="004A3093">
      <w:pPr>
        <w:pStyle w:val="Sinespaciado"/>
        <w:spacing w:line="480" w:lineRule="auto"/>
        <w:jc w:val="both"/>
        <w:rPr>
          <w:rFonts w:cstheme="minorHAnsi"/>
          <w:b/>
          <w:sz w:val="28"/>
          <w:szCs w:val="28"/>
          <w:lang w:val="es-EC"/>
        </w:rPr>
      </w:pPr>
      <w:r w:rsidRPr="00C73995">
        <w:rPr>
          <w:rFonts w:cstheme="minorHAnsi"/>
          <w:b/>
          <w:sz w:val="28"/>
          <w:szCs w:val="28"/>
          <w:lang w:val="es-EC"/>
        </w:rPr>
        <w:t>6.1 CONCLUSIONES</w:t>
      </w:r>
    </w:p>
    <w:p w:rsidR="004A3093" w:rsidRPr="000B2BE2" w:rsidRDefault="004A3093" w:rsidP="004A3093">
      <w:pPr>
        <w:pStyle w:val="Sinespaciado"/>
        <w:numPr>
          <w:ilvl w:val="0"/>
          <w:numId w:val="41"/>
        </w:numPr>
        <w:spacing w:line="480" w:lineRule="auto"/>
        <w:jc w:val="both"/>
        <w:rPr>
          <w:rFonts w:cstheme="minorHAnsi"/>
          <w:sz w:val="24"/>
          <w:szCs w:val="24"/>
          <w:lang w:val="es-EC"/>
        </w:rPr>
      </w:pPr>
      <w:r w:rsidRPr="000B2BE2">
        <w:rPr>
          <w:rFonts w:cstheme="minorHAnsi"/>
          <w:sz w:val="24"/>
          <w:szCs w:val="24"/>
          <w:lang w:val="es-EC"/>
        </w:rPr>
        <w:t>La Seguridad y Salud Ocupacional dentro de la Organización permite concienciar que la salud es responsabilidad de todos los miembros de la empresa, sin embargo se necesita un cambio de hábitos  para generar el cambio  cultural.</w:t>
      </w:r>
    </w:p>
    <w:p w:rsidR="004A3093" w:rsidRPr="000B2BE2" w:rsidRDefault="004A3093" w:rsidP="004A3093">
      <w:pPr>
        <w:pStyle w:val="Sinespaciado"/>
        <w:spacing w:line="480" w:lineRule="auto"/>
        <w:ind w:left="720"/>
        <w:jc w:val="both"/>
        <w:rPr>
          <w:rFonts w:cstheme="minorHAnsi"/>
          <w:sz w:val="24"/>
          <w:szCs w:val="24"/>
          <w:lang w:val="es-EC"/>
        </w:rPr>
      </w:pPr>
    </w:p>
    <w:p w:rsidR="004A3093" w:rsidRPr="000B2BE2" w:rsidRDefault="004A3093" w:rsidP="004A3093">
      <w:pPr>
        <w:pStyle w:val="Sinespaciado"/>
        <w:numPr>
          <w:ilvl w:val="0"/>
          <w:numId w:val="41"/>
        </w:numPr>
        <w:spacing w:line="480" w:lineRule="auto"/>
        <w:jc w:val="both"/>
        <w:rPr>
          <w:rFonts w:cstheme="minorHAnsi"/>
          <w:sz w:val="24"/>
          <w:szCs w:val="24"/>
          <w:lang w:val="es-EC"/>
        </w:rPr>
      </w:pPr>
      <w:r w:rsidRPr="000B2BE2">
        <w:rPr>
          <w:rFonts w:cstheme="minorHAnsi"/>
          <w:sz w:val="24"/>
          <w:szCs w:val="24"/>
          <w:lang w:val="es-EC"/>
        </w:rPr>
        <w:t>El compromiso de la Gerencia permite</w:t>
      </w:r>
      <w:r>
        <w:rPr>
          <w:rFonts w:cstheme="minorHAnsi"/>
          <w:sz w:val="24"/>
          <w:szCs w:val="24"/>
          <w:lang w:val="es-EC"/>
        </w:rPr>
        <w:t xml:space="preserve">  la recolección de</w:t>
      </w:r>
      <w:r w:rsidRPr="000B2BE2">
        <w:rPr>
          <w:rFonts w:cstheme="minorHAnsi"/>
          <w:sz w:val="24"/>
          <w:szCs w:val="24"/>
          <w:lang w:val="es-EC"/>
        </w:rPr>
        <w:t xml:space="preserve"> información  necesaria para el desarrollo de las actividades requeridas tales como: fotos de condiciones inseguras, entrevistas, capacitaciones etc. </w:t>
      </w:r>
    </w:p>
    <w:p w:rsidR="004A3093" w:rsidRPr="000B2BE2" w:rsidRDefault="004A3093" w:rsidP="004A3093">
      <w:pPr>
        <w:pStyle w:val="Prrafodelista"/>
        <w:spacing w:line="480" w:lineRule="auto"/>
        <w:jc w:val="both"/>
        <w:rPr>
          <w:rFonts w:cstheme="minorHAnsi"/>
          <w:sz w:val="24"/>
          <w:szCs w:val="24"/>
          <w:lang w:val="es-EC"/>
        </w:rPr>
      </w:pPr>
    </w:p>
    <w:p w:rsidR="004A3093" w:rsidRDefault="004A3093" w:rsidP="004A3093">
      <w:pPr>
        <w:pStyle w:val="Sinespaciado"/>
        <w:numPr>
          <w:ilvl w:val="0"/>
          <w:numId w:val="41"/>
        </w:numPr>
        <w:spacing w:line="480" w:lineRule="auto"/>
        <w:jc w:val="both"/>
        <w:rPr>
          <w:rFonts w:cstheme="minorHAnsi"/>
          <w:sz w:val="24"/>
          <w:szCs w:val="24"/>
          <w:lang w:val="es-EC"/>
        </w:rPr>
      </w:pPr>
      <w:r w:rsidRPr="000B2BE2">
        <w:rPr>
          <w:rFonts w:cstheme="minorHAnsi"/>
          <w:sz w:val="24"/>
          <w:szCs w:val="24"/>
          <w:lang w:val="es-EC"/>
        </w:rPr>
        <w:t>El desarrollo del Diseño de un Sistema de Control Operacional alineado a S.A.R.T permite otorgarle un ambiente seguro de trabajo para las áreas de la empresa, principalmente el de la Bodega</w:t>
      </w:r>
      <w:r>
        <w:rPr>
          <w:rFonts w:cstheme="minorHAnsi"/>
          <w:sz w:val="24"/>
          <w:szCs w:val="24"/>
          <w:lang w:val="es-EC"/>
        </w:rPr>
        <w:t>,</w:t>
      </w:r>
      <w:r w:rsidRPr="000B2BE2">
        <w:rPr>
          <w:rFonts w:cstheme="minorHAnsi"/>
          <w:sz w:val="24"/>
          <w:szCs w:val="24"/>
          <w:lang w:val="es-EC"/>
        </w:rPr>
        <w:t xml:space="preserve"> salvaguardando el bienestar de los empleados tanto físico como mental.</w:t>
      </w:r>
    </w:p>
    <w:p w:rsidR="004A3093" w:rsidRDefault="004A3093" w:rsidP="004A3093">
      <w:pPr>
        <w:pStyle w:val="Prrafodelista"/>
        <w:rPr>
          <w:rFonts w:cstheme="minorHAnsi"/>
          <w:sz w:val="24"/>
          <w:szCs w:val="24"/>
          <w:lang w:val="es-EC"/>
        </w:rPr>
      </w:pPr>
    </w:p>
    <w:p w:rsidR="004A3093" w:rsidRPr="000B2BE2" w:rsidRDefault="004A3093" w:rsidP="004A3093">
      <w:pPr>
        <w:pStyle w:val="Sinespaciado"/>
        <w:spacing w:line="480" w:lineRule="auto"/>
        <w:jc w:val="both"/>
        <w:rPr>
          <w:rFonts w:cstheme="minorHAnsi"/>
          <w:sz w:val="24"/>
          <w:szCs w:val="24"/>
          <w:lang w:val="es-EC"/>
        </w:rPr>
      </w:pPr>
    </w:p>
    <w:p w:rsidR="004A3093" w:rsidRPr="000B2BE2" w:rsidRDefault="004A3093" w:rsidP="004A3093">
      <w:pPr>
        <w:pStyle w:val="Sinespaciado"/>
        <w:spacing w:line="480" w:lineRule="auto"/>
        <w:ind w:left="720"/>
        <w:jc w:val="both"/>
        <w:rPr>
          <w:rFonts w:cstheme="minorHAnsi"/>
          <w:sz w:val="24"/>
          <w:szCs w:val="24"/>
          <w:lang w:val="es-EC"/>
        </w:rPr>
      </w:pPr>
    </w:p>
    <w:p w:rsidR="004A3093" w:rsidRPr="000B2BE2" w:rsidRDefault="004A3093" w:rsidP="004A3093">
      <w:pPr>
        <w:pStyle w:val="Sinespaciado"/>
        <w:numPr>
          <w:ilvl w:val="0"/>
          <w:numId w:val="41"/>
        </w:numPr>
        <w:spacing w:line="480" w:lineRule="auto"/>
        <w:jc w:val="both"/>
        <w:rPr>
          <w:rFonts w:cstheme="minorHAnsi"/>
          <w:sz w:val="24"/>
          <w:szCs w:val="24"/>
          <w:lang w:val="es-EC"/>
        </w:rPr>
      </w:pPr>
      <w:r w:rsidRPr="000B2BE2">
        <w:rPr>
          <w:rFonts w:cstheme="minorHAnsi"/>
          <w:sz w:val="24"/>
          <w:szCs w:val="24"/>
          <w:lang w:val="es-EC"/>
        </w:rPr>
        <w:t xml:space="preserve">La ausencia de  manuales y políticas de seguridad y salud ocupacional, </w:t>
      </w:r>
      <w:r>
        <w:rPr>
          <w:rFonts w:cstheme="minorHAnsi"/>
          <w:sz w:val="24"/>
          <w:szCs w:val="24"/>
          <w:lang w:val="es-EC"/>
        </w:rPr>
        <w:t xml:space="preserve">no </w:t>
      </w:r>
      <w:r w:rsidRPr="000B2BE2">
        <w:rPr>
          <w:rFonts w:cstheme="minorHAnsi"/>
          <w:sz w:val="24"/>
          <w:szCs w:val="24"/>
          <w:lang w:val="es-EC"/>
        </w:rPr>
        <w:t>permite que los tr</w:t>
      </w:r>
      <w:r>
        <w:rPr>
          <w:rFonts w:cstheme="minorHAnsi"/>
          <w:sz w:val="24"/>
          <w:szCs w:val="24"/>
          <w:lang w:val="es-EC"/>
        </w:rPr>
        <w:t>abajadores de la organización</w:t>
      </w:r>
      <w:r w:rsidRPr="000B2BE2">
        <w:rPr>
          <w:rFonts w:cstheme="minorHAnsi"/>
          <w:sz w:val="24"/>
          <w:szCs w:val="24"/>
          <w:lang w:val="es-EC"/>
        </w:rPr>
        <w:t xml:space="preserve"> tengan procedimientos claros y precisos de la correcta ejecución de sus actividades.</w:t>
      </w:r>
    </w:p>
    <w:p w:rsidR="004A3093" w:rsidRPr="000B2BE2" w:rsidRDefault="004A3093" w:rsidP="004A3093">
      <w:pPr>
        <w:pStyle w:val="Sinespaciado"/>
        <w:spacing w:line="480" w:lineRule="auto"/>
        <w:ind w:left="720"/>
        <w:jc w:val="both"/>
        <w:rPr>
          <w:rFonts w:cstheme="minorHAnsi"/>
          <w:sz w:val="24"/>
          <w:szCs w:val="24"/>
          <w:lang w:val="es-EC"/>
        </w:rPr>
      </w:pPr>
    </w:p>
    <w:p w:rsidR="004A3093" w:rsidRPr="000B2BE2" w:rsidRDefault="004A3093" w:rsidP="004A3093">
      <w:pPr>
        <w:pStyle w:val="Sinespaciado"/>
        <w:numPr>
          <w:ilvl w:val="0"/>
          <w:numId w:val="41"/>
        </w:numPr>
        <w:spacing w:line="480" w:lineRule="auto"/>
        <w:jc w:val="both"/>
        <w:rPr>
          <w:rFonts w:cstheme="minorHAnsi"/>
          <w:sz w:val="24"/>
          <w:szCs w:val="24"/>
          <w:lang w:val="es-EC"/>
        </w:rPr>
      </w:pPr>
      <w:r w:rsidRPr="000B2BE2">
        <w:rPr>
          <w:rFonts w:cstheme="minorHAnsi"/>
          <w:sz w:val="24"/>
          <w:szCs w:val="24"/>
          <w:lang w:val="es-EC"/>
        </w:rPr>
        <w:t>El diseño de las 4 guías operativas detalladas en el capítulo 4.5 permite informar adecuadamente al personal de la organización el desarrollo de las actividades laborales sin incurrir en riesgos.</w:t>
      </w:r>
    </w:p>
    <w:p w:rsidR="004A3093" w:rsidRDefault="004A3093" w:rsidP="004A3093">
      <w:pPr>
        <w:pStyle w:val="Sinespaciado"/>
        <w:spacing w:line="480" w:lineRule="auto"/>
        <w:ind w:left="720"/>
        <w:jc w:val="both"/>
        <w:rPr>
          <w:rFonts w:cstheme="minorHAnsi"/>
          <w:sz w:val="24"/>
          <w:szCs w:val="24"/>
          <w:lang w:val="es-EC"/>
        </w:rPr>
      </w:pPr>
    </w:p>
    <w:p w:rsidR="004A3093" w:rsidRPr="000B2BE2" w:rsidRDefault="004A3093" w:rsidP="004A3093">
      <w:pPr>
        <w:pStyle w:val="Sinespaciado"/>
        <w:numPr>
          <w:ilvl w:val="0"/>
          <w:numId w:val="41"/>
        </w:numPr>
        <w:spacing w:line="480" w:lineRule="auto"/>
        <w:jc w:val="both"/>
        <w:rPr>
          <w:rFonts w:cstheme="minorHAnsi"/>
          <w:sz w:val="24"/>
          <w:szCs w:val="24"/>
          <w:lang w:val="es-EC"/>
        </w:rPr>
      </w:pPr>
      <w:r>
        <w:rPr>
          <w:rFonts w:cstheme="minorHAnsi"/>
          <w:sz w:val="24"/>
          <w:szCs w:val="24"/>
          <w:lang w:val="es-EC"/>
        </w:rPr>
        <w:t>Los profesiogramas detallados en el capítulo 4</w:t>
      </w:r>
      <w:r w:rsidRPr="000B2BE2">
        <w:rPr>
          <w:rFonts w:cstheme="minorHAnsi"/>
          <w:sz w:val="24"/>
          <w:szCs w:val="24"/>
          <w:lang w:val="es-EC"/>
        </w:rPr>
        <w:t xml:space="preserve"> de Capacitación permiten realizar las capacitaciones sobre los riesgos de la organización.</w:t>
      </w:r>
    </w:p>
    <w:p w:rsidR="004A3093" w:rsidRPr="000B2BE2" w:rsidRDefault="004A3093" w:rsidP="004A3093">
      <w:pPr>
        <w:pStyle w:val="Sinespaciado"/>
        <w:spacing w:line="480" w:lineRule="auto"/>
        <w:ind w:left="720"/>
        <w:jc w:val="both"/>
        <w:rPr>
          <w:rFonts w:cstheme="minorHAnsi"/>
          <w:sz w:val="24"/>
          <w:szCs w:val="24"/>
          <w:lang w:val="es-EC"/>
        </w:rPr>
      </w:pPr>
    </w:p>
    <w:p w:rsidR="004A3093" w:rsidRPr="000B2BE2" w:rsidRDefault="004A3093" w:rsidP="004A3093">
      <w:pPr>
        <w:pStyle w:val="Sinespaciado"/>
        <w:numPr>
          <w:ilvl w:val="0"/>
          <w:numId w:val="41"/>
        </w:numPr>
        <w:spacing w:line="480" w:lineRule="auto"/>
        <w:jc w:val="both"/>
        <w:rPr>
          <w:rFonts w:cstheme="minorHAnsi"/>
          <w:sz w:val="24"/>
          <w:szCs w:val="24"/>
          <w:lang w:val="es-EC"/>
        </w:rPr>
      </w:pPr>
      <w:r w:rsidRPr="000B2BE2">
        <w:rPr>
          <w:rFonts w:cstheme="minorHAnsi"/>
          <w:sz w:val="24"/>
          <w:szCs w:val="24"/>
          <w:lang w:val="es-EC"/>
        </w:rPr>
        <w:t>El éxito del desarrollo del Plan de Capacitación permite la creación de una cultura de seguridad preventiva con el fin de salvaguardar la vida del trabajador y desarrollar al máximo sus habilidades.</w:t>
      </w:r>
    </w:p>
    <w:p w:rsidR="004A3093" w:rsidRDefault="004A3093" w:rsidP="004A3093">
      <w:pPr>
        <w:pStyle w:val="Sinespaciado"/>
        <w:spacing w:line="480" w:lineRule="auto"/>
        <w:ind w:left="720"/>
        <w:jc w:val="both"/>
        <w:rPr>
          <w:rFonts w:cstheme="minorHAnsi"/>
          <w:sz w:val="24"/>
          <w:szCs w:val="24"/>
          <w:lang w:val="es-EC"/>
        </w:rPr>
      </w:pPr>
    </w:p>
    <w:p w:rsidR="004A3093" w:rsidRDefault="004A3093" w:rsidP="004A3093">
      <w:pPr>
        <w:pStyle w:val="Sinespaciado"/>
        <w:numPr>
          <w:ilvl w:val="0"/>
          <w:numId w:val="41"/>
        </w:numPr>
        <w:spacing w:line="480" w:lineRule="auto"/>
        <w:jc w:val="both"/>
        <w:rPr>
          <w:rFonts w:cstheme="minorHAnsi"/>
          <w:sz w:val="24"/>
          <w:szCs w:val="24"/>
          <w:lang w:val="es-EC"/>
        </w:rPr>
      </w:pPr>
      <w:r w:rsidRPr="000B2BE2">
        <w:rPr>
          <w:rFonts w:cstheme="minorHAnsi"/>
          <w:sz w:val="24"/>
          <w:szCs w:val="24"/>
          <w:lang w:val="es-EC"/>
        </w:rPr>
        <w:t>Las inspecciones programadas revelan la situación real con la que se ejecutan las actividades obteniendo datos específicos para luego su continua mejora.</w:t>
      </w:r>
    </w:p>
    <w:p w:rsidR="004A3093" w:rsidRDefault="004A3093" w:rsidP="004A3093">
      <w:pPr>
        <w:pStyle w:val="Prrafodelista"/>
        <w:spacing w:line="480" w:lineRule="auto"/>
        <w:rPr>
          <w:rFonts w:cstheme="minorHAnsi"/>
          <w:sz w:val="24"/>
          <w:szCs w:val="24"/>
          <w:lang w:val="es-EC"/>
        </w:rPr>
      </w:pPr>
    </w:p>
    <w:p w:rsidR="004A3093" w:rsidRDefault="004A3093" w:rsidP="004A3093">
      <w:pPr>
        <w:pStyle w:val="Sinespaciado"/>
        <w:numPr>
          <w:ilvl w:val="0"/>
          <w:numId w:val="41"/>
        </w:numPr>
        <w:spacing w:line="480" w:lineRule="auto"/>
        <w:jc w:val="both"/>
        <w:rPr>
          <w:rFonts w:cstheme="minorHAnsi"/>
          <w:sz w:val="24"/>
          <w:szCs w:val="24"/>
          <w:lang w:val="es-EC"/>
        </w:rPr>
      </w:pPr>
      <w:r w:rsidRPr="00F93989">
        <w:rPr>
          <w:rFonts w:cstheme="minorHAnsi"/>
          <w:sz w:val="24"/>
          <w:szCs w:val="24"/>
          <w:lang w:val="es-EC"/>
        </w:rPr>
        <w:t xml:space="preserve">El reporte continuo de incidentes permite a la organización establecer oportunidades de mejora para el beneficio de los </w:t>
      </w:r>
      <w:r>
        <w:rPr>
          <w:rFonts w:cstheme="minorHAnsi"/>
          <w:sz w:val="24"/>
          <w:szCs w:val="24"/>
          <w:lang w:val="es-EC"/>
        </w:rPr>
        <w:t>trabajadores y para la propia organización.</w:t>
      </w:r>
    </w:p>
    <w:p w:rsidR="004A3093" w:rsidRDefault="004A3093" w:rsidP="004A3093">
      <w:pPr>
        <w:pStyle w:val="Sinespaciado"/>
        <w:numPr>
          <w:ilvl w:val="0"/>
          <w:numId w:val="41"/>
        </w:numPr>
        <w:spacing w:line="480" w:lineRule="auto"/>
        <w:jc w:val="both"/>
        <w:rPr>
          <w:rFonts w:cstheme="minorHAnsi"/>
          <w:sz w:val="24"/>
          <w:szCs w:val="24"/>
          <w:lang w:val="es-EC"/>
        </w:rPr>
      </w:pPr>
      <w:r>
        <w:rPr>
          <w:rFonts w:cstheme="minorHAnsi"/>
          <w:sz w:val="24"/>
          <w:szCs w:val="24"/>
          <w:lang w:val="es-EC"/>
        </w:rPr>
        <w:t>L</w:t>
      </w:r>
      <w:r w:rsidRPr="000B2BE2">
        <w:rPr>
          <w:rFonts w:cstheme="minorHAnsi"/>
          <w:sz w:val="24"/>
          <w:szCs w:val="24"/>
          <w:lang w:val="es-EC"/>
        </w:rPr>
        <w:t>a aplicación del método de William Fine es efectivo para la correcta evaluación y valoración de riesgos laborales.</w:t>
      </w:r>
    </w:p>
    <w:p w:rsidR="004A3093" w:rsidRDefault="004A3093" w:rsidP="004A3093">
      <w:pPr>
        <w:pStyle w:val="Prrafodelista"/>
        <w:spacing w:line="480" w:lineRule="auto"/>
        <w:rPr>
          <w:rFonts w:cstheme="minorHAnsi"/>
          <w:sz w:val="24"/>
          <w:szCs w:val="24"/>
          <w:lang w:val="es-EC"/>
        </w:rPr>
      </w:pPr>
    </w:p>
    <w:p w:rsidR="004A3093" w:rsidRPr="000B2BE2" w:rsidRDefault="004A3093" w:rsidP="004A3093">
      <w:pPr>
        <w:pStyle w:val="Sinespaciado"/>
        <w:numPr>
          <w:ilvl w:val="0"/>
          <w:numId w:val="41"/>
        </w:numPr>
        <w:spacing w:line="480" w:lineRule="auto"/>
        <w:jc w:val="both"/>
        <w:rPr>
          <w:rFonts w:cstheme="minorHAnsi"/>
          <w:sz w:val="24"/>
          <w:szCs w:val="24"/>
          <w:lang w:val="es-EC"/>
        </w:rPr>
      </w:pPr>
      <w:r w:rsidRPr="000B2BE2">
        <w:rPr>
          <w:rFonts w:cstheme="minorHAnsi"/>
          <w:sz w:val="24"/>
          <w:szCs w:val="24"/>
          <w:lang w:val="es-EC"/>
        </w:rPr>
        <w:t>La ejecución de la auditoría le da un grado significativo de confiabilidad al sistema, permite identificar las no conformidades y sobre todo preparar a la organización para cuando enfrente la auditoría SART, realizada por  el Instituto Ecuatoriano de Seguridad Social.</w:t>
      </w: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spacing w:line="480" w:lineRule="auto"/>
        <w:jc w:val="both"/>
        <w:rPr>
          <w:rFonts w:asciiTheme="majorHAnsi" w:hAnsiTheme="majorHAnsi"/>
          <w:b/>
          <w:sz w:val="28"/>
          <w:szCs w:val="28"/>
          <w:lang w:val="es-EC"/>
        </w:rPr>
      </w:pPr>
    </w:p>
    <w:p w:rsidR="004A3093" w:rsidRDefault="004A3093" w:rsidP="004A3093">
      <w:pPr>
        <w:pStyle w:val="Sinespaciado"/>
        <w:numPr>
          <w:ilvl w:val="1"/>
          <w:numId w:val="3"/>
        </w:numPr>
        <w:spacing w:line="480" w:lineRule="auto"/>
        <w:jc w:val="both"/>
        <w:rPr>
          <w:rFonts w:asciiTheme="majorHAnsi" w:hAnsiTheme="majorHAnsi"/>
          <w:b/>
          <w:sz w:val="28"/>
          <w:szCs w:val="28"/>
          <w:lang w:val="es-EC"/>
        </w:rPr>
      </w:pPr>
      <w:r w:rsidRPr="00721EE7">
        <w:rPr>
          <w:rFonts w:asciiTheme="majorHAnsi" w:hAnsiTheme="majorHAnsi"/>
          <w:b/>
          <w:sz w:val="28"/>
          <w:szCs w:val="28"/>
          <w:lang w:val="es-EC"/>
        </w:rPr>
        <w:t>RECOMENDACIONES</w:t>
      </w:r>
    </w:p>
    <w:p w:rsidR="004A3093" w:rsidRPr="000B2BE2" w:rsidRDefault="004A3093" w:rsidP="004A3093">
      <w:pPr>
        <w:pStyle w:val="Sinespaciado"/>
        <w:numPr>
          <w:ilvl w:val="0"/>
          <w:numId w:val="43"/>
        </w:numPr>
        <w:spacing w:line="480" w:lineRule="auto"/>
        <w:jc w:val="both"/>
        <w:rPr>
          <w:rFonts w:cstheme="minorHAnsi"/>
          <w:b/>
          <w:sz w:val="24"/>
          <w:szCs w:val="24"/>
          <w:lang w:val="es-EC"/>
        </w:rPr>
      </w:pPr>
      <w:r w:rsidRPr="000B2BE2">
        <w:rPr>
          <w:rFonts w:cstheme="minorHAnsi"/>
          <w:sz w:val="24"/>
          <w:szCs w:val="24"/>
          <w:lang w:val="es-EC"/>
        </w:rPr>
        <w:t>Informar al personal mediante una reunión general</w:t>
      </w:r>
      <w:r>
        <w:rPr>
          <w:rFonts w:cstheme="minorHAnsi"/>
          <w:sz w:val="24"/>
          <w:szCs w:val="24"/>
          <w:lang w:val="es-EC"/>
        </w:rPr>
        <w:t xml:space="preserve"> mensual</w:t>
      </w:r>
      <w:r w:rsidRPr="000B2BE2">
        <w:rPr>
          <w:rFonts w:cstheme="minorHAnsi"/>
          <w:sz w:val="24"/>
          <w:szCs w:val="24"/>
          <w:lang w:val="es-EC"/>
        </w:rPr>
        <w:t xml:space="preserve"> la decisión de realizar la gestión de control en seguridad y salud ocupacional y sus avances, para que se genere mayor colaboración, interés y concientización  en dicho tema.</w:t>
      </w:r>
    </w:p>
    <w:p w:rsidR="004A3093" w:rsidRPr="000B2BE2" w:rsidRDefault="004A3093" w:rsidP="004A3093">
      <w:pPr>
        <w:pStyle w:val="Sinespaciado"/>
        <w:spacing w:line="480" w:lineRule="auto"/>
        <w:jc w:val="both"/>
        <w:rPr>
          <w:rFonts w:cstheme="minorHAnsi"/>
          <w:sz w:val="24"/>
          <w:szCs w:val="24"/>
          <w:lang w:val="es-EC"/>
        </w:rPr>
      </w:pPr>
    </w:p>
    <w:p w:rsidR="004A3093" w:rsidRPr="000B2BE2" w:rsidRDefault="004A3093" w:rsidP="004A3093">
      <w:pPr>
        <w:pStyle w:val="Sinespaciado"/>
        <w:numPr>
          <w:ilvl w:val="0"/>
          <w:numId w:val="43"/>
        </w:numPr>
        <w:spacing w:line="480" w:lineRule="auto"/>
        <w:jc w:val="both"/>
        <w:rPr>
          <w:rFonts w:cstheme="minorHAnsi"/>
          <w:b/>
          <w:sz w:val="24"/>
          <w:szCs w:val="24"/>
          <w:lang w:val="es-EC"/>
        </w:rPr>
      </w:pPr>
      <w:r w:rsidRPr="000B2BE2">
        <w:rPr>
          <w:rFonts w:cstheme="minorHAnsi"/>
          <w:sz w:val="24"/>
          <w:szCs w:val="24"/>
          <w:lang w:val="es-EC"/>
        </w:rPr>
        <w:t>En la identificación y evaluación de riesgos, el equipo de trabajo que coordine dicha tarea, deberá considerar los criterios de las personas que están involucradas con las actividades a evaluar cada tres meses.</w:t>
      </w:r>
    </w:p>
    <w:p w:rsidR="004A3093" w:rsidRPr="000B2BE2" w:rsidRDefault="004A3093" w:rsidP="004A3093">
      <w:pPr>
        <w:pStyle w:val="Prrafodelista"/>
        <w:spacing w:line="480" w:lineRule="auto"/>
        <w:jc w:val="both"/>
        <w:rPr>
          <w:rFonts w:cstheme="minorHAnsi"/>
          <w:b/>
          <w:sz w:val="24"/>
          <w:szCs w:val="24"/>
          <w:lang w:val="es-EC"/>
        </w:rPr>
      </w:pPr>
    </w:p>
    <w:p w:rsidR="004A3093" w:rsidRPr="000B2BE2" w:rsidRDefault="004A3093" w:rsidP="004A3093">
      <w:pPr>
        <w:pStyle w:val="Sinespaciado"/>
        <w:numPr>
          <w:ilvl w:val="0"/>
          <w:numId w:val="43"/>
        </w:numPr>
        <w:spacing w:line="480" w:lineRule="auto"/>
        <w:jc w:val="both"/>
        <w:rPr>
          <w:rFonts w:cstheme="minorHAnsi"/>
          <w:sz w:val="24"/>
          <w:szCs w:val="24"/>
          <w:lang w:val="es-EC"/>
        </w:rPr>
      </w:pPr>
      <w:r w:rsidRPr="000B2BE2">
        <w:rPr>
          <w:rFonts w:cstheme="minorHAnsi"/>
          <w:sz w:val="24"/>
          <w:szCs w:val="24"/>
          <w:lang w:val="es-EC"/>
        </w:rPr>
        <w:t>El apoyo de la gerencia es de vital importancia no sólo al sistema de seguridad sino a la gestión en control al sistema de seguridad planteada. Y no existe mejor manera de evidenciar el apoyo del líder máximo que involucrándolo en el programa con la realización de inspecciones. Es primordial que el personal operativo vea que la gerencia tiene participación dentro del sistema, de esta forma no solo se logra el compromiso de todos sino se concientiza sobre el papel que cada uno juega dentro del sistema de gestión de seguridad.</w:t>
      </w:r>
    </w:p>
    <w:p w:rsidR="004A3093" w:rsidRDefault="004A3093" w:rsidP="004A3093">
      <w:pPr>
        <w:pStyle w:val="Sinespaciado"/>
        <w:spacing w:line="480" w:lineRule="auto"/>
        <w:jc w:val="both"/>
        <w:rPr>
          <w:rFonts w:cstheme="minorHAnsi"/>
          <w:b/>
          <w:sz w:val="24"/>
          <w:szCs w:val="24"/>
          <w:lang w:val="es-EC"/>
        </w:rPr>
      </w:pPr>
    </w:p>
    <w:p w:rsidR="004A3093" w:rsidRDefault="004A3093" w:rsidP="004A3093">
      <w:pPr>
        <w:pStyle w:val="Sinespaciado"/>
        <w:spacing w:line="480" w:lineRule="auto"/>
        <w:jc w:val="both"/>
        <w:rPr>
          <w:rFonts w:cstheme="minorHAnsi"/>
          <w:b/>
          <w:sz w:val="24"/>
          <w:szCs w:val="24"/>
          <w:lang w:val="es-EC"/>
        </w:rPr>
      </w:pPr>
    </w:p>
    <w:p w:rsidR="004A3093" w:rsidRPr="000B2BE2" w:rsidRDefault="004A3093" w:rsidP="004A3093">
      <w:pPr>
        <w:pStyle w:val="Prrafodelista"/>
        <w:numPr>
          <w:ilvl w:val="0"/>
          <w:numId w:val="43"/>
        </w:numPr>
        <w:autoSpaceDE w:val="0"/>
        <w:autoSpaceDN w:val="0"/>
        <w:adjustRightInd w:val="0"/>
        <w:spacing w:after="0" w:line="480" w:lineRule="auto"/>
        <w:jc w:val="both"/>
        <w:rPr>
          <w:rFonts w:cstheme="minorHAnsi"/>
          <w:sz w:val="24"/>
          <w:szCs w:val="24"/>
        </w:rPr>
      </w:pPr>
      <w:r w:rsidRPr="000B2BE2">
        <w:rPr>
          <w:rFonts w:cstheme="minorHAnsi"/>
          <w:sz w:val="24"/>
          <w:szCs w:val="24"/>
        </w:rPr>
        <w:t>Realizar procedimientos y guías operativas para todas las demás actividades que se realicen  en la empresa; cuando se identifique un nuevo peligro o un nuevo riesgo, o haya un cambio en la forma de realizar la actividad, se debe revisar  la guía operativa y actualizarla si se requiere.</w:t>
      </w:r>
    </w:p>
    <w:p w:rsidR="004A3093" w:rsidRPr="000B2BE2" w:rsidRDefault="004A3093" w:rsidP="004A3093">
      <w:pPr>
        <w:pStyle w:val="Prrafodelista"/>
        <w:spacing w:line="480" w:lineRule="auto"/>
        <w:jc w:val="both"/>
        <w:rPr>
          <w:rFonts w:cstheme="minorHAnsi"/>
          <w:sz w:val="24"/>
          <w:szCs w:val="24"/>
        </w:rPr>
      </w:pPr>
    </w:p>
    <w:p w:rsidR="004A3093" w:rsidRPr="000B2BE2" w:rsidRDefault="004A3093" w:rsidP="004A3093">
      <w:pPr>
        <w:pStyle w:val="Prrafodelista"/>
        <w:numPr>
          <w:ilvl w:val="0"/>
          <w:numId w:val="43"/>
        </w:numPr>
        <w:autoSpaceDE w:val="0"/>
        <w:autoSpaceDN w:val="0"/>
        <w:adjustRightInd w:val="0"/>
        <w:spacing w:after="0" w:line="480" w:lineRule="auto"/>
        <w:jc w:val="both"/>
        <w:rPr>
          <w:rFonts w:cstheme="minorHAnsi"/>
          <w:sz w:val="24"/>
          <w:szCs w:val="24"/>
        </w:rPr>
      </w:pPr>
      <w:r w:rsidRPr="000B2BE2">
        <w:rPr>
          <w:rFonts w:cstheme="minorHAnsi"/>
          <w:sz w:val="24"/>
          <w:szCs w:val="24"/>
        </w:rPr>
        <w:t>Con la capacitación efectuada al personal sobre reportes de incidentes, se podrá crear una cultura de comunicación para que el incidente dado sea reportado y controlado y con esto disminuir las probabilidades de ocurrencia de fatalidades.</w:t>
      </w:r>
    </w:p>
    <w:p w:rsidR="004A3093" w:rsidRPr="000B2BE2" w:rsidRDefault="004A3093" w:rsidP="004A3093">
      <w:pPr>
        <w:pStyle w:val="Sinespaciado"/>
        <w:spacing w:line="480" w:lineRule="auto"/>
        <w:jc w:val="both"/>
        <w:rPr>
          <w:rFonts w:cstheme="minorHAnsi"/>
          <w:b/>
          <w:sz w:val="24"/>
          <w:szCs w:val="24"/>
          <w:lang w:val="es-EC"/>
        </w:rPr>
      </w:pPr>
    </w:p>
    <w:p w:rsidR="004A3093" w:rsidRPr="000B2BE2" w:rsidRDefault="004A3093" w:rsidP="004A3093">
      <w:pPr>
        <w:pStyle w:val="Sinespaciado"/>
        <w:numPr>
          <w:ilvl w:val="0"/>
          <w:numId w:val="42"/>
        </w:numPr>
        <w:spacing w:line="480" w:lineRule="auto"/>
        <w:jc w:val="both"/>
        <w:rPr>
          <w:rFonts w:cstheme="minorHAnsi"/>
          <w:b/>
          <w:sz w:val="24"/>
          <w:szCs w:val="24"/>
          <w:lang w:val="es-EC"/>
        </w:rPr>
      </w:pPr>
      <w:r w:rsidRPr="000B2BE2">
        <w:rPr>
          <w:rFonts w:cstheme="minorHAnsi"/>
          <w:sz w:val="24"/>
          <w:szCs w:val="24"/>
          <w:lang w:val="es-EC"/>
        </w:rPr>
        <w:t>Adquirir los suministros y equipos de protección personal y colectiva, los mismos que son los adecuados para el desarrollo de la mayoría de actividades donde se genera los riesgos de accidentes.</w:t>
      </w:r>
    </w:p>
    <w:p w:rsidR="004A3093" w:rsidRPr="000B2BE2" w:rsidRDefault="004A3093" w:rsidP="004A3093">
      <w:pPr>
        <w:pStyle w:val="Sinespaciado"/>
        <w:spacing w:line="480" w:lineRule="auto"/>
        <w:jc w:val="both"/>
        <w:rPr>
          <w:rFonts w:cstheme="minorHAnsi"/>
          <w:b/>
          <w:sz w:val="24"/>
          <w:szCs w:val="24"/>
          <w:lang w:val="es-EC"/>
        </w:rPr>
      </w:pPr>
    </w:p>
    <w:p w:rsidR="004A3093" w:rsidRPr="000B2BE2" w:rsidRDefault="004A3093" w:rsidP="004A3093">
      <w:pPr>
        <w:pStyle w:val="Sinespaciado"/>
        <w:numPr>
          <w:ilvl w:val="0"/>
          <w:numId w:val="42"/>
        </w:numPr>
        <w:spacing w:line="480" w:lineRule="auto"/>
        <w:jc w:val="both"/>
        <w:rPr>
          <w:rFonts w:cstheme="minorHAnsi"/>
          <w:b/>
          <w:sz w:val="24"/>
          <w:szCs w:val="24"/>
          <w:lang w:val="es-EC"/>
        </w:rPr>
      </w:pPr>
      <w:r w:rsidRPr="000B2BE2">
        <w:rPr>
          <w:rFonts w:cstheme="minorHAnsi"/>
          <w:sz w:val="24"/>
          <w:szCs w:val="24"/>
          <w:lang w:val="es-EC"/>
        </w:rPr>
        <w:t>Difundir la política de Seguridad por medio de afiches, letreros colocados en la puerta donde ingresa el personal al área donde se llevan a cabo las actividades del proceso de Recepción-Almacenamiento-Preparación-Distribución de la mercadería.</w:t>
      </w:r>
    </w:p>
    <w:p w:rsidR="004A3093" w:rsidRPr="000B2BE2" w:rsidRDefault="004A3093" w:rsidP="004A3093">
      <w:pPr>
        <w:spacing w:line="480" w:lineRule="auto"/>
        <w:ind w:left="360"/>
        <w:jc w:val="both"/>
        <w:rPr>
          <w:rFonts w:cstheme="minorHAnsi"/>
          <w:b/>
          <w:sz w:val="24"/>
          <w:szCs w:val="24"/>
        </w:rPr>
      </w:pPr>
    </w:p>
    <w:p w:rsidR="004A3093" w:rsidRDefault="004A3093" w:rsidP="004A3093">
      <w:pPr>
        <w:pStyle w:val="Sinespaciado"/>
        <w:numPr>
          <w:ilvl w:val="0"/>
          <w:numId w:val="42"/>
        </w:numPr>
        <w:spacing w:line="480" w:lineRule="auto"/>
        <w:jc w:val="both"/>
        <w:rPr>
          <w:rFonts w:cstheme="minorHAnsi"/>
          <w:sz w:val="24"/>
          <w:szCs w:val="24"/>
          <w:lang w:val="es-EC"/>
        </w:rPr>
      </w:pPr>
      <w:r w:rsidRPr="000B2BE2">
        <w:rPr>
          <w:rFonts w:cstheme="minorHAnsi"/>
          <w:sz w:val="24"/>
          <w:szCs w:val="24"/>
          <w:lang w:val="es-EC"/>
        </w:rPr>
        <w:t>Cumplir con el cronograma de condiciones inseguras propuesto en el capítulo 4, y así eliminar los riesgos agregados que la organización posee.</w:t>
      </w:r>
    </w:p>
    <w:p w:rsidR="004A3093" w:rsidRPr="000B2BE2" w:rsidRDefault="004A3093" w:rsidP="004A3093">
      <w:pPr>
        <w:pStyle w:val="Sinespaciado"/>
        <w:numPr>
          <w:ilvl w:val="0"/>
          <w:numId w:val="42"/>
        </w:numPr>
        <w:spacing w:line="480" w:lineRule="auto"/>
        <w:jc w:val="both"/>
        <w:rPr>
          <w:rFonts w:cstheme="minorHAnsi"/>
          <w:b/>
          <w:sz w:val="24"/>
          <w:szCs w:val="24"/>
          <w:lang w:val="es-EC"/>
        </w:rPr>
      </w:pPr>
      <w:r w:rsidRPr="000B2BE2">
        <w:rPr>
          <w:rFonts w:cstheme="minorHAnsi"/>
          <w:sz w:val="24"/>
          <w:szCs w:val="24"/>
          <w:lang w:val="es-EC"/>
        </w:rPr>
        <w:t>Colocar señales de seguridad adecuadas para indicar al personal el desarrollo adecuado de las actividades laborales.</w:t>
      </w:r>
    </w:p>
    <w:p w:rsidR="004A3093" w:rsidRPr="000B2BE2" w:rsidRDefault="004A3093" w:rsidP="004A3093">
      <w:pPr>
        <w:pStyle w:val="Prrafodelista"/>
        <w:spacing w:line="480" w:lineRule="auto"/>
        <w:jc w:val="both"/>
        <w:rPr>
          <w:rFonts w:cstheme="minorHAnsi"/>
          <w:b/>
          <w:sz w:val="24"/>
          <w:szCs w:val="24"/>
        </w:rPr>
      </w:pPr>
    </w:p>
    <w:p w:rsidR="004A3093" w:rsidRPr="000B2BE2" w:rsidRDefault="004A3093" w:rsidP="004A3093">
      <w:pPr>
        <w:pStyle w:val="Sinespaciado"/>
        <w:numPr>
          <w:ilvl w:val="0"/>
          <w:numId w:val="42"/>
        </w:numPr>
        <w:spacing w:line="480" w:lineRule="auto"/>
        <w:jc w:val="both"/>
        <w:rPr>
          <w:rFonts w:cstheme="minorHAnsi"/>
          <w:b/>
          <w:sz w:val="24"/>
          <w:szCs w:val="24"/>
          <w:lang w:val="es-EC"/>
        </w:rPr>
      </w:pPr>
      <w:r w:rsidRPr="000B2BE2">
        <w:rPr>
          <w:rFonts w:cstheme="minorHAnsi"/>
          <w:sz w:val="24"/>
          <w:szCs w:val="24"/>
          <w:lang w:val="es-EC"/>
        </w:rPr>
        <w:t>Difundir los indicadores, mediante boletines informativos semanales al pers</w:t>
      </w:r>
      <w:r>
        <w:rPr>
          <w:rFonts w:cstheme="minorHAnsi"/>
          <w:sz w:val="24"/>
          <w:szCs w:val="24"/>
          <w:lang w:val="es-EC"/>
        </w:rPr>
        <w:t>onal</w:t>
      </w:r>
      <w:r w:rsidRPr="000B2BE2">
        <w:rPr>
          <w:rFonts w:cstheme="minorHAnsi"/>
          <w:sz w:val="24"/>
          <w:szCs w:val="24"/>
          <w:lang w:val="es-EC"/>
        </w:rPr>
        <w:t xml:space="preserve"> de la organización como una forma de garantizar que el personal se vea involucrado en los resultados obtenidos una vez que se implementen acciones preventivas y correctivas para evitar accidentes.</w:t>
      </w:r>
    </w:p>
    <w:p w:rsidR="004A3093" w:rsidRPr="00D102BB" w:rsidRDefault="004A3093" w:rsidP="004A3093">
      <w:pPr>
        <w:pStyle w:val="Sinespaciado"/>
        <w:spacing w:line="480" w:lineRule="auto"/>
        <w:jc w:val="both"/>
        <w:rPr>
          <w:rFonts w:asciiTheme="majorHAnsi" w:hAnsiTheme="majorHAnsi"/>
          <w:b/>
          <w:sz w:val="24"/>
          <w:szCs w:val="24"/>
          <w:lang w:val="es-EC"/>
        </w:rPr>
      </w:pPr>
    </w:p>
    <w:p w:rsidR="004A3093" w:rsidRDefault="004A3093" w:rsidP="004A3093">
      <w:pPr>
        <w:pStyle w:val="Default"/>
        <w:numPr>
          <w:ilvl w:val="0"/>
          <w:numId w:val="42"/>
        </w:numPr>
        <w:spacing w:line="480" w:lineRule="auto"/>
        <w:jc w:val="both"/>
        <w:rPr>
          <w:rFonts w:asciiTheme="minorHAnsi" w:hAnsiTheme="minorHAnsi" w:cstheme="minorHAnsi"/>
        </w:rPr>
      </w:pPr>
      <w:r w:rsidRPr="00CB61CA">
        <w:rPr>
          <w:rFonts w:asciiTheme="minorHAnsi" w:hAnsiTheme="minorHAnsi" w:cstheme="minorHAnsi"/>
        </w:rPr>
        <w:t>Elaborar directrices, manuales y planes estratégicos para la futura creación, con la respectiva aprobación de la organización, de un departamento de seguridad y salud ocupacional.</w:t>
      </w:r>
    </w:p>
    <w:p w:rsidR="004A3093" w:rsidRPr="00F44307" w:rsidRDefault="004A3093" w:rsidP="004A3093">
      <w:pPr>
        <w:pStyle w:val="Sinespaciado"/>
        <w:ind w:left="720"/>
        <w:jc w:val="both"/>
        <w:rPr>
          <w:rFonts w:asciiTheme="majorHAnsi" w:hAnsiTheme="majorHAnsi"/>
          <w:b/>
          <w:sz w:val="24"/>
          <w:szCs w:val="24"/>
        </w:rPr>
      </w:pPr>
    </w:p>
    <w:p w:rsidR="004A3093" w:rsidRDefault="004A3093" w:rsidP="004A3093"/>
    <w:p w:rsidR="004A3093" w:rsidRDefault="004A3093" w:rsidP="004A3093">
      <w:pPr>
        <w:rPr>
          <w:rFonts w:cstheme="minorHAnsi"/>
          <w:b/>
          <w:color w:val="000000"/>
          <w:sz w:val="28"/>
          <w:szCs w:val="28"/>
        </w:rPr>
      </w:pPr>
    </w:p>
    <w:p w:rsidR="004A3093" w:rsidRDefault="004A3093" w:rsidP="004A3093">
      <w:pPr>
        <w:rPr>
          <w:rFonts w:cstheme="minorHAnsi"/>
          <w:b/>
          <w:color w:val="000000"/>
          <w:sz w:val="28"/>
          <w:szCs w:val="28"/>
        </w:rPr>
      </w:pPr>
    </w:p>
    <w:p w:rsidR="004A3093" w:rsidRDefault="004A3093" w:rsidP="004A3093">
      <w:pPr>
        <w:rPr>
          <w:rFonts w:cstheme="minorHAnsi"/>
          <w:b/>
          <w:color w:val="000000"/>
          <w:sz w:val="28"/>
          <w:szCs w:val="28"/>
        </w:rPr>
      </w:pPr>
    </w:p>
    <w:p w:rsidR="004A3093" w:rsidRDefault="004A3093" w:rsidP="004A3093">
      <w:pPr>
        <w:rPr>
          <w:rFonts w:cstheme="minorHAnsi"/>
          <w:b/>
          <w:color w:val="000000"/>
          <w:sz w:val="28"/>
          <w:szCs w:val="28"/>
        </w:rPr>
      </w:pPr>
    </w:p>
    <w:p w:rsidR="004A3093" w:rsidRDefault="004A3093" w:rsidP="004A3093">
      <w:pPr>
        <w:rPr>
          <w:rFonts w:cstheme="minorHAnsi"/>
          <w:b/>
          <w:color w:val="000000"/>
          <w:sz w:val="28"/>
          <w:szCs w:val="28"/>
        </w:rPr>
      </w:pPr>
    </w:p>
    <w:p w:rsidR="004A3093" w:rsidRDefault="004A3093" w:rsidP="004A3093">
      <w:pPr>
        <w:rPr>
          <w:rFonts w:cstheme="minorHAnsi"/>
          <w:b/>
          <w:color w:val="000000"/>
          <w:sz w:val="28"/>
          <w:szCs w:val="28"/>
        </w:rPr>
      </w:pPr>
    </w:p>
    <w:p w:rsidR="004A3093" w:rsidRDefault="004A3093" w:rsidP="004A3093">
      <w:pPr>
        <w:rPr>
          <w:rFonts w:cstheme="minorHAnsi"/>
          <w:b/>
          <w:color w:val="000000"/>
          <w:sz w:val="28"/>
          <w:szCs w:val="28"/>
        </w:rPr>
      </w:pPr>
    </w:p>
    <w:p w:rsidR="004A3093" w:rsidRPr="00CF54B1" w:rsidRDefault="004A3093" w:rsidP="004A3093">
      <w:pPr>
        <w:rPr>
          <w:rFonts w:cstheme="minorHAnsi"/>
          <w:b/>
          <w:color w:val="000000"/>
          <w:sz w:val="28"/>
          <w:szCs w:val="28"/>
          <w:lang w:val="es-ES"/>
        </w:rPr>
      </w:pPr>
    </w:p>
    <w:p w:rsidR="00ED41F6" w:rsidRPr="00A35515" w:rsidRDefault="00ED41F6" w:rsidP="00ED41F6">
      <w:pPr>
        <w:spacing w:line="480" w:lineRule="auto"/>
        <w:jc w:val="center"/>
        <w:rPr>
          <w:b/>
          <w:sz w:val="28"/>
          <w:szCs w:val="28"/>
          <w:u w:val="single"/>
        </w:rPr>
      </w:pPr>
      <w:r w:rsidRPr="00A35515">
        <w:rPr>
          <w:rFonts w:eastAsia="Times New Roman"/>
          <w:b/>
          <w:bCs/>
          <w:kern w:val="32"/>
          <w:sz w:val="28"/>
          <w:szCs w:val="28"/>
          <w:u w:val="single"/>
        </w:rPr>
        <w:t>REFERENCIAS BIBLIOGRÁFICAS</w:t>
      </w:r>
    </w:p>
    <w:p w:rsidR="00ED41F6" w:rsidRPr="00CF54B1" w:rsidRDefault="00ED41F6" w:rsidP="00ED41F6">
      <w:pPr>
        <w:spacing w:after="0" w:line="480" w:lineRule="auto"/>
        <w:jc w:val="both"/>
        <w:rPr>
          <w:rFonts w:cstheme="minorHAnsi"/>
          <w:sz w:val="24"/>
          <w:szCs w:val="24"/>
        </w:rPr>
      </w:pPr>
      <w:r w:rsidRPr="00CF54B1">
        <w:rPr>
          <w:rFonts w:cstheme="minorHAnsi"/>
          <w:sz w:val="24"/>
          <w:szCs w:val="24"/>
        </w:rPr>
        <w:t>[1] Instructivo de Aplicación del Reglamento SART.</w:t>
      </w:r>
    </w:p>
    <w:p w:rsidR="00ED41F6"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[2] Gimaldi Simonds, “La seguridad industrial y su administración”, Alfaomega. (2006). </w:t>
      </w:r>
    </w:p>
    <w:p w:rsidR="00ED41F6" w:rsidRPr="00CF54B1" w:rsidRDefault="00ED41F6" w:rsidP="00ED41F6">
      <w:pPr>
        <w:spacing w:after="0" w:line="480" w:lineRule="auto"/>
        <w:jc w:val="both"/>
        <w:rPr>
          <w:rFonts w:cstheme="minorHAnsi"/>
          <w:sz w:val="24"/>
          <w:szCs w:val="24"/>
        </w:rPr>
      </w:pPr>
      <w:r w:rsidRPr="00CF54B1">
        <w:rPr>
          <w:rFonts w:cstheme="minorHAnsi"/>
          <w:sz w:val="24"/>
          <w:szCs w:val="24"/>
        </w:rPr>
        <w:t>[3]Coronel Flores, “ Administración e Ingeniería de Seguridad Ocupacional” Cuarta Edicion pp 6.183</w:t>
      </w:r>
    </w:p>
    <w:p w:rsidR="00ED41F6" w:rsidRPr="00CF54B1" w:rsidRDefault="00ED41F6" w:rsidP="00ED41F6">
      <w:pPr>
        <w:spacing w:after="0" w:line="480" w:lineRule="auto"/>
        <w:jc w:val="both"/>
        <w:rPr>
          <w:rFonts w:cstheme="minorHAnsi"/>
          <w:sz w:val="24"/>
          <w:szCs w:val="24"/>
        </w:rPr>
      </w:pPr>
      <w:r w:rsidRPr="00CF54B1">
        <w:rPr>
          <w:rFonts w:cstheme="minorHAnsi"/>
          <w:sz w:val="24"/>
          <w:szCs w:val="24"/>
        </w:rPr>
        <w:t>[4] Cruz Alberto y Garnica Andrés, Ergonomía Aplicada. ECOE Ediciones Bogota (2006)</w:t>
      </w:r>
    </w:p>
    <w:p w:rsidR="00ED41F6" w:rsidRPr="00CF54B1" w:rsidRDefault="00ED41F6" w:rsidP="00ED41F6">
      <w:pPr>
        <w:spacing w:after="0" w:line="480" w:lineRule="auto"/>
        <w:jc w:val="both"/>
        <w:rPr>
          <w:rFonts w:cstheme="minorHAnsi"/>
          <w:sz w:val="24"/>
          <w:szCs w:val="24"/>
        </w:rPr>
      </w:pPr>
      <w:r w:rsidRPr="00CF54B1">
        <w:rPr>
          <w:rFonts w:cstheme="minorHAnsi"/>
          <w:sz w:val="24"/>
          <w:szCs w:val="24"/>
        </w:rPr>
        <w:t>[5] Decreto Ejecutivo 2393 “Reglamento de Seguridad y Salud de los Trabajadores y Mejoramiento del Medio Ambiente de Trabajo.</w:t>
      </w:r>
    </w:p>
    <w:p w:rsidR="00ED41F6" w:rsidRPr="00CF54B1" w:rsidRDefault="00ED41F6" w:rsidP="00ED41F6">
      <w:pPr>
        <w:spacing w:after="0" w:line="480" w:lineRule="auto"/>
        <w:jc w:val="both"/>
        <w:rPr>
          <w:rFonts w:cstheme="minorHAnsi"/>
          <w:sz w:val="24"/>
          <w:szCs w:val="24"/>
        </w:rPr>
      </w:pPr>
      <w:r w:rsidRPr="00CF54B1">
        <w:rPr>
          <w:rFonts w:cstheme="minorHAnsi"/>
          <w:sz w:val="24"/>
          <w:szCs w:val="24"/>
        </w:rPr>
        <w:t>[6] Reglamento CD 333 “Reglamento para el sistema de auditoría de riesgos del trabajo – “SART” ( 7 de Octubre del 2010)</w:t>
      </w:r>
    </w:p>
    <w:p w:rsidR="00ED41F6" w:rsidRPr="00CF54B1" w:rsidRDefault="00ED41F6" w:rsidP="00ED41F6">
      <w:pPr>
        <w:spacing w:after="0" w:line="480" w:lineRule="auto"/>
        <w:jc w:val="both"/>
        <w:rPr>
          <w:rFonts w:cstheme="minorHAnsi"/>
          <w:sz w:val="24"/>
          <w:szCs w:val="24"/>
        </w:rPr>
      </w:pPr>
      <w:r w:rsidRPr="00CF54B1">
        <w:rPr>
          <w:rFonts w:cstheme="minorHAnsi"/>
          <w:sz w:val="24"/>
          <w:szCs w:val="24"/>
        </w:rPr>
        <w:t>[7] Código de Trabajo Ecuatoriano. Codificación (2005-017)</w:t>
      </w:r>
    </w:p>
    <w:p w:rsidR="00ED41F6" w:rsidRPr="00CF54B1" w:rsidRDefault="00ED41F6" w:rsidP="00ED41F6">
      <w:pPr>
        <w:spacing w:after="0" w:line="480" w:lineRule="auto"/>
        <w:jc w:val="both"/>
        <w:rPr>
          <w:rFonts w:cstheme="minorHAnsi"/>
          <w:sz w:val="24"/>
          <w:szCs w:val="24"/>
          <w:lang w:val="en-US"/>
        </w:rPr>
      </w:pPr>
      <w:r w:rsidRPr="00CF54B1">
        <w:rPr>
          <w:rFonts w:cstheme="minorHAnsi"/>
          <w:sz w:val="24"/>
          <w:szCs w:val="24"/>
          <w:lang w:val="en-US"/>
        </w:rPr>
        <w:t>[8]Occupational Safety and Health Administration “OHSAS 18001: 2007”.</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[9] Ray Asfahl, ”Seguridad Industrial y Salud”, cuarta edición. Editorial Pearson Educación, (2000). </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[10] Genaro Gómez Etxebarria, “Manual para la prevención de riesgos laborales”, Grupo Wolters Kluwer, 10ª Edición, (2010). </w:t>
      </w:r>
    </w:p>
    <w:p w:rsidR="00ED41F6"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[11] Cortés Díaz José María, “Seguridad e Higiene en el trabajo”, Editorial Díaz de Santos, España, (2000). </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[12] Juan Carlos Rubio Romero, “Métodos de Evaluación de Riesgos Laborales”, Editorial Díaz de Santos, España, (2004) </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[13] W. Edwards Deming, “Calidad, productividad y competitividad: la salida de la crisis”, Editorial Díaz de Santos, Madrid, (1989) </w:t>
      </w:r>
    </w:p>
    <w:p w:rsidR="00ED41F6"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[14] Cortes, J. </w:t>
      </w:r>
      <w:r w:rsidRPr="00CF54B1">
        <w:rPr>
          <w:rFonts w:asciiTheme="minorHAnsi" w:hAnsiTheme="minorHAnsi" w:cstheme="minorHAnsi"/>
          <w:i/>
          <w:iCs/>
        </w:rPr>
        <w:t>“</w:t>
      </w:r>
      <w:r w:rsidRPr="00CF54B1">
        <w:rPr>
          <w:rFonts w:asciiTheme="minorHAnsi" w:hAnsiTheme="minorHAnsi" w:cstheme="minorHAnsi"/>
        </w:rPr>
        <w:t>Seguridad e Higiene del Trabajo. Técnicas de prevención de riesgos laborales</w:t>
      </w:r>
      <w:r w:rsidRPr="00CF54B1">
        <w:rPr>
          <w:rFonts w:asciiTheme="minorHAnsi" w:hAnsiTheme="minorHAnsi" w:cstheme="minorHAnsi"/>
          <w:i/>
          <w:iCs/>
        </w:rPr>
        <w:t>”</w:t>
      </w:r>
      <w:r w:rsidRPr="00CF54B1">
        <w:rPr>
          <w:rFonts w:asciiTheme="minorHAnsi" w:hAnsiTheme="minorHAnsi" w:cstheme="minorHAnsi"/>
        </w:rPr>
        <w:t xml:space="preserve">, 9º Edición, Editorial TÉBAR, Madrid - España (2007) </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[15] Grimaldi- Simonds, “La Seguridad Industrial-Su Administración”, (2º Edición), Editorial Alfa Omega, México, (1996). </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[16] Grimaldi Simonds; “MANUAL DE SEGURIDAD INDUSTRIAL Y MÉTODOS DE TRABAJO”; Ediciones PC; 1era Edición; 1991.</w:t>
      </w:r>
    </w:p>
    <w:p w:rsidR="00ED41F6" w:rsidRPr="00CF54B1" w:rsidRDefault="00ED41F6" w:rsidP="00ED41F6">
      <w:pPr>
        <w:spacing w:after="0" w:line="480" w:lineRule="auto"/>
        <w:jc w:val="both"/>
        <w:rPr>
          <w:rFonts w:cstheme="minorHAnsi"/>
          <w:sz w:val="24"/>
          <w:szCs w:val="24"/>
          <w:lang w:val="es-MX"/>
        </w:rPr>
      </w:pPr>
      <w:r w:rsidRPr="00CF54B1">
        <w:rPr>
          <w:rFonts w:cstheme="minorHAnsi"/>
          <w:sz w:val="24"/>
          <w:szCs w:val="24"/>
        </w:rPr>
        <w:t xml:space="preserve">[17] </w:t>
      </w:r>
      <w:r w:rsidRPr="00CF54B1">
        <w:rPr>
          <w:rFonts w:cstheme="minorHAnsi"/>
          <w:sz w:val="24"/>
          <w:szCs w:val="24"/>
          <w:lang w:val="es-MX"/>
        </w:rPr>
        <w:t xml:space="preserve">Cruz G. Alberto y Garnica Andrés, Ergonomía Aplicada, Ecoe Ediciones, Cuarta Edición, 216 pps. </w:t>
      </w:r>
    </w:p>
    <w:p w:rsidR="00ED41F6" w:rsidRPr="00CF54B1" w:rsidRDefault="00ED41F6" w:rsidP="00ED41F6">
      <w:pPr>
        <w:spacing w:after="0" w:line="480" w:lineRule="auto"/>
        <w:jc w:val="both"/>
        <w:rPr>
          <w:rFonts w:eastAsia="Times New Roman" w:cstheme="minorHAnsi"/>
          <w:sz w:val="24"/>
          <w:szCs w:val="24"/>
        </w:rPr>
      </w:pPr>
      <w:r w:rsidRPr="00CF54B1">
        <w:rPr>
          <w:rFonts w:cstheme="minorHAnsi"/>
          <w:sz w:val="24"/>
          <w:szCs w:val="24"/>
        </w:rPr>
        <w:t xml:space="preserve">[18] </w:t>
      </w:r>
      <w:r w:rsidRPr="00CF54B1">
        <w:rPr>
          <w:rFonts w:eastAsia="Times New Roman" w:cstheme="minorHAnsi"/>
          <w:sz w:val="24"/>
          <w:szCs w:val="24"/>
        </w:rPr>
        <w:t xml:space="preserve">Sánchez  Yolanda, Salud Laboral, Seguridad, Higiene, Ergonomía y Psicología, </w:t>
      </w:r>
      <w:r w:rsidRPr="00CF54B1">
        <w:rPr>
          <w:rFonts w:eastAsia="Times New Roman" w:cstheme="minorHAnsi"/>
          <w:bCs/>
          <w:sz w:val="24"/>
          <w:szCs w:val="24"/>
        </w:rPr>
        <w:t xml:space="preserve">Editorial </w:t>
      </w:r>
      <w:r w:rsidRPr="00CF54B1">
        <w:rPr>
          <w:rFonts w:eastAsia="Times New Roman" w:cstheme="minorHAnsi"/>
          <w:sz w:val="24"/>
          <w:szCs w:val="24"/>
        </w:rPr>
        <w:t>Ideas propias, pp 305.</w:t>
      </w:r>
    </w:p>
    <w:p w:rsidR="00ED41F6" w:rsidRPr="00CF54B1" w:rsidRDefault="00ED41F6" w:rsidP="00ED41F6">
      <w:pPr>
        <w:pStyle w:val="Prrafodelista"/>
        <w:spacing w:after="0" w:line="480" w:lineRule="auto"/>
        <w:ind w:left="0"/>
        <w:jc w:val="both"/>
        <w:rPr>
          <w:rFonts w:cstheme="minorHAnsi"/>
          <w:sz w:val="24"/>
          <w:szCs w:val="24"/>
        </w:rPr>
      </w:pPr>
      <w:r w:rsidRPr="00CF54B1">
        <w:rPr>
          <w:rFonts w:cstheme="minorHAnsi"/>
          <w:sz w:val="24"/>
          <w:szCs w:val="24"/>
        </w:rPr>
        <w:t xml:space="preserve"> [19] Ruíz-Frutos, C., García, A., Delclós, J. &amp; Benavides, F. (2007), “Salud Laboral, conceptos y técnicas para la prevención de riesgos laborales”, (3º Edición), Elsevier – Masson, Barcelona – España.</w:t>
      </w:r>
    </w:p>
    <w:p w:rsidR="00ED41F6" w:rsidRPr="00CF54B1" w:rsidRDefault="00ED41F6" w:rsidP="00ED41F6">
      <w:pPr>
        <w:spacing w:after="0" w:line="480" w:lineRule="auto"/>
        <w:jc w:val="both"/>
        <w:textAlignment w:val="baseline"/>
        <w:rPr>
          <w:rFonts w:eastAsia="Times New Roman" w:cstheme="minorHAnsi"/>
          <w:color w:val="000000"/>
          <w:sz w:val="24"/>
          <w:szCs w:val="24"/>
          <w:lang w:eastAsia="es-ES"/>
        </w:rPr>
      </w:pPr>
      <w:r w:rsidRPr="00CF54B1">
        <w:rPr>
          <w:rFonts w:cstheme="minorHAnsi"/>
          <w:sz w:val="24"/>
          <w:szCs w:val="24"/>
        </w:rPr>
        <w:t xml:space="preserve">[20] </w:t>
      </w:r>
      <w:r w:rsidRPr="00CF54B1">
        <w:rPr>
          <w:rFonts w:eastAsia="Times New Roman" w:cstheme="minorHAnsi"/>
          <w:color w:val="000000"/>
          <w:sz w:val="24"/>
          <w:szCs w:val="24"/>
          <w:lang w:eastAsia="es-ES"/>
        </w:rPr>
        <w:t>Viñas Armada, José María</w:t>
      </w:r>
      <w:r w:rsidRPr="00CF54B1">
        <w:rPr>
          <w:rFonts w:cstheme="minorHAnsi"/>
          <w:sz w:val="24"/>
          <w:szCs w:val="24"/>
        </w:rPr>
        <w:t xml:space="preserve">, </w:t>
      </w:r>
      <w:r w:rsidRPr="00CF54B1">
        <w:rPr>
          <w:rFonts w:eastAsia="Times New Roman" w:cstheme="minorHAnsi"/>
          <w:bCs/>
          <w:kern w:val="36"/>
          <w:sz w:val="24"/>
          <w:szCs w:val="24"/>
          <w:lang w:eastAsia="es-ES"/>
        </w:rPr>
        <w:t xml:space="preserve">Formación básica en prevención de riesgos laborales, </w:t>
      </w:r>
      <w:r w:rsidRPr="00CF54B1">
        <w:rPr>
          <w:rFonts w:eastAsia="Times New Roman" w:cstheme="minorHAnsi"/>
          <w:color w:val="000000"/>
          <w:sz w:val="24"/>
          <w:szCs w:val="24"/>
          <w:lang w:eastAsia="es-ES"/>
        </w:rPr>
        <w:t>Editorial Lex Nova, S.A., pp 284.</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[21] Abad Arango, Darío. “Control de Gestión”, Santafé de Bogotá, Interconed Editores,(1997). </w:t>
      </w:r>
    </w:p>
    <w:p w:rsidR="00ED41F6" w:rsidRPr="00CF54B1" w:rsidRDefault="00ED41F6" w:rsidP="00ED41F6">
      <w:pPr>
        <w:pStyle w:val="Default"/>
        <w:spacing w:line="480" w:lineRule="auto"/>
        <w:jc w:val="both"/>
        <w:rPr>
          <w:rFonts w:asciiTheme="minorHAnsi" w:hAnsiTheme="minorHAnsi" w:cstheme="minorHAnsi"/>
          <w:lang w:val="es-EC"/>
        </w:rPr>
      </w:pPr>
      <w:r w:rsidRPr="00CF54B1">
        <w:rPr>
          <w:rFonts w:asciiTheme="minorHAnsi" w:hAnsiTheme="minorHAnsi" w:cstheme="minorHAnsi"/>
        </w:rPr>
        <w:t xml:space="preserve">[22] Patz, Alan L. y Rowe,”Control Administrativo y sistemas de toma de decisiones”. </w:t>
      </w:r>
      <w:r w:rsidRPr="00CF54B1">
        <w:rPr>
          <w:rFonts w:asciiTheme="minorHAnsi" w:hAnsiTheme="minorHAnsi" w:cstheme="minorHAnsi"/>
          <w:lang w:val="es-EC"/>
        </w:rPr>
        <w:t xml:space="preserve">Editorial Limusa, México, (1982). </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[23] Thompson, Strickland, "Dirección y Administración Estratégica", McGraw Hill, (1994).</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[24] Mintzberb, Henry James Brian, John Voyer, "El Proceso Estratégico", Pearson Prentice Hall,(1997) .</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[25] SALGADO BENÍTEZ JOSUÉ. (2006), “Higiene Y Seguridad Industrial”, Editorial Éxodo, pp 131.</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[26] SÁNCHEZ  YOLANDA. (1984), “Salud Laboral, Seguridad, Higiene, Ergonomía y Psicología”, Editorial Ideas propias, Volumen 3.</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[27] TAYLOR G.A. / EASTER K.M. / HEGNEY R. (2006), “Mejora de la Salud y la Seguridad en el Trabajo”, pp 656.</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 [28] Viñas Armada, José María, “Formación básica en prevención de riesgos laborales.”; Editorial Lex Nova, S.A., 4ta e,(02/2011).</w:t>
      </w:r>
    </w:p>
    <w:p w:rsidR="00ED41F6" w:rsidRPr="00CF54B1"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[29] Genaro Gómez Etxebarria, “Manual para la prevención de riesgos laborales”, Grupo Wolters Kluwer, 10ª Edición, (2010). </w:t>
      </w:r>
    </w:p>
    <w:p w:rsidR="00ED41F6" w:rsidRDefault="00ED41F6" w:rsidP="00ED41F6">
      <w:pPr>
        <w:pStyle w:val="Default"/>
        <w:spacing w:line="480" w:lineRule="auto"/>
        <w:jc w:val="both"/>
        <w:rPr>
          <w:rFonts w:asciiTheme="minorHAnsi" w:hAnsiTheme="minorHAnsi" w:cstheme="minorHAnsi"/>
        </w:rPr>
      </w:pPr>
      <w:r w:rsidRPr="00CF54B1">
        <w:rPr>
          <w:rFonts w:asciiTheme="minorHAnsi" w:hAnsiTheme="minorHAnsi" w:cstheme="minorHAnsi"/>
        </w:rPr>
        <w:t xml:space="preserve"> [30] Maynard H. B., “Manual de ingeniería de la producción industrial”, Editorial Reverté S.A, (1968). </w:t>
      </w:r>
    </w:p>
    <w:p w:rsidR="00ED41F6" w:rsidRPr="00ED41F6" w:rsidRDefault="00ED41F6" w:rsidP="00ED41F6">
      <w:pPr>
        <w:spacing w:line="480" w:lineRule="auto"/>
        <w:rPr>
          <w:b/>
          <w:sz w:val="24"/>
          <w:szCs w:val="24"/>
          <w:lang w:val="es-ES"/>
        </w:rPr>
      </w:pPr>
    </w:p>
    <w:p w:rsidR="00950FBB" w:rsidRDefault="00950FBB" w:rsidP="00022D4C"/>
    <w:p w:rsidR="000538E8" w:rsidRDefault="00D840F8" w:rsidP="000538E8">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4" type="#_x0000_t136" style="width:137.45pt;height:589.1pt" fillcolor="black [3213]">
            <v:shadow color="#868686"/>
            <v:textpath style="font-family:&quot;Arial Black&quot;;font-size:48pt;v-text-kern:t" trim="t" fitpath="t" string="A&#10;N&#10;E&#10;X&#10;O&#10;S"/>
          </v:shape>
        </w:pict>
      </w:r>
    </w:p>
    <w:p w:rsidR="00ED41F6" w:rsidRPr="00022D4C" w:rsidRDefault="00ED41F6" w:rsidP="00022D4C">
      <w:pPr>
        <w:sectPr w:rsidR="00ED41F6" w:rsidRPr="00022D4C" w:rsidSect="005535E9">
          <w:headerReference w:type="default" r:id="rId156"/>
          <w:footerReference w:type="default" r:id="rId157"/>
          <w:headerReference w:type="first" r:id="rId158"/>
          <w:type w:val="nextColumn"/>
          <w:pgSz w:w="11906" w:h="16838" w:code="9"/>
          <w:pgMar w:top="2268" w:right="1361" w:bottom="2268" w:left="2268" w:header="709" w:footer="709" w:gutter="0"/>
          <w:cols w:space="708"/>
          <w:docGrid w:linePitch="360"/>
        </w:sectPr>
      </w:pPr>
    </w:p>
    <w:p w:rsidR="00851874" w:rsidRDefault="00851874" w:rsidP="00851874">
      <w:pPr>
        <w:autoSpaceDE w:val="0"/>
        <w:autoSpaceDN w:val="0"/>
        <w:adjustRightInd w:val="0"/>
        <w:spacing w:after="0" w:line="240" w:lineRule="auto"/>
        <w:rPr>
          <w:rFonts w:cstheme="minorHAnsi"/>
          <w:b/>
          <w:sz w:val="28"/>
          <w:szCs w:val="28"/>
        </w:rPr>
      </w:pPr>
      <w:r>
        <w:rPr>
          <w:rFonts w:cstheme="minorHAnsi"/>
          <w:b/>
          <w:sz w:val="28"/>
          <w:szCs w:val="28"/>
        </w:rPr>
        <w:t>Anexo A: ESTRUCTURAS</w:t>
      </w:r>
    </w:p>
    <w:p w:rsidR="00851874" w:rsidRPr="00AB3238" w:rsidRDefault="00851874" w:rsidP="00851874">
      <w:pPr>
        <w:autoSpaceDE w:val="0"/>
        <w:autoSpaceDN w:val="0"/>
        <w:adjustRightInd w:val="0"/>
        <w:spacing w:after="0" w:line="240" w:lineRule="auto"/>
        <w:rPr>
          <w:rFonts w:cstheme="minorHAnsi"/>
          <w:b/>
          <w:sz w:val="28"/>
          <w:szCs w:val="28"/>
        </w:rPr>
      </w:pPr>
    </w:p>
    <w:p w:rsidR="00851874" w:rsidRPr="00BC31D1" w:rsidRDefault="00851874" w:rsidP="00851874">
      <w:pPr>
        <w:ind w:left="708"/>
        <w:jc w:val="both"/>
        <w:rPr>
          <w:rFonts w:cstheme="minorHAnsi"/>
          <w:b/>
          <w:sz w:val="28"/>
          <w:szCs w:val="28"/>
        </w:rPr>
      </w:pPr>
      <w:r w:rsidRPr="00BC31D1">
        <w:rPr>
          <w:rFonts w:cstheme="minorHAnsi"/>
          <w:b/>
          <w:sz w:val="28"/>
          <w:szCs w:val="28"/>
        </w:rPr>
        <w:t>A.1 ESTRUCTURA DEL REGLAMENTO PARA EL SISTEMA DE AUDITORIA DE RIESGOS DEL TRBAJO “SART”</w:t>
      </w:r>
    </w:p>
    <w:tbl>
      <w:tblPr>
        <w:tblStyle w:val="Tablaconcuadrcula"/>
        <w:tblW w:w="0" w:type="auto"/>
        <w:tblLook w:val="04A0"/>
      </w:tblPr>
      <w:tblGrid>
        <w:gridCol w:w="8720"/>
      </w:tblGrid>
      <w:tr w:rsidR="00851874" w:rsidTr="00851874">
        <w:tc>
          <w:tcPr>
            <w:tcW w:w="8978" w:type="dxa"/>
          </w:tcPr>
          <w:p w:rsidR="00851874" w:rsidRPr="00EB4D10" w:rsidRDefault="00851874" w:rsidP="00851874">
            <w:pPr>
              <w:autoSpaceDE w:val="0"/>
              <w:autoSpaceDN w:val="0"/>
              <w:adjustRightInd w:val="0"/>
              <w:rPr>
                <w:rFonts w:cstheme="minorHAnsi"/>
                <w:b/>
                <w:bCs/>
                <w:sz w:val="28"/>
                <w:szCs w:val="28"/>
              </w:rPr>
            </w:pPr>
            <w:r w:rsidRPr="00EB4D10">
              <w:rPr>
                <w:rFonts w:cstheme="minorHAnsi"/>
                <w:b/>
                <w:bCs/>
                <w:sz w:val="28"/>
                <w:szCs w:val="28"/>
              </w:rPr>
              <w:t>Capítulo II</w:t>
            </w:r>
          </w:p>
          <w:p w:rsidR="00851874" w:rsidRDefault="00851874" w:rsidP="00851874">
            <w:pPr>
              <w:autoSpaceDE w:val="0"/>
              <w:autoSpaceDN w:val="0"/>
              <w:adjustRightInd w:val="0"/>
              <w:rPr>
                <w:rFonts w:ascii="Times New Roman" w:hAnsi="Times New Roman" w:cs="Times New Roman"/>
                <w:b/>
                <w:bCs/>
                <w:sz w:val="32"/>
                <w:szCs w:val="32"/>
              </w:rPr>
            </w:pPr>
            <w:r w:rsidRPr="00EB4D10">
              <w:rPr>
                <w:rFonts w:cstheme="minorHAnsi"/>
                <w:b/>
                <w:bCs/>
                <w:sz w:val="28"/>
                <w:szCs w:val="28"/>
              </w:rPr>
              <w:t>DE LA AUDITORÍA DE RIESGOS DEL TRABAJO</w:t>
            </w:r>
          </w:p>
          <w:p w:rsidR="00851874" w:rsidRPr="00EB4D10" w:rsidRDefault="00851874" w:rsidP="00851874">
            <w:pPr>
              <w:autoSpaceDE w:val="0"/>
              <w:autoSpaceDN w:val="0"/>
              <w:adjustRightInd w:val="0"/>
              <w:rPr>
                <w:rFonts w:cstheme="minorHAnsi"/>
                <w:bCs/>
                <w:sz w:val="24"/>
                <w:szCs w:val="24"/>
              </w:rPr>
            </w:pPr>
            <w:r w:rsidRPr="00EB4D10">
              <w:rPr>
                <w:rFonts w:cstheme="minorHAnsi"/>
                <w:b/>
                <w:sz w:val="24"/>
                <w:szCs w:val="24"/>
              </w:rPr>
              <w:t xml:space="preserve">Art. 9.- </w:t>
            </w:r>
            <w:r w:rsidRPr="00EB4D10">
              <w:rPr>
                <w:rFonts w:cstheme="minorHAnsi"/>
                <w:bCs/>
                <w:sz w:val="24"/>
                <w:szCs w:val="24"/>
              </w:rPr>
              <w:t>Auditoría del sistema de gestión de seguridad y salud en el trabajo de las</w:t>
            </w:r>
          </w:p>
          <w:p w:rsidR="00851874" w:rsidRPr="00EB4D10" w:rsidRDefault="00851874" w:rsidP="00851874">
            <w:pPr>
              <w:autoSpaceDE w:val="0"/>
              <w:autoSpaceDN w:val="0"/>
              <w:adjustRightInd w:val="0"/>
              <w:rPr>
                <w:rFonts w:cstheme="minorHAnsi"/>
                <w:sz w:val="24"/>
                <w:szCs w:val="24"/>
              </w:rPr>
            </w:pPr>
            <w:r>
              <w:rPr>
                <w:rFonts w:cstheme="minorHAnsi"/>
                <w:bCs/>
                <w:sz w:val="24"/>
                <w:szCs w:val="24"/>
              </w:rPr>
              <w:t xml:space="preserve">Empresas u </w:t>
            </w:r>
            <w:r w:rsidRPr="00EB4D10">
              <w:rPr>
                <w:rFonts w:cstheme="minorHAnsi"/>
                <w:bCs/>
                <w:sz w:val="24"/>
                <w:szCs w:val="24"/>
              </w:rPr>
              <w:t>organizaciones.</w:t>
            </w:r>
          </w:p>
          <w:p w:rsidR="00851874" w:rsidRDefault="00851874" w:rsidP="00851874">
            <w:pPr>
              <w:autoSpaceDE w:val="0"/>
              <w:autoSpaceDN w:val="0"/>
              <w:adjustRightInd w:val="0"/>
              <w:rPr>
                <w:rFonts w:ascii="Times New Roman" w:hAnsi="Times New Roman" w:cs="Times New Roman"/>
                <w:b/>
                <w:bCs/>
                <w:sz w:val="24"/>
                <w:szCs w:val="24"/>
              </w:rPr>
            </w:pP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1. GESTIÓN ADMINISTRATIVA:</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1.1. </w:t>
            </w:r>
            <w:r w:rsidRPr="00B60127">
              <w:rPr>
                <w:rFonts w:cstheme="minorHAnsi"/>
                <w:bCs/>
                <w:sz w:val="24"/>
                <w:szCs w:val="24"/>
              </w:rPr>
              <w:t>Política</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1.2. </w:t>
            </w:r>
            <w:r w:rsidRPr="00B60127">
              <w:rPr>
                <w:rFonts w:cstheme="minorHAnsi"/>
                <w:bCs/>
                <w:sz w:val="24"/>
                <w:szCs w:val="24"/>
              </w:rPr>
              <w:t>Planificación</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1.3. </w:t>
            </w:r>
            <w:r w:rsidRPr="00B60127">
              <w:rPr>
                <w:rFonts w:cstheme="minorHAnsi"/>
                <w:bCs/>
                <w:sz w:val="24"/>
                <w:szCs w:val="24"/>
              </w:rPr>
              <w:t>Organización</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1.4. </w:t>
            </w:r>
            <w:r w:rsidRPr="00B60127">
              <w:rPr>
                <w:rFonts w:cstheme="minorHAnsi"/>
                <w:bCs/>
                <w:sz w:val="24"/>
                <w:szCs w:val="24"/>
              </w:rPr>
              <w:t>Integración - Implantación</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1.5. </w:t>
            </w:r>
            <w:r w:rsidRPr="00B60127">
              <w:rPr>
                <w:rFonts w:cstheme="minorHAnsi"/>
                <w:bCs/>
                <w:sz w:val="24"/>
                <w:szCs w:val="24"/>
              </w:rPr>
              <w:t>Verificación/auditoría interna del cumplimiento de estándares e índices de eficacia del plan de gestión.</w:t>
            </w:r>
          </w:p>
          <w:p w:rsidR="00851874" w:rsidRPr="00B60127" w:rsidRDefault="00851874" w:rsidP="00851874">
            <w:pPr>
              <w:autoSpaceDE w:val="0"/>
              <w:autoSpaceDN w:val="0"/>
              <w:adjustRightInd w:val="0"/>
              <w:rPr>
                <w:rFonts w:cstheme="minorHAnsi"/>
                <w:bCs/>
                <w:sz w:val="24"/>
                <w:szCs w:val="24"/>
              </w:rPr>
            </w:pPr>
            <w:r w:rsidRPr="00B60127">
              <w:rPr>
                <w:rFonts w:cstheme="minorHAnsi"/>
                <w:b/>
                <w:bCs/>
                <w:sz w:val="24"/>
                <w:szCs w:val="24"/>
              </w:rPr>
              <w:t xml:space="preserve">1.6. </w:t>
            </w:r>
            <w:r w:rsidRPr="00B60127">
              <w:rPr>
                <w:rFonts w:cstheme="minorHAnsi"/>
                <w:bCs/>
                <w:sz w:val="24"/>
                <w:szCs w:val="24"/>
              </w:rPr>
              <w:t>Control de las desviaciones del plan de gestión</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1.7. </w:t>
            </w:r>
            <w:r w:rsidRPr="00B60127">
              <w:rPr>
                <w:rFonts w:cstheme="minorHAnsi"/>
                <w:bCs/>
                <w:sz w:val="24"/>
                <w:szCs w:val="24"/>
              </w:rPr>
              <w:t>Mejoramiento continúo</w:t>
            </w:r>
          </w:p>
          <w:p w:rsidR="00851874" w:rsidRDefault="00851874" w:rsidP="00851874">
            <w:pPr>
              <w:autoSpaceDE w:val="0"/>
              <w:autoSpaceDN w:val="0"/>
              <w:adjustRightInd w:val="0"/>
              <w:rPr>
                <w:rFonts w:ascii="Times New Roman" w:hAnsi="Times New Roman" w:cs="Times New Roman"/>
                <w:b/>
                <w:bCs/>
                <w:sz w:val="24"/>
                <w:szCs w:val="24"/>
              </w:rPr>
            </w:pP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2. GESTIÓN TÉCNICA:</w:t>
            </w:r>
          </w:p>
          <w:p w:rsidR="00851874" w:rsidRPr="00B60127" w:rsidRDefault="00851874" w:rsidP="00851874">
            <w:pPr>
              <w:autoSpaceDE w:val="0"/>
              <w:autoSpaceDN w:val="0"/>
              <w:adjustRightInd w:val="0"/>
              <w:rPr>
                <w:rFonts w:cstheme="minorHAnsi"/>
                <w:bCs/>
                <w:sz w:val="24"/>
                <w:szCs w:val="24"/>
              </w:rPr>
            </w:pPr>
            <w:r w:rsidRPr="00B60127">
              <w:rPr>
                <w:rFonts w:cstheme="minorHAnsi"/>
                <w:b/>
                <w:bCs/>
                <w:sz w:val="24"/>
                <w:szCs w:val="24"/>
              </w:rPr>
              <w:t xml:space="preserve">2.1 </w:t>
            </w:r>
            <w:r w:rsidRPr="00B60127">
              <w:rPr>
                <w:rFonts w:cstheme="minorHAnsi"/>
                <w:bCs/>
                <w:sz w:val="24"/>
                <w:szCs w:val="24"/>
              </w:rPr>
              <w:t>Identificación</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2.2 </w:t>
            </w:r>
            <w:r w:rsidRPr="00B60127">
              <w:rPr>
                <w:rFonts w:cstheme="minorHAnsi"/>
                <w:bCs/>
                <w:sz w:val="24"/>
                <w:szCs w:val="24"/>
              </w:rPr>
              <w:t>Medición</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2.3 </w:t>
            </w:r>
            <w:r w:rsidRPr="00B60127">
              <w:rPr>
                <w:rFonts w:cstheme="minorHAnsi"/>
                <w:bCs/>
                <w:sz w:val="24"/>
                <w:szCs w:val="24"/>
              </w:rPr>
              <w:t>Evaluación</w:t>
            </w:r>
          </w:p>
          <w:p w:rsidR="00851874" w:rsidRPr="00B60127" w:rsidRDefault="00851874" w:rsidP="00851874">
            <w:pPr>
              <w:autoSpaceDE w:val="0"/>
              <w:autoSpaceDN w:val="0"/>
              <w:adjustRightInd w:val="0"/>
              <w:rPr>
                <w:rFonts w:cstheme="minorHAnsi"/>
                <w:bCs/>
                <w:sz w:val="24"/>
                <w:szCs w:val="24"/>
              </w:rPr>
            </w:pPr>
            <w:r w:rsidRPr="00B60127">
              <w:rPr>
                <w:rFonts w:cstheme="minorHAnsi"/>
                <w:b/>
                <w:bCs/>
                <w:sz w:val="24"/>
                <w:szCs w:val="24"/>
              </w:rPr>
              <w:t xml:space="preserve">2.4 </w:t>
            </w:r>
            <w:r w:rsidRPr="00B60127">
              <w:rPr>
                <w:rFonts w:cstheme="minorHAnsi"/>
                <w:bCs/>
                <w:sz w:val="24"/>
                <w:szCs w:val="24"/>
              </w:rPr>
              <w:t>Control operativo integral</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2.5 </w:t>
            </w:r>
            <w:r w:rsidRPr="00B60127">
              <w:rPr>
                <w:rFonts w:cstheme="minorHAnsi"/>
                <w:bCs/>
                <w:sz w:val="24"/>
                <w:szCs w:val="24"/>
              </w:rPr>
              <w:t>Vigilancia ambiental y de la salud</w:t>
            </w:r>
          </w:p>
          <w:p w:rsidR="00851874" w:rsidRPr="00B60127" w:rsidRDefault="00851874" w:rsidP="00851874">
            <w:pPr>
              <w:autoSpaceDE w:val="0"/>
              <w:autoSpaceDN w:val="0"/>
              <w:adjustRightInd w:val="0"/>
              <w:rPr>
                <w:rFonts w:cstheme="minorHAnsi"/>
                <w:b/>
                <w:bCs/>
                <w:sz w:val="24"/>
                <w:szCs w:val="24"/>
              </w:rPr>
            </w:pP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3. GESTIÓN DEL TALENTO HUMANO:</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3.1 </w:t>
            </w:r>
            <w:r w:rsidRPr="00B60127">
              <w:rPr>
                <w:rFonts w:cstheme="minorHAnsi"/>
                <w:bCs/>
                <w:sz w:val="24"/>
                <w:szCs w:val="24"/>
              </w:rPr>
              <w:t>Selección de los trabajadores</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3.2 </w:t>
            </w:r>
            <w:r w:rsidRPr="00B60127">
              <w:rPr>
                <w:rFonts w:cstheme="minorHAnsi"/>
                <w:bCs/>
                <w:sz w:val="24"/>
                <w:szCs w:val="24"/>
              </w:rPr>
              <w:t>Información interna y externa</w:t>
            </w:r>
          </w:p>
          <w:p w:rsidR="00851874" w:rsidRPr="00B60127" w:rsidRDefault="00851874" w:rsidP="00851874">
            <w:pPr>
              <w:autoSpaceDE w:val="0"/>
              <w:autoSpaceDN w:val="0"/>
              <w:adjustRightInd w:val="0"/>
              <w:rPr>
                <w:rFonts w:cstheme="minorHAnsi"/>
                <w:bCs/>
                <w:sz w:val="24"/>
                <w:szCs w:val="24"/>
              </w:rPr>
            </w:pPr>
            <w:r w:rsidRPr="00B60127">
              <w:rPr>
                <w:rFonts w:cstheme="minorHAnsi"/>
                <w:b/>
                <w:bCs/>
                <w:sz w:val="24"/>
                <w:szCs w:val="24"/>
              </w:rPr>
              <w:t xml:space="preserve">3.3 </w:t>
            </w:r>
            <w:r w:rsidRPr="00B60127">
              <w:rPr>
                <w:rFonts w:cstheme="minorHAnsi"/>
                <w:bCs/>
                <w:sz w:val="24"/>
                <w:szCs w:val="24"/>
              </w:rPr>
              <w:t>Comunicación interna y externa</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3.4 </w:t>
            </w:r>
            <w:r w:rsidRPr="00B60127">
              <w:rPr>
                <w:rFonts w:cstheme="minorHAnsi"/>
                <w:bCs/>
                <w:sz w:val="24"/>
                <w:szCs w:val="24"/>
              </w:rPr>
              <w:t>Capacitación</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3.5 </w:t>
            </w:r>
            <w:r w:rsidRPr="00B60127">
              <w:rPr>
                <w:rFonts w:cstheme="minorHAnsi"/>
                <w:bCs/>
                <w:sz w:val="24"/>
                <w:szCs w:val="24"/>
              </w:rPr>
              <w:t>Adiestramiento</w:t>
            </w:r>
          </w:p>
          <w:p w:rsidR="00851874" w:rsidRPr="00B60127" w:rsidRDefault="00851874" w:rsidP="00851874">
            <w:pPr>
              <w:autoSpaceDE w:val="0"/>
              <w:autoSpaceDN w:val="0"/>
              <w:adjustRightInd w:val="0"/>
              <w:rPr>
                <w:rFonts w:cstheme="minorHAnsi"/>
                <w:b/>
                <w:bCs/>
                <w:sz w:val="24"/>
                <w:szCs w:val="24"/>
              </w:rPr>
            </w:pP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4. PROCEDIMIENTOS Y PROGRAMAS OPERATIVOS BÁSICOS:</w:t>
            </w:r>
          </w:p>
          <w:p w:rsidR="00851874" w:rsidRPr="00B60127" w:rsidRDefault="00851874" w:rsidP="00851874">
            <w:pPr>
              <w:autoSpaceDE w:val="0"/>
              <w:autoSpaceDN w:val="0"/>
              <w:adjustRightInd w:val="0"/>
              <w:rPr>
                <w:rFonts w:cstheme="minorHAnsi"/>
                <w:bCs/>
                <w:sz w:val="24"/>
                <w:szCs w:val="24"/>
              </w:rPr>
            </w:pPr>
            <w:r w:rsidRPr="00B60127">
              <w:rPr>
                <w:rFonts w:cstheme="minorHAnsi"/>
                <w:b/>
                <w:bCs/>
                <w:sz w:val="24"/>
                <w:szCs w:val="24"/>
              </w:rPr>
              <w:t xml:space="preserve">4.1 </w:t>
            </w:r>
            <w:r w:rsidRPr="00B60127">
              <w:rPr>
                <w:rFonts w:cstheme="minorHAnsi"/>
                <w:bCs/>
                <w:sz w:val="24"/>
                <w:szCs w:val="24"/>
              </w:rPr>
              <w:t>Investigación de accidentes y enfermedades profesionales-ocupacionales</w:t>
            </w:r>
          </w:p>
          <w:p w:rsidR="00851874" w:rsidRPr="00B60127" w:rsidRDefault="00851874" w:rsidP="00851874">
            <w:pPr>
              <w:autoSpaceDE w:val="0"/>
              <w:autoSpaceDN w:val="0"/>
              <w:adjustRightInd w:val="0"/>
              <w:rPr>
                <w:rFonts w:cstheme="minorHAnsi"/>
                <w:bCs/>
                <w:sz w:val="24"/>
                <w:szCs w:val="24"/>
              </w:rPr>
            </w:pPr>
            <w:r w:rsidRPr="00B60127">
              <w:rPr>
                <w:rFonts w:cstheme="minorHAnsi"/>
                <w:b/>
                <w:bCs/>
                <w:sz w:val="24"/>
                <w:szCs w:val="24"/>
              </w:rPr>
              <w:t xml:space="preserve">4.2 </w:t>
            </w:r>
            <w:r w:rsidRPr="00B60127">
              <w:rPr>
                <w:rFonts w:cstheme="minorHAnsi"/>
                <w:bCs/>
                <w:sz w:val="24"/>
                <w:szCs w:val="24"/>
              </w:rPr>
              <w:t>Vigilancia de la salud de los trabajadores.</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4.3 </w:t>
            </w:r>
            <w:r w:rsidRPr="00B60127">
              <w:rPr>
                <w:rFonts w:cstheme="minorHAnsi"/>
                <w:bCs/>
                <w:sz w:val="24"/>
                <w:szCs w:val="24"/>
              </w:rPr>
              <w:t>Planes de emergencia en respuesta a factores de riesgo de accidentes graves</w:t>
            </w:r>
            <w:r w:rsidRPr="00B60127">
              <w:rPr>
                <w:rFonts w:cstheme="minorHAnsi"/>
                <w:b/>
                <w:bCs/>
                <w:sz w:val="24"/>
                <w:szCs w:val="24"/>
              </w:rPr>
              <w:t xml:space="preserve">. </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4.4 </w:t>
            </w:r>
            <w:r w:rsidRPr="00B60127">
              <w:rPr>
                <w:rFonts w:cstheme="minorHAnsi"/>
                <w:bCs/>
                <w:sz w:val="24"/>
                <w:szCs w:val="24"/>
              </w:rPr>
              <w:t>Plan de contingencia.</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4.5 </w:t>
            </w:r>
            <w:r w:rsidRPr="00B60127">
              <w:rPr>
                <w:rFonts w:cstheme="minorHAnsi"/>
                <w:bCs/>
                <w:sz w:val="24"/>
                <w:szCs w:val="24"/>
              </w:rPr>
              <w:t>Auditorías internas.</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4.6 </w:t>
            </w:r>
            <w:r w:rsidRPr="00B60127">
              <w:rPr>
                <w:rFonts w:cstheme="minorHAnsi"/>
                <w:bCs/>
                <w:sz w:val="24"/>
                <w:szCs w:val="24"/>
              </w:rPr>
              <w:t>Inspecciones de seguridad y salud.</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4.7 </w:t>
            </w:r>
            <w:r w:rsidRPr="00B60127">
              <w:rPr>
                <w:rFonts w:cstheme="minorHAnsi"/>
                <w:bCs/>
                <w:sz w:val="24"/>
                <w:szCs w:val="24"/>
              </w:rPr>
              <w:t>Equipos de protección individual y ropa de trabajo.</w:t>
            </w:r>
          </w:p>
          <w:p w:rsidR="00851874" w:rsidRPr="00B60127" w:rsidRDefault="00851874" w:rsidP="00851874">
            <w:pPr>
              <w:autoSpaceDE w:val="0"/>
              <w:autoSpaceDN w:val="0"/>
              <w:adjustRightInd w:val="0"/>
              <w:rPr>
                <w:rFonts w:cstheme="minorHAnsi"/>
                <w:b/>
                <w:bCs/>
                <w:sz w:val="24"/>
                <w:szCs w:val="24"/>
              </w:rPr>
            </w:pPr>
            <w:r w:rsidRPr="00B60127">
              <w:rPr>
                <w:rFonts w:cstheme="minorHAnsi"/>
                <w:b/>
                <w:bCs/>
                <w:sz w:val="24"/>
                <w:szCs w:val="24"/>
              </w:rPr>
              <w:t xml:space="preserve">4.8 </w:t>
            </w:r>
            <w:r w:rsidRPr="00B60127">
              <w:rPr>
                <w:rFonts w:cstheme="minorHAnsi"/>
                <w:bCs/>
                <w:sz w:val="24"/>
                <w:szCs w:val="24"/>
              </w:rPr>
              <w:t>Mantenimiento Predictivo, preventivo y correctivo.</w:t>
            </w:r>
          </w:p>
          <w:p w:rsidR="00851874" w:rsidRDefault="00851874" w:rsidP="00851874">
            <w:pPr>
              <w:autoSpaceDE w:val="0"/>
              <w:autoSpaceDN w:val="0"/>
              <w:adjustRightInd w:val="0"/>
              <w:rPr>
                <w:rFonts w:ascii="Times New Roman" w:hAnsi="Times New Roman" w:cs="Times New Roman"/>
                <w:color w:val="000000"/>
                <w:sz w:val="24"/>
                <w:szCs w:val="24"/>
              </w:rPr>
            </w:pPr>
          </w:p>
        </w:tc>
      </w:tr>
    </w:tbl>
    <w:p w:rsidR="00ED41F6" w:rsidRDefault="00ED41F6" w:rsidP="00851874">
      <w:pPr>
        <w:autoSpaceDE w:val="0"/>
        <w:autoSpaceDN w:val="0"/>
        <w:adjustRightInd w:val="0"/>
        <w:spacing w:after="0" w:line="240" w:lineRule="auto"/>
        <w:rPr>
          <w:rFonts w:cstheme="minorHAnsi"/>
          <w:b/>
          <w:sz w:val="28"/>
          <w:szCs w:val="28"/>
        </w:rPr>
        <w:sectPr w:rsidR="00ED41F6" w:rsidSect="00ED41F6">
          <w:headerReference w:type="default" r:id="rId159"/>
          <w:type w:val="nextColumn"/>
          <w:pgSz w:w="11906" w:h="16838"/>
          <w:pgMar w:top="1418" w:right="1701" w:bottom="1418" w:left="1701" w:header="709" w:footer="709" w:gutter="0"/>
          <w:pgNumType w:fmt="upperLetter" w:start="1"/>
          <w:cols w:space="708"/>
          <w:docGrid w:linePitch="360"/>
        </w:sectPr>
      </w:pPr>
    </w:p>
    <w:p w:rsidR="00851874" w:rsidRPr="00B60127" w:rsidRDefault="00851874" w:rsidP="00851874">
      <w:pPr>
        <w:ind w:left="708"/>
        <w:jc w:val="both"/>
        <w:rPr>
          <w:rFonts w:cstheme="minorHAnsi"/>
          <w:b/>
          <w:sz w:val="28"/>
          <w:szCs w:val="28"/>
        </w:rPr>
      </w:pPr>
      <w:r w:rsidRPr="00B60127">
        <w:rPr>
          <w:rFonts w:cstheme="minorHAnsi"/>
          <w:b/>
          <w:sz w:val="28"/>
          <w:szCs w:val="28"/>
        </w:rPr>
        <w:t>A.2 ESTRUCTURA DEL CÓDIGO DE TRABAJO</w:t>
      </w:r>
    </w:p>
    <w:tbl>
      <w:tblPr>
        <w:tblStyle w:val="Tablaconcuadrcula"/>
        <w:tblW w:w="0" w:type="auto"/>
        <w:tblLook w:val="04A0"/>
      </w:tblPr>
      <w:tblGrid>
        <w:gridCol w:w="8720"/>
      </w:tblGrid>
      <w:tr w:rsidR="00851874" w:rsidTr="00851874">
        <w:tc>
          <w:tcPr>
            <w:tcW w:w="8978" w:type="dxa"/>
          </w:tcPr>
          <w:p w:rsidR="00851874" w:rsidRPr="005C0833" w:rsidRDefault="00851874" w:rsidP="00851874">
            <w:pPr>
              <w:autoSpaceDE w:val="0"/>
              <w:autoSpaceDN w:val="0"/>
              <w:adjustRightInd w:val="0"/>
              <w:jc w:val="both"/>
              <w:rPr>
                <w:rFonts w:cstheme="minorHAnsi"/>
                <w:b/>
                <w:bCs/>
                <w:sz w:val="28"/>
                <w:szCs w:val="28"/>
              </w:rPr>
            </w:pPr>
            <w:r w:rsidRPr="005C0833">
              <w:rPr>
                <w:rFonts w:cstheme="minorHAnsi"/>
                <w:b/>
                <w:bCs/>
                <w:sz w:val="28"/>
                <w:szCs w:val="28"/>
              </w:rPr>
              <w:t>Título IV</w:t>
            </w:r>
          </w:p>
          <w:p w:rsidR="00851874" w:rsidRPr="005C0833" w:rsidRDefault="00851874" w:rsidP="00851874">
            <w:pPr>
              <w:autoSpaceDE w:val="0"/>
              <w:autoSpaceDN w:val="0"/>
              <w:adjustRightInd w:val="0"/>
              <w:jc w:val="both"/>
              <w:rPr>
                <w:rFonts w:cstheme="minorHAnsi"/>
                <w:b/>
                <w:bCs/>
                <w:sz w:val="28"/>
                <w:szCs w:val="28"/>
              </w:rPr>
            </w:pPr>
            <w:r w:rsidRPr="005C0833">
              <w:rPr>
                <w:rFonts w:cstheme="minorHAnsi"/>
                <w:b/>
                <w:bCs/>
                <w:sz w:val="28"/>
                <w:szCs w:val="28"/>
              </w:rPr>
              <w:t>DE LOS RIESGOS DEL TRABAJO</w:t>
            </w:r>
          </w:p>
          <w:p w:rsidR="00851874" w:rsidRPr="005C0833" w:rsidRDefault="00851874" w:rsidP="00851874">
            <w:pPr>
              <w:autoSpaceDE w:val="0"/>
              <w:autoSpaceDN w:val="0"/>
              <w:adjustRightInd w:val="0"/>
              <w:jc w:val="both"/>
              <w:rPr>
                <w:rFonts w:cstheme="minorHAnsi"/>
                <w:b/>
                <w:bCs/>
                <w:sz w:val="28"/>
                <w:szCs w:val="28"/>
              </w:rPr>
            </w:pPr>
            <w:r w:rsidRPr="005C0833">
              <w:rPr>
                <w:rFonts w:cstheme="minorHAnsi"/>
                <w:b/>
                <w:bCs/>
                <w:sz w:val="28"/>
                <w:szCs w:val="28"/>
              </w:rPr>
              <w:t>Capítulo I</w:t>
            </w:r>
          </w:p>
          <w:p w:rsidR="00851874" w:rsidRPr="005C0833" w:rsidRDefault="00851874" w:rsidP="00851874">
            <w:pPr>
              <w:autoSpaceDE w:val="0"/>
              <w:autoSpaceDN w:val="0"/>
              <w:adjustRightInd w:val="0"/>
              <w:jc w:val="both"/>
              <w:rPr>
                <w:rFonts w:cstheme="minorHAnsi"/>
                <w:b/>
                <w:bCs/>
                <w:sz w:val="28"/>
                <w:szCs w:val="28"/>
              </w:rPr>
            </w:pPr>
            <w:r w:rsidRPr="005C0833">
              <w:rPr>
                <w:rFonts w:cstheme="minorHAnsi"/>
                <w:b/>
                <w:bCs/>
                <w:sz w:val="28"/>
                <w:szCs w:val="28"/>
              </w:rPr>
              <w:t>DETERMINACIÓN DE LOS RIESGOS Y DE LA</w:t>
            </w:r>
          </w:p>
          <w:p w:rsidR="00851874" w:rsidRPr="005C0833" w:rsidRDefault="00851874" w:rsidP="00851874">
            <w:pPr>
              <w:autoSpaceDE w:val="0"/>
              <w:autoSpaceDN w:val="0"/>
              <w:adjustRightInd w:val="0"/>
              <w:jc w:val="both"/>
              <w:rPr>
                <w:rFonts w:cstheme="minorHAnsi"/>
                <w:b/>
                <w:bCs/>
                <w:sz w:val="28"/>
                <w:szCs w:val="28"/>
              </w:rPr>
            </w:pPr>
            <w:r w:rsidRPr="005C0833">
              <w:rPr>
                <w:rFonts w:cstheme="minorHAnsi"/>
                <w:b/>
                <w:bCs/>
                <w:sz w:val="28"/>
                <w:szCs w:val="28"/>
              </w:rPr>
              <w:t>RESPONSABILIDAD DEL EMPLEADOR</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347.</w:t>
            </w:r>
            <w:r w:rsidRPr="007C4BF2">
              <w:rPr>
                <w:rFonts w:cstheme="minorHAnsi"/>
                <w:bCs/>
                <w:color w:val="000000"/>
                <w:sz w:val="24"/>
                <w:szCs w:val="24"/>
              </w:rPr>
              <w:t xml:space="preserve"> Riesgos del trabajo.</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348.</w:t>
            </w:r>
            <w:r w:rsidRPr="007C4BF2">
              <w:rPr>
                <w:rFonts w:cstheme="minorHAnsi"/>
                <w:bCs/>
                <w:color w:val="000000"/>
                <w:sz w:val="24"/>
                <w:szCs w:val="24"/>
              </w:rPr>
              <w:t xml:space="preserve"> Accidente de trabajo.</w:t>
            </w:r>
          </w:p>
          <w:p w:rsidR="00851874" w:rsidRPr="007C4BF2" w:rsidRDefault="00851874" w:rsidP="00851874">
            <w:pPr>
              <w:autoSpaceDE w:val="0"/>
              <w:autoSpaceDN w:val="0"/>
              <w:adjustRightInd w:val="0"/>
              <w:jc w:val="both"/>
              <w:rPr>
                <w:rFonts w:cstheme="minorHAnsi"/>
                <w:bCs/>
                <w:color w:val="000000"/>
                <w:sz w:val="24"/>
                <w:szCs w:val="24"/>
              </w:rPr>
            </w:pPr>
            <w:r w:rsidRPr="007C4BF2">
              <w:rPr>
                <w:rFonts w:cstheme="minorHAnsi"/>
                <w:b/>
                <w:bCs/>
                <w:color w:val="000000"/>
                <w:sz w:val="24"/>
                <w:szCs w:val="24"/>
              </w:rPr>
              <w:t>Art. 349.</w:t>
            </w:r>
            <w:r w:rsidRPr="007C4BF2">
              <w:rPr>
                <w:rFonts w:cstheme="minorHAnsi"/>
                <w:bCs/>
                <w:color w:val="000000"/>
                <w:sz w:val="24"/>
                <w:szCs w:val="24"/>
              </w:rPr>
              <w:t xml:space="preserve"> Enfermedades profesionales.</w:t>
            </w:r>
          </w:p>
          <w:p w:rsidR="00851874" w:rsidRPr="007C4BF2" w:rsidRDefault="00851874" w:rsidP="00851874">
            <w:pPr>
              <w:autoSpaceDE w:val="0"/>
              <w:autoSpaceDN w:val="0"/>
              <w:adjustRightInd w:val="0"/>
              <w:jc w:val="both"/>
              <w:rPr>
                <w:rFonts w:cstheme="minorHAnsi"/>
                <w:bCs/>
                <w:color w:val="000000"/>
                <w:sz w:val="24"/>
                <w:szCs w:val="24"/>
              </w:rPr>
            </w:pPr>
            <w:r w:rsidRPr="007C4BF2">
              <w:rPr>
                <w:rFonts w:cstheme="minorHAnsi"/>
                <w:b/>
                <w:sz w:val="24"/>
                <w:szCs w:val="24"/>
              </w:rPr>
              <w:t>Art. 350.</w:t>
            </w:r>
            <w:r w:rsidRPr="007C4BF2">
              <w:rPr>
                <w:rFonts w:cstheme="minorHAnsi"/>
                <w:sz w:val="24"/>
                <w:szCs w:val="24"/>
              </w:rPr>
              <w:t xml:space="preserve"> </w:t>
            </w:r>
            <w:r w:rsidRPr="007C4BF2">
              <w:rPr>
                <w:rFonts w:cstheme="minorHAnsi"/>
                <w:bCs/>
                <w:sz w:val="24"/>
                <w:szCs w:val="24"/>
              </w:rPr>
              <w:t>Derecho a indemnización.</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351.</w:t>
            </w:r>
            <w:r w:rsidRPr="007C4BF2">
              <w:rPr>
                <w:rFonts w:cstheme="minorHAnsi"/>
                <w:bCs/>
                <w:color w:val="000000"/>
                <w:sz w:val="24"/>
                <w:szCs w:val="24"/>
              </w:rPr>
              <w:t xml:space="preserve"> Indemnización a servidores públicos.</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sz w:val="24"/>
                <w:szCs w:val="24"/>
              </w:rPr>
              <w:t>Art. 352.</w:t>
            </w:r>
            <w:r w:rsidRPr="007C4BF2">
              <w:rPr>
                <w:rFonts w:cstheme="minorHAnsi"/>
                <w:sz w:val="24"/>
                <w:szCs w:val="24"/>
              </w:rPr>
              <w:t xml:space="preserve"> </w:t>
            </w:r>
            <w:r w:rsidRPr="007C4BF2">
              <w:rPr>
                <w:rFonts w:cstheme="minorHAnsi"/>
                <w:bCs/>
                <w:sz w:val="24"/>
                <w:szCs w:val="24"/>
              </w:rPr>
              <w:t>Derechos de los deudos.</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353.</w:t>
            </w:r>
            <w:r w:rsidRPr="007C4BF2">
              <w:rPr>
                <w:rFonts w:cstheme="minorHAnsi"/>
                <w:bCs/>
                <w:color w:val="000000"/>
                <w:sz w:val="24"/>
                <w:szCs w:val="24"/>
              </w:rPr>
              <w:t xml:space="preserve"> Indemnizaciones a cargo del empleador.</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354.</w:t>
            </w:r>
            <w:r w:rsidRPr="007C4BF2">
              <w:rPr>
                <w:rFonts w:cstheme="minorHAnsi"/>
                <w:bCs/>
                <w:color w:val="000000"/>
                <w:sz w:val="24"/>
                <w:szCs w:val="24"/>
              </w:rPr>
              <w:t xml:space="preserve"> Exención de responsabilidad.</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 xml:space="preserve">Art. 355. </w:t>
            </w:r>
            <w:r w:rsidRPr="007C4BF2">
              <w:rPr>
                <w:rFonts w:cstheme="minorHAnsi"/>
                <w:bCs/>
                <w:color w:val="000000"/>
                <w:sz w:val="24"/>
                <w:szCs w:val="24"/>
              </w:rPr>
              <w:t>Imprudencia profesional.</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356.</w:t>
            </w:r>
            <w:r w:rsidRPr="007C4BF2">
              <w:rPr>
                <w:rFonts w:cstheme="minorHAnsi"/>
                <w:color w:val="000000"/>
                <w:sz w:val="24"/>
                <w:szCs w:val="24"/>
              </w:rPr>
              <w:t xml:space="preserve"> </w:t>
            </w:r>
            <w:r w:rsidRPr="007C4BF2">
              <w:rPr>
                <w:rFonts w:cstheme="minorHAnsi"/>
                <w:bCs/>
                <w:color w:val="000000"/>
                <w:sz w:val="24"/>
                <w:szCs w:val="24"/>
              </w:rPr>
              <w:t>Seguro facultativo.</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357.</w:t>
            </w:r>
            <w:r w:rsidRPr="007C4BF2">
              <w:rPr>
                <w:rFonts w:cstheme="minorHAnsi"/>
                <w:color w:val="000000"/>
                <w:sz w:val="24"/>
                <w:szCs w:val="24"/>
              </w:rPr>
              <w:t xml:space="preserve"> </w:t>
            </w:r>
            <w:r w:rsidRPr="007C4BF2">
              <w:rPr>
                <w:rFonts w:cstheme="minorHAnsi"/>
                <w:bCs/>
                <w:color w:val="000000"/>
                <w:sz w:val="24"/>
                <w:szCs w:val="24"/>
              </w:rPr>
              <w:t>Responsabilidad de terceros.</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358.</w:t>
            </w:r>
            <w:r>
              <w:rPr>
                <w:rFonts w:cstheme="minorHAnsi"/>
                <w:color w:val="000000"/>
                <w:sz w:val="24"/>
                <w:szCs w:val="24"/>
              </w:rPr>
              <w:t xml:space="preserve"> </w:t>
            </w:r>
            <w:r w:rsidRPr="007C4BF2">
              <w:rPr>
                <w:rFonts w:cstheme="minorHAnsi"/>
                <w:bCs/>
                <w:color w:val="000000"/>
                <w:sz w:val="24"/>
                <w:szCs w:val="24"/>
              </w:rPr>
              <w:t>Sujeción al derecho común.</w:t>
            </w:r>
          </w:p>
          <w:p w:rsidR="00851874" w:rsidRDefault="00851874" w:rsidP="00851874">
            <w:pPr>
              <w:autoSpaceDE w:val="0"/>
              <w:autoSpaceDN w:val="0"/>
              <w:adjustRightInd w:val="0"/>
              <w:jc w:val="both"/>
              <w:rPr>
                <w:rFonts w:cstheme="minorHAnsi"/>
                <w:b/>
                <w:bCs/>
                <w:sz w:val="28"/>
                <w:szCs w:val="28"/>
              </w:rPr>
            </w:pP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Capítulo II</w:t>
            </w: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DE LOS ACCIDENTES</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359.</w:t>
            </w:r>
            <w:r w:rsidRPr="007C4BF2">
              <w:rPr>
                <w:rFonts w:cstheme="minorHAnsi"/>
                <w:color w:val="000000"/>
                <w:sz w:val="24"/>
                <w:szCs w:val="24"/>
              </w:rPr>
              <w:t xml:space="preserve"> </w:t>
            </w:r>
            <w:r w:rsidRPr="007C4BF2">
              <w:rPr>
                <w:rFonts w:cstheme="minorHAnsi"/>
                <w:bCs/>
                <w:color w:val="000000"/>
                <w:sz w:val="24"/>
                <w:szCs w:val="24"/>
              </w:rPr>
              <w:t>Indemnizaciones por accidente de trabajo.</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360.</w:t>
            </w:r>
            <w:r w:rsidRPr="007C4BF2">
              <w:rPr>
                <w:rFonts w:cstheme="minorHAnsi"/>
                <w:color w:val="000000"/>
                <w:sz w:val="24"/>
                <w:szCs w:val="24"/>
              </w:rPr>
              <w:t xml:space="preserve"> </w:t>
            </w:r>
            <w:r w:rsidRPr="007C4BF2">
              <w:rPr>
                <w:rFonts w:cstheme="minorHAnsi"/>
                <w:bCs/>
                <w:color w:val="000000"/>
                <w:sz w:val="24"/>
                <w:szCs w:val="24"/>
              </w:rPr>
              <w:t>Incapacidad permanente y absoluta.</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 xml:space="preserve">Art. </w:t>
            </w:r>
            <w:r w:rsidRPr="007C4BF2">
              <w:rPr>
                <w:rFonts w:cstheme="minorHAnsi"/>
                <w:b/>
                <w:bCs/>
                <w:sz w:val="24"/>
                <w:szCs w:val="24"/>
              </w:rPr>
              <w:t>361</w:t>
            </w:r>
            <w:r>
              <w:rPr>
                <w:rFonts w:cstheme="minorHAnsi"/>
                <w:bCs/>
                <w:color w:val="000000"/>
                <w:sz w:val="24"/>
                <w:szCs w:val="24"/>
              </w:rPr>
              <w:t xml:space="preserve">. </w:t>
            </w:r>
            <w:r w:rsidRPr="007C4BF2">
              <w:rPr>
                <w:rFonts w:cstheme="minorHAnsi"/>
                <w:bCs/>
                <w:color w:val="000000"/>
                <w:sz w:val="24"/>
                <w:szCs w:val="24"/>
              </w:rPr>
              <w:t>Disminución permanente.</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362.</w:t>
            </w:r>
            <w:r>
              <w:rPr>
                <w:rFonts w:cstheme="minorHAnsi"/>
                <w:b/>
                <w:color w:val="000000"/>
                <w:sz w:val="24"/>
                <w:szCs w:val="24"/>
              </w:rPr>
              <w:t xml:space="preserve"> </w:t>
            </w:r>
            <w:r>
              <w:rPr>
                <w:rFonts w:cstheme="minorHAnsi"/>
                <w:bCs/>
                <w:color w:val="000000"/>
                <w:sz w:val="24"/>
                <w:szCs w:val="24"/>
              </w:rPr>
              <w:t>Incapacidad temporal.</w:t>
            </w:r>
          </w:p>
          <w:p w:rsidR="00851874" w:rsidRDefault="00851874" w:rsidP="00851874">
            <w:pPr>
              <w:autoSpaceDE w:val="0"/>
              <w:autoSpaceDN w:val="0"/>
              <w:adjustRightInd w:val="0"/>
              <w:jc w:val="both"/>
              <w:rPr>
                <w:rFonts w:cstheme="minorHAnsi"/>
                <w:b/>
                <w:bCs/>
                <w:sz w:val="28"/>
                <w:szCs w:val="28"/>
              </w:rPr>
            </w:pP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Capítulo IV</w:t>
            </w: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DE LAS INDEMNIZACIONES</w:t>
            </w: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Parágrafo 1ro.</w:t>
            </w: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DE LAS INDEMNIZACIONES EN CASO DE ACCIDENTE</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365</w:t>
            </w:r>
            <w:r>
              <w:rPr>
                <w:rFonts w:cstheme="minorHAnsi"/>
                <w:bCs/>
                <w:color w:val="000000"/>
                <w:sz w:val="24"/>
                <w:szCs w:val="24"/>
              </w:rPr>
              <w:t>.</w:t>
            </w:r>
            <w:r w:rsidRPr="007C4BF2">
              <w:rPr>
                <w:rFonts w:cstheme="minorHAnsi"/>
                <w:bCs/>
                <w:color w:val="000000"/>
                <w:sz w:val="24"/>
                <w:szCs w:val="24"/>
              </w:rPr>
              <w:t xml:space="preserve"> Asistencia en caso de accidente.</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366.</w:t>
            </w:r>
            <w:r w:rsidRPr="007C4BF2">
              <w:rPr>
                <w:rFonts w:cstheme="minorHAnsi"/>
                <w:color w:val="000000"/>
                <w:sz w:val="24"/>
                <w:szCs w:val="24"/>
              </w:rPr>
              <w:t xml:space="preserve"> </w:t>
            </w:r>
            <w:r w:rsidRPr="007C4BF2">
              <w:rPr>
                <w:rFonts w:cstheme="minorHAnsi"/>
                <w:bCs/>
                <w:color w:val="000000"/>
                <w:sz w:val="24"/>
                <w:szCs w:val="24"/>
              </w:rPr>
              <w:t>Aparatos de prótesis y ortopedia.</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367.</w:t>
            </w:r>
            <w:r>
              <w:rPr>
                <w:rFonts w:cstheme="minorHAnsi"/>
                <w:b/>
                <w:color w:val="000000"/>
                <w:sz w:val="24"/>
                <w:szCs w:val="24"/>
              </w:rPr>
              <w:t xml:space="preserve"> </w:t>
            </w:r>
            <w:r w:rsidRPr="007C4BF2">
              <w:rPr>
                <w:rFonts w:cstheme="minorHAnsi"/>
                <w:bCs/>
                <w:color w:val="000000"/>
                <w:sz w:val="24"/>
                <w:szCs w:val="24"/>
              </w:rPr>
              <w:t>Cálculo de indemnizaciones para el trabajador no afiliado al IESS.</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368.</w:t>
            </w:r>
            <w:r>
              <w:rPr>
                <w:rFonts w:cstheme="minorHAnsi"/>
                <w:b/>
                <w:color w:val="000000"/>
                <w:sz w:val="24"/>
                <w:szCs w:val="24"/>
              </w:rPr>
              <w:t xml:space="preserve"> </w:t>
            </w:r>
            <w:r w:rsidRPr="007C4BF2">
              <w:rPr>
                <w:rFonts w:cstheme="minorHAnsi"/>
                <w:color w:val="000000"/>
                <w:sz w:val="24"/>
                <w:szCs w:val="24"/>
              </w:rPr>
              <w:t xml:space="preserve"> </w:t>
            </w:r>
            <w:r w:rsidRPr="007C4BF2">
              <w:rPr>
                <w:rFonts w:cstheme="minorHAnsi"/>
                <w:bCs/>
                <w:color w:val="000000"/>
                <w:sz w:val="24"/>
                <w:szCs w:val="24"/>
              </w:rPr>
              <w:t>Presunción del lugar de trabajo.</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369.</w:t>
            </w:r>
            <w:r>
              <w:rPr>
                <w:rFonts w:cstheme="minorHAnsi"/>
                <w:b/>
                <w:bCs/>
                <w:color w:val="000000"/>
                <w:sz w:val="24"/>
                <w:szCs w:val="24"/>
              </w:rPr>
              <w:t xml:space="preserve"> </w:t>
            </w:r>
            <w:r w:rsidRPr="007C4BF2">
              <w:rPr>
                <w:rFonts w:cstheme="minorHAnsi"/>
                <w:bCs/>
                <w:color w:val="000000"/>
                <w:sz w:val="24"/>
                <w:szCs w:val="24"/>
              </w:rPr>
              <w:t>Muerte por accidente de trabajo.</w:t>
            </w:r>
          </w:p>
          <w:p w:rsidR="00851874" w:rsidRPr="007C4BF2" w:rsidRDefault="00851874" w:rsidP="00851874">
            <w:pPr>
              <w:autoSpaceDE w:val="0"/>
              <w:autoSpaceDN w:val="0"/>
              <w:adjustRightInd w:val="0"/>
              <w:jc w:val="both"/>
              <w:rPr>
                <w:rFonts w:cstheme="minorHAnsi"/>
                <w:bCs/>
                <w:color w:val="000000"/>
                <w:sz w:val="24"/>
                <w:szCs w:val="24"/>
              </w:rPr>
            </w:pPr>
            <w:r w:rsidRPr="007C4BF2">
              <w:rPr>
                <w:rFonts w:cstheme="minorHAnsi"/>
                <w:b/>
                <w:color w:val="000000"/>
                <w:sz w:val="24"/>
                <w:szCs w:val="24"/>
              </w:rPr>
              <w:t>Art. 370.</w:t>
            </w:r>
            <w:r>
              <w:rPr>
                <w:rFonts w:cstheme="minorHAnsi"/>
                <w:b/>
                <w:color w:val="000000"/>
                <w:sz w:val="24"/>
                <w:szCs w:val="24"/>
              </w:rPr>
              <w:t xml:space="preserve"> </w:t>
            </w:r>
            <w:r w:rsidRPr="007C4BF2">
              <w:rPr>
                <w:rFonts w:cstheme="minorHAnsi"/>
                <w:bCs/>
                <w:color w:val="000000"/>
                <w:sz w:val="24"/>
                <w:szCs w:val="24"/>
              </w:rPr>
              <w:t>Indemnización por incapacidad permanente.</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371.</w:t>
            </w:r>
            <w:r>
              <w:rPr>
                <w:rFonts w:cstheme="minorHAnsi"/>
                <w:b/>
                <w:bCs/>
                <w:color w:val="000000"/>
                <w:sz w:val="24"/>
                <w:szCs w:val="24"/>
              </w:rPr>
              <w:t xml:space="preserve"> </w:t>
            </w:r>
            <w:r w:rsidRPr="007C4BF2">
              <w:rPr>
                <w:rFonts w:cstheme="minorHAnsi"/>
                <w:bCs/>
                <w:color w:val="000000"/>
                <w:sz w:val="24"/>
                <w:szCs w:val="24"/>
              </w:rPr>
              <w:t>Indemnización por disminución permanente.</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372.</w:t>
            </w:r>
            <w:r>
              <w:rPr>
                <w:rFonts w:cstheme="minorHAnsi"/>
                <w:b/>
                <w:color w:val="000000"/>
                <w:sz w:val="24"/>
                <w:szCs w:val="24"/>
              </w:rPr>
              <w:t xml:space="preserve"> </w:t>
            </w:r>
            <w:r w:rsidRPr="007C4BF2">
              <w:rPr>
                <w:rFonts w:cstheme="minorHAnsi"/>
                <w:color w:val="000000"/>
                <w:sz w:val="24"/>
                <w:szCs w:val="24"/>
              </w:rPr>
              <w:t xml:space="preserve"> </w:t>
            </w:r>
            <w:r w:rsidRPr="007C4BF2">
              <w:rPr>
                <w:rFonts w:cstheme="minorHAnsi"/>
                <w:bCs/>
                <w:color w:val="000000"/>
                <w:sz w:val="24"/>
                <w:szCs w:val="24"/>
              </w:rPr>
              <w:t>Modificación de los porcentajes.</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bCs/>
                <w:color w:val="000000"/>
                <w:sz w:val="24"/>
                <w:szCs w:val="24"/>
              </w:rPr>
              <w:t>Art. 373.</w:t>
            </w:r>
            <w:r>
              <w:rPr>
                <w:rFonts w:cstheme="minorHAnsi"/>
                <w:b/>
                <w:bCs/>
                <w:color w:val="000000"/>
                <w:sz w:val="24"/>
                <w:szCs w:val="24"/>
              </w:rPr>
              <w:t xml:space="preserve"> </w:t>
            </w:r>
            <w:r w:rsidRPr="007C4BF2">
              <w:rPr>
                <w:rFonts w:cstheme="minorHAnsi"/>
                <w:bCs/>
                <w:color w:val="000000"/>
                <w:sz w:val="24"/>
                <w:szCs w:val="24"/>
              </w:rPr>
              <w:t>Indemnización por incapacidad temporal.</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374.</w:t>
            </w:r>
            <w:r>
              <w:rPr>
                <w:rFonts w:cstheme="minorHAnsi"/>
                <w:b/>
                <w:color w:val="000000"/>
                <w:sz w:val="24"/>
                <w:szCs w:val="24"/>
              </w:rPr>
              <w:t xml:space="preserve"> </w:t>
            </w:r>
            <w:r w:rsidRPr="007C4BF2">
              <w:rPr>
                <w:rFonts w:cstheme="minorHAnsi"/>
                <w:bCs/>
                <w:color w:val="000000"/>
                <w:sz w:val="24"/>
                <w:szCs w:val="24"/>
              </w:rPr>
              <w:t>Accidente en trabajo ocasional.</w:t>
            </w:r>
          </w:p>
          <w:p w:rsidR="00851874" w:rsidRPr="007C4BF2" w:rsidRDefault="00851874" w:rsidP="00851874">
            <w:pPr>
              <w:autoSpaceDE w:val="0"/>
              <w:autoSpaceDN w:val="0"/>
              <w:adjustRightInd w:val="0"/>
              <w:jc w:val="both"/>
              <w:rPr>
                <w:rFonts w:cstheme="minorHAnsi"/>
                <w:color w:val="000000"/>
                <w:sz w:val="24"/>
                <w:szCs w:val="24"/>
              </w:rPr>
            </w:pPr>
            <w:r w:rsidRPr="007C4BF2">
              <w:rPr>
                <w:rFonts w:cstheme="minorHAnsi"/>
                <w:b/>
                <w:color w:val="000000"/>
                <w:sz w:val="24"/>
                <w:szCs w:val="24"/>
              </w:rPr>
              <w:t>Art. 375.</w:t>
            </w:r>
            <w:r>
              <w:rPr>
                <w:rFonts w:cstheme="minorHAnsi"/>
                <w:b/>
                <w:color w:val="000000"/>
                <w:sz w:val="24"/>
                <w:szCs w:val="24"/>
              </w:rPr>
              <w:t xml:space="preserve"> </w:t>
            </w:r>
            <w:r w:rsidRPr="007C4BF2">
              <w:rPr>
                <w:rFonts w:cstheme="minorHAnsi"/>
                <w:bCs/>
                <w:color w:val="000000"/>
                <w:sz w:val="24"/>
                <w:szCs w:val="24"/>
              </w:rPr>
              <w:t>Revisión de la disminución permanente parcial.</w:t>
            </w:r>
          </w:p>
          <w:p w:rsidR="00851874" w:rsidRDefault="00851874" w:rsidP="00851874">
            <w:pPr>
              <w:autoSpaceDE w:val="0"/>
              <w:autoSpaceDN w:val="0"/>
              <w:adjustRightInd w:val="0"/>
              <w:jc w:val="both"/>
              <w:rPr>
                <w:rFonts w:cstheme="minorHAnsi"/>
                <w:b/>
                <w:bCs/>
                <w:sz w:val="28"/>
                <w:szCs w:val="28"/>
              </w:rPr>
            </w:pPr>
          </w:p>
          <w:p w:rsidR="00851874" w:rsidRDefault="00851874" w:rsidP="00851874">
            <w:pPr>
              <w:autoSpaceDE w:val="0"/>
              <w:autoSpaceDN w:val="0"/>
              <w:adjustRightInd w:val="0"/>
              <w:jc w:val="both"/>
              <w:rPr>
                <w:rFonts w:cstheme="minorHAnsi"/>
                <w:b/>
                <w:bCs/>
                <w:sz w:val="28"/>
                <w:szCs w:val="28"/>
              </w:rPr>
            </w:pPr>
          </w:p>
          <w:p w:rsidR="00ED41F6" w:rsidRDefault="00ED41F6" w:rsidP="00851874">
            <w:pPr>
              <w:autoSpaceDE w:val="0"/>
              <w:autoSpaceDN w:val="0"/>
              <w:adjustRightInd w:val="0"/>
              <w:jc w:val="both"/>
              <w:rPr>
                <w:rFonts w:cstheme="minorHAnsi"/>
                <w:b/>
                <w:bCs/>
                <w:sz w:val="28"/>
                <w:szCs w:val="28"/>
              </w:rPr>
            </w:pP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Parágrafo 2do.</w:t>
            </w: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DE LAS INDEMNIZACIONES EN CASO DE ENFERMEDADES</w:t>
            </w: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PROFESIONALES</w:t>
            </w:r>
          </w:p>
          <w:p w:rsidR="00851874" w:rsidRPr="00CE5BED" w:rsidRDefault="00851874" w:rsidP="00851874">
            <w:pPr>
              <w:autoSpaceDE w:val="0"/>
              <w:autoSpaceDN w:val="0"/>
              <w:adjustRightInd w:val="0"/>
              <w:jc w:val="both"/>
              <w:rPr>
                <w:rFonts w:cstheme="minorHAnsi"/>
                <w:color w:val="000000"/>
                <w:sz w:val="24"/>
                <w:szCs w:val="24"/>
              </w:rPr>
            </w:pPr>
            <w:r w:rsidRPr="00CE5BED">
              <w:rPr>
                <w:rFonts w:cstheme="minorHAnsi"/>
                <w:b/>
                <w:color w:val="000000"/>
                <w:sz w:val="24"/>
                <w:szCs w:val="24"/>
              </w:rPr>
              <w:t xml:space="preserve">Art. 376. </w:t>
            </w:r>
            <w:r w:rsidRPr="00CE5BED">
              <w:rPr>
                <w:rFonts w:cstheme="minorHAnsi"/>
                <w:bCs/>
                <w:color w:val="000000"/>
                <w:sz w:val="24"/>
                <w:szCs w:val="24"/>
              </w:rPr>
              <w:t>Indemnización por enfermedad profesional.</w:t>
            </w:r>
          </w:p>
          <w:p w:rsidR="00851874" w:rsidRDefault="00851874" w:rsidP="00851874">
            <w:pPr>
              <w:autoSpaceDE w:val="0"/>
              <w:autoSpaceDN w:val="0"/>
              <w:adjustRightInd w:val="0"/>
              <w:jc w:val="both"/>
              <w:rPr>
                <w:rFonts w:cstheme="minorHAnsi"/>
                <w:b/>
                <w:bCs/>
                <w:sz w:val="28"/>
                <w:szCs w:val="28"/>
              </w:rPr>
            </w:pP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Parágrafo 3ro.</w:t>
            </w:r>
          </w:p>
          <w:p w:rsidR="00851874" w:rsidRPr="007C4BF2" w:rsidRDefault="00851874" w:rsidP="00851874">
            <w:pPr>
              <w:autoSpaceDE w:val="0"/>
              <w:autoSpaceDN w:val="0"/>
              <w:adjustRightInd w:val="0"/>
              <w:jc w:val="both"/>
              <w:rPr>
                <w:rFonts w:cstheme="minorHAnsi"/>
                <w:b/>
                <w:bCs/>
                <w:sz w:val="28"/>
                <w:szCs w:val="28"/>
              </w:rPr>
            </w:pPr>
            <w:r w:rsidRPr="007C4BF2">
              <w:rPr>
                <w:rFonts w:cstheme="minorHAnsi"/>
                <w:b/>
                <w:bCs/>
                <w:sz w:val="28"/>
                <w:szCs w:val="28"/>
              </w:rPr>
              <w:t>DISPOSICIONES COMUNES RELATIVAS A LAS INDEMNIZACIONES</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bCs/>
                <w:color w:val="000000"/>
                <w:sz w:val="24"/>
                <w:szCs w:val="24"/>
              </w:rPr>
              <w:t xml:space="preserve">Art. 377. </w:t>
            </w:r>
            <w:r w:rsidRPr="00FC6782">
              <w:rPr>
                <w:rFonts w:cstheme="minorHAnsi"/>
                <w:bCs/>
                <w:color w:val="000000"/>
                <w:sz w:val="24"/>
                <w:szCs w:val="24"/>
              </w:rPr>
              <w:t>Derecho a indemnización por accidente o enfermedad profesional.</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bCs/>
                <w:color w:val="000000"/>
                <w:sz w:val="24"/>
                <w:szCs w:val="24"/>
              </w:rPr>
              <w:t xml:space="preserve">Art. 378. </w:t>
            </w:r>
            <w:r w:rsidRPr="00FC6782">
              <w:rPr>
                <w:rFonts w:cstheme="minorHAnsi"/>
                <w:bCs/>
                <w:color w:val="000000"/>
                <w:sz w:val="24"/>
                <w:szCs w:val="24"/>
              </w:rPr>
              <w:t>Fal</w:t>
            </w:r>
            <w:r>
              <w:rPr>
                <w:rFonts w:cstheme="minorHAnsi"/>
                <w:bCs/>
                <w:color w:val="000000"/>
                <w:sz w:val="24"/>
                <w:szCs w:val="24"/>
              </w:rPr>
              <w:t>ta de derecho a indemnización.</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379. </w:t>
            </w:r>
            <w:r w:rsidRPr="00FC6782">
              <w:rPr>
                <w:rFonts w:cstheme="minorHAnsi"/>
                <w:bCs/>
                <w:color w:val="000000"/>
                <w:sz w:val="24"/>
                <w:szCs w:val="24"/>
              </w:rPr>
              <w:t>Falta de herederos.</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bCs/>
                <w:color w:val="000000"/>
                <w:sz w:val="24"/>
                <w:szCs w:val="24"/>
              </w:rPr>
              <w:t xml:space="preserve">Art. 380. </w:t>
            </w:r>
            <w:r w:rsidRPr="00FC6782">
              <w:rPr>
                <w:rFonts w:cstheme="minorHAnsi"/>
                <w:bCs/>
                <w:color w:val="000000"/>
                <w:sz w:val="24"/>
                <w:szCs w:val="24"/>
              </w:rPr>
              <w:t>Libre apreciación de pruebas sobre el estado civil.</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381. </w:t>
            </w:r>
            <w:r w:rsidRPr="00FC6782">
              <w:rPr>
                <w:rFonts w:cstheme="minorHAnsi"/>
                <w:bCs/>
                <w:color w:val="000000"/>
                <w:sz w:val="24"/>
                <w:szCs w:val="24"/>
              </w:rPr>
              <w:t>Capacidad de padres menores de edad.</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color w:val="000000"/>
                <w:sz w:val="24"/>
                <w:szCs w:val="24"/>
              </w:rPr>
              <w:t xml:space="preserve">Art. 382. </w:t>
            </w:r>
            <w:r w:rsidRPr="00FC6782">
              <w:rPr>
                <w:rFonts w:cstheme="minorHAnsi"/>
                <w:bCs/>
                <w:color w:val="000000"/>
                <w:sz w:val="24"/>
                <w:szCs w:val="24"/>
              </w:rPr>
              <w:t>Pensiones vitalicias.</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color w:val="000000"/>
                <w:sz w:val="24"/>
                <w:szCs w:val="24"/>
              </w:rPr>
              <w:t xml:space="preserve">Art. 383. </w:t>
            </w:r>
            <w:r w:rsidRPr="00FC6782">
              <w:rPr>
                <w:rFonts w:cstheme="minorHAnsi"/>
                <w:bCs/>
                <w:color w:val="000000"/>
                <w:sz w:val="24"/>
                <w:szCs w:val="24"/>
              </w:rPr>
              <w:t>Pago íntegro de las indemnizaciones.</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color w:val="000000"/>
                <w:sz w:val="24"/>
                <w:szCs w:val="24"/>
              </w:rPr>
              <w:t xml:space="preserve">Art. 384. </w:t>
            </w:r>
            <w:r w:rsidRPr="00FC6782">
              <w:rPr>
                <w:rFonts w:cstheme="minorHAnsi"/>
                <w:bCs/>
                <w:color w:val="000000"/>
                <w:sz w:val="24"/>
                <w:szCs w:val="24"/>
              </w:rPr>
              <w:t>Falta de derecho de los deudos.</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385. </w:t>
            </w:r>
            <w:r w:rsidRPr="00FC6782">
              <w:rPr>
                <w:rFonts w:cstheme="minorHAnsi"/>
                <w:bCs/>
                <w:color w:val="000000"/>
                <w:sz w:val="24"/>
                <w:szCs w:val="24"/>
              </w:rPr>
              <w:t>Reducción del monto de la indemnización.</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color w:val="000000"/>
                <w:sz w:val="24"/>
                <w:szCs w:val="24"/>
              </w:rPr>
              <w:t xml:space="preserve">Art. 386. </w:t>
            </w:r>
            <w:r w:rsidRPr="00FC6782">
              <w:rPr>
                <w:rFonts w:cstheme="minorHAnsi"/>
                <w:bCs/>
                <w:color w:val="000000"/>
                <w:sz w:val="24"/>
                <w:szCs w:val="24"/>
              </w:rPr>
              <w:t>Denuncia del accidente o de la enfermedad.</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387. </w:t>
            </w:r>
            <w:r w:rsidRPr="00FC6782">
              <w:rPr>
                <w:rFonts w:cstheme="minorHAnsi"/>
                <w:bCs/>
                <w:color w:val="000000"/>
                <w:sz w:val="24"/>
                <w:szCs w:val="24"/>
              </w:rPr>
              <w:t>Contenido de la denuncia.</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color w:val="000000"/>
                <w:sz w:val="24"/>
                <w:szCs w:val="24"/>
              </w:rPr>
              <w:t xml:space="preserve">Art. 388. </w:t>
            </w:r>
            <w:r w:rsidRPr="00FC6782">
              <w:rPr>
                <w:rFonts w:cstheme="minorHAnsi"/>
                <w:bCs/>
                <w:color w:val="000000"/>
                <w:sz w:val="24"/>
                <w:szCs w:val="24"/>
              </w:rPr>
              <w:t>Comprobación de la veracidad de la denuncia.</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color w:val="000000"/>
                <w:sz w:val="24"/>
                <w:szCs w:val="24"/>
              </w:rPr>
              <w:t xml:space="preserve">Art. 389. </w:t>
            </w:r>
            <w:r w:rsidRPr="00FC6782">
              <w:rPr>
                <w:rFonts w:cstheme="minorHAnsi"/>
                <w:bCs/>
                <w:color w:val="000000"/>
                <w:sz w:val="24"/>
                <w:szCs w:val="24"/>
              </w:rPr>
              <w:t>Cuadros estadísticos de accidentes de trabajo.</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390. </w:t>
            </w:r>
            <w:r w:rsidRPr="00FC6782">
              <w:rPr>
                <w:rFonts w:cstheme="minorHAnsi"/>
                <w:bCs/>
                <w:color w:val="000000"/>
                <w:sz w:val="24"/>
                <w:szCs w:val="24"/>
              </w:rPr>
              <w:t>Remuneración anual.</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color w:val="000000"/>
                <w:sz w:val="24"/>
                <w:szCs w:val="24"/>
              </w:rPr>
              <w:t xml:space="preserve">Art. 391. </w:t>
            </w:r>
            <w:r w:rsidRPr="00FC6782">
              <w:rPr>
                <w:rFonts w:cstheme="minorHAnsi"/>
                <w:bCs/>
                <w:color w:val="000000"/>
                <w:sz w:val="24"/>
                <w:szCs w:val="24"/>
              </w:rPr>
              <w:t>Remuneración anual en el trabajo a destajo.</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392. </w:t>
            </w:r>
            <w:r w:rsidRPr="00FC6782">
              <w:rPr>
                <w:rFonts w:cstheme="minorHAnsi"/>
                <w:color w:val="000000"/>
                <w:sz w:val="24"/>
                <w:szCs w:val="24"/>
              </w:rPr>
              <w:t xml:space="preserve"> </w:t>
            </w:r>
            <w:r w:rsidRPr="00FC6782">
              <w:rPr>
                <w:rFonts w:cstheme="minorHAnsi"/>
                <w:bCs/>
                <w:color w:val="000000"/>
                <w:sz w:val="24"/>
                <w:szCs w:val="24"/>
              </w:rPr>
              <w:t>Servicio a dos o más empleadores.</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393.  </w:t>
            </w:r>
            <w:r w:rsidRPr="00FC6782">
              <w:rPr>
                <w:rFonts w:cstheme="minorHAnsi"/>
                <w:bCs/>
                <w:color w:val="000000"/>
                <w:sz w:val="24"/>
                <w:szCs w:val="24"/>
              </w:rPr>
              <w:t>Remuneración que no percibirá en dinero.</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394.  </w:t>
            </w:r>
            <w:r w:rsidRPr="00FC6782">
              <w:rPr>
                <w:rFonts w:cstheme="minorHAnsi"/>
                <w:bCs/>
                <w:color w:val="000000"/>
                <w:sz w:val="24"/>
                <w:szCs w:val="24"/>
              </w:rPr>
              <w:t>Remuneración no pactada.</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395.  </w:t>
            </w:r>
            <w:r w:rsidRPr="00FC6782">
              <w:rPr>
                <w:rFonts w:cstheme="minorHAnsi"/>
                <w:bCs/>
                <w:color w:val="000000"/>
                <w:sz w:val="24"/>
                <w:szCs w:val="24"/>
              </w:rPr>
              <w:t>Cuantía de la indemnización.</w:t>
            </w:r>
            <w:r w:rsidRPr="00FC6782">
              <w:rPr>
                <w:rFonts w:cstheme="minorHAnsi"/>
                <w:b/>
                <w:bCs/>
                <w:color w:val="000000"/>
                <w:sz w:val="24"/>
                <w:szCs w:val="24"/>
              </w:rPr>
              <w:t xml:space="preserve"> </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396. </w:t>
            </w:r>
            <w:r w:rsidRPr="00FC6782">
              <w:rPr>
                <w:rFonts w:cstheme="minorHAnsi"/>
                <w:bCs/>
                <w:color w:val="000000"/>
                <w:sz w:val="24"/>
                <w:szCs w:val="24"/>
              </w:rPr>
              <w:t>Estipulación de indemnizaciones.</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397.  </w:t>
            </w:r>
            <w:r w:rsidRPr="00FC6782">
              <w:rPr>
                <w:rFonts w:cstheme="minorHAnsi"/>
                <w:bCs/>
                <w:color w:val="000000"/>
                <w:sz w:val="24"/>
                <w:szCs w:val="24"/>
              </w:rPr>
              <w:t>Prestación de primeros auxilios.</w:t>
            </w:r>
          </w:p>
          <w:p w:rsidR="00851874" w:rsidRPr="00FC6782" w:rsidRDefault="00851874" w:rsidP="00851874">
            <w:pPr>
              <w:autoSpaceDE w:val="0"/>
              <w:autoSpaceDN w:val="0"/>
              <w:adjustRightInd w:val="0"/>
              <w:jc w:val="both"/>
              <w:rPr>
                <w:rFonts w:cstheme="minorHAnsi"/>
                <w:color w:val="000000"/>
                <w:sz w:val="24"/>
                <w:szCs w:val="24"/>
              </w:rPr>
            </w:pPr>
            <w:r w:rsidRPr="00FC6782">
              <w:rPr>
                <w:rFonts w:cstheme="minorHAnsi"/>
                <w:b/>
                <w:color w:val="000000"/>
                <w:sz w:val="24"/>
                <w:szCs w:val="24"/>
              </w:rPr>
              <w:t xml:space="preserve">Art. 398.- </w:t>
            </w:r>
            <w:r w:rsidRPr="00FC6782">
              <w:rPr>
                <w:rFonts w:cstheme="minorHAnsi"/>
                <w:bCs/>
                <w:color w:val="000000"/>
                <w:sz w:val="24"/>
                <w:szCs w:val="24"/>
              </w:rPr>
              <w:t>Aumento de las indemnizaciones.</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399.- </w:t>
            </w:r>
            <w:r w:rsidRPr="00FC6782">
              <w:rPr>
                <w:rFonts w:cstheme="minorHAnsi"/>
                <w:bCs/>
                <w:color w:val="000000"/>
                <w:sz w:val="24"/>
                <w:szCs w:val="24"/>
              </w:rPr>
              <w:t>Prohibición de enajenar.</w:t>
            </w:r>
          </w:p>
          <w:p w:rsidR="00851874" w:rsidRPr="00FC6782" w:rsidRDefault="00851874" w:rsidP="00851874">
            <w:pPr>
              <w:autoSpaceDE w:val="0"/>
              <w:autoSpaceDN w:val="0"/>
              <w:adjustRightInd w:val="0"/>
              <w:jc w:val="both"/>
              <w:rPr>
                <w:rFonts w:cstheme="minorHAnsi"/>
                <w:b/>
                <w:color w:val="000000"/>
                <w:sz w:val="24"/>
                <w:szCs w:val="24"/>
              </w:rPr>
            </w:pPr>
            <w:r w:rsidRPr="00FC6782">
              <w:rPr>
                <w:rFonts w:cstheme="minorHAnsi"/>
                <w:b/>
                <w:color w:val="000000"/>
                <w:sz w:val="24"/>
                <w:szCs w:val="24"/>
              </w:rPr>
              <w:t xml:space="preserve">Art. 400.- </w:t>
            </w:r>
            <w:r w:rsidRPr="00FC6782">
              <w:rPr>
                <w:rFonts w:cstheme="minorHAnsi"/>
                <w:bCs/>
                <w:color w:val="000000"/>
                <w:sz w:val="24"/>
                <w:szCs w:val="24"/>
              </w:rPr>
              <w:t>Descuento por anticipo de salario.</w:t>
            </w:r>
          </w:p>
          <w:p w:rsidR="00851874" w:rsidRPr="00FC6782" w:rsidRDefault="00851874" w:rsidP="00851874">
            <w:pPr>
              <w:autoSpaceDE w:val="0"/>
              <w:autoSpaceDN w:val="0"/>
              <w:adjustRightInd w:val="0"/>
              <w:jc w:val="both"/>
              <w:rPr>
                <w:rFonts w:cstheme="minorHAnsi"/>
                <w:b/>
                <w:color w:val="000000"/>
                <w:sz w:val="24"/>
                <w:szCs w:val="24"/>
              </w:rPr>
            </w:pPr>
            <w:r>
              <w:rPr>
                <w:rFonts w:cstheme="minorHAnsi"/>
                <w:b/>
                <w:color w:val="000000"/>
                <w:sz w:val="24"/>
                <w:szCs w:val="24"/>
              </w:rPr>
              <w:t>Art. 401.</w:t>
            </w:r>
            <w:r w:rsidRPr="00FC6782">
              <w:rPr>
                <w:rFonts w:cstheme="minorHAnsi"/>
                <w:b/>
                <w:color w:val="000000"/>
                <w:sz w:val="24"/>
                <w:szCs w:val="24"/>
              </w:rPr>
              <w:t xml:space="preserve"> </w:t>
            </w:r>
            <w:r w:rsidRPr="00FC6782">
              <w:rPr>
                <w:rFonts w:cstheme="minorHAnsi"/>
                <w:bCs/>
                <w:color w:val="000000"/>
                <w:sz w:val="24"/>
                <w:szCs w:val="24"/>
              </w:rPr>
              <w:t>Crédito privilegiado.</w:t>
            </w:r>
          </w:p>
          <w:p w:rsidR="00851874" w:rsidRPr="00FC6782" w:rsidRDefault="00851874" w:rsidP="00851874">
            <w:pPr>
              <w:autoSpaceDE w:val="0"/>
              <w:autoSpaceDN w:val="0"/>
              <w:adjustRightInd w:val="0"/>
              <w:jc w:val="both"/>
              <w:rPr>
                <w:rFonts w:cstheme="minorHAnsi"/>
                <w:b/>
                <w:color w:val="000000"/>
                <w:sz w:val="24"/>
                <w:szCs w:val="24"/>
              </w:rPr>
            </w:pPr>
            <w:r>
              <w:rPr>
                <w:rFonts w:cstheme="minorHAnsi"/>
                <w:b/>
                <w:bCs/>
                <w:color w:val="000000"/>
                <w:sz w:val="24"/>
                <w:szCs w:val="24"/>
              </w:rPr>
              <w:t>Art. 402.</w:t>
            </w:r>
            <w:r w:rsidRPr="00FC6782">
              <w:rPr>
                <w:rFonts w:cstheme="minorHAnsi"/>
                <w:b/>
                <w:bCs/>
                <w:color w:val="000000"/>
                <w:sz w:val="24"/>
                <w:szCs w:val="24"/>
              </w:rPr>
              <w:t xml:space="preserve"> </w:t>
            </w:r>
            <w:r w:rsidRPr="00FC6782">
              <w:rPr>
                <w:rFonts w:cstheme="minorHAnsi"/>
                <w:bCs/>
                <w:color w:val="000000"/>
                <w:sz w:val="24"/>
                <w:szCs w:val="24"/>
              </w:rPr>
              <w:t>Pago de indemnizaciones.</w:t>
            </w:r>
          </w:p>
          <w:p w:rsidR="00851874" w:rsidRPr="00FC6782" w:rsidRDefault="00851874" w:rsidP="00851874">
            <w:pPr>
              <w:autoSpaceDE w:val="0"/>
              <w:autoSpaceDN w:val="0"/>
              <w:adjustRightInd w:val="0"/>
              <w:jc w:val="both"/>
              <w:rPr>
                <w:rFonts w:cstheme="minorHAnsi"/>
                <w:b/>
                <w:color w:val="000000"/>
                <w:sz w:val="24"/>
                <w:szCs w:val="24"/>
              </w:rPr>
            </w:pPr>
            <w:r>
              <w:rPr>
                <w:rFonts w:cstheme="minorHAnsi"/>
                <w:b/>
                <w:bCs/>
                <w:color w:val="000000"/>
                <w:sz w:val="24"/>
                <w:szCs w:val="24"/>
              </w:rPr>
              <w:t>Art. 403.</w:t>
            </w:r>
            <w:r w:rsidRPr="00FC6782">
              <w:rPr>
                <w:rFonts w:cstheme="minorHAnsi"/>
                <w:b/>
                <w:bCs/>
                <w:color w:val="000000"/>
                <w:sz w:val="24"/>
                <w:szCs w:val="24"/>
              </w:rPr>
              <w:t xml:space="preserve"> </w:t>
            </w:r>
            <w:r w:rsidRPr="00FC6782">
              <w:rPr>
                <w:rFonts w:cstheme="minorHAnsi"/>
                <w:bCs/>
                <w:color w:val="000000"/>
                <w:sz w:val="24"/>
                <w:szCs w:val="24"/>
              </w:rPr>
              <w:t>Prescripción de las acciones.</w:t>
            </w:r>
          </w:p>
          <w:p w:rsidR="00851874" w:rsidRDefault="00851874" w:rsidP="00851874">
            <w:pPr>
              <w:autoSpaceDE w:val="0"/>
              <w:autoSpaceDN w:val="0"/>
              <w:adjustRightInd w:val="0"/>
              <w:jc w:val="both"/>
              <w:rPr>
                <w:rFonts w:cstheme="minorHAnsi"/>
                <w:b/>
                <w:bCs/>
                <w:sz w:val="28"/>
                <w:szCs w:val="28"/>
              </w:rPr>
            </w:pPr>
          </w:p>
          <w:p w:rsidR="00851874" w:rsidRPr="00745F0D" w:rsidRDefault="00851874" w:rsidP="00851874">
            <w:pPr>
              <w:autoSpaceDE w:val="0"/>
              <w:autoSpaceDN w:val="0"/>
              <w:adjustRightInd w:val="0"/>
              <w:jc w:val="both"/>
              <w:rPr>
                <w:rFonts w:cstheme="minorHAnsi"/>
                <w:b/>
                <w:bCs/>
                <w:sz w:val="28"/>
                <w:szCs w:val="28"/>
              </w:rPr>
            </w:pPr>
            <w:r w:rsidRPr="00745F0D">
              <w:rPr>
                <w:rFonts w:cstheme="minorHAnsi"/>
                <w:b/>
                <w:bCs/>
                <w:sz w:val="28"/>
                <w:szCs w:val="28"/>
              </w:rPr>
              <w:t>Capítulo V</w:t>
            </w:r>
          </w:p>
          <w:p w:rsidR="00851874" w:rsidRPr="00745F0D" w:rsidRDefault="00851874" w:rsidP="00851874">
            <w:pPr>
              <w:autoSpaceDE w:val="0"/>
              <w:autoSpaceDN w:val="0"/>
              <w:adjustRightInd w:val="0"/>
              <w:jc w:val="both"/>
              <w:rPr>
                <w:rFonts w:cstheme="minorHAnsi"/>
                <w:b/>
                <w:bCs/>
                <w:sz w:val="28"/>
                <w:szCs w:val="28"/>
              </w:rPr>
            </w:pPr>
            <w:r w:rsidRPr="00745F0D">
              <w:rPr>
                <w:rFonts w:cstheme="minorHAnsi"/>
                <w:b/>
                <w:bCs/>
                <w:sz w:val="28"/>
                <w:szCs w:val="28"/>
              </w:rPr>
              <w:t>DE LA PREVENCIÓN DE LOS RIESGOS, DE LAS MEDIDAS</w:t>
            </w:r>
          </w:p>
          <w:p w:rsidR="00851874" w:rsidRPr="00745F0D" w:rsidRDefault="00851874" w:rsidP="00851874">
            <w:pPr>
              <w:autoSpaceDE w:val="0"/>
              <w:autoSpaceDN w:val="0"/>
              <w:adjustRightInd w:val="0"/>
              <w:jc w:val="both"/>
              <w:rPr>
                <w:rFonts w:cstheme="minorHAnsi"/>
                <w:b/>
                <w:bCs/>
                <w:sz w:val="28"/>
                <w:szCs w:val="28"/>
              </w:rPr>
            </w:pPr>
            <w:r w:rsidRPr="00745F0D">
              <w:rPr>
                <w:rFonts w:cstheme="minorHAnsi"/>
                <w:b/>
                <w:bCs/>
                <w:sz w:val="28"/>
                <w:szCs w:val="28"/>
              </w:rPr>
              <w:t>DE SEGURIDAD E HIGIENE, DE LOS PUESTOS DE AUXILIO,</w:t>
            </w:r>
          </w:p>
          <w:p w:rsidR="00851874" w:rsidRPr="00745F0D" w:rsidRDefault="00851874" w:rsidP="00851874">
            <w:pPr>
              <w:autoSpaceDE w:val="0"/>
              <w:autoSpaceDN w:val="0"/>
              <w:adjustRightInd w:val="0"/>
              <w:jc w:val="both"/>
              <w:rPr>
                <w:rFonts w:cstheme="minorHAnsi"/>
                <w:b/>
                <w:bCs/>
                <w:sz w:val="28"/>
                <w:szCs w:val="28"/>
              </w:rPr>
            </w:pPr>
            <w:r w:rsidRPr="00745F0D">
              <w:rPr>
                <w:rFonts w:cstheme="minorHAnsi"/>
                <w:b/>
                <w:bCs/>
                <w:sz w:val="28"/>
                <w:szCs w:val="28"/>
              </w:rPr>
              <w:t>Y DE LA DISMINUCIÓN DE LA CAPACIDAD PARA EL</w:t>
            </w:r>
          </w:p>
          <w:p w:rsidR="00851874" w:rsidRPr="00745F0D" w:rsidRDefault="00851874" w:rsidP="00851874">
            <w:pPr>
              <w:autoSpaceDE w:val="0"/>
              <w:autoSpaceDN w:val="0"/>
              <w:adjustRightInd w:val="0"/>
              <w:jc w:val="both"/>
              <w:rPr>
                <w:rFonts w:cstheme="minorHAnsi"/>
                <w:b/>
                <w:bCs/>
                <w:sz w:val="28"/>
                <w:szCs w:val="28"/>
              </w:rPr>
            </w:pPr>
            <w:r w:rsidRPr="00745F0D">
              <w:rPr>
                <w:rFonts w:cstheme="minorHAnsi"/>
                <w:b/>
                <w:bCs/>
                <w:sz w:val="28"/>
                <w:szCs w:val="28"/>
              </w:rPr>
              <w:t>TRABAJO</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bCs/>
                <w:color w:val="000000"/>
                <w:sz w:val="24"/>
                <w:szCs w:val="24"/>
              </w:rPr>
              <w:t>Art. 410.</w:t>
            </w:r>
            <w:r w:rsidRPr="00745F0D">
              <w:rPr>
                <w:rFonts w:cstheme="minorHAnsi"/>
                <w:bCs/>
                <w:color w:val="000000"/>
                <w:sz w:val="24"/>
                <w:szCs w:val="24"/>
              </w:rPr>
              <w:t xml:space="preserve"> Obligaciones respecto de la prevención de riesgos.- </w:t>
            </w:r>
            <w:r w:rsidRPr="00745F0D">
              <w:rPr>
                <w:rFonts w:cstheme="minorHAnsi"/>
                <w:color w:val="000000"/>
                <w:sz w:val="24"/>
                <w:szCs w:val="24"/>
              </w:rPr>
              <w:t>Los empleadores están</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411.</w:t>
            </w:r>
            <w:r w:rsidRPr="00745F0D">
              <w:rPr>
                <w:rFonts w:cstheme="minorHAnsi"/>
                <w:color w:val="000000"/>
                <w:sz w:val="24"/>
                <w:szCs w:val="24"/>
              </w:rPr>
              <w:t xml:space="preserve"> </w:t>
            </w:r>
            <w:r w:rsidRPr="00745F0D">
              <w:rPr>
                <w:rFonts w:cstheme="minorHAnsi"/>
                <w:bCs/>
                <w:color w:val="000000"/>
                <w:sz w:val="24"/>
                <w:szCs w:val="24"/>
              </w:rPr>
              <w:t>Planos para construcciones.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412.</w:t>
            </w:r>
            <w:r w:rsidRPr="00745F0D">
              <w:rPr>
                <w:rFonts w:cstheme="minorHAnsi"/>
                <w:color w:val="000000"/>
                <w:sz w:val="24"/>
                <w:szCs w:val="24"/>
              </w:rPr>
              <w:t xml:space="preserve"> </w:t>
            </w:r>
            <w:r w:rsidRPr="00745F0D">
              <w:rPr>
                <w:rFonts w:cstheme="minorHAnsi"/>
                <w:bCs/>
                <w:color w:val="000000"/>
                <w:sz w:val="24"/>
                <w:szCs w:val="24"/>
              </w:rPr>
              <w:t>Preceptos para la prevención de riesgos.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413.</w:t>
            </w:r>
            <w:r w:rsidRPr="00745F0D">
              <w:rPr>
                <w:rFonts w:cstheme="minorHAnsi"/>
                <w:color w:val="000000"/>
                <w:sz w:val="24"/>
                <w:szCs w:val="24"/>
              </w:rPr>
              <w:t xml:space="preserve"> </w:t>
            </w:r>
            <w:r w:rsidRPr="00745F0D">
              <w:rPr>
                <w:rFonts w:cstheme="minorHAnsi"/>
                <w:bCs/>
                <w:color w:val="000000"/>
                <w:sz w:val="24"/>
                <w:szCs w:val="24"/>
              </w:rPr>
              <w:t>Prohibición de fumar.</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414.</w:t>
            </w:r>
            <w:r w:rsidRPr="00745F0D">
              <w:rPr>
                <w:rFonts w:cstheme="minorHAnsi"/>
                <w:color w:val="000000"/>
                <w:sz w:val="24"/>
                <w:szCs w:val="24"/>
              </w:rPr>
              <w:t xml:space="preserve"> </w:t>
            </w:r>
            <w:r w:rsidRPr="00745F0D">
              <w:rPr>
                <w:rFonts w:cstheme="minorHAnsi"/>
                <w:bCs/>
                <w:color w:val="000000"/>
                <w:sz w:val="24"/>
                <w:szCs w:val="24"/>
              </w:rPr>
              <w:t>Medios preventivos.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415.</w:t>
            </w:r>
            <w:r w:rsidRPr="00745F0D">
              <w:rPr>
                <w:rFonts w:cstheme="minorHAnsi"/>
                <w:color w:val="000000"/>
                <w:sz w:val="24"/>
                <w:szCs w:val="24"/>
              </w:rPr>
              <w:t xml:space="preserve"> </w:t>
            </w:r>
            <w:r w:rsidRPr="00745F0D">
              <w:rPr>
                <w:rFonts w:cstheme="minorHAnsi"/>
                <w:bCs/>
                <w:color w:val="000000"/>
                <w:sz w:val="24"/>
                <w:szCs w:val="24"/>
              </w:rPr>
              <w:t>Condición de los andamios.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416.</w:t>
            </w:r>
            <w:r w:rsidRPr="00745F0D">
              <w:rPr>
                <w:rFonts w:cstheme="minorHAnsi"/>
                <w:color w:val="000000"/>
                <w:sz w:val="24"/>
                <w:szCs w:val="24"/>
              </w:rPr>
              <w:t xml:space="preserve"> </w:t>
            </w:r>
            <w:r w:rsidRPr="00745F0D">
              <w:rPr>
                <w:rFonts w:cstheme="minorHAnsi"/>
                <w:bCs/>
                <w:color w:val="000000"/>
                <w:sz w:val="24"/>
                <w:szCs w:val="24"/>
              </w:rPr>
              <w:t>Prohibición de limpieza de máquinas en marcha.</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417.</w:t>
            </w:r>
            <w:r w:rsidRPr="00745F0D">
              <w:rPr>
                <w:rFonts w:cstheme="minorHAnsi"/>
                <w:color w:val="000000"/>
                <w:sz w:val="24"/>
                <w:szCs w:val="24"/>
              </w:rPr>
              <w:t xml:space="preserve"> </w:t>
            </w:r>
            <w:r w:rsidRPr="00745F0D">
              <w:rPr>
                <w:rFonts w:cstheme="minorHAnsi"/>
                <w:bCs/>
                <w:color w:val="000000"/>
                <w:sz w:val="24"/>
                <w:szCs w:val="24"/>
              </w:rPr>
              <w:t>Límite máximo del transporte manual.</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418.</w:t>
            </w:r>
            <w:r w:rsidRPr="00745F0D">
              <w:rPr>
                <w:rFonts w:cstheme="minorHAnsi"/>
                <w:color w:val="000000"/>
                <w:sz w:val="24"/>
                <w:szCs w:val="24"/>
              </w:rPr>
              <w:t xml:space="preserve"> </w:t>
            </w:r>
            <w:r w:rsidRPr="00745F0D">
              <w:rPr>
                <w:rFonts w:cstheme="minorHAnsi"/>
                <w:bCs/>
                <w:color w:val="000000"/>
                <w:sz w:val="24"/>
                <w:szCs w:val="24"/>
              </w:rPr>
              <w:t xml:space="preserve">Métodos de trabajo en el transporte manual.- </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419.</w:t>
            </w:r>
            <w:r w:rsidRPr="00745F0D">
              <w:rPr>
                <w:rFonts w:cstheme="minorHAnsi"/>
                <w:color w:val="000000"/>
                <w:sz w:val="24"/>
                <w:szCs w:val="24"/>
              </w:rPr>
              <w:t xml:space="preserve"> </w:t>
            </w:r>
            <w:r w:rsidRPr="00745F0D">
              <w:rPr>
                <w:rFonts w:cstheme="minorHAnsi"/>
                <w:bCs/>
                <w:color w:val="000000"/>
                <w:sz w:val="24"/>
                <w:szCs w:val="24"/>
              </w:rPr>
              <w:t>Aptitud física para trabajo en barco de pesca.</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420.</w:t>
            </w:r>
            <w:r w:rsidRPr="00745F0D">
              <w:rPr>
                <w:rFonts w:cstheme="minorHAnsi"/>
                <w:color w:val="000000"/>
                <w:sz w:val="24"/>
                <w:szCs w:val="24"/>
              </w:rPr>
              <w:t xml:space="preserve"> </w:t>
            </w:r>
            <w:r w:rsidRPr="00745F0D">
              <w:rPr>
                <w:rFonts w:cstheme="minorHAnsi"/>
                <w:bCs/>
                <w:color w:val="000000"/>
                <w:sz w:val="24"/>
                <w:szCs w:val="24"/>
              </w:rPr>
              <w:t>Contenido del certificado médico.</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421.</w:t>
            </w:r>
            <w:r w:rsidRPr="00745F0D">
              <w:rPr>
                <w:rFonts w:cstheme="minorHAnsi"/>
                <w:color w:val="000000"/>
                <w:sz w:val="24"/>
                <w:szCs w:val="24"/>
              </w:rPr>
              <w:t xml:space="preserve"> </w:t>
            </w:r>
            <w:r w:rsidRPr="00745F0D">
              <w:rPr>
                <w:rFonts w:cstheme="minorHAnsi"/>
                <w:bCs/>
                <w:color w:val="000000"/>
                <w:sz w:val="24"/>
                <w:szCs w:val="24"/>
              </w:rPr>
              <w:t>Validez del certificado médico.</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422</w:t>
            </w:r>
            <w:r w:rsidRPr="00745F0D">
              <w:rPr>
                <w:rFonts w:cstheme="minorHAnsi"/>
                <w:color w:val="000000"/>
                <w:sz w:val="24"/>
                <w:szCs w:val="24"/>
              </w:rPr>
              <w:t xml:space="preserve">. </w:t>
            </w:r>
            <w:r w:rsidRPr="00745F0D">
              <w:rPr>
                <w:rFonts w:cstheme="minorHAnsi"/>
                <w:bCs/>
                <w:color w:val="000000"/>
                <w:sz w:val="24"/>
                <w:szCs w:val="24"/>
              </w:rPr>
              <w:t>Gratuidad de los certificados.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423.</w:t>
            </w:r>
            <w:r w:rsidRPr="00745F0D">
              <w:rPr>
                <w:rFonts w:cstheme="minorHAnsi"/>
                <w:color w:val="000000"/>
                <w:sz w:val="24"/>
                <w:szCs w:val="24"/>
              </w:rPr>
              <w:t xml:space="preserve"> </w:t>
            </w:r>
            <w:r w:rsidRPr="00745F0D">
              <w:rPr>
                <w:rFonts w:cstheme="minorHAnsi"/>
                <w:bCs/>
                <w:color w:val="000000"/>
                <w:sz w:val="24"/>
                <w:szCs w:val="24"/>
              </w:rPr>
              <w:t>Limpiezas de canales y pozos negros.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424.</w:t>
            </w:r>
            <w:r w:rsidRPr="00745F0D">
              <w:rPr>
                <w:rFonts w:cstheme="minorHAnsi"/>
                <w:color w:val="000000"/>
                <w:sz w:val="24"/>
                <w:szCs w:val="24"/>
              </w:rPr>
              <w:t xml:space="preserve"> </w:t>
            </w:r>
            <w:r w:rsidRPr="00745F0D">
              <w:rPr>
                <w:rFonts w:cstheme="minorHAnsi"/>
                <w:bCs/>
                <w:color w:val="000000"/>
                <w:sz w:val="24"/>
                <w:szCs w:val="24"/>
              </w:rPr>
              <w:t>Vestidos adecuados para trabajos peligrosos.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425.</w:t>
            </w:r>
            <w:r w:rsidRPr="00745F0D">
              <w:rPr>
                <w:rFonts w:cstheme="minorHAnsi"/>
                <w:color w:val="000000"/>
                <w:sz w:val="24"/>
                <w:szCs w:val="24"/>
              </w:rPr>
              <w:t xml:space="preserve"> </w:t>
            </w:r>
            <w:r w:rsidRPr="00745F0D">
              <w:rPr>
                <w:rFonts w:cstheme="minorHAnsi"/>
                <w:bCs/>
                <w:color w:val="000000"/>
                <w:sz w:val="24"/>
                <w:szCs w:val="24"/>
              </w:rPr>
              <w:t>Orden de paralización de máquinas.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426.</w:t>
            </w:r>
            <w:r w:rsidRPr="00745F0D">
              <w:rPr>
                <w:rFonts w:cstheme="minorHAnsi"/>
                <w:color w:val="000000"/>
                <w:sz w:val="24"/>
                <w:szCs w:val="24"/>
              </w:rPr>
              <w:t xml:space="preserve"> </w:t>
            </w:r>
            <w:r w:rsidRPr="00745F0D">
              <w:rPr>
                <w:rFonts w:cstheme="minorHAnsi"/>
                <w:bCs/>
                <w:color w:val="000000"/>
                <w:sz w:val="24"/>
                <w:szCs w:val="24"/>
              </w:rPr>
              <w:t>Advertencia previa al funcionamiento de una máquina.</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427.</w:t>
            </w:r>
            <w:r w:rsidRPr="00745F0D">
              <w:rPr>
                <w:rFonts w:cstheme="minorHAnsi"/>
                <w:color w:val="000000"/>
                <w:sz w:val="24"/>
                <w:szCs w:val="24"/>
              </w:rPr>
              <w:t xml:space="preserve"> </w:t>
            </w:r>
            <w:r w:rsidRPr="00745F0D">
              <w:rPr>
                <w:rFonts w:cstheme="minorHAnsi"/>
                <w:bCs/>
                <w:color w:val="000000"/>
                <w:sz w:val="24"/>
                <w:szCs w:val="24"/>
              </w:rPr>
              <w:t>Trabajadores que operen con electricidad.</w:t>
            </w:r>
          </w:p>
          <w:p w:rsidR="00851874" w:rsidRPr="00745F0D" w:rsidRDefault="00851874" w:rsidP="00851874">
            <w:pPr>
              <w:autoSpaceDE w:val="0"/>
              <w:autoSpaceDN w:val="0"/>
              <w:adjustRightInd w:val="0"/>
              <w:jc w:val="both"/>
              <w:rPr>
                <w:rFonts w:cstheme="minorHAnsi"/>
                <w:bCs/>
                <w:color w:val="000000"/>
                <w:sz w:val="24"/>
                <w:szCs w:val="24"/>
              </w:rPr>
            </w:pPr>
            <w:r w:rsidRPr="00745F0D">
              <w:rPr>
                <w:rFonts w:cstheme="minorHAnsi"/>
                <w:b/>
                <w:color w:val="000000"/>
                <w:sz w:val="24"/>
                <w:szCs w:val="24"/>
              </w:rPr>
              <w:t>Art. 428.</w:t>
            </w:r>
            <w:r w:rsidRPr="00745F0D">
              <w:rPr>
                <w:rFonts w:cstheme="minorHAnsi"/>
                <w:color w:val="000000"/>
                <w:sz w:val="24"/>
                <w:szCs w:val="24"/>
              </w:rPr>
              <w:t xml:space="preserve"> </w:t>
            </w:r>
            <w:r w:rsidRPr="00745F0D">
              <w:rPr>
                <w:rFonts w:cstheme="minorHAnsi"/>
                <w:bCs/>
                <w:color w:val="000000"/>
                <w:sz w:val="24"/>
                <w:szCs w:val="24"/>
              </w:rPr>
              <w:t>Reglamentos sobre prevención de riesgos.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bCs/>
                <w:color w:val="000000"/>
                <w:sz w:val="24"/>
                <w:szCs w:val="24"/>
              </w:rPr>
              <w:t>Art. 430.</w:t>
            </w:r>
            <w:r w:rsidRPr="00745F0D">
              <w:rPr>
                <w:rFonts w:cstheme="minorHAnsi"/>
                <w:bCs/>
                <w:color w:val="000000"/>
                <w:sz w:val="24"/>
                <w:szCs w:val="24"/>
              </w:rPr>
              <w:t xml:space="preserve"> Asistencia médica y farmacéutica.</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431.</w:t>
            </w:r>
            <w:r w:rsidRPr="00745F0D">
              <w:rPr>
                <w:rFonts w:cstheme="minorHAnsi"/>
                <w:color w:val="000000"/>
                <w:sz w:val="24"/>
                <w:szCs w:val="24"/>
              </w:rPr>
              <w:t xml:space="preserve"> </w:t>
            </w:r>
            <w:r w:rsidRPr="00745F0D">
              <w:rPr>
                <w:rFonts w:cstheme="minorHAnsi"/>
                <w:bCs/>
                <w:color w:val="000000"/>
                <w:sz w:val="24"/>
                <w:szCs w:val="24"/>
              </w:rPr>
              <w:t>Obligación de marcar el peso en fardos.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432.</w:t>
            </w:r>
            <w:r w:rsidRPr="00745F0D">
              <w:rPr>
                <w:rFonts w:cstheme="minorHAnsi"/>
                <w:color w:val="000000"/>
                <w:sz w:val="24"/>
                <w:szCs w:val="24"/>
              </w:rPr>
              <w:t xml:space="preserve"> </w:t>
            </w:r>
            <w:r w:rsidRPr="00745F0D">
              <w:rPr>
                <w:rFonts w:cstheme="minorHAnsi"/>
                <w:bCs/>
                <w:color w:val="000000"/>
                <w:sz w:val="24"/>
                <w:szCs w:val="24"/>
              </w:rPr>
              <w:t>Normas de prevención de riesgos dictadas por el IESS.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433.</w:t>
            </w:r>
            <w:r w:rsidRPr="00745F0D">
              <w:rPr>
                <w:rFonts w:cstheme="minorHAnsi"/>
                <w:color w:val="000000"/>
                <w:sz w:val="24"/>
                <w:szCs w:val="24"/>
              </w:rPr>
              <w:t xml:space="preserve"> </w:t>
            </w:r>
            <w:r w:rsidRPr="00745F0D">
              <w:rPr>
                <w:rFonts w:cstheme="minorHAnsi"/>
                <w:bCs/>
                <w:color w:val="000000"/>
                <w:sz w:val="24"/>
                <w:szCs w:val="24"/>
              </w:rPr>
              <w:t>Cooperación de los medios de comunicación colectiva.</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434.</w:t>
            </w:r>
            <w:r w:rsidRPr="00745F0D">
              <w:rPr>
                <w:rFonts w:cstheme="minorHAnsi"/>
                <w:color w:val="000000"/>
                <w:sz w:val="24"/>
                <w:szCs w:val="24"/>
              </w:rPr>
              <w:t xml:space="preserve"> </w:t>
            </w:r>
            <w:r w:rsidRPr="00745F0D">
              <w:rPr>
                <w:rFonts w:cstheme="minorHAnsi"/>
                <w:bCs/>
                <w:color w:val="000000"/>
                <w:sz w:val="24"/>
                <w:szCs w:val="24"/>
              </w:rPr>
              <w:t>Reglamento de higiene y seguridad.</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435.</w:t>
            </w:r>
            <w:r w:rsidRPr="00745F0D">
              <w:rPr>
                <w:rFonts w:cstheme="minorHAnsi"/>
                <w:color w:val="000000"/>
                <w:sz w:val="24"/>
                <w:szCs w:val="24"/>
              </w:rPr>
              <w:t xml:space="preserve"> </w:t>
            </w:r>
            <w:r w:rsidRPr="00745F0D">
              <w:rPr>
                <w:rFonts w:cstheme="minorHAnsi"/>
                <w:bCs/>
                <w:color w:val="000000"/>
                <w:sz w:val="24"/>
                <w:szCs w:val="24"/>
              </w:rPr>
              <w:t>Atribuciones de la Dirección Regional del Trabajo.</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436.</w:t>
            </w:r>
            <w:r w:rsidRPr="00745F0D">
              <w:rPr>
                <w:rFonts w:cstheme="minorHAnsi"/>
                <w:color w:val="000000"/>
                <w:sz w:val="24"/>
                <w:szCs w:val="24"/>
              </w:rPr>
              <w:t xml:space="preserve"> </w:t>
            </w:r>
            <w:r w:rsidRPr="00745F0D">
              <w:rPr>
                <w:rFonts w:cstheme="minorHAnsi"/>
                <w:bCs/>
                <w:color w:val="000000"/>
                <w:sz w:val="24"/>
                <w:szCs w:val="24"/>
              </w:rPr>
              <w:t>Suspensión de labores y cierre de locales.</w:t>
            </w:r>
          </w:p>
          <w:p w:rsidR="00851874" w:rsidRPr="00745F0D" w:rsidRDefault="00851874" w:rsidP="00851874">
            <w:pPr>
              <w:autoSpaceDE w:val="0"/>
              <w:autoSpaceDN w:val="0"/>
              <w:adjustRightInd w:val="0"/>
              <w:jc w:val="both"/>
              <w:rPr>
                <w:rFonts w:cstheme="minorHAnsi"/>
                <w:color w:val="000000"/>
                <w:sz w:val="24"/>
                <w:szCs w:val="24"/>
              </w:rPr>
            </w:pPr>
            <w:r w:rsidRPr="00745F0D">
              <w:rPr>
                <w:rFonts w:cstheme="minorHAnsi"/>
                <w:b/>
                <w:color w:val="000000"/>
                <w:sz w:val="24"/>
                <w:szCs w:val="24"/>
              </w:rPr>
              <w:t>Art. 437.</w:t>
            </w:r>
            <w:r w:rsidRPr="00745F0D">
              <w:rPr>
                <w:rFonts w:cstheme="minorHAnsi"/>
                <w:color w:val="000000"/>
                <w:sz w:val="24"/>
                <w:szCs w:val="24"/>
              </w:rPr>
              <w:t xml:space="preserve"> </w:t>
            </w:r>
            <w:r w:rsidRPr="00745F0D">
              <w:rPr>
                <w:rFonts w:cstheme="minorHAnsi"/>
                <w:bCs/>
                <w:color w:val="000000"/>
                <w:sz w:val="24"/>
                <w:szCs w:val="24"/>
              </w:rPr>
              <w:t xml:space="preserve">Modificación de porcentajes.- </w:t>
            </w:r>
          </w:p>
          <w:p w:rsidR="00851874" w:rsidRPr="00745F0D" w:rsidRDefault="00851874" w:rsidP="00851874">
            <w:pPr>
              <w:autoSpaceDE w:val="0"/>
              <w:autoSpaceDN w:val="0"/>
              <w:adjustRightInd w:val="0"/>
              <w:jc w:val="both"/>
              <w:rPr>
                <w:rFonts w:cstheme="minorHAnsi"/>
                <w:bCs/>
                <w:color w:val="000000"/>
                <w:sz w:val="24"/>
                <w:szCs w:val="24"/>
              </w:rPr>
            </w:pPr>
            <w:r w:rsidRPr="00745F0D">
              <w:rPr>
                <w:rFonts w:cstheme="minorHAnsi"/>
                <w:b/>
                <w:color w:val="000000"/>
                <w:sz w:val="24"/>
                <w:szCs w:val="24"/>
              </w:rPr>
              <w:t>Art. 438</w:t>
            </w:r>
            <w:r w:rsidRPr="00745F0D">
              <w:rPr>
                <w:rFonts w:cstheme="minorHAnsi"/>
                <w:color w:val="000000"/>
                <w:sz w:val="24"/>
                <w:szCs w:val="24"/>
              </w:rPr>
              <w:t xml:space="preserve">. </w:t>
            </w:r>
            <w:r w:rsidRPr="00745F0D">
              <w:rPr>
                <w:rFonts w:cstheme="minorHAnsi"/>
                <w:bCs/>
                <w:color w:val="000000"/>
                <w:sz w:val="24"/>
                <w:szCs w:val="24"/>
              </w:rPr>
              <w:t>Disminución de capacidad para el trabajo.</w:t>
            </w:r>
          </w:p>
          <w:p w:rsidR="00851874" w:rsidRPr="00745F0D" w:rsidRDefault="00851874" w:rsidP="00851874">
            <w:pPr>
              <w:autoSpaceDE w:val="0"/>
              <w:autoSpaceDN w:val="0"/>
              <w:adjustRightInd w:val="0"/>
              <w:jc w:val="both"/>
              <w:rPr>
                <w:rFonts w:cstheme="minorHAnsi"/>
              </w:rPr>
            </w:pPr>
            <w:r w:rsidRPr="00745F0D">
              <w:rPr>
                <w:rFonts w:cstheme="minorHAnsi"/>
                <w:b/>
                <w:color w:val="000000"/>
                <w:sz w:val="24"/>
                <w:szCs w:val="24"/>
              </w:rPr>
              <w:t>Art. 439.</w:t>
            </w:r>
            <w:r w:rsidRPr="00745F0D">
              <w:rPr>
                <w:rFonts w:cstheme="minorHAnsi"/>
                <w:color w:val="000000"/>
                <w:sz w:val="24"/>
                <w:szCs w:val="24"/>
              </w:rPr>
              <w:t xml:space="preserve"> </w:t>
            </w:r>
            <w:r w:rsidRPr="00745F0D">
              <w:rPr>
                <w:rFonts w:cstheme="minorHAnsi"/>
                <w:bCs/>
                <w:color w:val="000000"/>
                <w:sz w:val="24"/>
                <w:szCs w:val="24"/>
              </w:rPr>
              <w:t>Deformaciones de carácter estético.</w:t>
            </w:r>
          </w:p>
          <w:p w:rsidR="00851874" w:rsidRDefault="00851874" w:rsidP="00851874">
            <w:pPr>
              <w:autoSpaceDE w:val="0"/>
              <w:autoSpaceDN w:val="0"/>
              <w:adjustRightInd w:val="0"/>
              <w:jc w:val="both"/>
              <w:rPr>
                <w:rFonts w:cstheme="minorHAnsi"/>
                <w:b/>
                <w:bCs/>
                <w:sz w:val="28"/>
                <w:szCs w:val="28"/>
              </w:rPr>
            </w:pPr>
          </w:p>
        </w:tc>
      </w:tr>
    </w:tbl>
    <w:p w:rsidR="00851874" w:rsidRDefault="00851874" w:rsidP="00851874">
      <w:pPr>
        <w:autoSpaceDE w:val="0"/>
        <w:autoSpaceDN w:val="0"/>
        <w:adjustRightInd w:val="0"/>
        <w:spacing w:after="0" w:line="240" w:lineRule="auto"/>
        <w:rPr>
          <w:rFonts w:cstheme="minorHAnsi"/>
          <w:b/>
          <w:bCs/>
          <w:sz w:val="28"/>
          <w:szCs w:val="28"/>
        </w:rPr>
      </w:pPr>
    </w:p>
    <w:p w:rsidR="00851874" w:rsidRDefault="00851874" w:rsidP="00851874">
      <w:pPr>
        <w:autoSpaceDE w:val="0"/>
        <w:autoSpaceDN w:val="0"/>
        <w:adjustRightInd w:val="0"/>
        <w:spacing w:after="0" w:line="240" w:lineRule="auto"/>
        <w:rPr>
          <w:rFonts w:cstheme="minorHAnsi"/>
          <w:b/>
          <w:bCs/>
          <w:sz w:val="28"/>
          <w:szCs w:val="28"/>
        </w:rPr>
      </w:pPr>
    </w:p>
    <w:p w:rsidR="00851874" w:rsidRDefault="00851874" w:rsidP="00851874">
      <w:pPr>
        <w:autoSpaceDE w:val="0"/>
        <w:autoSpaceDN w:val="0"/>
        <w:adjustRightInd w:val="0"/>
        <w:spacing w:after="0" w:line="240" w:lineRule="auto"/>
        <w:rPr>
          <w:rFonts w:cstheme="minorHAnsi"/>
          <w:b/>
          <w:bCs/>
          <w:sz w:val="28"/>
          <w:szCs w:val="28"/>
        </w:rPr>
      </w:pPr>
    </w:p>
    <w:p w:rsidR="00851874" w:rsidRDefault="00851874" w:rsidP="00851874">
      <w:pPr>
        <w:autoSpaceDE w:val="0"/>
        <w:autoSpaceDN w:val="0"/>
        <w:adjustRightInd w:val="0"/>
        <w:spacing w:after="0" w:line="240" w:lineRule="auto"/>
        <w:rPr>
          <w:rFonts w:cstheme="minorHAnsi"/>
          <w:b/>
          <w:bCs/>
          <w:sz w:val="28"/>
          <w:szCs w:val="28"/>
        </w:rPr>
      </w:pPr>
    </w:p>
    <w:p w:rsidR="00851874" w:rsidRDefault="00851874" w:rsidP="00851874">
      <w:pPr>
        <w:autoSpaceDE w:val="0"/>
        <w:autoSpaceDN w:val="0"/>
        <w:adjustRightInd w:val="0"/>
        <w:spacing w:after="0" w:line="240" w:lineRule="auto"/>
        <w:rPr>
          <w:rFonts w:cstheme="minorHAnsi"/>
          <w:b/>
          <w:bCs/>
          <w:sz w:val="28"/>
          <w:szCs w:val="28"/>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Default="00851874" w:rsidP="00851874">
      <w:pPr>
        <w:autoSpaceDE w:val="0"/>
        <w:autoSpaceDN w:val="0"/>
        <w:adjustRightInd w:val="0"/>
        <w:spacing w:after="0" w:line="240" w:lineRule="auto"/>
        <w:rPr>
          <w:rFonts w:ascii="Times New Roman" w:hAnsi="Times New Roman" w:cs="Times New Roman"/>
          <w:color w:val="000000"/>
          <w:sz w:val="24"/>
          <w:szCs w:val="24"/>
        </w:rPr>
      </w:pPr>
    </w:p>
    <w:p w:rsidR="00851874" w:rsidRPr="00B60127" w:rsidRDefault="00851874" w:rsidP="00851874">
      <w:pPr>
        <w:pStyle w:val="Prrafodelista"/>
        <w:autoSpaceDE w:val="0"/>
        <w:autoSpaceDN w:val="0"/>
        <w:adjustRightInd w:val="0"/>
        <w:spacing w:after="0" w:line="240" w:lineRule="auto"/>
        <w:rPr>
          <w:rFonts w:cstheme="minorHAnsi"/>
          <w:b/>
          <w:sz w:val="28"/>
          <w:szCs w:val="28"/>
        </w:rPr>
      </w:pPr>
      <w:r w:rsidRPr="00B60127">
        <w:rPr>
          <w:rFonts w:cstheme="minorHAnsi"/>
          <w:b/>
          <w:sz w:val="28"/>
          <w:szCs w:val="28"/>
        </w:rPr>
        <w:t>A.3 ESTRUCTURA DE OHSAS 18001:2007</w:t>
      </w:r>
    </w:p>
    <w:p w:rsidR="00851874" w:rsidRDefault="00851874" w:rsidP="00851874">
      <w:pPr>
        <w:autoSpaceDE w:val="0"/>
        <w:autoSpaceDN w:val="0"/>
        <w:adjustRightInd w:val="0"/>
        <w:spacing w:after="0" w:line="240" w:lineRule="auto"/>
        <w:jc w:val="center"/>
        <w:rPr>
          <w:rFonts w:ascii="Times New Roman" w:hAnsi="Times New Roman" w:cs="Times New Roman"/>
          <w:color w:val="000000"/>
          <w:sz w:val="24"/>
          <w:szCs w:val="24"/>
        </w:rPr>
      </w:pPr>
    </w:p>
    <w:tbl>
      <w:tblPr>
        <w:tblStyle w:val="Tablaconcuadrcula"/>
        <w:tblW w:w="0" w:type="auto"/>
        <w:jc w:val="center"/>
        <w:tblLook w:val="04A0"/>
      </w:tblPr>
      <w:tblGrid>
        <w:gridCol w:w="8720"/>
      </w:tblGrid>
      <w:tr w:rsidR="00851874" w:rsidTr="00851874">
        <w:trPr>
          <w:jc w:val="center"/>
        </w:trPr>
        <w:tc>
          <w:tcPr>
            <w:tcW w:w="8978" w:type="dxa"/>
          </w:tcPr>
          <w:p w:rsidR="00851874" w:rsidRPr="00FC0BF8" w:rsidRDefault="00851874" w:rsidP="00851874">
            <w:pPr>
              <w:autoSpaceDE w:val="0"/>
              <w:autoSpaceDN w:val="0"/>
              <w:adjustRightInd w:val="0"/>
              <w:jc w:val="both"/>
              <w:rPr>
                <w:rFonts w:cstheme="minorHAnsi"/>
                <w:sz w:val="24"/>
                <w:szCs w:val="24"/>
              </w:rPr>
            </w:pPr>
            <w:r w:rsidRPr="00FC0BF8">
              <w:rPr>
                <w:rFonts w:cstheme="minorHAnsi"/>
                <w:b/>
                <w:sz w:val="24"/>
                <w:szCs w:val="24"/>
              </w:rPr>
              <w:t>4</w:t>
            </w:r>
            <w:r>
              <w:rPr>
                <w:rFonts w:cstheme="minorHAnsi"/>
                <w:b/>
                <w:sz w:val="24"/>
                <w:szCs w:val="24"/>
              </w:rPr>
              <w:t>.</w:t>
            </w:r>
            <w:r w:rsidRPr="00FC0BF8">
              <w:rPr>
                <w:rFonts w:cstheme="minorHAnsi"/>
                <w:sz w:val="24"/>
                <w:szCs w:val="24"/>
              </w:rPr>
              <w:t xml:space="preserve"> Requisitos del sistema de gestión de SySO</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FC0BF8">
              <w:rPr>
                <w:rFonts w:cstheme="minorHAnsi"/>
                <w:b/>
                <w:sz w:val="24"/>
                <w:szCs w:val="24"/>
              </w:rPr>
              <w:t>4.1</w:t>
            </w:r>
            <w:r w:rsidRPr="00FC0BF8">
              <w:rPr>
                <w:rFonts w:cstheme="minorHAnsi"/>
                <w:sz w:val="24"/>
                <w:szCs w:val="24"/>
              </w:rPr>
              <w:t xml:space="preserve"> Requisitos generales</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FC0BF8">
              <w:rPr>
                <w:rFonts w:cstheme="minorHAnsi"/>
                <w:b/>
                <w:sz w:val="24"/>
                <w:szCs w:val="24"/>
              </w:rPr>
              <w:t>4.2</w:t>
            </w:r>
            <w:r w:rsidRPr="00FC0BF8">
              <w:rPr>
                <w:rFonts w:cstheme="minorHAnsi"/>
                <w:sz w:val="24"/>
                <w:szCs w:val="24"/>
              </w:rPr>
              <w:t xml:space="preserve"> Política de Seguridad y Salud Ocupacional (SySO)</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FC0BF8">
              <w:rPr>
                <w:rFonts w:cstheme="minorHAnsi"/>
                <w:b/>
                <w:sz w:val="24"/>
                <w:szCs w:val="24"/>
              </w:rPr>
              <w:t>4.3</w:t>
            </w:r>
            <w:r w:rsidRPr="00FC0BF8">
              <w:rPr>
                <w:rFonts w:cstheme="minorHAnsi"/>
                <w:sz w:val="24"/>
                <w:szCs w:val="24"/>
              </w:rPr>
              <w:t xml:space="preserve"> </w:t>
            </w:r>
            <w:r w:rsidRPr="006235F7">
              <w:rPr>
                <w:rFonts w:cstheme="minorHAnsi"/>
                <w:b/>
                <w:sz w:val="24"/>
                <w:szCs w:val="24"/>
              </w:rPr>
              <w:t>Planificación</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FC0BF8">
              <w:rPr>
                <w:rFonts w:cstheme="minorHAnsi"/>
                <w:b/>
                <w:sz w:val="24"/>
                <w:szCs w:val="24"/>
              </w:rPr>
              <w:t>4.3.1</w:t>
            </w:r>
            <w:r w:rsidRPr="00FC0BF8">
              <w:rPr>
                <w:rFonts w:cstheme="minorHAnsi"/>
                <w:sz w:val="24"/>
                <w:szCs w:val="24"/>
              </w:rPr>
              <w:t xml:space="preserve"> Identificación de peligros, evaluación de riesgos y determinación de</w:t>
            </w:r>
            <w:r>
              <w:rPr>
                <w:rFonts w:cstheme="minorHAnsi"/>
                <w:sz w:val="24"/>
                <w:szCs w:val="24"/>
              </w:rPr>
              <w:t xml:space="preserve"> </w:t>
            </w:r>
            <w:r w:rsidRPr="00FC0BF8">
              <w:rPr>
                <w:rFonts w:cstheme="minorHAnsi"/>
                <w:sz w:val="24"/>
                <w:szCs w:val="24"/>
              </w:rPr>
              <w:t>controles</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6235F7">
              <w:rPr>
                <w:rFonts w:cstheme="minorHAnsi"/>
                <w:b/>
                <w:sz w:val="24"/>
                <w:szCs w:val="24"/>
              </w:rPr>
              <w:t>4.3.2</w:t>
            </w:r>
            <w:r>
              <w:rPr>
                <w:rFonts w:cstheme="minorHAnsi"/>
                <w:sz w:val="24"/>
                <w:szCs w:val="24"/>
              </w:rPr>
              <w:t xml:space="preserve"> </w:t>
            </w:r>
            <w:r w:rsidRPr="00FC0BF8">
              <w:rPr>
                <w:rFonts w:cstheme="minorHAnsi"/>
                <w:sz w:val="24"/>
                <w:szCs w:val="24"/>
              </w:rPr>
              <w:t>Requisitos legales y de otro tipo</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6235F7">
              <w:rPr>
                <w:rFonts w:cstheme="minorHAnsi"/>
                <w:b/>
                <w:sz w:val="24"/>
                <w:szCs w:val="24"/>
              </w:rPr>
              <w:t>4.3.3</w:t>
            </w:r>
            <w:r>
              <w:rPr>
                <w:rFonts w:cstheme="minorHAnsi"/>
                <w:sz w:val="24"/>
                <w:szCs w:val="24"/>
              </w:rPr>
              <w:t xml:space="preserve"> </w:t>
            </w:r>
            <w:r w:rsidRPr="00FC0BF8">
              <w:rPr>
                <w:rFonts w:cstheme="minorHAnsi"/>
                <w:sz w:val="24"/>
                <w:szCs w:val="24"/>
              </w:rPr>
              <w:t>Objetivos y programas</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6235F7">
              <w:rPr>
                <w:rFonts w:cstheme="minorHAnsi"/>
                <w:b/>
                <w:sz w:val="24"/>
                <w:szCs w:val="24"/>
              </w:rPr>
              <w:t>4.4</w:t>
            </w:r>
            <w:r w:rsidRPr="00FC0BF8">
              <w:rPr>
                <w:rFonts w:cstheme="minorHAnsi"/>
                <w:sz w:val="24"/>
                <w:szCs w:val="24"/>
              </w:rPr>
              <w:t xml:space="preserve"> </w:t>
            </w:r>
            <w:r w:rsidRPr="006235F7">
              <w:rPr>
                <w:rFonts w:cstheme="minorHAnsi"/>
                <w:b/>
                <w:sz w:val="24"/>
                <w:szCs w:val="24"/>
              </w:rPr>
              <w:t>Implementación y operación</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6235F7">
              <w:rPr>
                <w:rFonts w:cstheme="minorHAnsi"/>
                <w:b/>
                <w:sz w:val="24"/>
                <w:szCs w:val="24"/>
              </w:rPr>
              <w:t>4.4.1</w:t>
            </w:r>
            <w:r w:rsidRPr="00FC0BF8">
              <w:rPr>
                <w:rFonts w:cstheme="minorHAnsi"/>
                <w:sz w:val="24"/>
                <w:szCs w:val="24"/>
              </w:rPr>
              <w:t xml:space="preserve"> Recursos, roles, responsabilidad, rendición de cuentas y autoridad</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6235F7">
              <w:rPr>
                <w:rFonts w:cstheme="minorHAnsi"/>
                <w:b/>
                <w:sz w:val="24"/>
                <w:szCs w:val="24"/>
              </w:rPr>
              <w:t>4.4.2</w:t>
            </w:r>
            <w:r w:rsidRPr="00FC0BF8">
              <w:rPr>
                <w:rFonts w:cstheme="minorHAnsi"/>
                <w:sz w:val="24"/>
                <w:szCs w:val="24"/>
              </w:rPr>
              <w:t xml:space="preserve"> Competencia, formación y, toma de conciencia</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6235F7">
              <w:rPr>
                <w:rFonts w:cstheme="minorHAnsi"/>
                <w:b/>
                <w:sz w:val="24"/>
                <w:szCs w:val="24"/>
              </w:rPr>
              <w:t>4.4.3</w:t>
            </w:r>
            <w:r w:rsidRPr="00FC0BF8">
              <w:rPr>
                <w:rFonts w:cstheme="minorHAnsi"/>
                <w:sz w:val="24"/>
                <w:szCs w:val="24"/>
              </w:rPr>
              <w:t xml:space="preserve"> Comunicación, participación y consulta</w:t>
            </w:r>
          </w:p>
          <w:p w:rsidR="00851874" w:rsidRPr="00FC0BF8" w:rsidRDefault="00851874" w:rsidP="00851874">
            <w:pPr>
              <w:autoSpaceDE w:val="0"/>
              <w:autoSpaceDN w:val="0"/>
              <w:adjustRightInd w:val="0"/>
              <w:jc w:val="both"/>
              <w:rPr>
                <w:rFonts w:cstheme="minorHAnsi"/>
                <w:sz w:val="24"/>
                <w:szCs w:val="24"/>
              </w:rPr>
            </w:pPr>
            <w:r>
              <w:rPr>
                <w:rFonts w:cstheme="minorHAnsi"/>
                <w:b/>
                <w:sz w:val="24"/>
                <w:szCs w:val="24"/>
              </w:rPr>
              <w:t xml:space="preserve">                   </w:t>
            </w:r>
            <w:r w:rsidRPr="006235F7">
              <w:rPr>
                <w:rFonts w:cstheme="minorHAnsi"/>
                <w:b/>
                <w:sz w:val="24"/>
                <w:szCs w:val="24"/>
              </w:rPr>
              <w:t>4.4.3.1</w:t>
            </w:r>
            <w:r>
              <w:rPr>
                <w:rFonts w:cstheme="minorHAnsi"/>
                <w:sz w:val="24"/>
                <w:szCs w:val="24"/>
              </w:rPr>
              <w:t xml:space="preserve"> </w:t>
            </w:r>
            <w:r w:rsidRPr="00FC0BF8">
              <w:rPr>
                <w:rFonts w:cstheme="minorHAnsi"/>
                <w:sz w:val="24"/>
                <w:szCs w:val="24"/>
              </w:rPr>
              <w:t>Comunicación</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 xml:space="preserve">4.4.3.2 </w:t>
            </w:r>
            <w:r w:rsidRPr="00FC0BF8">
              <w:rPr>
                <w:rFonts w:cstheme="minorHAnsi"/>
                <w:sz w:val="24"/>
                <w:szCs w:val="24"/>
              </w:rPr>
              <w:t>Participación y consulta</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 xml:space="preserve">4.4.4 </w:t>
            </w:r>
            <w:r w:rsidRPr="00FC0BF8">
              <w:rPr>
                <w:rFonts w:cstheme="minorHAnsi"/>
                <w:sz w:val="24"/>
                <w:szCs w:val="24"/>
              </w:rPr>
              <w:t>Documentación</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4.4.5</w:t>
            </w:r>
            <w:r w:rsidRPr="00FC0BF8">
              <w:rPr>
                <w:rFonts w:cstheme="minorHAnsi"/>
                <w:sz w:val="24"/>
                <w:szCs w:val="24"/>
              </w:rPr>
              <w:t xml:space="preserve"> Control de documentos;</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4.4.6</w:t>
            </w:r>
            <w:r w:rsidRPr="00FC0BF8">
              <w:rPr>
                <w:rFonts w:cstheme="minorHAnsi"/>
                <w:sz w:val="24"/>
                <w:szCs w:val="24"/>
              </w:rPr>
              <w:t xml:space="preserve"> Control operacional</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4.4.7</w:t>
            </w:r>
            <w:r w:rsidRPr="00FC0BF8">
              <w:rPr>
                <w:rFonts w:cstheme="minorHAnsi"/>
                <w:sz w:val="24"/>
                <w:szCs w:val="24"/>
              </w:rPr>
              <w:t xml:space="preserve"> Preparación y respuesta ante emergencias</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w:t>
            </w:r>
            <w:r w:rsidRPr="00FC0BF8">
              <w:rPr>
                <w:rFonts w:cstheme="minorHAnsi"/>
                <w:sz w:val="24"/>
                <w:szCs w:val="24"/>
              </w:rPr>
              <w:t xml:space="preserve"> Verificación</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4.5.1</w:t>
            </w:r>
            <w:r w:rsidRPr="00FC0BF8">
              <w:rPr>
                <w:rFonts w:cstheme="minorHAnsi"/>
                <w:sz w:val="24"/>
                <w:szCs w:val="24"/>
              </w:rPr>
              <w:t xml:space="preserve"> Medición del desempeño y seguimiento</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 xml:space="preserve">4.5.2 </w:t>
            </w:r>
            <w:r w:rsidRPr="00FC0BF8">
              <w:rPr>
                <w:rFonts w:cstheme="minorHAnsi"/>
                <w:sz w:val="24"/>
                <w:szCs w:val="24"/>
              </w:rPr>
              <w:t>Evaluación de cumplimiento</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4.5.2.1</w:t>
            </w:r>
            <w:r w:rsidRPr="00FC0BF8">
              <w:rPr>
                <w:rFonts w:cstheme="minorHAnsi"/>
                <w:sz w:val="24"/>
                <w:szCs w:val="24"/>
              </w:rPr>
              <w:t xml:space="preserve"> En coherencia con su compr</w:t>
            </w:r>
            <w:r>
              <w:rPr>
                <w:rFonts w:cstheme="minorHAnsi"/>
                <w:sz w:val="24"/>
                <w:szCs w:val="24"/>
              </w:rPr>
              <w:t>omiso de cumplimiento</w:t>
            </w:r>
            <w:r w:rsidRPr="00FC0BF8">
              <w:rPr>
                <w:rFonts w:cstheme="minorHAnsi"/>
                <w:sz w:val="24"/>
                <w:szCs w:val="24"/>
              </w:rPr>
              <w:t xml:space="preserve">, </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4.5.2.2</w:t>
            </w:r>
            <w:r w:rsidRPr="00FC0BF8">
              <w:rPr>
                <w:rFonts w:cstheme="minorHAnsi"/>
                <w:sz w:val="24"/>
                <w:szCs w:val="24"/>
              </w:rPr>
              <w:t xml:space="preserve"> La organización debe evaluar el cumpl</w:t>
            </w:r>
            <w:r>
              <w:rPr>
                <w:rFonts w:cstheme="minorHAnsi"/>
                <w:sz w:val="24"/>
                <w:szCs w:val="24"/>
              </w:rPr>
              <w:t xml:space="preserve">imiento de otros requisitos que             </w:t>
            </w:r>
            <w:r w:rsidRPr="00FC0BF8">
              <w:rPr>
                <w:rFonts w:cstheme="minorHAnsi"/>
                <w:sz w:val="24"/>
                <w:szCs w:val="24"/>
              </w:rPr>
              <w:t xml:space="preserve">suscriba </w:t>
            </w:r>
            <w:r>
              <w:rPr>
                <w:rFonts w:cstheme="minorHAnsi"/>
                <w:sz w:val="24"/>
                <w:szCs w:val="24"/>
              </w:rPr>
              <w:t xml:space="preserve"> </w:t>
            </w:r>
            <w:r w:rsidRPr="00FC0BF8">
              <w:rPr>
                <w:rFonts w:cstheme="minorHAnsi"/>
                <w:sz w:val="24"/>
                <w:szCs w:val="24"/>
              </w:rPr>
              <w:t>legal</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4.5.3</w:t>
            </w:r>
            <w:r w:rsidRPr="00FC0BF8">
              <w:rPr>
                <w:rFonts w:cstheme="minorHAnsi"/>
                <w:sz w:val="24"/>
                <w:szCs w:val="24"/>
              </w:rPr>
              <w:t xml:space="preserve"> Investigación de incidentes, no conformidades, acciones correctivas y</w:t>
            </w:r>
            <w:r>
              <w:rPr>
                <w:rFonts w:cstheme="minorHAnsi"/>
                <w:sz w:val="24"/>
                <w:szCs w:val="24"/>
              </w:rPr>
              <w:t xml:space="preserve"> </w:t>
            </w:r>
            <w:r w:rsidRPr="00FC0BF8">
              <w:rPr>
                <w:rFonts w:cstheme="minorHAnsi"/>
                <w:sz w:val="24"/>
                <w:szCs w:val="24"/>
              </w:rPr>
              <w:t>preventivas</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4.5.3.1</w:t>
            </w:r>
            <w:r w:rsidRPr="00FC0BF8">
              <w:rPr>
                <w:rFonts w:cstheme="minorHAnsi"/>
                <w:sz w:val="24"/>
                <w:szCs w:val="24"/>
              </w:rPr>
              <w:t xml:space="preserve"> Investigación de incidentes</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4.5.3.2</w:t>
            </w:r>
            <w:r w:rsidRPr="00FC0BF8">
              <w:rPr>
                <w:rFonts w:cstheme="minorHAnsi"/>
                <w:sz w:val="24"/>
                <w:szCs w:val="24"/>
              </w:rPr>
              <w:t xml:space="preserve"> No conformidades, acciones correctivas y preventivas</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4.5.4</w:t>
            </w:r>
            <w:r w:rsidRPr="00FC0BF8">
              <w:rPr>
                <w:rFonts w:cstheme="minorHAnsi"/>
                <w:sz w:val="24"/>
                <w:szCs w:val="24"/>
              </w:rPr>
              <w:t xml:space="preserve"> Control de los registros</w:t>
            </w:r>
          </w:p>
          <w:p w:rsidR="00851874" w:rsidRPr="00FC0BF8" w:rsidRDefault="00851874" w:rsidP="00851874">
            <w:pPr>
              <w:autoSpaceDE w:val="0"/>
              <w:autoSpaceDN w:val="0"/>
              <w:adjustRightInd w:val="0"/>
              <w:jc w:val="both"/>
              <w:rPr>
                <w:rFonts w:cstheme="minorHAnsi"/>
                <w:sz w:val="24"/>
                <w:szCs w:val="24"/>
              </w:rPr>
            </w:pPr>
            <w:r>
              <w:rPr>
                <w:rFonts w:cstheme="minorHAnsi"/>
                <w:sz w:val="24"/>
                <w:szCs w:val="24"/>
              </w:rPr>
              <w:t xml:space="preserve">          </w:t>
            </w:r>
            <w:r w:rsidRPr="006235F7">
              <w:rPr>
                <w:rFonts w:cstheme="minorHAnsi"/>
                <w:b/>
                <w:sz w:val="24"/>
                <w:szCs w:val="24"/>
              </w:rPr>
              <w:t>4.5.5</w:t>
            </w:r>
            <w:r w:rsidRPr="00FC0BF8">
              <w:rPr>
                <w:rFonts w:cstheme="minorHAnsi"/>
                <w:sz w:val="24"/>
                <w:szCs w:val="24"/>
              </w:rPr>
              <w:t xml:space="preserve"> Auditoría interna</w:t>
            </w:r>
          </w:p>
          <w:p w:rsidR="00851874" w:rsidRPr="008C233F" w:rsidRDefault="00851874" w:rsidP="00851874">
            <w:pPr>
              <w:pStyle w:val="Prrafodelista"/>
              <w:numPr>
                <w:ilvl w:val="1"/>
                <w:numId w:val="59"/>
              </w:numPr>
              <w:autoSpaceDE w:val="0"/>
              <w:autoSpaceDN w:val="0"/>
              <w:adjustRightInd w:val="0"/>
              <w:jc w:val="both"/>
              <w:rPr>
                <w:rFonts w:cstheme="minorHAnsi"/>
                <w:sz w:val="24"/>
                <w:szCs w:val="24"/>
              </w:rPr>
            </w:pPr>
            <w:r w:rsidRPr="008C233F">
              <w:rPr>
                <w:rFonts w:cstheme="minorHAnsi"/>
                <w:sz w:val="24"/>
                <w:szCs w:val="24"/>
              </w:rPr>
              <w:t>Revisión por la Dirección</w:t>
            </w:r>
          </w:p>
          <w:p w:rsidR="00851874" w:rsidRDefault="00851874" w:rsidP="00851874">
            <w:pPr>
              <w:tabs>
                <w:tab w:val="left" w:pos="1650"/>
              </w:tabs>
              <w:rPr>
                <w:rFonts w:ascii="Times New Roman" w:hAnsi="Times New Roman" w:cs="Times New Roman"/>
                <w:sz w:val="24"/>
                <w:szCs w:val="24"/>
              </w:rPr>
            </w:pPr>
          </w:p>
        </w:tc>
      </w:tr>
    </w:tbl>
    <w:p w:rsidR="00851874" w:rsidRDefault="00851874" w:rsidP="00851874">
      <w:pPr>
        <w:tabs>
          <w:tab w:val="left" w:pos="6627"/>
        </w:tabs>
        <w:rPr>
          <w:b/>
          <w:sz w:val="28"/>
          <w:szCs w:val="28"/>
        </w:rPr>
        <w:sectPr w:rsidR="00851874" w:rsidSect="00ED41F6">
          <w:pgSz w:w="11906" w:h="16838"/>
          <w:pgMar w:top="1417" w:right="1701" w:bottom="1417" w:left="1701" w:header="709" w:footer="709" w:gutter="0"/>
          <w:pgNumType w:fmt="upperLetter"/>
          <w:cols w:space="708"/>
          <w:docGrid w:linePitch="360"/>
        </w:sectPr>
      </w:pPr>
    </w:p>
    <w:p w:rsidR="00851874" w:rsidRPr="008C233F" w:rsidRDefault="00D840F8" w:rsidP="00851874">
      <w:pPr>
        <w:tabs>
          <w:tab w:val="left" w:pos="6627"/>
        </w:tabs>
        <w:rPr>
          <w:b/>
          <w:sz w:val="28"/>
          <w:szCs w:val="28"/>
        </w:rPr>
        <w:sectPr w:rsidR="00851874" w:rsidRPr="008C233F" w:rsidSect="00851874">
          <w:pgSz w:w="16838" w:h="11906" w:orient="landscape"/>
          <w:pgMar w:top="1440" w:right="1440" w:bottom="1440" w:left="1440" w:header="709" w:footer="709" w:gutter="0"/>
          <w:pgNumType w:fmt="upperLetter" w:start="6"/>
          <w:cols w:space="708"/>
          <w:docGrid w:linePitch="360"/>
        </w:sectPr>
      </w:pPr>
      <w:r>
        <w:rPr>
          <w:b/>
          <w:noProof/>
          <w:sz w:val="28"/>
          <w:szCs w:val="28"/>
        </w:rPr>
        <w:pict>
          <v:shape id="_x0000_s1068" type="#_x0000_t202" style="position:absolute;margin-left:18.45pt;margin-top:-18pt;width:212.5pt;height:36.85pt;z-index:251744256;mso-height-percent:200;mso-height-percent:200;mso-width-relative:margin;mso-height-relative:margin" stroked="f">
            <v:textbox style="mso-next-textbox:#_x0000_s1068;mso-fit-shape-to-text:t">
              <w:txbxContent>
                <w:p w:rsidR="000538E8" w:rsidRPr="001E7DE5" w:rsidRDefault="000538E8" w:rsidP="00851874">
                  <w:pPr>
                    <w:rPr>
                      <w:b/>
                      <w:sz w:val="28"/>
                      <w:szCs w:val="28"/>
                    </w:rPr>
                  </w:pPr>
                  <w:r w:rsidRPr="001E7DE5">
                    <w:rPr>
                      <w:b/>
                      <w:sz w:val="28"/>
                      <w:szCs w:val="28"/>
                    </w:rPr>
                    <w:t>ANEXO B LISTA DE EMPLEADOS</w:t>
                  </w:r>
                </w:p>
              </w:txbxContent>
            </v:textbox>
          </v:shape>
        </w:pict>
      </w:r>
      <w:r w:rsidR="00851874">
        <w:rPr>
          <w:b/>
          <w:noProof/>
          <w:sz w:val="28"/>
          <w:szCs w:val="28"/>
          <w:lang w:eastAsia="es-EC"/>
        </w:rPr>
        <w:drawing>
          <wp:anchor distT="0" distB="0" distL="114300" distR="114300" simplePos="0" relativeHeight="251743232" behindDoc="0" locked="0" layoutInCell="1" allowOverlap="1">
            <wp:simplePos x="0" y="0"/>
            <wp:positionH relativeFrom="column">
              <wp:posOffset>2324100</wp:posOffset>
            </wp:positionH>
            <wp:positionV relativeFrom="paragraph">
              <wp:posOffset>-1457325</wp:posOffset>
            </wp:positionV>
            <wp:extent cx="4810125" cy="9105900"/>
            <wp:effectExtent l="2171700" t="0" r="2143125" b="0"/>
            <wp:wrapSquare wrapText="bothSides"/>
            <wp:docPr id="1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srcRect/>
                    <a:stretch>
                      <a:fillRect/>
                    </a:stretch>
                  </pic:blipFill>
                  <pic:spPr bwMode="auto">
                    <a:xfrm rot="16200000">
                      <a:off x="0" y="0"/>
                      <a:ext cx="4810125" cy="9105900"/>
                    </a:xfrm>
                    <a:prstGeom prst="rect">
                      <a:avLst/>
                    </a:prstGeom>
                    <a:noFill/>
                    <a:ln w="9525">
                      <a:noFill/>
                      <a:miter lim="800000"/>
                      <a:headEnd/>
                      <a:tailEnd/>
                    </a:ln>
                  </pic:spPr>
                </pic:pic>
              </a:graphicData>
            </a:graphic>
          </wp:anchor>
        </w:drawing>
      </w:r>
    </w:p>
    <w:p w:rsidR="00851874" w:rsidRPr="008C233F" w:rsidRDefault="00851874" w:rsidP="00851874">
      <w:pPr>
        <w:tabs>
          <w:tab w:val="left" w:pos="6627"/>
        </w:tabs>
        <w:rPr>
          <w:b/>
          <w:sz w:val="28"/>
          <w:szCs w:val="28"/>
        </w:rPr>
      </w:pPr>
      <w:r>
        <w:rPr>
          <w:b/>
          <w:sz w:val="28"/>
          <w:szCs w:val="28"/>
        </w:rPr>
        <w:t xml:space="preserve">ANEXO C: </w:t>
      </w:r>
      <w:r w:rsidRPr="008C233F">
        <w:rPr>
          <w:b/>
          <w:sz w:val="28"/>
          <w:szCs w:val="28"/>
        </w:rPr>
        <w:t>MAPEO DE LA EMPRESA</w:t>
      </w:r>
    </w:p>
    <w:p w:rsidR="00851874" w:rsidRPr="00D76826" w:rsidRDefault="00851874" w:rsidP="00851874">
      <w:pPr>
        <w:tabs>
          <w:tab w:val="left" w:pos="6627"/>
        </w:tabs>
        <w:rPr>
          <w:b/>
        </w:rPr>
      </w:pPr>
      <w:r w:rsidRPr="00D76826">
        <w:rPr>
          <w:b/>
        </w:rPr>
        <w:t>Planta Baja</w:t>
      </w:r>
    </w:p>
    <w:p w:rsidR="00851874" w:rsidRDefault="00851874" w:rsidP="00851874">
      <w:pPr>
        <w:tabs>
          <w:tab w:val="left" w:pos="6627"/>
        </w:tabs>
      </w:pPr>
    </w:p>
    <w:p w:rsidR="00851874" w:rsidRDefault="00851874" w:rsidP="00851874">
      <w:pPr>
        <w:tabs>
          <w:tab w:val="left" w:pos="6627"/>
        </w:tabs>
        <w:jc w:val="center"/>
      </w:pPr>
      <w:r w:rsidRPr="00A90F74">
        <w:rPr>
          <w:noProof/>
          <w:lang w:eastAsia="es-EC"/>
        </w:rPr>
        <w:drawing>
          <wp:inline distT="0" distB="0" distL="0" distR="0">
            <wp:extent cx="4464050" cy="4906010"/>
            <wp:effectExtent l="19050" t="0" r="0" b="0"/>
            <wp:docPr id="17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4464050" cy="4906010"/>
                    </a:xfrm>
                    <a:prstGeom prst="rect">
                      <a:avLst/>
                    </a:prstGeom>
                    <a:noFill/>
                    <a:ln w="9525">
                      <a:noFill/>
                      <a:miter lim="800000"/>
                      <a:headEnd/>
                      <a:tailEnd/>
                    </a:ln>
                  </pic:spPr>
                </pic:pic>
              </a:graphicData>
            </a:graphic>
          </wp:inline>
        </w:drawing>
      </w: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Pr="00D76826" w:rsidRDefault="00851874" w:rsidP="00851874">
      <w:pPr>
        <w:tabs>
          <w:tab w:val="left" w:pos="6627"/>
        </w:tabs>
        <w:rPr>
          <w:b/>
        </w:rPr>
      </w:pPr>
      <w:r w:rsidRPr="00D76826">
        <w:rPr>
          <w:b/>
          <w:noProof/>
          <w:lang w:eastAsia="es-EC"/>
        </w:rPr>
        <w:drawing>
          <wp:anchor distT="0" distB="0" distL="114300" distR="114300" simplePos="0" relativeHeight="251742208" behindDoc="0" locked="0" layoutInCell="1" allowOverlap="1">
            <wp:simplePos x="0" y="0"/>
            <wp:positionH relativeFrom="column">
              <wp:posOffset>284480</wp:posOffset>
            </wp:positionH>
            <wp:positionV relativeFrom="paragraph">
              <wp:posOffset>619125</wp:posOffset>
            </wp:positionV>
            <wp:extent cx="5172075" cy="4915535"/>
            <wp:effectExtent l="19050" t="0" r="9525" b="0"/>
            <wp:wrapSquare wrapText="bothSides"/>
            <wp:docPr id="17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srcRect l="10600" t="30515" r="12513" b="31985"/>
                    <a:stretch>
                      <a:fillRect/>
                    </a:stretch>
                  </pic:blipFill>
                  <pic:spPr bwMode="auto">
                    <a:xfrm>
                      <a:off x="0" y="0"/>
                      <a:ext cx="5172075" cy="4915535"/>
                    </a:xfrm>
                    <a:prstGeom prst="rect">
                      <a:avLst/>
                    </a:prstGeom>
                    <a:noFill/>
                    <a:ln w="9525">
                      <a:noFill/>
                      <a:miter lim="800000"/>
                      <a:headEnd/>
                      <a:tailEnd/>
                    </a:ln>
                  </pic:spPr>
                </pic:pic>
              </a:graphicData>
            </a:graphic>
          </wp:anchor>
        </w:drawing>
      </w:r>
      <w:r w:rsidRPr="00D76826">
        <w:rPr>
          <w:b/>
        </w:rPr>
        <w:t>Planta Alta</w:t>
      </w: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pPr>
    </w:p>
    <w:p w:rsidR="00851874" w:rsidRDefault="00851874" w:rsidP="00851874">
      <w:pPr>
        <w:tabs>
          <w:tab w:val="left" w:pos="6627"/>
        </w:tabs>
        <w:rPr>
          <w:b/>
          <w:sz w:val="28"/>
          <w:szCs w:val="28"/>
        </w:rPr>
      </w:pPr>
    </w:p>
    <w:p w:rsidR="00851874" w:rsidRDefault="00851874" w:rsidP="00851874">
      <w:pPr>
        <w:tabs>
          <w:tab w:val="left" w:pos="6627"/>
        </w:tabs>
        <w:rPr>
          <w:b/>
          <w:sz w:val="28"/>
          <w:szCs w:val="28"/>
        </w:rPr>
      </w:pPr>
    </w:p>
    <w:p w:rsidR="00851874" w:rsidRPr="008C233F" w:rsidRDefault="00851874" w:rsidP="00851874">
      <w:pPr>
        <w:tabs>
          <w:tab w:val="left" w:pos="6627"/>
        </w:tabs>
        <w:rPr>
          <w:b/>
          <w:sz w:val="28"/>
          <w:szCs w:val="28"/>
        </w:rPr>
      </w:pPr>
      <w:r>
        <w:rPr>
          <w:b/>
          <w:sz w:val="28"/>
          <w:szCs w:val="28"/>
        </w:rPr>
        <w:t xml:space="preserve">Anexo D: </w:t>
      </w:r>
      <w:r w:rsidRPr="008C233F">
        <w:rPr>
          <w:b/>
          <w:sz w:val="28"/>
          <w:szCs w:val="28"/>
        </w:rPr>
        <w:t>Requisitos Técnicos Legales Iniciales</w:t>
      </w:r>
    </w:p>
    <w:tbl>
      <w:tblPr>
        <w:tblW w:w="9100" w:type="dxa"/>
        <w:tblInd w:w="55" w:type="dxa"/>
        <w:tblCellMar>
          <w:left w:w="70" w:type="dxa"/>
          <w:right w:w="70" w:type="dxa"/>
        </w:tblCellMar>
        <w:tblLook w:val="04A0"/>
      </w:tblPr>
      <w:tblGrid>
        <w:gridCol w:w="4240"/>
        <w:gridCol w:w="940"/>
        <w:gridCol w:w="940"/>
        <w:gridCol w:w="920"/>
        <w:gridCol w:w="2060"/>
      </w:tblGrid>
      <w:tr w:rsidR="00851874" w:rsidRPr="00E1437E" w:rsidTr="00851874">
        <w:trPr>
          <w:trHeight w:val="600"/>
        </w:trPr>
        <w:tc>
          <w:tcPr>
            <w:tcW w:w="424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single" w:sz="8" w:space="0" w:color="auto"/>
              <w:left w:val="nil"/>
              <w:bottom w:val="single" w:sz="4" w:space="0" w:color="auto"/>
              <w:right w:val="single" w:sz="4" w:space="0" w:color="auto"/>
            </w:tcBorders>
            <w:shd w:val="clear" w:color="000000" w:fill="00B0F0"/>
            <w:noWrap/>
            <w:vAlign w:val="center"/>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xml:space="preserve">CUMPLE </w:t>
            </w:r>
          </w:p>
        </w:tc>
        <w:tc>
          <w:tcPr>
            <w:tcW w:w="940" w:type="dxa"/>
            <w:tcBorders>
              <w:top w:val="single" w:sz="8" w:space="0" w:color="auto"/>
              <w:left w:val="nil"/>
              <w:bottom w:val="single" w:sz="4" w:space="0" w:color="auto"/>
              <w:right w:val="single" w:sz="4" w:space="0" w:color="auto"/>
            </w:tcBorders>
            <w:shd w:val="clear" w:color="000000" w:fill="00B0F0"/>
            <w:vAlign w:val="center"/>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xml:space="preserve">NO CUMPLE </w:t>
            </w:r>
          </w:p>
        </w:tc>
        <w:tc>
          <w:tcPr>
            <w:tcW w:w="920" w:type="dxa"/>
            <w:tcBorders>
              <w:top w:val="single" w:sz="8" w:space="0" w:color="auto"/>
              <w:left w:val="nil"/>
              <w:bottom w:val="single" w:sz="4" w:space="0" w:color="auto"/>
              <w:right w:val="single" w:sz="4" w:space="0" w:color="auto"/>
            </w:tcBorders>
            <w:shd w:val="clear" w:color="000000" w:fill="00B0F0"/>
            <w:vAlign w:val="center"/>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NO APLICA</w:t>
            </w:r>
          </w:p>
        </w:tc>
        <w:tc>
          <w:tcPr>
            <w:tcW w:w="2060" w:type="dxa"/>
            <w:tcBorders>
              <w:top w:val="single" w:sz="8" w:space="0" w:color="auto"/>
              <w:left w:val="nil"/>
              <w:bottom w:val="single" w:sz="4" w:space="0" w:color="auto"/>
              <w:right w:val="single" w:sz="8" w:space="0" w:color="auto"/>
            </w:tcBorders>
            <w:shd w:val="clear" w:color="000000" w:fill="00B0F0"/>
            <w:noWrap/>
            <w:vAlign w:val="center"/>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OBSERVACIONES</w:t>
            </w:r>
          </w:p>
        </w:tc>
      </w:tr>
      <w:tr w:rsidR="00851874" w:rsidRPr="00E1437E" w:rsidTr="00851874">
        <w:trPr>
          <w:trHeight w:val="600"/>
        </w:trPr>
        <w:tc>
          <w:tcPr>
            <w:tcW w:w="4240" w:type="dxa"/>
            <w:tcBorders>
              <w:top w:val="nil"/>
              <w:left w:val="single" w:sz="8" w:space="0" w:color="auto"/>
              <w:bottom w:val="nil"/>
              <w:right w:val="single" w:sz="4" w:space="0" w:color="auto"/>
            </w:tcBorders>
            <w:shd w:val="clear" w:color="auto" w:fill="auto"/>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1.6.- Control de las desviaciones del plan de gestión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single" w:sz="4" w:space="0" w:color="auto"/>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Se reprograman los incumplimientos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X</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programáticos priorizados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temporizados;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Se ajustan o se realizan nuevos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X</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cronogramas de actividades para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solventar objetivamente los desequilibrios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programáticos iníciales;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 Revisión Gerencial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c.1. Se cumple con la responsabilidad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gerencia/ de revisar el sistema de gestión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en seguridad y salud en el trabajo de la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Empresa u organización.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c.2. Se proporciona a gerencia toda la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información pertinente.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c.3. Considera gerencia la necesidad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mejoramiento continuo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1.7.- Mejoramiento Continuo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Cada vez que se re-planifican las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actividades de seguridad y salud en el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trabajo, se incorpora criterios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mejoramiento continuo; con mejora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cualitativa y cuantitativamente de los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índices y estándares del sistema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gestión de seguridad y salud en el trabajo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de la empresa u organización.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2.- Gestión técnica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La identificación, medición, evaluación,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control y vigilancia ambiental y de la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salud de los factores de riesgo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ocupacional y vigilancia ambiental laboral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y de la salud de los trabajadores deberá</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ser realizado un profesional especializado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en ramas afines a la prevención de los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riesgos laborales o gestión de seguridad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salud en el trabajo.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La gestión técnica considera a los grupos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vulnerables.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b/>
                <w:color w:val="000000"/>
                <w:lang w:eastAsia="es-EC"/>
              </w:rPr>
            </w:pPr>
            <w:r w:rsidRPr="00E1437E">
              <w:rPr>
                <w:rFonts w:ascii="Calibri" w:eastAsia="Times New Roman" w:hAnsi="Calibri" w:cs="Calibri"/>
                <w:b/>
                <w:color w:val="000000"/>
                <w:lang w:eastAsia="es-EC"/>
              </w:rPr>
              <w:t>2.1.- Identificación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Se han identificado las categorías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factores de riesgo ocupacional;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Tiene diagrama(s) de flujo del(os)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proceso(s);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6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 Se tiene registro de materias primas,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X</w:t>
            </w:r>
          </w:p>
        </w:tc>
        <w:tc>
          <w:tcPr>
            <w:tcW w:w="2060" w:type="dxa"/>
            <w:tcBorders>
              <w:top w:val="nil"/>
              <w:left w:val="nil"/>
              <w:bottom w:val="single" w:sz="4" w:space="0" w:color="auto"/>
              <w:right w:val="single" w:sz="8" w:space="0" w:color="auto"/>
            </w:tcBorders>
            <w:shd w:val="clear" w:color="auto" w:fill="auto"/>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ES EMPRESA COMERCIAL</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productos intermedios y terminados;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 Se dispone de los registros médicos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los trabajadores expuestos a riesgos;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 Se tiene hojas técnicas de seguridad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X</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los productos químicos;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f) Se registra el número de potenciales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expuestos por puesto de trabajo.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2.2.- Medición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Se han realizado mediciones de los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factores de riesgo ocupacional;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La medición tiene una estrategia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muestreo definida técnicamente;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 Los equipos de medición utilizados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tienen certificados de calibración vigentes.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2.3.- Evaluación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Se han comparado la medición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ambiental y/o biológica de los factores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riesgo ocupacional;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Se han realizado evaluaciones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factores de riesgo ocupacional por puesto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de trabajo;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 Se han estratificado los puestos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trabajo por grado exposición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2.4.- Control Operativo Integral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Se han realizado controles de los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factores de riesgo ocupacional;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Los controles se han establecido en este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orden: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1. Etapa de planeación y/o diseño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b.2. En la fuente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b.3. En el medio de transmisión del factor</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de riesgos ocupacional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b.4. En el receptor</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 Los controles tienen factibilidad técnico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legal;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 Se incluyen en el programa de control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operativo las correcciones a nivel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conducta del trabajador;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 Se incluyen en el programa de control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operativo las correcciones a nivel de la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gestión administrativa de la organización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3. - Gestión del talento humano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3.1.- Selección de los trabajadores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Están definidos los factores de riesgo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ocupacional por puesto de trabajo;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Están definidas las competencias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(perfiles) de los trabajadores en relación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los riesgos ocupacionales del puesto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de trabajo;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 Se han definido profesiogramas 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análisis de puestos de trabajo para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actividades críticas;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 El déficit de competencia de un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trabajador incorporado se solventan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mediante formación, capacitación,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adiestramiento, entre otros.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3.4. Capacitación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Se considera de prioridad tener un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programa sistemático y documentado;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Verificar si el programa ha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permitido: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b.1. Considerar las responsabilidades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integradas en el sistema de gestión de la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seguridad y salud en el trabajo.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b.2. Identificar en relación al literal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anterior, cuáles son las necesidades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capacitación.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b.3. Definir los planes, objetivos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cronogramas.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b.4. Desarrollar las actividades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capacitación de acuerdo a los numerales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anteriores.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b.5. Evaluar la eficacia de los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programas de capacitación.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xml:space="preserve">4. - Procedimientos y programas operativos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Básicos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4.1.- Investigación de incidentes,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accidentes y enfermedades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profesionales - ocupacionales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Se tiene un programa técnico idóneo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para investigación de accidentes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integrado implantado que determine: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a.1. Las causas inmediatas, básicas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especialmente las causas fuente o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gestión.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a.2. Las consecuencias relacionadas 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las lesiones y/o a las pérdidas generadas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por el accidente.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a.3. Las medidas preventivas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correctivas para todas las causas,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iniciando por los correctivos para las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causas fuente.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a.4. El seguimiento de la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integración-implantación a las medidas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correctivas.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a.5. Realizar las estadísticas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entregarlas anualmente a las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dependencias del SGRT;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Se tiene un protocolo médico para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investigación de enfermedades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profesionales/ocupacionales, que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considere: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1. Exposición ambiental a factores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riesgo ocupacional.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b.2. Relación histórica causa efecto.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b.3. Exámenes médicos específicos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complementarios; y, Análisis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laboratorio específicos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complementarios.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b.4. Sustento legal.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b.5. Realizar las estadísticas de salud</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ocupacional y/o estudios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epidemiológicos y entregar anualmente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las dependencias de Seguro General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Riesgos del Trabajo.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4.2.- Vigilancia de la salud de los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Trabajadores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Se realiza mediante los siguientes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reconocimientos médicos en relación 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los factores de riesgo ocupacional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exposición, incluyendo a los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trabajadores vulnerables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sobreexpuestos.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a.1. Pre empleo.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a.2. Periódico.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a.3. Reintegro.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a.4. Especiales.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a.5. Al término de la relación laboral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con la empresa u organización.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4.6.- Inspecciones de seguridad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 xml:space="preserve">          </w:t>
            </w:r>
            <w:r w:rsidRPr="00E1437E">
              <w:rPr>
                <w:rFonts w:ascii="Calibri" w:eastAsia="Times New Roman" w:hAnsi="Calibri" w:cs="Calibri"/>
                <w:b/>
                <w:bCs/>
                <w:color w:val="000000"/>
                <w:lang w:eastAsia="es-EC"/>
              </w:rPr>
              <w:t>Salud</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Se tiene un procedimiento, para realizar</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inspecciones y revisiones de seguridad,</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integrado-implantado y que contenga: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Objetivo y alcance;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Implicaciones y responsabilidades;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 Áreas y elementos a inspeccionar;</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 Metodología;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 Gestión documental.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4.7.- Equipos de protección personal</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 xml:space="preserve">           </w:t>
            </w:r>
            <w:r w:rsidRPr="00E1437E">
              <w:rPr>
                <w:rFonts w:ascii="Calibri" w:eastAsia="Times New Roman" w:hAnsi="Calibri" w:cs="Calibri"/>
                <w:b/>
                <w:bCs/>
                <w:color w:val="000000"/>
                <w:lang w:eastAsia="es-EC"/>
              </w:rPr>
              <w:t>individual y ropa de trabajo</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jc w:val="center"/>
              <w:rPr>
                <w:rFonts w:ascii="Calibri" w:eastAsia="Times New Roman" w:hAnsi="Calibri" w:cs="Calibri"/>
                <w:b/>
                <w:bCs/>
                <w:color w:val="000000"/>
                <w:lang w:eastAsia="es-EC"/>
              </w:rPr>
            </w:pPr>
            <w:r w:rsidRPr="00E1437E">
              <w:rPr>
                <w:rFonts w:ascii="Calibri" w:eastAsia="Times New Roman" w:hAnsi="Calibri" w:cs="Calibri"/>
                <w:b/>
                <w:bCs/>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jc w:val="center"/>
              <w:rPr>
                <w:rFonts w:ascii="Calibri" w:eastAsia="Times New Roman" w:hAnsi="Calibri" w:cs="Calibri"/>
                <w:b/>
                <w:bCs/>
                <w:color w:val="000000"/>
                <w:lang w:eastAsia="es-EC"/>
              </w:rPr>
            </w:pPr>
            <w:r w:rsidRPr="00C75AB1">
              <w:rPr>
                <w:rFonts w:ascii="Calibri" w:eastAsia="Times New Roman" w:hAnsi="Calibri" w:cs="Calibri"/>
                <w:b/>
                <w:bCs/>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Se tiene un procedimiento, para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X</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selección, capacitación, uso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C75AB1" w:rsidRDefault="00851874" w:rsidP="00851874">
            <w:pPr>
              <w:spacing w:after="0" w:line="240" w:lineRule="auto"/>
              <w:rPr>
                <w:rFonts w:ascii="Calibri" w:eastAsia="Times New Roman" w:hAnsi="Calibri" w:cs="Calibri"/>
                <w:b/>
                <w:color w:val="000000"/>
                <w:lang w:eastAsia="es-EC"/>
              </w:rPr>
            </w:pPr>
            <w:r w:rsidRPr="00C75AB1">
              <w:rPr>
                <w:rFonts w:ascii="Calibri" w:eastAsia="Times New Roman" w:hAnsi="Calibri" w:cs="Calibri"/>
                <w:b/>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mantenimiento de equipos de protección</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individual, integrado-implantado y que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defina: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a) Objetivo y alcance;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b) Implicaciones y responsabilidades;</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c) Vigilancia ambiental y biológica;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d) Desarrollo del programa;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 Matriz con inventario de riesgos para</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utilización de EPI(s); y,</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00"/>
        </w:trPr>
        <w:tc>
          <w:tcPr>
            <w:tcW w:w="4240" w:type="dxa"/>
            <w:tcBorders>
              <w:top w:val="nil"/>
              <w:left w:val="single" w:sz="4" w:space="0" w:color="auto"/>
              <w:bottom w:val="nil"/>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f) Ficha para el seguimiento del uso de</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4"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4"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r w:rsidR="00851874" w:rsidRPr="00E1437E" w:rsidTr="00851874">
        <w:trPr>
          <w:trHeight w:val="315"/>
        </w:trPr>
        <w:tc>
          <w:tcPr>
            <w:tcW w:w="4240" w:type="dxa"/>
            <w:tcBorders>
              <w:top w:val="nil"/>
              <w:left w:val="single" w:sz="4" w:space="0" w:color="auto"/>
              <w:bottom w:val="single" w:sz="4" w:space="0" w:color="auto"/>
              <w:right w:val="single" w:sz="4" w:space="0" w:color="auto"/>
            </w:tcBorders>
            <w:shd w:val="clear" w:color="000000" w:fill="FFFFFF"/>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EPI(s) y ropa de trabajo</w:t>
            </w:r>
          </w:p>
        </w:tc>
        <w:tc>
          <w:tcPr>
            <w:tcW w:w="940" w:type="dxa"/>
            <w:tcBorders>
              <w:top w:val="nil"/>
              <w:left w:val="nil"/>
              <w:bottom w:val="single" w:sz="8"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40" w:type="dxa"/>
            <w:tcBorders>
              <w:top w:val="nil"/>
              <w:left w:val="nil"/>
              <w:bottom w:val="single" w:sz="8"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920" w:type="dxa"/>
            <w:tcBorders>
              <w:top w:val="nil"/>
              <w:left w:val="nil"/>
              <w:bottom w:val="single" w:sz="8" w:space="0" w:color="auto"/>
              <w:right w:val="single" w:sz="4"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c>
          <w:tcPr>
            <w:tcW w:w="2060" w:type="dxa"/>
            <w:tcBorders>
              <w:top w:val="nil"/>
              <w:left w:val="nil"/>
              <w:bottom w:val="single" w:sz="8" w:space="0" w:color="auto"/>
              <w:right w:val="single" w:sz="8" w:space="0" w:color="auto"/>
            </w:tcBorders>
            <w:shd w:val="clear" w:color="auto" w:fill="auto"/>
            <w:noWrap/>
            <w:vAlign w:val="bottom"/>
            <w:hideMark/>
          </w:tcPr>
          <w:p w:rsidR="00851874" w:rsidRPr="00E1437E" w:rsidRDefault="00851874" w:rsidP="00851874">
            <w:pPr>
              <w:spacing w:after="0" w:line="240" w:lineRule="auto"/>
              <w:rPr>
                <w:rFonts w:ascii="Calibri" w:eastAsia="Times New Roman" w:hAnsi="Calibri" w:cs="Calibri"/>
                <w:color w:val="000000"/>
                <w:lang w:eastAsia="es-EC"/>
              </w:rPr>
            </w:pPr>
            <w:r w:rsidRPr="00E1437E">
              <w:rPr>
                <w:rFonts w:ascii="Calibri" w:eastAsia="Times New Roman" w:hAnsi="Calibri" w:cs="Calibri"/>
                <w:color w:val="000000"/>
                <w:lang w:eastAsia="es-EC"/>
              </w:rPr>
              <w:t> </w:t>
            </w:r>
          </w:p>
        </w:tc>
      </w:tr>
    </w:tbl>
    <w:p w:rsidR="00851874" w:rsidRDefault="00851874" w:rsidP="00851874">
      <w:pPr>
        <w:tabs>
          <w:tab w:val="left" w:pos="6627"/>
        </w:tabs>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r>
        <w:rPr>
          <w:b/>
          <w:sz w:val="28"/>
          <w:szCs w:val="28"/>
        </w:rPr>
        <w:t>E. ANEXOS DE PROFESIOGRAMAS</w:t>
      </w:r>
    </w:p>
    <w:p w:rsidR="00851874" w:rsidRDefault="00851874" w:rsidP="00ED41F6">
      <w:pPr>
        <w:tabs>
          <w:tab w:val="left" w:pos="938"/>
        </w:tabs>
        <w:jc w:val="center"/>
        <w:rPr>
          <w:b/>
          <w:sz w:val="28"/>
          <w:szCs w:val="28"/>
        </w:rPr>
      </w:pPr>
      <w:r>
        <w:rPr>
          <w:b/>
          <w:sz w:val="28"/>
          <w:szCs w:val="28"/>
        </w:rPr>
        <w:t>E.1 PROFESIOGRAMA DEL TRABAJADOR</w:t>
      </w:r>
    </w:p>
    <w:p w:rsidR="00851874" w:rsidRDefault="00851874" w:rsidP="00851874">
      <w:pPr>
        <w:tabs>
          <w:tab w:val="left" w:pos="938"/>
        </w:tabs>
        <w:spacing w:after="0" w:line="240" w:lineRule="auto"/>
        <w:jc w:val="center"/>
        <w:rPr>
          <w:b/>
          <w:sz w:val="28"/>
          <w:szCs w:val="28"/>
        </w:rPr>
      </w:pPr>
      <w:r w:rsidRPr="0010609A">
        <w:rPr>
          <w:noProof/>
          <w:szCs w:val="28"/>
          <w:lang w:eastAsia="es-EC"/>
        </w:rPr>
        <w:drawing>
          <wp:inline distT="0" distB="0" distL="0" distR="0">
            <wp:extent cx="5514975" cy="5124450"/>
            <wp:effectExtent l="19050" t="0" r="9525" b="0"/>
            <wp:docPr id="17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cstate="print"/>
                    <a:srcRect/>
                    <a:stretch>
                      <a:fillRect/>
                    </a:stretch>
                  </pic:blipFill>
                  <pic:spPr bwMode="auto">
                    <a:xfrm>
                      <a:off x="0" y="0"/>
                      <a:ext cx="5514975" cy="5124450"/>
                    </a:xfrm>
                    <a:prstGeom prst="rect">
                      <a:avLst/>
                    </a:prstGeom>
                    <a:noFill/>
                    <a:ln w="9525">
                      <a:noFill/>
                      <a:miter lim="800000"/>
                      <a:headEnd/>
                      <a:tailEnd/>
                    </a:ln>
                  </pic:spPr>
                </pic:pic>
              </a:graphicData>
            </a:graphic>
          </wp:inline>
        </w:drawing>
      </w:r>
    </w:p>
    <w:p w:rsidR="00851874" w:rsidRDefault="00851874" w:rsidP="00851874">
      <w:pPr>
        <w:tabs>
          <w:tab w:val="left" w:pos="938"/>
        </w:tabs>
        <w:spacing w:after="0" w:line="240" w:lineRule="auto"/>
        <w:jc w:val="center"/>
        <w:rPr>
          <w:b/>
          <w:sz w:val="28"/>
          <w:szCs w:val="28"/>
        </w:rPr>
      </w:pPr>
    </w:p>
    <w:p w:rsidR="00851874" w:rsidRDefault="00851874" w:rsidP="00851874">
      <w:pPr>
        <w:tabs>
          <w:tab w:val="left" w:pos="938"/>
        </w:tabs>
        <w:spacing w:after="0"/>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r>
        <w:rPr>
          <w:b/>
          <w:sz w:val="28"/>
          <w:szCs w:val="28"/>
        </w:rPr>
        <w:t>E.2 PROFESIOGRAMA DEL ALMACENAMIENTO DE MERCADERÍA</w:t>
      </w:r>
    </w:p>
    <w:p w:rsidR="00851874" w:rsidRDefault="00851874" w:rsidP="00851874">
      <w:pPr>
        <w:tabs>
          <w:tab w:val="left" w:pos="938"/>
        </w:tabs>
        <w:jc w:val="center"/>
        <w:rPr>
          <w:b/>
          <w:sz w:val="28"/>
          <w:szCs w:val="28"/>
        </w:rPr>
      </w:pPr>
      <w:r w:rsidRPr="005D112A">
        <w:rPr>
          <w:noProof/>
          <w:szCs w:val="28"/>
          <w:lang w:eastAsia="es-EC"/>
        </w:rPr>
        <w:drawing>
          <wp:inline distT="0" distB="0" distL="0" distR="0">
            <wp:extent cx="5419725" cy="4772025"/>
            <wp:effectExtent l="19050" t="0" r="9525" b="0"/>
            <wp:docPr id="17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srcRect/>
                    <a:stretch>
                      <a:fillRect/>
                    </a:stretch>
                  </pic:blipFill>
                  <pic:spPr bwMode="auto">
                    <a:xfrm>
                      <a:off x="0" y="0"/>
                      <a:ext cx="5419725" cy="4772025"/>
                    </a:xfrm>
                    <a:prstGeom prst="rect">
                      <a:avLst/>
                    </a:prstGeom>
                    <a:noFill/>
                    <a:ln w="9525">
                      <a:noFill/>
                      <a:miter lim="800000"/>
                      <a:headEnd/>
                      <a:tailEnd/>
                    </a:ln>
                  </pic:spPr>
                </pic:pic>
              </a:graphicData>
            </a:graphic>
          </wp:inline>
        </w:drawing>
      </w:r>
    </w:p>
    <w:p w:rsidR="00851874" w:rsidRDefault="00851874" w:rsidP="00851874">
      <w:pPr>
        <w:tabs>
          <w:tab w:val="left" w:pos="938"/>
        </w:tabs>
        <w:jc w:val="center"/>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r>
        <w:rPr>
          <w:b/>
          <w:sz w:val="28"/>
          <w:szCs w:val="28"/>
        </w:rPr>
        <w:t>E.3 PROFESIOGRAMA DE LA DISTRIBUCIÓN DE MERCADERÍA</w:t>
      </w:r>
    </w:p>
    <w:p w:rsidR="00851874" w:rsidRDefault="00851874" w:rsidP="00851874">
      <w:pPr>
        <w:tabs>
          <w:tab w:val="left" w:pos="938"/>
        </w:tabs>
        <w:spacing w:after="0" w:line="240" w:lineRule="auto"/>
        <w:jc w:val="center"/>
        <w:rPr>
          <w:b/>
          <w:sz w:val="28"/>
          <w:szCs w:val="28"/>
        </w:rPr>
      </w:pPr>
      <w:r w:rsidRPr="00DC381A">
        <w:rPr>
          <w:noProof/>
          <w:szCs w:val="28"/>
          <w:lang w:eastAsia="es-EC"/>
        </w:rPr>
        <w:drawing>
          <wp:inline distT="0" distB="0" distL="0" distR="0">
            <wp:extent cx="5467350" cy="3771900"/>
            <wp:effectExtent l="19050" t="0" r="0" b="0"/>
            <wp:docPr id="1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srcRect/>
                    <a:stretch>
                      <a:fillRect/>
                    </a:stretch>
                  </pic:blipFill>
                  <pic:spPr bwMode="auto">
                    <a:xfrm>
                      <a:off x="0" y="0"/>
                      <a:ext cx="5467350" cy="3771900"/>
                    </a:xfrm>
                    <a:prstGeom prst="rect">
                      <a:avLst/>
                    </a:prstGeom>
                    <a:noFill/>
                    <a:ln w="9525">
                      <a:noFill/>
                      <a:miter lim="800000"/>
                      <a:headEnd/>
                      <a:tailEnd/>
                    </a:ln>
                  </pic:spPr>
                </pic:pic>
              </a:graphicData>
            </a:graphic>
          </wp:inline>
        </w:drawing>
      </w:r>
    </w:p>
    <w:p w:rsidR="00851874" w:rsidRDefault="00851874" w:rsidP="00851874">
      <w:pPr>
        <w:tabs>
          <w:tab w:val="left" w:pos="938"/>
        </w:tabs>
        <w:spacing w:after="0"/>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r>
        <w:rPr>
          <w:b/>
          <w:sz w:val="28"/>
          <w:szCs w:val="28"/>
        </w:rPr>
        <w:t xml:space="preserve">E.4 PROFESIOGRAMA DEL DESPACHO DE MERCADERÍA </w:t>
      </w:r>
    </w:p>
    <w:p w:rsidR="00851874" w:rsidRDefault="00851874" w:rsidP="00851874">
      <w:pPr>
        <w:tabs>
          <w:tab w:val="left" w:pos="938"/>
        </w:tabs>
        <w:spacing w:after="0" w:line="240" w:lineRule="auto"/>
        <w:jc w:val="center"/>
        <w:rPr>
          <w:b/>
          <w:sz w:val="28"/>
          <w:szCs w:val="28"/>
        </w:rPr>
      </w:pPr>
      <w:r w:rsidRPr="00DC381A">
        <w:rPr>
          <w:noProof/>
          <w:szCs w:val="28"/>
          <w:lang w:eastAsia="es-EC"/>
        </w:rPr>
        <w:drawing>
          <wp:inline distT="0" distB="0" distL="0" distR="0">
            <wp:extent cx="5343525" cy="3248025"/>
            <wp:effectExtent l="19050" t="0" r="9525" b="0"/>
            <wp:docPr id="17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cstate="print"/>
                    <a:srcRect/>
                    <a:stretch>
                      <a:fillRect/>
                    </a:stretch>
                  </pic:blipFill>
                  <pic:spPr bwMode="auto">
                    <a:xfrm>
                      <a:off x="0" y="0"/>
                      <a:ext cx="5343525" cy="3248025"/>
                    </a:xfrm>
                    <a:prstGeom prst="rect">
                      <a:avLst/>
                    </a:prstGeom>
                    <a:noFill/>
                    <a:ln w="9525">
                      <a:noFill/>
                      <a:miter lim="800000"/>
                      <a:headEnd/>
                      <a:tailEnd/>
                    </a:ln>
                  </pic:spPr>
                </pic:pic>
              </a:graphicData>
            </a:graphic>
          </wp:inline>
        </w:drawing>
      </w:r>
    </w:p>
    <w:p w:rsidR="00851874" w:rsidRDefault="00851874" w:rsidP="00851874">
      <w:pPr>
        <w:tabs>
          <w:tab w:val="left" w:pos="938"/>
        </w:tabs>
        <w:spacing w:after="0"/>
        <w:jc w:val="center"/>
        <w:rPr>
          <w:b/>
          <w:sz w:val="28"/>
          <w:szCs w:val="28"/>
        </w:rPr>
      </w:pPr>
    </w:p>
    <w:p w:rsidR="00851874" w:rsidRDefault="00851874" w:rsidP="00851874">
      <w:pPr>
        <w:tabs>
          <w:tab w:val="left" w:pos="938"/>
        </w:tabs>
        <w:jc w:val="center"/>
        <w:rPr>
          <w:b/>
          <w:sz w:val="28"/>
          <w:szCs w:val="28"/>
        </w:rPr>
      </w:pPr>
      <w:r>
        <w:rPr>
          <w:b/>
          <w:sz w:val="28"/>
          <w:szCs w:val="28"/>
        </w:rPr>
        <w:t>E.5 PROFESIOGRAMA DEL SISTEMA DE PROTECCIÓN INEFICAZ</w:t>
      </w:r>
    </w:p>
    <w:p w:rsidR="00851874" w:rsidRDefault="00851874" w:rsidP="00851874">
      <w:pPr>
        <w:tabs>
          <w:tab w:val="left" w:pos="938"/>
        </w:tabs>
        <w:jc w:val="center"/>
        <w:rPr>
          <w:b/>
          <w:sz w:val="28"/>
          <w:szCs w:val="28"/>
        </w:rPr>
      </w:pPr>
      <w:r w:rsidRPr="00DC381A">
        <w:rPr>
          <w:noProof/>
          <w:szCs w:val="28"/>
          <w:lang w:eastAsia="es-EC"/>
        </w:rPr>
        <w:drawing>
          <wp:inline distT="0" distB="0" distL="0" distR="0">
            <wp:extent cx="5514975" cy="1409700"/>
            <wp:effectExtent l="19050" t="0" r="9525" b="0"/>
            <wp:docPr id="1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srcRect/>
                    <a:stretch>
                      <a:fillRect/>
                    </a:stretch>
                  </pic:blipFill>
                  <pic:spPr bwMode="auto">
                    <a:xfrm>
                      <a:off x="0" y="0"/>
                      <a:ext cx="5514975" cy="1409700"/>
                    </a:xfrm>
                    <a:prstGeom prst="rect">
                      <a:avLst/>
                    </a:prstGeom>
                    <a:noFill/>
                    <a:ln w="9525">
                      <a:noFill/>
                      <a:miter lim="800000"/>
                      <a:headEnd/>
                      <a:tailEnd/>
                    </a:ln>
                  </pic:spPr>
                </pic:pic>
              </a:graphicData>
            </a:graphic>
          </wp:inline>
        </w:drawing>
      </w: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r>
        <w:rPr>
          <w:b/>
          <w:sz w:val="28"/>
          <w:szCs w:val="28"/>
        </w:rPr>
        <w:t xml:space="preserve">E.6 PROFESIOGRAMA DE </w:t>
      </w:r>
      <w:r w:rsidRPr="006636F7">
        <w:rPr>
          <w:b/>
          <w:sz w:val="28"/>
          <w:szCs w:val="28"/>
        </w:rPr>
        <w:t>E</w:t>
      </w:r>
      <w:r>
        <w:rPr>
          <w:b/>
          <w:sz w:val="28"/>
          <w:szCs w:val="28"/>
        </w:rPr>
        <w:t>SCALERAS DE MANO SIN RESISTENCIA SUFICIENTE</w:t>
      </w:r>
    </w:p>
    <w:p w:rsidR="00851874" w:rsidRDefault="00851874" w:rsidP="00851874">
      <w:pPr>
        <w:tabs>
          <w:tab w:val="left" w:pos="938"/>
        </w:tabs>
        <w:jc w:val="center"/>
        <w:rPr>
          <w:b/>
          <w:sz w:val="28"/>
          <w:szCs w:val="28"/>
        </w:rPr>
      </w:pPr>
      <w:r w:rsidRPr="00DC381A">
        <w:rPr>
          <w:noProof/>
          <w:szCs w:val="28"/>
          <w:lang w:eastAsia="es-EC"/>
        </w:rPr>
        <w:drawing>
          <wp:inline distT="0" distB="0" distL="0" distR="0">
            <wp:extent cx="5610255" cy="3495675"/>
            <wp:effectExtent l="19050" t="0" r="9495" b="0"/>
            <wp:docPr id="17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srcRect/>
                    <a:stretch>
                      <a:fillRect/>
                    </a:stretch>
                  </pic:blipFill>
                  <pic:spPr bwMode="auto">
                    <a:xfrm>
                      <a:off x="0" y="0"/>
                      <a:ext cx="5612130" cy="3496843"/>
                    </a:xfrm>
                    <a:prstGeom prst="rect">
                      <a:avLst/>
                    </a:prstGeom>
                    <a:noFill/>
                    <a:ln w="9525">
                      <a:noFill/>
                      <a:miter lim="800000"/>
                      <a:headEnd/>
                      <a:tailEnd/>
                    </a:ln>
                  </pic:spPr>
                </pic:pic>
              </a:graphicData>
            </a:graphic>
          </wp:inline>
        </w:drawing>
      </w: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p>
    <w:p w:rsidR="00851874" w:rsidRDefault="00851874" w:rsidP="00851874">
      <w:pPr>
        <w:tabs>
          <w:tab w:val="left" w:pos="938"/>
        </w:tabs>
        <w:jc w:val="center"/>
        <w:rPr>
          <w:b/>
          <w:sz w:val="28"/>
          <w:szCs w:val="28"/>
        </w:rPr>
      </w:pPr>
      <w:r>
        <w:rPr>
          <w:b/>
          <w:sz w:val="28"/>
          <w:szCs w:val="28"/>
        </w:rPr>
        <w:t>E.7 PROFESIOGRAMA DE ABERTURAS EN PAREDES O SUELOS</w:t>
      </w:r>
    </w:p>
    <w:p w:rsidR="00851874" w:rsidRDefault="00851874" w:rsidP="00851874">
      <w:pPr>
        <w:tabs>
          <w:tab w:val="left" w:pos="938"/>
        </w:tabs>
        <w:jc w:val="center"/>
        <w:rPr>
          <w:b/>
          <w:sz w:val="28"/>
          <w:szCs w:val="28"/>
        </w:rPr>
      </w:pPr>
      <w:r w:rsidRPr="008F3D1F">
        <w:rPr>
          <w:b/>
          <w:noProof/>
          <w:sz w:val="28"/>
          <w:szCs w:val="28"/>
          <w:lang w:eastAsia="es-EC"/>
        </w:rPr>
        <w:drawing>
          <wp:inline distT="0" distB="0" distL="0" distR="0">
            <wp:extent cx="5731510" cy="3152801"/>
            <wp:effectExtent l="19050" t="0" r="2540" b="0"/>
            <wp:docPr id="1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srcRect/>
                    <a:stretch>
                      <a:fillRect/>
                    </a:stretch>
                  </pic:blipFill>
                  <pic:spPr bwMode="auto">
                    <a:xfrm>
                      <a:off x="0" y="0"/>
                      <a:ext cx="5731510" cy="3152801"/>
                    </a:xfrm>
                    <a:prstGeom prst="rect">
                      <a:avLst/>
                    </a:prstGeom>
                    <a:noFill/>
                    <a:ln w="9525">
                      <a:noFill/>
                      <a:miter lim="800000"/>
                      <a:headEnd/>
                      <a:tailEnd/>
                    </a:ln>
                  </pic:spPr>
                </pic:pic>
              </a:graphicData>
            </a:graphic>
          </wp:inline>
        </w:drawing>
      </w:r>
    </w:p>
    <w:p w:rsidR="00851874" w:rsidRDefault="00851874" w:rsidP="00851874">
      <w:pPr>
        <w:tabs>
          <w:tab w:val="left" w:pos="938"/>
        </w:tabs>
        <w:spacing w:line="240" w:lineRule="auto"/>
        <w:jc w:val="center"/>
        <w:rPr>
          <w:b/>
          <w:sz w:val="28"/>
          <w:szCs w:val="28"/>
        </w:rPr>
      </w:pPr>
    </w:p>
    <w:p w:rsidR="00851874" w:rsidRDefault="00851874" w:rsidP="00851874">
      <w:pPr>
        <w:tabs>
          <w:tab w:val="left" w:pos="938"/>
        </w:tabs>
        <w:spacing w:line="240" w:lineRule="auto"/>
        <w:jc w:val="center"/>
        <w:rPr>
          <w:b/>
          <w:sz w:val="28"/>
          <w:szCs w:val="28"/>
        </w:rPr>
      </w:pPr>
    </w:p>
    <w:p w:rsidR="00851874" w:rsidRDefault="00851874" w:rsidP="00851874">
      <w:pPr>
        <w:tabs>
          <w:tab w:val="left" w:pos="938"/>
        </w:tabs>
        <w:spacing w:line="240" w:lineRule="auto"/>
        <w:jc w:val="center"/>
        <w:rPr>
          <w:b/>
          <w:sz w:val="28"/>
          <w:szCs w:val="28"/>
        </w:rPr>
      </w:pPr>
      <w:r>
        <w:rPr>
          <w:b/>
          <w:sz w:val="28"/>
          <w:szCs w:val="28"/>
        </w:rPr>
        <w:t>E.8 PROFESIOGRAMA DE LOS EQUIPOS MANUALES CONTRA INCENDIOS</w:t>
      </w:r>
    </w:p>
    <w:p w:rsidR="00851874" w:rsidRDefault="00851874" w:rsidP="00851874">
      <w:pPr>
        <w:tabs>
          <w:tab w:val="left" w:pos="938"/>
        </w:tabs>
        <w:jc w:val="center"/>
        <w:rPr>
          <w:b/>
          <w:sz w:val="28"/>
          <w:szCs w:val="28"/>
        </w:rPr>
      </w:pPr>
      <w:r w:rsidRPr="008F3D1F">
        <w:rPr>
          <w:b/>
          <w:noProof/>
          <w:sz w:val="28"/>
          <w:szCs w:val="28"/>
          <w:lang w:eastAsia="es-EC"/>
        </w:rPr>
        <w:drawing>
          <wp:inline distT="0" distB="0" distL="0" distR="0">
            <wp:extent cx="5381625" cy="2009775"/>
            <wp:effectExtent l="19050" t="0" r="9525" b="0"/>
            <wp:docPr id="18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cstate="print"/>
                    <a:srcRect/>
                    <a:stretch>
                      <a:fillRect/>
                    </a:stretch>
                  </pic:blipFill>
                  <pic:spPr bwMode="auto">
                    <a:xfrm>
                      <a:off x="0" y="0"/>
                      <a:ext cx="5381625" cy="2009775"/>
                    </a:xfrm>
                    <a:prstGeom prst="rect">
                      <a:avLst/>
                    </a:prstGeom>
                    <a:noFill/>
                    <a:ln w="9525">
                      <a:noFill/>
                      <a:miter lim="800000"/>
                      <a:headEnd/>
                      <a:tailEnd/>
                    </a:ln>
                  </pic:spPr>
                </pic:pic>
              </a:graphicData>
            </a:graphic>
          </wp:inline>
        </w:drawing>
      </w:r>
    </w:p>
    <w:p w:rsidR="00851874" w:rsidRDefault="00851874" w:rsidP="00851874">
      <w:pPr>
        <w:tabs>
          <w:tab w:val="left" w:pos="938"/>
        </w:tabs>
        <w:rPr>
          <w:b/>
          <w:sz w:val="28"/>
          <w:szCs w:val="28"/>
        </w:rPr>
      </w:pPr>
    </w:p>
    <w:p w:rsidR="00851874" w:rsidRDefault="00851874" w:rsidP="00851874">
      <w:pPr>
        <w:tabs>
          <w:tab w:val="left" w:pos="938"/>
        </w:tabs>
        <w:rPr>
          <w:b/>
          <w:sz w:val="28"/>
          <w:szCs w:val="28"/>
        </w:rPr>
        <w:sectPr w:rsidR="00851874" w:rsidSect="00851874">
          <w:headerReference w:type="default" r:id="rId171"/>
          <w:pgSz w:w="11906" w:h="16838"/>
          <w:pgMar w:top="1440" w:right="1440" w:bottom="1440" w:left="1440" w:header="709" w:footer="709" w:gutter="0"/>
          <w:pgNumType w:fmt="upperLetter"/>
          <w:cols w:space="708"/>
          <w:docGrid w:linePitch="360"/>
        </w:sectPr>
      </w:pPr>
    </w:p>
    <w:tbl>
      <w:tblPr>
        <w:tblStyle w:val="Tablaconcuadrcula"/>
        <w:tblpPr w:leftFromText="141" w:rightFromText="141" w:vertAnchor="page" w:horzAnchor="margin" w:tblpY="1876"/>
        <w:tblW w:w="12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48"/>
        <w:gridCol w:w="6278"/>
      </w:tblGrid>
      <w:tr w:rsidR="00851874" w:rsidTr="00851874">
        <w:trPr>
          <w:trHeight w:val="4950"/>
        </w:trPr>
        <w:tc>
          <w:tcPr>
            <w:tcW w:w="0" w:type="auto"/>
          </w:tcPr>
          <w:p w:rsidR="00851874" w:rsidRDefault="00851874" w:rsidP="00851874">
            <w:r>
              <w:rPr>
                <w:noProof/>
                <w:lang w:eastAsia="es-EC"/>
              </w:rPr>
              <w:drawing>
                <wp:inline distT="0" distB="0" distL="0" distR="0">
                  <wp:extent cx="3360000" cy="2520000"/>
                  <wp:effectExtent l="19050" t="0" r="0" b="0"/>
                  <wp:docPr id="18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2"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0" w:type="auto"/>
          </w:tcPr>
          <w:p w:rsidR="00851874" w:rsidRDefault="00851874" w:rsidP="00851874">
            <w:pPr>
              <w:jc w:val="right"/>
            </w:pPr>
            <w:r>
              <w:rPr>
                <w:noProof/>
                <w:lang w:eastAsia="es-EC"/>
              </w:rPr>
              <w:drawing>
                <wp:inline distT="0" distB="0" distL="0" distR="0">
                  <wp:extent cx="3375672" cy="2520000"/>
                  <wp:effectExtent l="19050" t="0" r="0" b="0"/>
                  <wp:docPr id="1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print"/>
                          <a:srcRect/>
                          <a:stretch>
                            <a:fillRect/>
                          </a:stretch>
                        </pic:blipFill>
                        <pic:spPr bwMode="auto">
                          <a:xfrm>
                            <a:off x="0" y="0"/>
                            <a:ext cx="3375672" cy="2520000"/>
                          </a:xfrm>
                          <a:prstGeom prst="rect">
                            <a:avLst/>
                          </a:prstGeom>
                          <a:noFill/>
                          <a:ln w="9525">
                            <a:noFill/>
                            <a:miter lim="800000"/>
                            <a:headEnd/>
                            <a:tailEnd/>
                          </a:ln>
                        </pic:spPr>
                      </pic:pic>
                    </a:graphicData>
                  </a:graphic>
                </wp:inline>
              </w:drawing>
            </w:r>
          </w:p>
        </w:tc>
      </w:tr>
      <w:tr w:rsidR="00851874" w:rsidTr="00851874">
        <w:trPr>
          <w:trHeight w:val="4184"/>
        </w:trPr>
        <w:tc>
          <w:tcPr>
            <w:tcW w:w="0" w:type="auto"/>
          </w:tcPr>
          <w:p w:rsidR="00851874" w:rsidRDefault="00851874" w:rsidP="00851874">
            <w:r>
              <w:rPr>
                <w:noProof/>
                <w:lang w:eastAsia="es-EC"/>
              </w:rPr>
              <w:drawing>
                <wp:inline distT="0" distB="0" distL="0" distR="0">
                  <wp:extent cx="3360000" cy="2520000"/>
                  <wp:effectExtent l="19050" t="0" r="0" b="0"/>
                  <wp:docPr id="18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4"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0" w:type="auto"/>
          </w:tcPr>
          <w:p w:rsidR="00851874" w:rsidRDefault="00851874" w:rsidP="00851874">
            <w:pPr>
              <w:jc w:val="right"/>
            </w:pPr>
            <w:r>
              <w:rPr>
                <w:noProof/>
                <w:lang w:eastAsia="es-EC"/>
              </w:rPr>
              <w:drawing>
                <wp:inline distT="0" distB="0" distL="0" distR="0">
                  <wp:extent cx="3376925" cy="2520000"/>
                  <wp:effectExtent l="19050" t="0" r="0" b="0"/>
                  <wp:docPr id="18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cstate="print"/>
                          <a:srcRect/>
                          <a:stretch>
                            <a:fillRect/>
                          </a:stretch>
                        </pic:blipFill>
                        <pic:spPr bwMode="auto">
                          <a:xfrm>
                            <a:off x="0" y="0"/>
                            <a:ext cx="3376925" cy="2520000"/>
                          </a:xfrm>
                          <a:prstGeom prst="rect">
                            <a:avLst/>
                          </a:prstGeom>
                          <a:noFill/>
                          <a:ln w="9525">
                            <a:noFill/>
                            <a:miter lim="800000"/>
                            <a:headEnd/>
                            <a:tailEnd/>
                          </a:ln>
                        </pic:spPr>
                      </pic:pic>
                    </a:graphicData>
                  </a:graphic>
                </wp:inline>
              </w:drawing>
            </w:r>
          </w:p>
        </w:tc>
      </w:tr>
    </w:tbl>
    <w:p w:rsidR="00851874" w:rsidRPr="004F4D18" w:rsidRDefault="00851874" w:rsidP="00851874">
      <w:pPr>
        <w:spacing w:after="0" w:line="240" w:lineRule="auto"/>
        <w:rPr>
          <w:b/>
          <w:sz w:val="28"/>
          <w:szCs w:val="28"/>
        </w:rPr>
        <w:sectPr w:rsidR="00851874" w:rsidRPr="004F4D18" w:rsidSect="00851874">
          <w:headerReference w:type="default" r:id="rId176"/>
          <w:pgSz w:w="15840" w:h="12240" w:orient="landscape"/>
          <w:pgMar w:top="1418" w:right="1701" w:bottom="1418" w:left="1701" w:header="709" w:footer="709" w:gutter="0"/>
          <w:pgNumType w:fmt="upperLetter" w:start="19"/>
          <w:cols w:space="708"/>
          <w:docGrid w:linePitch="360"/>
        </w:sectPr>
      </w:pPr>
      <w:r w:rsidRPr="004F4D18">
        <w:rPr>
          <w:b/>
          <w:sz w:val="28"/>
          <w:szCs w:val="28"/>
        </w:rPr>
        <w:t>ANEXO F: CAPACITACIONES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64"/>
        <w:gridCol w:w="6148"/>
      </w:tblGrid>
      <w:tr w:rsidR="00851874" w:rsidTr="00851874">
        <w:trPr>
          <w:trHeight w:val="3968"/>
          <w:jc w:val="center"/>
        </w:trPr>
        <w:tc>
          <w:tcPr>
            <w:tcW w:w="6064" w:type="dxa"/>
          </w:tcPr>
          <w:p w:rsidR="00851874" w:rsidRDefault="00851874" w:rsidP="00851874">
            <w:r>
              <w:rPr>
                <w:noProof/>
                <w:lang w:eastAsia="es-EC"/>
              </w:rPr>
              <w:drawing>
                <wp:inline distT="0" distB="0" distL="0" distR="0">
                  <wp:extent cx="3366269" cy="2520000"/>
                  <wp:effectExtent l="19050" t="0" r="5581" b="0"/>
                  <wp:docPr id="18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cstate="print"/>
                          <a:srcRect/>
                          <a:stretch>
                            <a:fillRect/>
                          </a:stretch>
                        </pic:blipFill>
                        <pic:spPr bwMode="auto">
                          <a:xfrm>
                            <a:off x="0" y="0"/>
                            <a:ext cx="3366269" cy="2520000"/>
                          </a:xfrm>
                          <a:prstGeom prst="rect">
                            <a:avLst/>
                          </a:prstGeom>
                          <a:noFill/>
                          <a:ln w="9525">
                            <a:noFill/>
                            <a:miter lim="800000"/>
                            <a:headEnd/>
                            <a:tailEnd/>
                          </a:ln>
                        </pic:spPr>
                      </pic:pic>
                    </a:graphicData>
                  </a:graphic>
                </wp:inline>
              </w:drawing>
            </w:r>
          </w:p>
          <w:p w:rsidR="00851874" w:rsidRDefault="00851874" w:rsidP="00851874"/>
          <w:p w:rsidR="00851874" w:rsidRDefault="00851874" w:rsidP="00851874"/>
          <w:p w:rsidR="00851874" w:rsidRDefault="00851874" w:rsidP="00851874"/>
          <w:p w:rsidR="00851874" w:rsidRDefault="00851874" w:rsidP="00851874"/>
        </w:tc>
        <w:tc>
          <w:tcPr>
            <w:tcW w:w="6064" w:type="dxa"/>
          </w:tcPr>
          <w:p w:rsidR="00851874" w:rsidRDefault="00851874" w:rsidP="00851874">
            <w:pPr>
              <w:tabs>
                <w:tab w:val="left" w:pos="180"/>
                <w:tab w:val="right" w:pos="6111"/>
              </w:tabs>
              <w:jc w:val="right"/>
            </w:pPr>
            <w:r>
              <w:tab/>
            </w:r>
            <w:r>
              <w:tab/>
            </w:r>
            <w:r>
              <w:rPr>
                <w:noProof/>
                <w:lang w:eastAsia="es-EC"/>
              </w:rPr>
              <w:drawing>
                <wp:inline distT="0" distB="0" distL="0" distR="0">
                  <wp:extent cx="3360000" cy="2520000"/>
                  <wp:effectExtent l="19050" t="0" r="0" b="0"/>
                  <wp:docPr id="18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8"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rPr>
          <w:trHeight w:val="2936"/>
          <w:jc w:val="center"/>
        </w:trPr>
        <w:tc>
          <w:tcPr>
            <w:tcW w:w="6064" w:type="dxa"/>
          </w:tcPr>
          <w:p w:rsidR="00851874" w:rsidRDefault="00851874" w:rsidP="00851874">
            <w:r>
              <w:rPr>
                <w:noProof/>
                <w:lang w:eastAsia="es-EC"/>
              </w:rPr>
              <w:drawing>
                <wp:inline distT="0" distB="0" distL="0" distR="0">
                  <wp:extent cx="3376925" cy="2520000"/>
                  <wp:effectExtent l="19050" t="0" r="0" b="0"/>
                  <wp:docPr id="18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cstate="print"/>
                          <a:srcRect/>
                          <a:stretch>
                            <a:fillRect/>
                          </a:stretch>
                        </pic:blipFill>
                        <pic:spPr bwMode="auto">
                          <a:xfrm>
                            <a:off x="0" y="0"/>
                            <a:ext cx="3376925" cy="2520000"/>
                          </a:xfrm>
                          <a:prstGeom prst="rect">
                            <a:avLst/>
                          </a:prstGeom>
                          <a:noFill/>
                          <a:ln w="9525">
                            <a:noFill/>
                            <a:miter lim="800000"/>
                            <a:headEnd/>
                            <a:tailEnd/>
                          </a:ln>
                        </pic:spPr>
                      </pic:pic>
                    </a:graphicData>
                  </a:graphic>
                </wp:inline>
              </w:drawing>
            </w:r>
          </w:p>
        </w:tc>
        <w:tc>
          <w:tcPr>
            <w:tcW w:w="6064" w:type="dxa"/>
          </w:tcPr>
          <w:p w:rsidR="00851874" w:rsidRDefault="00851874" w:rsidP="00851874">
            <w:pPr>
              <w:jc w:val="right"/>
            </w:pPr>
            <w:r>
              <w:t xml:space="preserve"> </w:t>
            </w:r>
            <w:r>
              <w:rPr>
                <w:noProof/>
                <w:lang w:eastAsia="es-EC"/>
              </w:rPr>
              <w:drawing>
                <wp:inline distT="0" distB="0" distL="0" distR="0">
                  <wp:extent cx="3376925" cy="2520000"/>
                  <wp:effectExtent l="19050" t="0" r="0" b="0"/>
                  <wp:docPr id="18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cstate="print"/>
                          <a:srcRect/>
                          <a:stretch>
                            <a:fillRect/>
                          </a:stretch>
                        </pic:blipFill>
                        <pic:spPr bwMode="auto">
                          <a:xfrm>
                            <a:off x="0" y="0"/>
                            <a:ext cx="3376925" cy="2520000"/>
                          </a:xfrm>
                          <a:prstGeom prst="rect">
                            <a:avLst/>
                          </a:prstGeom>
                          <a:noFill/>
                          <a:ln w="9525">
                            <a:noFill/>
                            <a:miter lim="800000"/>
                            <a:headEnd/>
                            <a:tailEnd/>
                          </a:ln>
                        </pic:spPr>
                      </pic:pic>
                    </a:graphicData>
                  </a:graphic>
                </wp:inline>
              </w:drawing>
            </w:r>
          </w:p>
        </w:tc>
      </w:tr>
      <w:tr w:rsidR="00851874" w:rsidTr="00851874">
        <w:trPr>
          <w:trHeight w:val="3968"/>
          <w:jc w:val="center"/>
        </w:trPr>
        <w:tc>
          <w:tcPr>
            <w:tcW w:w="6064" w:type="dxa"/>
          </w:tcPr>
          <w:p w:rsidR="00851874" w:rsidRDefault="00851874" w:rsidP="00851874">
            <w:r>
              <w:rPr>
                <w:noProof/>
                <w:lang w:eastAsia="es-EC"/>
              </w:rPr>
              <w:drawing>
                <wp:inline distT="0" distB="0" distL="0" distR="0">
                  <wp:extent cx="3376925" cy="2520000"/>
                  <wp:effectExtent l="19050" t="0" r="0" b="0"/>
                  <wp:docPr id="18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cstate="print"/>
                          <a:srcRect/>
                          <a:stretch>
                            <a:fillRect/>
                          </a:stretch>
                        </pic:blipFill>
                        <pic:spPr bwMode="auto">
                          <a:xfrm>
                            <a:off x="0" y="0"/>
                            <a:ext cx="3376925" cy="2520000"/>
                          </a:xfrm>
                          <a:prstGeom prst="rect">
                            <a:avLst/>
                          </a:prstGeom>
                          <a:noFill/>
                          <a:ln w="9525">
                            <a:noFill/>
                            <a:miter lim="800000"/>
                            <a:headEnd/>
                            <a:tailEnd/>
                          </a:ln>
                        </pic:spPr>
                      </pic:pic>
                    </a:graphicData>
                  </a:graphic>
                </wp:inline>
              </w:drawing>
            </w:r>
          </w:p>
          <w:p w:rsidR="00851874" w:rsidRDefault="00851874" w:rsidP="00851874"/>
          <w:p w:rsidR="00851874" w:rsidRDefault="00851874" w:rsidP="00851874"/>
          <w:p w:rsidR="00851874" w:rsidRDefault="00851874" w:rsidP="00851874"/>
          <w:p w:rsidR="00851874" w:rsidRDefault="00851874" w:rsidP="00851874"/>
        </w:tc>
        <w:tc>
          <w:tcPr>
            <w:tcW w:w="6064" w:type="dxa"/>
          </w:tcPr>
          <w:p w:rsidR="00851874" w:rsidRDefault="00851874" w:rsidP="00851874">
            <w:pPr>
              <w:jc w:val="right"/>
            </w:pPr>
            <w:r>
              <w:rPr>
                <w:noProof/>
                <w:lang w:eastAsia="es-EC"/>
              </w:rPr>
              <w:drawing>
                <wp:inline distT="0" distB="0" distL="0" distR="0">
                  <wp:extent cx="3360000" cy="2520000"/>
                  <wp:effectExtent l="19050" t="0" r="0" b="0"/>
                  <wp:docPr id="19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rPr>
          <w:trHeight w:val="2925"/>
          <w:jc w:val="center"/>
        </w:trPr>
        <w:tc>
          <w:tcPr>
            <w:tcW w:w="6064" w:type="dxa"/>
          </w:tcPr>
          <w:p w:rsidR="00851874" w:rsidRDefault="00851874" w:rsidP="00851874">
            <w:r>
              <w:rPr>
                <w:noProof/>
                <w:lang w:eastAsia="es-EC"/>
              </w:rPr>
              <w:drawing>
                <wp:inline distT="0" distB="0" distL="0" distR="0">
                  <wp:extent cx="3376925" cy="2520000"/>
                  <wp:effectExtent l="19050" t="0" r="0" b="0"/>
                  <wp:docPr id="19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cstate="print"/>
                          <a:srcRect/>
                          <a:stretch>
                            <a:fillRect/>
                          </a:stretch>
                        </pic:blipFill>
                        <pic:spPr bwMode="auto">
                          <a:xfrm>
                            <a:off x="0" y="0"/>
                            <a:ext cx="3376925" cy="2520000"/>
                          </a:xfrm>
                          <a:prstGeom prst="rect">
                            <a:avLst/>
                          </a:prstGeom>
                          <a:noFill/>
                          <a:ln w="9525">
                            <a:noFill/>
                            <a:miter lim="800000"/>
                            <a:headEnd/>
                            <a:tailEnd/>
                          </a:ln>
                        </pic:spPr>
                      </pic:pic>
                    </a:graphicData>
                  </a:graphic>
                </wp:inline>
              </w:drawing>
            </w:r>
          </w:p>
        </w:tc>
        <w:tc>
          <w:tcPr>
            <w:tcW w:w="6064" w:type="dxa"/>
          </w:tcPr>
          <w:p w:rsidR="00851874" w:rsidRDefault="00851874" w:rsidP="00851874">
            <w:pPr>
              <w:jc w:val="right"/>
            </w:pPr>
            <w:r>
              <w:rPr>
                <w:noProof/>
                <w:lang w:eastAsia="es-EC"/>
              </w:rPr>
              <w:drawing>
                <wp:inline distT="0" distB="0" distL="0" distR="0">
                  <wp:extent cx="3360000" cy="2520000"/>
                  <wp:effectExtent l="19050" t="0" r="0" b="0"/>
                  <wp:docPr id="19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4"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blPrEx>
          <w:jc w:val="left"/>
        </w:tblPrEx>
        <w:trPr>
          <w:trHeight w:val="3654"/>
        </w:trPr>
        <w:tc>
          <w:tcPr>
            <w:tcW w:w="6064" w:type="dxa"/>
          </w:tcPr>
          <w:p w:rsidR="00851874" w:rsidRDefault="00851874" w:rsidP="00851874">
            <w:r>
              <w:rPr>
                <w:noProof/>
                <w:lang w:eastAsia="es-EC"/>
              </w:rPr>
              <w:drawing>
                <wp:inline distT="0" distB="0" distL="0" distR="0">
                  <wp:extent cx="3364450" cy="2520000"/>
                  <wp:effectExtent l="19050" t="0" r="7400" b="0"/>
                  <wp:docPr id="19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5" cstate="print"/>
                          <a:srcRect/>
                          <a:stretch>
                            <a:fillRect/>
                          </a:stretch>
                        </pic:blipFill>
                        <pic:spPr bwMode="auto">
                          <a:xfrm>
                            <a:off x="0" y="0"/>
                            <a:ext cx="3364450" cy="2520000"/>
                          </a:xfrm>
                          <a:prstGeom prst="rect">
                            <a:avLst/>
                          </a:prstGeom>
                          <a:noFill/>
                          <a:ln w="9525">
                            <a:noFill/>
                            <a:miter lim="800000"/>
                            <a:headEnd/>
                            <a:tailEnd/>
                          </a:ln>
                        </pic:spPr>
                      </pic:pic>
                    </a:graphicData>
                  </a:graphic>
                </wp:inline>
              </w:drawing>
            </w:r>
          </w:p>
          <w:p w:rsidR="00851874" w:rsidRDefault="00851874" w:rsidP="00851874"/>
          <w:p w:rsidR="00851874" w:rsidRDefault="00851874" w:rsidP="00851874"/>
          <w:p w:rsidR="00851874" w:rsidRDefault="00851874" w:rsidP="00851874"/>
          <w:p w:rsidR="00851874" w:rsidRDefault="00851874" w:rsidP="00851874"/>
        </w:tc>
        <w:tc>
          <w:tcPr>
            <w:tcW w:w="6064" w:type="dxa"/>
          </w:tcPr>
          <w:p w:rsidR="00851874" w:rsidRDefault="00851874" w:rsidP="00851874">
            <w:pPr>
              <w:jc w:val="right"/>
            </w:pPr>
            <w:r>
              <w:rPr>
                <w:noProof/>
                <w:lang w:eastAsia="es-EC"/>
              </w:rPr>
              <w:drawing>
                <wp:inline distT="0" distB="0" distL="0" distR="0">
                  <wp:extent cx="3364450" cy="2520000"/>
                  <wp:effectExtent l="19050" t="0" r="7400" b="0"/>
                  <wp:docPr id="19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6" cstate="print"/>
                          <a:srcRect/>
                          <a:stretch>
                            <a:fillRect/>
                          </a:stretch>
                        </pic:blipFill>
                        <pic:spPr bwMode="auto">
                          <a:xfrm>
                            <a:off x="0" y="0"/>
                            <a:ext cx="3364450" cy="2520000"/>
                          </a:xfrm>
                          <a:prstGeom prst="rect">
                            <a:avLst/>
                          </a:prstGeom>
                          <a:noFill/>
                          <a:ln w="9525">
                            <a:noFill/>
                            <a:miter lim="800000"/>
                            <a:headEnd/>
                            <a:tailEnd/>
                          </a:ln>
                        </pic:spPr>
                      </pic:pic>
                    </a:graphicData>
                  </a:graphic>
                </wp:inline>
              </w:drawing>
            </w:r>
          </w:p>
        </w:tc>
      </w:tr>
      <w:tr w:rsidR="00851874" w:rsidTr="00851874">
        <w:tblPrEx>
          <w:jc w:val="left"/>
        </w:tblPrEx>
        <w:trPr>
          <w:trHeight w:val="106"/>
        </w:trPr>
        <w:tc>
          <w:tcPr>
            <w:tcW w:w="6064" w:type="dxa"/>
          </w:tcPr>
          <w:p w:rsidR="00851874" w:rsidRDefault="00851874" w:rsidP="00851874">
            <w:r>
              <w:rPr>
                <w:noProof/>
                <w:lang w:eastAsia="es-EC"/>
              </w:rPr>
              <w:drawing>
                <wp:inline distT="0" distB="0" distL="0" distR="0">
                  <wp:extent cx="3364450" cy="2520000"/>
                  <wp:effectExtent l="19050" t="0" r="7400" b="0"/>
                  <wp:docPr id="19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cstate="print"/>
                          <a:srcRect/>
                          <a:stretch>
                            <a:fillRect/>
                          </a:stretch>
                        </pic:blipFill>
                        <pic:spPr bwMode="auto">
                          <a:xfrm>
                            <a:off x="0" y="0"/>
                            <a:ext cx="3364450" cy="2520000"/>
                          </a:xfrm>
                          <a:prstGeom prst="rect">
                            <a:avLst/>
                          </a:prstGeom>
                          <a:noFill/>
                          <a:ln w="9525">
                            <a:noFill/>
                            <a:miter lim="800000"/>
                            <a:headEnd/>
                            <a:tailEnd/>
                          </a:ln>
                        </pic:spPr>
                      </pic:pic>
                    </a:graphicData>
                  </a:graphic>
                </wp:inline>
              </w:drawing>
            </w:r>
          </w:p>
        </w:tc>
        <w:tc>
          <w:tcPr>
            <w:tcW w:w="6064" w:type="dxa"/>
          </w:tcPr>
          <w:p w:rsidR="00851874" w:rsidRDefault="00851874" w:rsidP="00851874">
            <w:pPr>
              <w:jc w:val="right"/>
            </w:pPr>
            <w:r>
              <w:rPr>
                <w:noProof/>
                <w:lang w:eastAsia="es-EC"/>
              </w:rPr>
              <w:drawing>
                <wp:inline distT="0" distB="0" distL="0" distR="0">
                  <wp:extent cx="3364450" cy="2520000"/>
                  <wp:effectExtent l="19050" t="0" r="7400" b="0"/>
                  <wp:docPr id="19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8" cstate="print"/>
                          <a:srcRect/>
                          <a:stretch>
                            <a:fillRect/>
                          </a:stretch>
                        </pic:blipFill>
                        <pic:spPr bwMode="auto">
                          <a:xfrm>
                            <a:off x="0" y="0"/>
                            <a:ext cx="3364450" cy="2520000"/>
                          </a:xfrm>
                          <a:prstGeom prst="rect">
                            <a:avLst/>
                          </a:prstGeom>
                          <a:noFill/>
                          <a:ln w="9525">
                            <a:noFill/>
                            <a:miter lim="800000"/>
                            <a:headEnd/>
                            <a:tailEnd/>
                          </a:ln>
                        </pic:spPr>
                      </pic:pic>
                    </a:graphicData>
                  </a:graphic>
                </wp:inline>
              </w:drawing>
            </w:r>
          </w:p>
        </w:tc>
      </w:tr>
      <w:tr w:rsidR="00851874" w:rsidTr="00851874">
        <w:tblPrEx>
          <w:jc w:val="left"/>
        </w:tblPrEx>
        <w:trPr>
          <w:trHeight w:val="3863"/>
        </w:trPr>
        <w:tc>
          <w:tcPr>
            <w:tcW w:w="6064" w:type="dxa"/>
          </w:tcPr>
          <w:p w:rsidR="00851874" w:rsidRDefault="00851874" w:rsidP="00851874">
            <w:r>
              <w:rPr>
                <w:noProof/>
                <w:lang w:eastAsia="es-EC"/>
              </w:rPr>
              <w:drawing>
                <wp:inline distT="0" distB="0" distL="0" distR="0">
                  <wp:extent cx="3364450" cy="2520000"/>
                  <wp:effectExtent l="19050" t="0" r="7400" b="0"/>
                  <wp:docPr id="19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9" cstate="print"/>
                          <a:srcRect/>
                          <a:stretch>
                            <a:fillRect/>
                          </a:stretch>
                        </pic:blipFill>
                        <pic:spPr bwMode="auto">
                          <a:xfrm>
                            <a:off x="0" y="0"/>
                            <a:ext cx="3364450" cy="2520000"/>
                          </a:xfrm>
                          <a:prstGeom prst="rect">
                            <a:avLst/>
                          </a:prstGeom>
                          <a:noFill/>
                          <a:ln w="9525">
                            <a:noFill/>
                            <a:miter lim="800000"/>
                            <a:headEnd/>
                            <a:tailEnd/>
                          </a:ln>
                        </pic:spPr>
                      </pic:pic>
                    </a:graphicData>
                  </a:graphic>
                </wp:inline>
              </w:drawing>
            </w:r>
          </w:p>
          <w:p w:rsidR="00851874" w:rsidRDefault="00851874" w:rsidP="00851874"/>
          <w:p w:rsidR="00851874" w:rsidRDefault="00851874" w:rsidP="00851874"/>
          <w:p w:rsidR="00851874" w:rsidRDefault="00851874" w:rsidP="00851874"/>
          <w:p w:rsidR="00851874" w:rsidRDefault="00851874" w:rsidP="00851874"/>
        </w:tc>
        <w:tc>
          <w:tcPr>
            <w:tcW w:w="6064" w:type="dxa"/>
          </w:tcPr>
          <w:p w:rsidR="00851874" w:rsidRDefault="00851874" w:rsidP="00851874">
            <w:pPr>
              <w:jc w:val="right"/>
            </w:pPr>
            <w:r>
              <w:rPr>
                <w:noProof/>
                <w:lang w:eastAsia="es-EC"/>
              </w:rPr>
              <w:drawing>
                <wp:inline distT="0" distB="0" distL="0" distR="0">
                  <wp:extent cx="3364450" cy="2520000"/>
                  <wp:effectExtent l="19050" t="0" r="7400" b="0"/>
                  <wp:docPr id="19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0" cstate="print"/>
                          <a:srcRect/>
                          <a:stretch>
                            <a:fillRect/>
                          </a:stretch>
                        </pic:blipFill>
                        <pic:spPr bwMode="auto">
                          <a:xfrm>
                            <a:off x="0" y="0"/>
                            <a:ext cx="3364450" cy="2520000"/>
                          </a:xfrm>
                          <a:prstGeom prst="rect">
                            <a:avLst/>
                          </a:prstGeom>
                          <a:noFill/>
                          <a:ln w="9525">
                            <a:noFill/>
                            <a:miter lim="800000"/>
                            <a:headEnd/>
                            <a:tailEnd/>
                          </a:ln>
                        </pic:spPr>
                      </pic:pic>
                    </a:graphicData>
                  </a:graphic>
                </wp:inline>
              </w:drawing>
            </w:r>
          </w:p>
        </w:tc>
      </w:tr>
      <w:tr w:rsidR="00851874" w:rsidTr="00851874">
        <w:tblPrEx>
          <w:jc w:val="left"/>
        </w:tblPrEx>
        <w:trPr>
          <w:trHeight w:val="106"/>
        </w:trPr>
        <w:tc>
          <w:tcPr>
            <w:tcW w:w="6064" w:type="dxa"/>
          </w:tcPr>
          <w:p w:rsidR="00851874" w:rsidRDefault="00851874" w:rsidP="00851874">
            <w:r>
              <w:rPr>
                <w:noProof/>
                <w:lang w:eastAsia="es-EC"/>
              </w:rPr>
              <w:drawing>
                <wp:inline distT="0" distB="0" distL="0" distR="0">
                  <wp:extent cx="3364450" cy="2520000"/>
                  <wp:effectExtent l="19050" t="0" r="7400" b="0"/>
                  <wp:docPr id="19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cstate="print"/>
                          <a:srcRect/>
                          <a:stretch>
                            <a:fillRect/>
                          </a:stretch>
                        </pic:blipFill>
                        <pic:spPr bwMode="auto">
                          <a:xfrm>
                            <a:off x="0" y="0"/>
                            <a:ext cx="3364450" cy="2520000"/>
                          </a:xfrm>
                          <a:prstGeom prst="rect">
                            <a:avLst/>
                          </a:prstGeom>
                          <a:noFill/>
                          <a:ln w="9525">
                            <a:noFill/>
                            <a:miter lim="800000"/>
                            <a:headEnd/>
                            <a:tailEnd/>
                          </a:ln>
                        </pic:spPr>
                      </pic:pic>
                    </a:graphicData>
                  </a:graphic>
                </wp:inline>
              </w:drawing>
            </w:r>
          </w:p>
        </w:tc>
        <w:tc>
          <w:tcPr>
            <w:tcW w:w="6064" w:type="dxa"/>
          </w:tcPr>
          <w:p w:rsidR="00851874" w:rsidRDefault="00851874" w:rsidP="00851874">
            <w:pPr>
              <w:jc w:val="right"/>
            </w:pPr>
            <w:r>
              <w:rPr>
                <w:noProof/>
                <w:lang w:eastAsia="es-EC"/>
              </w:rPr>
              <w:drawing>
                <wp:inline distT="0" distB="0" distL="0" distR="0">
                  <wp:extent cx="3364450" cy="2520000"/>
                  <wp:effectExtent l="19050" t="0" r="7400" b="0"/>
                  <wp:docPr id="20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cstate="print"/>
                          <a:srcRect/>
                          <a:stretch>
                            <a:fillRect/>
                          </a:stretch>
                        </pic:blipFill>
                        <pic:spPr bwMode="auto">
                          <a:xfrm>
                            <a:off x="0" y="0"/>
                            <a:ext cx="3364450" cy="2520000"/>
                          </a:xfrm>
                          <a:prstGeom prst="rect">
                            <a:avLst/>
                          </a:prstGeom>
                          <a:noFill/>
                          <a:ln w="9525">
                            <a:noFill/>
                            <a:miter lim="800000"/>
                            <a:headEnd/>
                            <a:tailEnd/>
                          </a:ln>
                        </pic:spPr>
                      </pic:pic>
                    </a:graphicData>
                  </a:graphic>
                </wp:inline>
              </w:drawing>
            </w:r>
          </w:p>
        </w:tc>
      </w:tr>
    </w:tbl>
    <w:p w:rsidR="00851874" w:rsidRDefault="00851874" w:rsidP="00851874">
      <w:pPr>
        <w:jc w:val="center"/>
      </w:pPr>
      <w:r w:rsidRPr="00200ABF">
        <w:rPr>
          <w:noProof/>
          <w:lang w:eastAsia="es-EC"/>
        </w:rPr>
        <w:drawing>
          <wp:inline distT="0" distB="0" distL="0" distR="0">
            <wp:extent cx="3360000" cy="2520000"/>
            <wp:effectExtent l="19050" t="0" r="0" b="0"/>
            <wp:docPr id="201"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3"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p w:rsidR="00851874" w:rsidRPr="00B10766" w:rsidRDefault="00851874" w:rsidP="00851874"/>
    <w:p w:rsidR="00851874" w:rsidRPr="00B10766" w:rsidRDefault="00851874" w:rsidP="00851874"/>
    <w:p w:rsidR="00851874" w:rsidRPr="00B10766" w:rsidRDefault="00851874" w:rsidP="00851874"/>
    <w:p w:rsidR="00851874" w:rsidRPr="00B10766" w:rsidRDefault="00851874" w:rsidP="00851874"/>
    <w:p w:rsidR="00851874" w:rsidRPr="00B10766" w:rsidRDefault="00851874" w:rsidP="00851874"/>
    <w:p w:rsidR="00851874" w:rsidRPr="00B10766" w:rsidRDefault="00851874" w:rsidP="00851874"/>
    <w:p w:rsidR="00851874" w:rsidRPr="00B10766" w:rsidRDefault="00851874" w:rsidP="00851874"/>
    <w:p w:rsidR="00851874" w:rsidRDefault="00851874" w:rsidP="00851874"/>
    <w:p w:rsidR="00851874" w:rsidRDefault="00851874" w:rsidP="00851874">
      <w:pPr>
        <w:tabs>
          <w:tab w:val="left" w:pos="5625"/>
        </w:tabs>
      </w:pPr>
      <w:r>
        <w:tab/>
      </w:r>
    </w:p>
    <w:tbl>
      <w:tblPr>
        <w:tblStyle w:val="Tablaconcuadrcula"/>
        <w:tblW w:w="133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21"/>
        <w:gridCol w:w="154"/>
        <w:gridCol w:w="6275"/>
        <w:gridCol w:w="795"/>
      </w:tblGrid>
      <w:tr w:rsidR="00851874" w:rsidTr="00851874">
        <w:trPr>
          <w:trHeight w:val="4557"/>
          <w:jc w:val="center"/>
        </w:trPr>
        <w:tc>
          <w:tcPr>
            <w:tcW w:w="6121" w:type="dxa"/>
          </w:tcPr>
          <w:p w:rsidR="00851874" w:rsidRDefault="00851874" w:rsidP="00851874">
            <w:pPr>
              <w:tabs>
                <w:tab w:val="left" w:pos="5625"/>
              </w:tabs>
            </w:pPr>
            <w:r>
              <w:rPr>
                <w:noProof/>
                <w:lang w:eastAsia="es-EC"/>
              </w:rPr>
              <w:drawing>
                <wp:inline distT="0" distB="0" distL="0" distR="0">
                  <wp:extent cx="3360000" cy="2520000"/>
                  <wp:effectExtent l="19050" t="0" r="0" b="0"/>
                  <wp:docPr id="202"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4"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7224" w:type="dxa"/>
            <w:gridSpan w:val="3"/>
          </w:tcPr>
          <w:p w:rsidR="00851874" w:rsidRDefault="00851874" w:rsidP="00851874">
            <w:pPr>
              <w:tabs>
                <w:tab w:val="left" w:pos="5625"/>
              </w:tabs>
              <w:jc w:val="right"/>
            </w:pPr>
            <w:r>
              <w:rPr>
                <w:noProof/>
                <w:lang w:eastAsia="es-EC"/>
              </w:rPr>
              <w:drawing>
                <wp:inline distT="0" distB="0" distL="0" distR="0">
                  <wp:extent cx="3376925" cy="2520000"/>
                  <wp:effectExtent l="19050" t="0" r="0" b="0"/>
                  <wp:docPr id="20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5" cstate="print"/>
                          <a:srcRect/>
                          <a:stretch>
                            <a:fillRect/>
                          </a:stretch>
                        </pic:blipFill>
                        <pic:spPr bwMode="auto">
                          <a:xfrm>
                            <a:off x="0" y="0"/>
                            <a:ext cx="3376925" cy="2520000"/>
                          </a:xfrm>
                          <a:prstGeom prst="rect">
                            <a:avLst/>
                          </a:prstGeom>
                          <a:noFill/>
                          <a:ln w="9525">
                            <a:noFill/>
                            <a:miter lim="800000"/>
                            <a:headEnd/>
                            <a:tailEnd/>
                          </a:ln>
                        </pic:spPr>
                      </pic:pic>
                    </a:graphicData>
                  </a:graphic>
                </wp:inline>
              </w:drawing>
            </w:r>
          </w:p>
        </w:tc>
      </w:tr>
      <w:tr w:rsidR="00851874" w:rsidTr="00851874">
        <w:trPr>
          <w:trHeight w:val="227"/>
          <w:jc w:val="center"/>
        </w:trPr>
        <w:tc>
          <w:tcPr>
            <w:tcW w:w="6121" w:type="dxa"/>
          </w:tcPr>
          <w:p w:rsidR="00851874" w:rsidRDefault="00851874" w:rsidP="00851874">
            <w:pPr>
              <w:tabs>
                <w:tab w:val="left" w:pos="5625"/>
              </w:tabs>
            </w:pPr>
            <w:r>
              <w:rPr>
                <w:noProof/>
                <w:lang w:eastAsia="es-EC"/>
              </w:rPr>
              <w:drawing>
                <wp:inline distT="0" distB="0" distL="0" distR="0">
                  <wp:extent cx="3360000" cy="2520000"/>
                  <wp:effectExtent l="19050" t="0" r="0" b="0"/>
                  <wp:docPr id="20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6"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7224" w:type="dxa"/>
            <w:gridSpan w:val="3"/>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0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7"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rPr>
          <w:trHeight w:val="4437"/>
          <w:jc w:val="center"/>
        </w:trPr>
        <w:tc>
          <w:tcPr>
            <w:tcW w:w="6275" w:type="dxa"/>
            <w:gridSpan w:val="2"/>
          </w:tcPr>
          <w:p w:rsidR="00851874" w:rsidRDefault="00851874" w:rsidP="00851874">
            <w:pPr>
              <w:tabs>
                <w:tab w:val="left" w:pos="5625"/>
              </w:tabs>
            </w:pPr>
            <w:r>
              <w:rPr>
                <w:noProof/>
                <w:lang w:eastAsia="es-EC"/>
              </w:rPr>
              <w:drawing>
                <wp:inline distT="0" distB="0" distL="0" distR="0">
                  <wp:extent cx="3360000" cy="2520000"/>
                  <wp:effectExtent l="19050" t="0" r="0" b="0"/>
                  <wp:docPr id="20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8"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7070" w:type="dxa"/>
            <w:gridSpan w:val="2"/>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0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9"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rPr>
          <w:trHeight w:val="3360"/>
          <w:jc w:val="center"/>
        </w:trPr>
        <w:tc>
          <w:tcPr>
            <w:tcW w:w="6275" w:type="dxa"/>
            <w:gridSpan w:val="2"/>
          </w:tcPr>
          <w:p w:rsidR="00851874" w:rsidRDefault="00851874" w:rsidP="00851874">
            <w:pPr>
              <w:tabs>
                <w:tab w:val="left" w:pos="5625"/>
              </w:tabs>
            </w:pPr>
            <w:r>
              <w:rPr>
                <w:noProof/>
                <w:lang w:eastAsia="es-EC"/>
              </w:rPr>
              <w:drawing>
                <wp:inline distT="0" distB="0" distL="0" distR="0">
                  <wp:extent cx="3360000" cy="2520000"/>
                  <wp:effectExtent l="19050" t="0" r="0" b="0"/>
                  <wp:docPr id="208"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0"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7070" w:type="dxa"/>
            <w:gridSpan w:val="2"/>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0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1"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blPrEx>
          <w:jc w:val="left"/>
        </w:tblPrEx>
        <w:trPr>
          <w:gridAfter w:val="1"/>
          <w:wAfter w:w="795" w:type="dxa"/>
          <w:trHeight w:val="4557"/>
        </w:trPr>
        <w:tc>
          <w:tcPr>
            <w:tcW w:w="6275" w:type="dxa"/>
            <w:gridSpan w:val="2"/>
          </w:tcPr>
          <w:p w:rsidR="00851874" w:rsidRDefault="00851874" w:rsidP="00851874">
            <w:pPr>
              <w:tabs>
                <w:tab w:val="left" w:pos="5625"/>
              </w:tabs>
            </w:pPr>
            <w:r>
              <w:rPr>
                <w:noProof/>
                <w:lang w:eastAsia="es-EC"/>
              </w:rPr>
              <w:drawing>
                <wp:inline distT="0" distB="0" distL="0" distR="0">
                  <wp:extent cx="3360000" cy="2520000"/>
                  <wp:effectExtent l="19050" t="0" r="0" b="0"/>
                  <wp:docPr id="21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2"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5"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1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3"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blPrEx>
          <w:jc w:val="left"/>
        </w:tblPrEx>
        <w:trPr>
          <w:gridAfter w:val="1"/>
          <w:wAfter w:w="795" w:type="dxa"/>
          <w:trHeight w:val="122"/>
        </w:trPr>
        <w:tc>
          <w:tcPr>
            <w:tcW w:w="6275" w:type="dxa"/>
            <w:gridSpan w:val="2"/>
          </w:tcPr>
          <w:p w:rsidR="00851874" w:rsidRDefault="00851874" w:rsidP="00851874">
            <w:pPr>
              <w:tabs>
                <w:tab w:val="left" w:pos="5625"/>
              </w:tabs>
            </w:pPr>
            <w:r>
              <w:rPr>
                <w:noProof/>
                <w:lang w:eastAsia="es-EC"/>
              </w:rPr>
              <w:drawing>
                <wp:inline distT="0" distB="0" distL="0" distR="0">
                  <wp:extent cx="3360000" cy="2520000"/>
                  <wp:effectExtent l="19050" t="0" r="0" b="0"/>
                  <wp:docPr id="21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4"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5"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13"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5"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bl>
    <w:p w:rsidR="00851874" w:rsidRDefault="00851874" w:rsidP="00851874">
      <w:pPr>
        <w:tabs>
          <w:tab w:val="left" w:pos="5625"/>
        </w:tabs>
        <w:jc w:val="center"/>
      </w:pPr>
      <w:r w:rsidRPr="00FA458C">
        <w:rPr>
          <w:noProof/>
          <w:lang w:eastAsia="es-EC"/>
        </w:rPr>
        <w:drawing>
          <wp:inline distT="0" distB="0" distL="0" distR="0">
            <wp:extent cx="3360000" cy="2520000"/>
            <wp:effectExtent l="19050" t="0" r="0" b="0"/>
            <wp:docPr id="21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6"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p w:rsidR="00851874" w:rsidRDefault="00851874" w:rsidP="00851874">
      <w:pPr>
        <w:tabs>
          <w:tab w:val="left" w:pos="5625"/>
        </w:tabs>
        <w:jc w:val="cente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74"/>
        <w:gridCol w:w="6274"/>
      </w:tblGrid>
      <w:tr w:rsidR="00851874" w:rsidTr="00851874">
        <w:trPr>
          <w:trHeight w:val="2953"/>
          <w:jc w:val="center"/>
        </w:trPr>
        <w:tc>
          <w:tcPr>
            <w:tcW w:w="6274" w:type="dxa"/>
          </w:tcPr>
          <w:p w:rsidR="00851874" w:rsidRPr="00E1323C" w:rsidRDefault="00851874" w:rsidP="00851874">
            <w:pPr>
              <w:tabs>
                <w:tab w:val="left" w:pos="5625"/>
              </w:tabs>
            </w:pPr>
            <w:r>
              <w:rPr>
                <w:noProof/>
                <w:lang w:eastAsia="es-EC"/>
              </w:rPr>
              <w:drawing>
                <wp:inline distT="0" distB="0" distL="0" distR="0">
                  <wp:extent cx="3360000" cy="2520000"/>
                  <wp:effectExtent l="19050" t="0" r="0" b="0"/>
                  <wp:docPr id="215"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7"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16"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8"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rPr>
          <w:trHeight w:val="2186"/>
          <w:jc w:val="center"/>
        </w:trPr>
        <w:tc>
          <w:tcPr>
            <w:tcW w:w="6274" w:type="dxa"/>
          </w:tcPr>
          <w:p w:rsidR="00851874" w:rsidRDefault="00851874" w:rsidP="00851874">
            <w:pPr>
              <w:tabs>
                <w:tab w:val="left" w:pos="5625"/>
              </w:tabs>
            </w:pPr>
            <w:r>
              <w:rPr>
                <w:noProof/>
                <w:lang w:eastAsia="es-EC"/>
              </w:rPr>
              <w:drawing>
                <wp:inline distT="0" distB="0" distL="0" distR="0">
                  <wp:extent cx="3360000" cy="2520000"/>
                  <wp:effectExtent l="19050" t="0" r="0" b="0"/>
                  <wp:docPr id="217"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9"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18"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0"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rPr>
          <w:trHeight w:val="2875"/>
          <w:jc w:val="center"/>
        </w:trPr>
        <w:tc>
          <w:tcPr>
            <w:tcW w:w="6274" w:type="dxa"/>
          </w:tcPr>
          <w:p w:rsidR="00851874" w:rsidRDefault="00851874" w:rsidP="00851874">
            <w:pPr>
              <w:tabs>
                <w:tab w:val="left" w:pos="5625"/>
              </w:tabs>
            </w:pPr>
            <w:r>
              <w:rPr>
                <w:noProof/>
                <w:lang w:eastAsia="es-EC"/>
              </w:rPr>
              <w:drawing>
                <wp:inline distT="0" distB="0" distL="0" distR="0">
                  <wp:extent cx="3360000" cy="2520000"/>
                  <wp:effectExtent l="19050" t="0" r="0" b="0"/>
                  <wp:docPr id="21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1"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2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2"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rPr>
          <w:trHeight w:val="2178"/>
          <w:jc w:val="center"/>
        </w:trPr>
        <w:tc>
          <w:tcPr>
            <w:tcW w:w="6274" w:type="dxa"/>
          </w:tcPr>
          <w:p w:rsidR="00851874" w:rsidRDefault="00851874" w:rsidP="00851874">
            <w:pPr>
              <w:tabs>
                <w:tab w:val="left" w:pos="5625"/>
              </w:tabs>
            </w:pPr>
            <w:r>
              <w:rPr>
                <w:noProof/>
                <w:lang w:eastAsia="es-EC"/>
              </w:rPr>
              <w:drawing>
                <wp:inline distT="0" distB="0" distL="0" distR="0">
                  <wp:extent cx="3360000" cy="2520000"/>
                  <wp:effectExtent l="19050" t="0" r="0" b="0"/>
                  <wp:docPr id="221"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3"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22"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4"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blPrEx>
          <w:jc w:val="left"/>
        </w:tblPrEx>
        <w:trPr>
          <w:trHeight w:val="2875"/>
        </w:trPr>
        <w:tc>
          <w:tcPr>
            <w:tcW w:w="6274" w:type="dxa"/>
          </w:tcPr>
          <w:p w:rsidR="00851874" w:rsidRDefault="00851874" w:rsidP="00851874">
            <w:pPr>
              <w:tabs>
                <w:tab w:val="left" w:pos="5625"/>
              </w:tabs>
            </w:pPr>
            <w:r>
              <w:rPr>
                <w:noProof/>
                <w:lang w:eastAsia="es-EC"/>
              </w:rPr>
              <w:drawing>
                <wp:inline distT="0" distB="0" distL="0" distR="0">
                  <wp:extent cx="3360000" cy="2520000"/>
                  <wp:effectExtent l="19050" t="0" r="0" b="0"/>
                  <wp:docPr id="223"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5"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2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6"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blPrEx>
          <w:jc w:val="left"/>
        </w:tblPrEx>
        <w:trPr>
          <w:trHeight w:val="79"/>
        </w:trPr>
        <w:tc>
          <w:tcPr>
            <w:tcW w:w="6274" w:type="dxa"/>
          </w:tcPr>
          <w:p w:rsidR="00851874" w:rsidRDefault="00851874" w:rsidP="00851874">
            <w:pPr>
              <w:tabs>
                <w:tab w:val="left" w:pos="5625"/>
              </w:tabs>
            </w:pPr>
            <w:r>
              <w:rPr>
                <w:noProof/>
                <w:lang w:eastAsia="es-EC"/>
              </w:rPr>
              <w:drawing>
                <wp:inline distT="0" distB="0" distL="0" distR="0">
                  <wp:extent cx="3360000" cy="2520000"/>
                  <wp:effectExtent l="19050" t="0" r="0" b="0"/>
                  <wp:docPr id="225"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7"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26"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8"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blPrEx>
          <w:jc w:val="left"/>
        </w:tblPrEx>
        <w:trPr>
          <w:trHeight w:val="2875"/>
        </w:trPr>
        <w:tc>
          <w:tcPr>
            <w:tcW w:w="6274" w:type="dxa"/>
          </w:tcPr>
          <w:p w:rsidR="00851874" w:rsidRDefault="00851874" w:rsidP="00851874">
            <w:pPr>
              <w:tabs>
                <w:tab w:val="left" w:pos="5625"/>
              </w:tabs>
            </w:pPr>
            <w:r>
              <w:rPr>
                <w:noProof/>
                <w:lang w:eastAsia="es-EC"/>
              </w:rPr>
              <w:drawing>
                <wp:inline distT="0" distB="0" distL="0" distR="0">
                  <wp:extent cx="3360000" cy="2520000"/>
                  <wp:effectExtent l="19050" t="0" r="0" b="0"/>
                  <wp:docPr id="227"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9"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28"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0"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blPrEx>
          <w:jc w:val="left"/>
        </w:tblPrEx>
        <w:trPr>
          <w:trHeight w:val="79"/>
        </w:trPr>
        <w:tc>
          <w:tcPr>
            <w:tcW w:w="6274" w:type="dxa"/>
          </w:tcPr>
          <w:p w:rsidR="00851874" w:rsidRDefault="00851874" w:rsidP="00851874">
            <w:pPr>
              <w:tabs>
                <w:tab w:val="left" w:pos="5625"/>
              </w:tabs>
            </w:pPr>
            <w:r>
              <w:rPr>
                <w:noProof/>
                <w:lang w:eastAsia="es-EC"/>
              </w:rPr>
              <w:drawing>
                <wp:inline distT="0" distB="0" distL="0" distR="0">
                  <wp:extent cx="3360000" cy="2520000"/>
                  <wp:effectExtent l="19050" t="0" r="0" b="0"/>
                  <wp:docPr id="229"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1"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30"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2"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r w:rsidR="00851874" w:rsidTr="00851874">
        <w:tblPrEx>
          <w:jc w:val="left"/>
        </w:tblPrEx>
        <w:trPr>
          <w:trHeight w:val="79"/>
        </w:trPr>
        <w:tc>
          <w:tcPr>
            <w:tcW w:w="6274" w:type="dxa"/>
          </w:tcPr>
          <w:p w:rsidR="00851874" w:rsidRDefault="00851874" w:rsidP="00851874">
            <w:pPr>
              <w:tabs>
                <w:tab w:val="left" w:pos="5625"/>
              </w:tabs>
            </w:pPr>
            <w:r>
              <w:rPr>
                <w:noProof/>
                <w:lang w:eastAsia="es-EC"/>
              </w:rPr>
              <w:drawing>
                <wp:inline distT="0" distB="0" distL="0" distR="0">
                  <wp:extent cx="3360000" cy="2520000"/>
                  <wp:effectExtent l="19050" t="0" r="0" b="0"/>
                  <wp:docPr id="231"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3"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c>
          <w:tcPr>
            <w:tcW w:w="6274" w:type="dxa"/>
          </w:tcPr>
          <w:p w:rsidR="00851874" w:rsidRDefault="00851874" w:rsidP="00851874">
            <w:pPr>
              <w:tabs>
                <w:tab w:val="left" w:pos="5625"/>
              </w:tabs>
              <w:jc w:val="right"/>
            </w:pPr>
            <w:r>
              <w:rPr>
                <w:noProof/>
                <w:lang w:eastAsia="es-EC"/>
              </w:rPr>
              <w:drawing>
                <wp:inline distT="0" distB="0" distL="0" distR="0">
                  <wp:extent cx="3360000" cy="2520000"/>
                  <wp:effectExtent l="19050" t="0" r="0" b="0"/>
                  <wp:docPr id="232"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4" cstate="print"/>
                          <a:srcRect/>
                          <a:stretch>
                            <a:fillRect/>
                          </a:stretch>
                        </pic:blipFill>
                        <pic:spPr bwMode="auto">
                          <a:xfrm>
                            <a:off x="0" y="0"/>
                            <a:ext cx="3360000" cy="2520000"/>
                          </a:xfrm>
                          <a:prstGeom prst="rect">
                            <a:avLst/>
                          </a:prstGeom>
                          <a:noFill/>
                          <a:ln w="9525">
                            <a:noFill/>
                            <a:miter lim="800000"/>
                            <a:headEnd/>
                            <a:tailEnd/>
                          </a:ln>
                        </pic:spPr>
                      </pic:pic>
                    </a:graphicData>
                  </a:graphic>
                </wp:inline>
              </w:drawing>
            </w:r>
          </w:p>
        </w:tc>
      </w:tr>
    </w:tbl>
    <w:p w:rsidR="00851874" w:rsidRPr="00B10766" w:rsidRDefault="00851874" w:rsidP="00851874">
      <w:pPr>
        <w:tabs>
          <w:tab w:val="left" w:pos="5625"/>
        </w:tabs>
        <w:jc w:val="center"/>
      </w:pPr>
    </w:p>
    <w:p w:rsidR="00851874" w:rsidRDefault="00851874" w:rsidP="00851874">
      <w:pPr>
        <w:tabs>
          <w:tab w:val="left" w:pos="938"/>
        </w:tabs>
        <w:rPr>
          <w:b/>
          <w:sz w:val="28"/>
          <w:szCs w:val="28"/>
        </w:rPr>
      </w:pPr>
    </w:p>
    <w:p w:rsidR="00851874" w:rsidRDefault="00851874" w:rsidP="00851874">
      <w:pPr>
        <w:tabs>
          <w:tab w:val="left" w:pos="5172"/>
        </w:tabs>
        <w:rPr>
          <w:b/>
          <w:sz w:val="28"/>
          <w:szCs w:val="28"/>
        </w:rPr>
        <w:sectPr w:rsidR="00851874" w:rsidSect="00851874">
          <w:pgSz w:w="16838" w:h="11906" w:orient="landscape"/>
          <w:pgMar w:top="1440" w:right="1440" w:bottom="1440" w:left="1440" w:header="709" w:footer="709" w:gutter="0"/>
          <w:pgNumType w:fmt="upperLetter"/>
          <w:cols w:space="708"/>
          <w:docGrid w:linePitch="360"/>
        </w:sectPr>
      </w:pPr>
    </w:p>
    <w:p w:rsidR="00851874" w:rsidRPr="00BC31D1" w:rsidRDefault="00851874" w:rsidP="00851874">
      <w:pPr>
        <w:tabs>
          <w:tab w:val="left" w:pos="5172"/>
        </w:tabs>
        <w:rPr>
          <w:b/>
          <w:sz w:val="28"/>
          <w:szCs w:val="28"/>
        </w:rPr>
      </w:pPr>
      <w:r w:rsidRPr="00BC31D1">
        <w:rPr>
          <w:b/>
          <w:sz w:val="28"/>
          <w:szCs w:val="28"/>
        </w:rPr>
        <w:t xml:space="preserve">ANEXO G: Listado de Asistencia a la Capacitación </w:t>
      </w:r>
    </w:p>
    <w:p w:rsidR="00851874" w:rsidRPr="00BC31D1" w:rsidRDefault="00851874" w:rsidP="00851874">
      <w:pPr>
        <w:tabs>
          <w:tab w:val="left" w:pos="5172"/>
        </w:tabs>
        <w:jc w:val="center"/>
        <w:rPr>
          <w:b/>
          <w:sz w:val="28"/>
          <w:szCs w:val="28"/>
        </w:rPr>
      </w:pPr>
      <w:r w:rsidRPr="00BC31D1">
        <w:rPr>
          <w:b/>
          <w:sz w:val="28"/>
          <w:szCs w:val="28"/>
        </w:rPr>
        <w:t xml:space="preserve">G.1 Listado de Asistencia a la Capacitación de EPP </w:t>
      </w:r>
    </w:p>
    <w:p w:rsidR="00851874" w:rsidRDefault="00851874" w:rsidP="00851874">
      <w:pPr>
        <w:tabs>
          <w:tab w:val="left" w:pos="5172"/>
        </w:tabs>
        <w:rPr>
          <w:b/>
        </w:rPr>
      </w:pPr>
      <w:r w:rsidRPr="00D000C3">
        <w:rPr>
          <w:b/>
          <w:noProof/>
          <w:lang w:eastAsia="es-EC"/>
        </w:rPr>
        <w:drawing>
          <wp:inline distT="0" distB="0" distL="0" distR="0">
            <wp:extent cx="5729646" cy="4876800"/>
            <wp:effectExtent l="19050" t="0" r="4404" b="0"/>
            <wp:docPr id="23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5" cstate="print"/>
                    <a:srcRect/>
                    <a:stretch>
                      <a:fillRect/>
                    </a:stretch>
                  </pic:blipFill>
                  <pic:spPr bwMode="auto">
                    <a:xfrm>
                      <a:off x="0" y="0"/>
                      <a:ext cx="5731510" cy="4878387"/>
                    </a:xfrm>
                    <a:prstGeom prst="rect">
                      <a:avLst/>
                    </a:prstGeom>
                    <a:noFill/>
                    <a:ln w="9525">
                      <a:noFill/>
                      <a:miter lim="800000"/>
                      <a:headEnd/>
                      <a:tailEnd/>
                    </a:ln>
                  </pic:spPr>
                </pic:pic>
              </a:graphicData>
            </a:graphic>
          </wp:inline>
        </w:drawing>
      </w: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Pr="00416286" w:rsidRDefault="00851874" w:rsidP="00851874">
      <w:pPr>
        <w:tabs>
          <w:tab w:val="left" w:pos="5172"/>
        </w:tabs>
        <w:rPr>
          <w:b/>
          <w:sz w:val="28"/>
          <w:szCs w:val="28"/>
        </w:rPr>
      </w:pPr>
      <w:r w:rsidRPr="00416286">
        <w:rPr>
          <w:b/>
          <w:sz w:val="28"/>
          <w:szCs w:val="28"/>
        </w:rPr>
        <w:t xml:space="preserve">G.2 Listado de Asistencia a la Capacitación de Uso y Mantenimiento de Extintores </w:t>
      </w:r>
    </w:p>
    <w:p w:rsidR="00851874" w:rsidRDefault="00851874" w:rsidP="00851874">
      <w:pPr>
        <w:tabs>
          <w:tab w:val="left" w:pos="5172"/>
        </w:tabs>
        <w:jc w:val="center"/>
        <w:rPr>
          <w:b/>
        </w:rPr>
      </w:pPr>
      <w:r w:rsidRPr="00CB7DE8">
        <w:rPr>
          <w:noProof/>
          <w:lang w:eastAsia="es-EC"/>
        </w:rPr>
        <w:drawing>
          <wp:inline distT="0" distB="0" distL="0" distR="0">
            <wp:extent cx="5876760" cy="8191500"/>
            <wp:effectExtent l="19050" t="0" r="0" b="0"/>
            <wp:docPr id="234"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6" cstate="print"/>
                    <a:srcRect/>
                    <a:stretch>
                      <a:fillRect/>
                    </a:stretch>
                  </pic:blipFill>
                  <pic:spPr bwMode="auto">
                    <a:xfrm>
                      <a:off x="0" y="0"/>
                      <a:ext cx="5876102" cy="8190582"/>
                    </a:xfrm>
                    <a:prstGeom prst="rect">
                      <a:avLst/>
                    </a:prstGeom>
                    <a:noFill/>
                    <a:ln w="9525">
                      <a:noFill/>
                      <a:miter lim="800000"/>
                      <a:headEnd/>
                      <a:tailEnd/>
                    </a:ln>
                  </pic:spPr>
                </pic:pic>
              </a:graphicData>
            </a:graphic>
          </wp:inline>
        </w:drawing>
      </w:r>
    </w:p>
    <w:p w:rsidR="00851874" w:rsidRPr="00416286" w:rsidRDefault="00851874" w:rsidP="00851874">
      <w:pPr>
        <w:tabs>
          <w:tab w:val="left" w:pos="5172"/>
        </w:tabs>
        <w:spacing w:line="240" w:lineRule="auto"/>
        <w:rPr>
          <w:b/>
          <w:sz w:val="28"/>
          <w:szCs w:val="28"/>
        </w:rPr>
      </w:pPr>
      <w:r w:rsidRPr="00416286">
        <w:rPr>
          <w:b/>
          <w:sz w:val="28"/>
          <w:szCs w:val="28"/>
        </w:rPr>
        <w:t>G.3 Listado de Asistencia a la Capacitación de Prevención de Riesgos Laborales</w:t>
      </w:r>
    </w:p>
    <w:p w:rsidR="00851874" w:rsidRPr="00CB7DE8" w:rsidRDefault="00851874" w:rsidP="00851874">
      <w:pPr>
        <w:tabs>
          <w:tab w:val="left" w:pos="2167"/>
        </w:tabs>
        <w:jc w:val="center"/>
      </w:pPr>
      <w:r w:rsidRPr="00CB7DE8">
        <w:rPr>
          <w:noProof/>
          <w:lang w:eastAsia="es-EC"/>
        </w:rPr>
        <w:drawing>
          <wp:inline distT="0" distB="0" distL="0" distR="0">
            <wp:extent cx="5731140" cy="4358936"/>
            <wp:effectExtent l="19050" t="0" r="2910" b="0"/>
            <wp:docPr id="235"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7" cstate="print"/>
                    <a:srcRect/>
                    <a:stretch>
                      <a:fillRect/>
                    </a:stretch>
                  </pic:blipFill>
                  <pic:spPr bwMode="auto">
                    <a:xfrm>
                      <a:off x="0" y="0"/>
                      <a:ext cx="5731510" cy="4359217"/>
                    </a:xfrm>
                    <a:prstGeom prst="rect">
                      <a:avLst/>
                    </a:prstGeom>
                    <a:noFill/>
                    <a:ln w="9525">
                      <a:noFill/>
                      <a:miter lim="800000"/>
                      <a:headEnd/>
                      <a:tailEnd/>
                    </a:ln>
                  </pic:spPr>
                </pic:pic>
              </a:graphicData>
            </a:graphic>
          </wp:inline>
        </w:drawing>
      </w: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rPr>
          <w:b/>
        </w:rPr>
      </w:pPr>
    </w:p>
    <w:p w:rsidR="00851874" w:rsidRDefault="00851874" w:rsidP="00851874">
      <w:pPr>
        <w:tabs>
          <w:tab w:val="left" w:pos="5172"/>
        </w:tabs>
        <w:spacing w:line="240" w:lineRule="auto"/>
        <w:jc w:val="center"/>
      </w:pPr>
      <w:r w:rsidRPr="00416286">
        <w:rPr>
          <w:b/>
          <w:sz w:val="28"/>
          <w:szCs w:val="28"/>
        </w:rPr>
        <w:t>G.4 Listado de Asistencia a la Capacitación de Ergonomía Ocupacional</w:t>
      </w:r>
      <w:r w:rsidRPr="00392096">
        <w:rPr>
          <w:noProof/>
          <w:lang w:eastAsia="es-EC"/>
        </w:rPr>
        <w:t xml:space="preserve"> </w:t>
      </w:r>
      <w:r w:rsidRPr="00CB7DE8">
        <w:rPr>
          <w:noProof/>
          <w:lang w:eastAsia="es-EC"/>
        </w:rPr>
        <w:drawing>
          <wp:inline distT="0" distB="0" distL="0" distR="0">
            <wp:extent cx="5727561" cy="4449536"/>
            <wp:effectExtent l="19050" t="0" r="6489" b="0"/>
            <wp:docPr id="236"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8" cstate="print"/>
                    <a:srcRect/>
                    <a:stretch>
                      <a:fillRect/>
                    </a:stretch>
                  </pic:blipFill>
                  <pic:spPr bwMode="auto">
                    <a:xfrm>
                      <a:off x="0" y="0"/>
                      <a:ext cx="5731510" cy="4452604"/>
                    </a:xfrm>
                    <a:prstGeom prst="rect">
                      <a:avLst/>
                    </a:prstGeom>
                    <a:noFill/>
                    <a:ln w="9525">
                      <a:noFill/>
                      <a:miter lim="800000"/>
                      <a:headEnd/>
                      <a:tailEnd/>
                    </a:ln>
                  </pic:spPr>
                </pic:pic>
              </a:graphicData>
            </a:graphic>
          </wp:inline>
        </w:drawing>
      </w:r>
      <w:r>
        <w:tab/>
      </w:r>
    </w:p>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851874" w:rsidRPr="00C85DB3" w:rsidRDefault="00851874" w:rsidP="00851874">
      <w:pPr>
        <w:tabs>
          <w:tab w:val="left" w:pos="6627"/>
        </w:tabs>
        <w:rPr>
          <w:b/>
          <w:sz w:val="28"/>
          <w:szCs w:val="28"/>
        </w:rPr>
      </w:pPr>
      <w:r>
        <w:rPr>
          <w:b/>
          <w:sz w:val="28"/>
          <w:szCs w:val="28"/>
        </w:rPr>
        <w:t>ANEXO</w:t>
      </w:r>
      <w:r w:rsidRPr="00C85DB3">
        <w:rPr>
          <w:b/>
          <w:sz w:val="28"/>
          <w:szCs w:val="28"/>
        </w:rPr>
        <w:t xml:space="preserve"> H</w:t>
      </w:r>
      <w:r>
        <w:rPr>
          <w:b/>
          <w:sz w:val="28"/>
          <w:szCs w:val="28"/>
        </w:rPr>
        <w:t>:</w:t>
      </w:r>
      <w:r w:rsidRPr="00C85DB3">
        <w:rPr>
          <w:b/>
          <w:sz w:val="28"/>
          <w:szCs w:val="28"/>
        </w:rPr>
        <w:t xml:space="preserve"> REPORTE DE INCIDENTES</w:t>
      </w:r>
    </w:p>
    <w:p w:rsidR="00851874" w:rsidRPr="00416286" w:rsidRDefault="00851874" w:rsidP="00851874">
      <w:pPr>
        <w:tabs>
          <w:tab w:val="left" w:pos="6627"/>
        </w:tabs>
        <w:jc w:val="center"/>
        <w:rPr>
          <w:b/>
          <w:sz w:val="28"/>
          <w:szCs w:val="28"/>
        </w:rPr>
      </w:pPr>
      <w:r w:rsidRPr="00416286">
        <w:rPr>
          <w:b/>
          <w:sz w:val="28"/>
          <w:szCs w:val="28"/>
        </w:rPr>
        <w:t>H</w:t>
      </w:r>
      <w:r>
        <w:rPr>
          <w:b/>
          <w:sz w:val="28"/>
          <w:szCs w:val="28"/>
        </w:rPr>
        <w:t>.</w:t>
      </w:r>
      <w:r w:rsidRPr="00416286">
        <w:rPr>
          <w:b/>
          <w:sz w:val="28"/>
          <w:szCs w:val="28"/>
        </w:rPr>
        <w:t>1: REPORTES DE INCIDENTES#1</w:t>
      </w:r>
    </w:p>
    <w:tbl>
      <w:tblPr>
        <w:tblW w:w="8437" w:type="dxa"/>
        <w:jc w:val="center"/>
        <w:tblInd w:w="57" w:type="dxa"/>
        <w:tblCellMar>
          <w:left w:w="70" w:type="dxa"/>
          <w:right w:w="70" w:type="dxa"/>
        </w:tblCellMar>
        <w:tblLook w:val="04A0"/>
      </w:tblPr>
      <w:tblGrid>
        <w:gridCol w:w="1083"/>
        <w:gridCol w:w="1082"/>
        <w:gridCol w:w="1081"/>
        <w:gridCol w:w="1069"/>
        <w:gridCol w:w="1069"/>
        <w:gridCol w:w="1984"/>
        <w:gridCol w:w="1069"/>
      </w:tblGrid>
      <w:tr w:rsidR="00851874" w:rsidRPr="00C34DB7" w:rsidTr="00851874">
        <w:trPr>
          <w:trHeight w:val="315"/>
          <w:jc w:val="center"/>
        </w:trPr>
        <w:tc>
          <w:tcPr>
            <w:tcW w:w="8437"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REPORTE DE INCIDENTES / OPORTUNIDADES DE MEJORA</w:t>
            </w:r>
          </w:p>
        </w:tc>
      </w:tr>
      <w:tr w:rsidR="00851874" w:rsidRPr="00C34DB7" w:rsidTr="00851874">
        <w:trPr>
          <w:trHeight w:val="315"/>
          <w:jc w:val="center"/>
        </w:trPr>
        <w:tc>
          <w:tcPr>
            <w:tcW w:w="8437" w:type="dxa"/>
            <w:gridSpan w:val="7"/>
            <w:tcBorders>
              <w:top w:val="single" w:sz="8" w:space="0" w:color="auto"/>
              <w:left w:val="single" w:sz="8" w:space="0" w:color="auto"/>
              <w:bottom w:val="single" w:sz="8" w:space="0" w:color="auto"/>
              <w:right w:val="single" w:sz="8" w:space="0" w:color="000000"/>
            </w:tcBorders>
            <w:shd w:val="clear" w:color="000000" w:fill="DBE5F1"/>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DATOS GENERALES</w:t>
            </w:r>
          </w:p>
        </w:tc>
      </w:tr>
      <w:tr w:rsidR="00851874" w:rsidRPr="00C34DB7" w:rsidTr="00851874">
        <w:trPr>
          <w:trHeight w:val="315"/>
          <w:jc w:val="center"/>
        </w:trPr>
        <w:tc>
          <w:tcPr>
            <w:tcW w:w="4315"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NOMBRE DE PERSONA QUE COMUNICA</w:t>
            </w:r>
          </w:p>
        </w:tc>
        <w:tc>
          <w:tcPr>
            <w:tcW w:w="412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Ángel Jordan</w:t>
            </w:r>
          </w:p>
        </w:tc>
      </w:tr>
      <w:tr w:rsidR="00851874" w:rsidRPr="00C34DB7" w:rsidTr="00851874">
        <w:trPr>
          <w:trHeight w:val="315"/>
          <w:jc w:val="center"/>
        </w:trPr>
        <w:tc>
          <w:tcPr>
            <w:tcW w:w="4315"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FECHA DEL INCIDENTE</w:t>
            </w:r>
          </w:p>
        </w:tc>
        <w:tc>
          <w:tcPr>
            <w:tcW w:w="412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20-abr</w:t>
            </w:r>
          </w:p>
        </w:tc>
      </w:tr>
      <w:tr w:rsidR="00851874" w:rsidRPr="00C34DB7" w:rsidTr="00851874">
        <w:trPr>
          <w:trHeight w:val="315"/>
          <w:jc w:val="center"/>
        </w:trPr>
        <w:tc>
          <w:tcPr>
            <w:tcW w:w="4315"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HORA DEL INCIDENTE</w:t>
            </w:r>
          </w:p>
        </w:tc>
        <w:tc>
          <w:tcPr>
            <w:tcW w:w="412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14:00</w:t>
            </w:r>
          </w:p>
        </w:tc>
      </w:tr>
      <w:tr w:rsidR="00851874" w:rsidRPr="00C34DB7" w:rsidTr="00851874">
        <w:trPr>
          <w:trHeight w:val="315"/>
          <w:jc w:val="center"/>
        </w:trPr>
        <w:tc>
          <w:tcPr>
            <w:tcW w:w="4315"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LUGAR DEL INCIDENTE</w:t>
            </w:r>
          </w:p>
        </w:tc>
        <w:tc>
          <w:tcPr>
            <w:tcW w:w="412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ÁREA DE BODEGA</w:t>
            </w:r>
          </w:p>
        </w:tc>
      </w:tr>
      <w:tr w:rsidR="00851874" w:rsidRPr="00C34DB7" w:rsidTr="00851874">
        <w:trPr>
          <w:trHeight w:val="315"/>
          <w:jc w:val="center"/>
        </w:trPr>
        <w:tc>
          <w:tcPr>
            <w:tcW w:w="8437"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DESCRIPCIÓN DEL INCIDENTE / OPORTUNIDAD DE MEJORA</w:t>
            </w:r>
          </w:p>
        </w:tc>
      </w:tr>
      <w:tr w:rsidR="00851874" w:rsidRPr="00C34DB7" w:rsidTr="00851874">
        <w:trPr>
          <w:trHeight w:val="315"/>
          <w:jc w:val="center"/>
        </w:trPr>
        <w:tc>
          <w:tcPr>
            <w:tcW w:w="8437" w:type="dxa"/>
            <w:gridSpan w:val="7"/>
            <w:tcBorders>
              <w:top w:val="single" w:sz="8" w:space="0" w:color="auto"/>
              <w:left w:val="single" w:sz="8" w:space="0" w:color="auto"/>
              <w:bottom w:val="single" w:sz="8" w:space="0" w:color="auto"/>
              <w:right w:val="single" w:sz="8" w:space="0" w:color="000000"/>
            </w:tcBorders>
            <w:shd w:val="clear" w:color="000000" w:fill="DBE5F1"/>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DETALLE DEL INCIDENTE</w:t>
            </w:r>
          </w:p>
        </w:tc>
      </w:tr>
      <w:tr w:rsidR="00851874" w:rsidRPr="00C34DB7" w:rsidTr="00851874">
        <w:trPr>
          <w:trHeight w:val="300"/>
          <w:jc w:val="center"/>
        </w:trPr>
        <w:tc>
          <w:tcPr>
            <w:tcW w:w="8437" w:type="dxa"/>
            <w:gridSpan w:val="7"/>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El montacargas manual presentaba fallas mecánicas, lo que provoco la caída de los productos embarcados en el mismo</w:t>
            </w:r>
          </w:p>
        </w:tc>
      </w:tr>
      <w:tr w:rsidR="00851874" w:rsidRPr="00C34DB7" w:rsidTr="00851874">
        <w:trPr>
          <w:trHeight w:val="300"/>
          <w:jc w:val="center"/>
        </w:trPr>
        <w:tc>
          <w:tcPr>
            <w:tcW w:w="8437" w:type="dxa"/>
            <w:gridSpan w:val="7"/>
            <w:vMerge/>
            <w:tcBorders>
              <w:top w:val="single" w:sz="8" w:space="0" w:color="auto"/>
              <w:left w:val="single" w:sz="8" w:space="0" w:color="auto"/>
              <w:bottom w:val="single" w:sz="8" w:space="0" w:color="000000"/>
              <w:right w:val="single" w:sz="8" w:space="0" w:color="000000"/>
            </w:tcBorders>
            <w:vAlign w:val="center"/>
            <w:hideMark/>
          </w:tcPr>
          <w:p w:rsidR="00851874" w:rsidRPr="00C34DB7" w:rsidRDefault="00851874" w:rsidP="00851874">
            <w:pPr>
              <w:spacing w:after="0" w:line="240" w:lineRule="auto"/>
              <w:rPr>
                <w:rFonts w:ascii="Calibri" w:eastAsia="Times New Roman" w:hAnsi="Calibri" w:cs="Calibri"/>
                <w:color w:val="000000"/>
                <w:lang w:eastAsia="es-EC"/>
              </w:rPr>
            </w:pPr>
          </w:p>
        </w:tc>
      </w:tr>
      <w:tr w:rsidR="00851874" w:rsidRPr="00C34DB7" w:rsidTr="00851874">
        <w:trPr>
          <w:trHeight w:val="315"/>
          <w:jc w:val="center"/>
        </w:trPr>
        <w:tc>
          <w:tcPr>
            <w:tcW w:w="8437"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INCIDENTE OCASIONADO SE DEBE</w:t>
            </w:r>
          </w:p>
        </w:tc>
      </w:tr>
      <w:tr w:rsidR="00851874" w:rsidRPr="00C34DB7" w:rsidTr="00851874">
        <w:trPr>
          <w:trHeight w:val="315"/>
          <w:jc w:val="center"/>
        </w:trPr>
        <w:tc>
          <w:tcPr>
            <w:tcW w:w="8437" w:type="dxa"/>
            <w:gridSpan w:val="7"/>
            <w:tcBorders>
              <w:top w:val="single" w:sz="8" w:space="0" w:color="auto"/>
              <w:left w:val="single" w:sz="8" w:space="0" w:color="auto"/>
              <w:bottom w:val="nil"/>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3246" w:type="dxa"/>
            <w:gridSpan w:val="3"/>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CONDICIÓN AMBIENTE DE TRABAJO</w:t>
            </w:r>
          </w:p>
        </w:tc>
        <w:tc>
          <w:tcPr>
            <w:tcW w:w="1069"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4122" w:type="dxa"/>
            <w:gridSpan w:val="3"/>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CONDICIÓN EQUIPO DE TRABAJO</w:t>
            </w:r>
          </w:p>
        </w:tc>
      </w:tr>
      <w:tr w:rsidR="00851874" w:rsidRPr="00C34DB7" w:rsidTr="00851874">
        <w:trPr>
          <w:trHeight w:val="315"/>
          <w:jc w:val="center"/>
        </w:trPr>
        <w:tc>
          <w:tcPr>
            <w:tcW w:w="8437" w:type="dxa"/>
            <w:gridSpan w:val="7"/>
            <w:tcBorders>
              <w:top w:val="nil"/>
              <w:left w:val="single" w:sz="8" w:space="0" w:color="auto"/>
              <w:bottom w:val="nil"/>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083"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8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81"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984"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X</w:t>
            </w:r>
          </w:p>
        </w:tc>
        <w:tc>
          <w:tcPr>
            <w:tcW w:w="1069"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8437" w:type="dxa"/>
            <w:gridSpan w:val="7"/>
            <w:tcBorders>
              <w:top w:val="nil"/>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8437"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DETALLE DE OPORTUNIDADES DE MEJORA</w:t>
            </w:r>
          </w:p>
        </w:tc>
      </w:tr>
      <w:tr w:rsidR="00851874" w:rsidRPr="00C34DB7" w:rsidTr="00851874">
        <w:trPr>
          <w:trHeight w:val="300"/>
          <w:jc w:val="center"/>
        </w:trPr>
        <w:tc>
          <w:tcPr>
            <w:tcW w:w="8437" w:type="dxa"/>
            <w:gridSpan w:val="7"/>
            <w:vMerge w:val="restart"/>
            <w:tcBorders>
              <w:top w:val="single" w:sz="8" w:space="0" w:color="auto"/>
              <w:left w:val="single" w:sz="8" w:space="0" w:color="auto"/>
              <w:bottom w:val="single" w:sz="8" w:space="0" w:color="000000"/>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Se dejo de usar el montacargas y se envió a darle mantenimiento</w:t>
            </w:r>
          </w:p>
        </w:tc>
      </w:tr>
      <w:tr w:rsidR="00851874" w:rsidRPr="00C34DB7" w:rsidTr="00851874">
        <w:trPr>
          <w:trHeight w:val="315"/>
          <w:jc w:val="center"/>
        </w:trPr>
        <w:tc>
          <w:tcPr>
            <w:tcW w:w="8437" w:type="dxa"/>
            <w:gridSpan w:val="7"/>
            <w:vMerge/>
            <w:tcBorders>
              <w:top w:val="single" w:sz="8" w:space="0" w:color="auto"/>
              <w:left w:val="single" w:sz="8" w:space="0" w:color="auto"/>
              <w:bottom w:val="single" w:sz="8" w:space="0" w:color="000000"/>
              <w:right w:val="single" w:sz="8" w:space="0" w:color="000000"/>
            </w:tcBorders>
            <w:vAlign w:val="center"/>
            <w:hideMark/>
          </w:tcPr>
          <w:p w:rsidR="00851874" w:rsidRPr="00C34DB7" w:rsidRDefault="00851874" w:rsidP="00851874">
            <w:pPr>
              <w:spacing w:after="0" w:line="240" w:lineRule="auto"/>
              <w:rPr>
                <w:rFonts w:ascii="Calibri" w:eastAsia="Times New Roman" w:hAnsi="Calibri" w:cs="Calibri"/>
                <w:color w:val="000000"/>
                <w:lang w:eastAsia="es-EC"/>
              </w:rPr>
            </w:pPr>
          </w:p>
        </w:tc>
      </w:tr>
      <w:tr w:rsidR="00851874" w:rsidRPr="00C34DB7" w:rsidTr="00851874">
        <w:trPr>
          <w:trHeight w:val="300"/>
          <w:jc w:val="center"/>
        </w:trPr>
        <w:tc>
          <w:tcPr>
            <w:tcW w:w="1083"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82"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81"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98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00"/>
          <w:jc w:val="center"/>
        </w:trPr>
        <w:tc>
          <w:tcPr>
            <w:tcW w:w="1083"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82"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81"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98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083"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82"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3219" w:type="dxa"/>
            <w:gridSpan w:val="3"/>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ANGEL JORDAN</w:t>
            </w:r>
          </w:p>
        </w:tc>
        <w:tc>
          <w:tcPr>
            <w:tcW w:w="198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083" w:type="dxa"/>
            <w:tcBorders>
              <w:top w:val="nil"/>
              <w:left w:val="single" w:sz="8" w:space="0" w:color="auto"/>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82" w:type="dxa"/>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3219" w:type="dxa"/>
            <w:gridSpan w:val="3"/>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FIRMA</w:t>
            </w:r>
          </w:p>
        </w:tc>
        <w:tc>
          <w:tcPr>
            <w:tcW w:w="1984" w:type="dxa"/>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069" w:type="dxa"/>
            <w:tcBorders>
              <w:top w:val="nil"/>
              <w:left w:val="nil"/>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bl>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Pr="00416286" w:rsidRDefault="00851874" w:rsidP="00851874">
      <w:pPr>
        <w:tabs>
          <w:tab w:val="left" w:pos="6627"/>
        </w:tabs>
        <w:jc w:val="center"/>
        <w:rPr>
          <w:b/>
          <w:sz w:val="28"/>
          <w:szCs w:val="28"/>
        </w:rPr>
      </w:pPr>
      <w:r w:rsidRPr="00416286">
        <w:rPr>
          <w:b/>
          <w:sz w:val="28"/>
          <w:szCs w:val="28"/>
        </w:rPr>
        <w:t>H</w:t>
      </w:r>
      <w:r>
        <w:rPr>
          <w:b/>
          <w:sz w:val="28"/>
          <w:szCs w:val="28"/>
        </w:rPr>
        <w:t>.</w:t>
      </w:r>
      <w:r w:rsidRPr="00416286">
        <w:rPr>
          <w:b/>
          <w:sz w:val="28"/>
          <w:szCs w:val="28"/>
        </w:rPr>
        <w:t>2: REPORTES DE INCIDENTES #2</w:t>
      </w:r>
    </w:p>
    <w:tbl>
      <w:tblPr>
        <w:tblW w:w="8400" w:type="dxa"/>
        <w:jc w:val="center"/>
        <w:tblInd w:w="57" w:type="dxa"/>
        <w:tblCellMar>
          <w:left w:w="70" w:type="dxa"/>
          <w:right w:w="70" w:type="dxa"/>
        </w:tblCellMar>
        <w:tblLook w:val="04A0"/>
      </w:tblPr>
      <w:tblGrid>
        <w:gridCol w:w="1105"/>
        <w:gridCol w:w="1774"/>
        <w:gridCol w:w="1105"/>
        <w:gridCol w:w="1104"/>
        <w:gridCol w:w="1104"/>
        <w:gridCol w:w="1104"/>
        <w:gridCol w:w="1104"/>
      </w:tblGrid>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REPORTE DE INCIDENTES / OPORTUNIDADES DE MEJORA</w:t>
            </w: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BE5F1"/>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DATOS GENERALES</w:t>
            </w:r>
          </w:p>
        </w:tc>
      </w:tr>
      <w:tr w:rsidR="00851874" w:rsidRPr="00C34DB7" w:rsidTr="00851874">
        <w:trPr>
          <w:trHeight w:val="315"/>
          <w:jc w:val="center"/>
        </w:trPr>
        <w:tc>
          <w:tcPr>
            <w:tcW w:w="508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NOMBRE DE PERSONA QUE COMUNICA</w:t>
            </w:r>
          </w:p>
        </w:tc>
        <w:tc>
          <w:tcPr>
            <w:tcW w:w="331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Miguel Pluas</w:t>
            </w:r>
          </w:p>
        </w:tc>
      </w:tr>
      <w:tr w:rsidR="00851874" w:rsidRPr="00C34DB7" w:rsidTr="00851874">
        <w:trPr>
          <w:trHeight w:val="315"/>
          <w:jc w:val="center"/>
        </w:trPr>
        <w:tc>
          <w:tcPr>
            <w:tcW w:w="508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FECHA DEL INCIDENTE</w:t>
            </w:r>
          </w:p>
        </w:tc>
        <w:tc>
          <w:tcPr>
            <w:tcW w:w="331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15-abr</w:t>
            </w:r>
          </w:p>
        </w:tc>
      </w:tr>
      <w:tr w:rsidR="00851874" w:rsidRPr="00C34DB7" w:rsidTr="00851874">
        <w:trPr>
          <w:trHeight w:val="315"/>
          <w:jc w:val="center"/>
        </w:trPr>
        <w:tc>
          <w:tcPr>
            <w:tcW w:w="508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HORA DEL INCIDENTE</w:t>
            </w:r>
          </w:p>
        </w:tc>
        <w:tc>
          <w:tcPr>
            <w:tcW w:w="331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7:00</w:t>
            </w:r>
          </w:p>
        </w:tc>
      </w:tr>
      <w:tr w:rsidR="00851874" w:rsidRPr="00C34DB7" w:rsidTr="00851874">
        <w:trPr>
          <w:trHeight w:val="315"/>
          <w:jc w:val="center"/>
        </w:trPr>
        <w:tc>
          <w:tcPr>
            <w:tcW w:w="508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LUGAR DEL INCIDENTE</w:t>
            </w:r>
          </w:p>
        </w:tc>
        <w:tc>
          <w:tcPr>
            <w:tcW w:w="331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ÁREA DE BODEGA</w:t>
            </w: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DESCRIPCIÓN DEL INCIDENTE / OPORTUNIDAD DE MEJORA</w:t>
            </w: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BE5F1"/>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DETALLE DEL INCIDENTE</w:t>
            </w:r>
          </w:p>
        </w:tc>
      </w:tr>
      <w:tr w:rsidR="00851874" w:rsidRPr="00C34DB7" w:rsidTr="00851874">
        <w:trPr>
          <w:trHeight w:val="300"/>
          <w:jc w:val="center"/>
        </w:trPr>
        <w:tc>
          <w:tcPr>
            <w:tcW w:w="8400" w:type="dxa"/>
            <w:gridSpan w:val="7"/>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xml:space="preserve">Se encontró en el área de bodega el piso mojado </w:t>
            </w:r>
          </w:p>
        </w:tc>
      </w:tr>
      <w:tr w:rsidR="00851874" w:rsidRPr="00C34DB7" w:rsidTr="00851874">
        <w:trPr>
          <w:trHeight w:val="315"/>
          <w:jc w:val="center"/>
        </w:trPr>
        <w:tc>
          <w:tcPr>
            <w:tcW w:w="8400" w:type="dxa"/>
            <w:gridSpan w:val="7"/>
            <w:vMerge/>
            <w:tcBorders>
              <w:top w:val="single" w:sz="8" w:space="0" w:color="auto"/>
              <w:left w:val="single" w:sz="8" w:space="0" w:color="auto"/>
              <w:bottom w:val="single" w:sz="8" w:space="0" w:color="000000"/>
              <w:right w:val="single" w:sz="8" w:space="0" w:color="000000"/>
            </w:tcBorders>
            <w:vAlign w:val="center"/>
            <w:hideMark/>
          </w:tcPr>
          <w:p w:rsidR="00851874" w:rsidRPr="00C34DB7" w:rsidRDefault="00851874" w:rsidP="00851874">
            <w:pPr>
              <w:spacing w:after="0" w:line="240" w:lineRule="auto"/>
              <w:rPr>
                <w:rFonts w:ascii="Calibri" w:eastAsia="Times New Roman" w:hAnsi="Calibri" w:cs="Calibri"/>
                <w:color w:val="000000"/>
                <w:lang w:eastAsia="es-EC"/>
              </w:rPr>
            </w:pP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INCIDENTE OCASIONADO SE DEBE</w:t>
            </w:r>
          </w:p>
        </w:tc>
      </w:tr>
      <w:tr w:rsidR="00851874" w:rsidRPr="00C34DB7" w:rsidTr="00851874">
        <w:trPr>
          <w:trHeight w:val="315"/>
          <w:jc w:val="center"/>
        </w:trPr>
        <w:tc>
          <w:tcPr>
            <w:tcW w:w="8400" w:type="dxa"/>
            <w:gridSpan w:val="7"/>
            <w:tcBorders>
              <w:top w:val="single" w:sz="8" w:space="0" w:color="auto"/>
              <w:left w:val="single" w:sz="8" w:space="0" w:color="auto"/>
              <w:bottom w:val="nil"/>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3984" w:type="dxa"/>
            <w:gridSpan w:val="3"/>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CONNDICIÓN AMBIENTE DE TRABAJO</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3312" w:type="dxa"/>
            <w:gridSpan w:val="3"/>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CONDICIÓN EQUIPO DE TRABAJO</w:t>
            </w:r>
          </w:p>
        </w:tc>
      </w:tr>
      <w:tr w:rsidR="00851874" w:rsidRPr="00C34DB7" w:rsidTr="00851874">
        <w:trPr>
          <w:trHeight w:val="315"/>
          <w:jc w:val="center"/>
        </w:trPr>
        <w:tc>
          <w:tcPr>
            <w:tcW w:w="8400" w:type="dxa"/>
            <w:gridSpan w:val="7"/>
            <w:tcBorders>
              <w:top w:val="nil"/>
              <w:left w:val="single" w:sz="8" w:space="0" w:color="auto"/>
              <w:bottom w:val="nil"/>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105"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x</w:t>
            </w:r>
          </w:p>
        </w:tc>
        <w:tc>
          <w:tcPr>
            <w:tcW w:w="1105"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8400" w:type="dxa"/>
            <w:gridSpan w:val="7"/>
            <w:tcBorders>
              <w:top w:val="nil"/>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DETALLE DE OPORTUNIDADES DE MEJORA</w:t>
            </w:r>
          </w:p>
        </w:tc>
      </w:tr>
      <w:tr w:rsidR="00851874" w:rsidRPr="00C34DB7" w:rsidTr="00851874">
        <w:trPr>
          <w:trHeight w:val="300"/>
          <w:jc w:val="center"/>
        </w:trPr>
        <w:tc>
          <w:tcPr>
            <w:tcW w:w="8400" w:type="dxa"/>
            <w:gridSpan w:val="7"/>
            <w:vMerge w:val="restart"/>
            <w:tcBorders>
              <w:top w:val="single" w:sz="8" w:space="0" w:color="auto"/>
              <w:left w:val="single" w:sz="8" w:space="0" w:color="auto"/>
              <w:bottom w:val="single" w:sz="8" w:space="0" w:color="000000"/>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Limpiar y ubicar señal de seguridad</w:t>
            </w:r>
          </w:p>
        </w:tc>
      </w:tr>
      <w:tr w:rsidR="00851874" w:rsidRPr="00C34DB7" w:rsidTr="00851874">
        <w:trPr>
          <w:trHeight w:val="315"/>
          <w:jc w:val="center"/>
        </w:trPr>
        <w:tc>
          <w:tcPr>
            <w:tcW w:w="8400" w:type="dxa"/>
            <w:gridSpan w:val="7"/>
            <w:vMerge/>
            <w:tcBorders>
              <w:top w:val="single" w:sz="8" w:space="0" w:color="auto"/>
              <w:left w:val="single" w:sz="8" w:space="0" w:color="auto"/>
              <w:bottom w:val="single" w:sz="8" w:space="0" w:color="000000"/>
              <w:right w:val="single" w:sz="8" w:space="0" w:color="000000"/>
            </w:tcBorders>
            <w:vAlign w:val="center"/>
            <w:hideMark/>
          </w:tcPr>
          <w:p w:rsidR="00851874" w:rsidRPr="00C34DB7" w:rsidRDefault="00851874" w:rsidP="00851874">
            <w:pPr>
              <w:spacing w:after="0" w:line="240" w:lineRule="auto"/>
              <w:rPr>
                <w:rFonts w:ascii="Calibri" w:eastAsia="Times New Roman" w:hAnsi="Calibri" w:cs="Calibri"/>
                <w:color w:val="000000"/>
                <w:lang w:eastAsia="es-EC"/>
              </w:rPr>
            </w:pPr>
          </w:p>
        </w:tc>
      </w:tr>
      <w:tr w:rsidR="00851874" w:rsidRPr="00C34DB7" w:rsidTr="00851874">
        <w:trPr>
          <w:trHeight w:val="300"/>
          <w:jc w:val="center"/>
        </w:trPr>
        <w:tc>
          <w:tcPr>
            <w:tcW w:w="1105"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5"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00"/>
          <w:jc w:val="center"/>
        </w:trPr>
        <w:tc>
          <w:tcPr>
            <w:tcW w:w="1105"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5"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105"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3313" w:type="dxa"/>
            <w:gridSpan w:val="3"/>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MIGUEL PLUA</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105" w:type="dxa"/>
            <w:tcBorders>
              <w:top w:val="nil"/>
              <w:left w:val="single" w:sz="8" w:space="0" w:color="auto"/>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3313" w:type="dxa"/>
            <w:gridSpan w:val="3"/>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FIRMA</w:t>
            </w:r>
          </w:p>
        </w:tc>
        <w:tc>
          <w:tcPr>
            <w:tcW w:w="1104" w:type="dxa"/>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bl>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Default="00851874" w:rsidP="00851874">
      <w:pPr>
        <w:tabs>
          <w:tab w:val="left" w:pos="6627"/>
        </w:tabs>
        <w:rPr>
          <w:b/>
        </w:rPr>
      </w:pPr>
    </w:p>
    <w:p w:rsidR="00851874" w:rsidRPr="00416286" w:rsidRDefault="00851874" w:rsidP="00851874">
      <w:pPr>
        <w:tabs>
          <w:tab w:val="left" w:pos="6627"/>
        </w:tabs>
        <w:jc w:val="center"/>
        <w:rPr>
          <w:b/>
          <w:sz w:val="28"/>
          <w:szCs w:val="28"/>
        </w:rPr>
      </w:pPr>
      <w:r w:rsidRPr="00416286">
        <w:rPr>
          <w:b/>
          <w:sz w:val="28"/>
          <w:szCs w:val="28"/>
        </w:rPr>
        <w:t>H</w:t>
      </w:r>
      <w:r>
        <w:rPr>
          <w:b/>
          <w:sz w:val="28"/>
          <w:szCs w:val="28"/>
        </w:rPr>
        <w:t>.</w:t>
      </w:r>
      <w:r w:rsidRPr="00416286">
        <w:rPr>
          <w:b/>
          <w:sz w:val="28"/>
          <w:szCs w:val="28"/>
        </w:rPr>
        <w:t>3: REPORTES DE INCIDENTES #3</w:t>
      </w:r>
    </w:p>
    <w:tbl>
      <w:tblPr>
        <w:tblW w:w="8400" w:type="dxa"/>
        <w:jc w:val="center"/>
        <w:tblInd w:w="57" w:type="dxa"/>
        <w:tblCellMar>
          <w:left w:w="70" w:type="dxa"/>
          <w:right w:w="70" w:type="dxa"/>
        </w:tblCellMar>
        <w:tblLook w:val="04A0"/>
      </w:tblPr>
      <w:tblGrid>
        <w:gridCol w:w="1105"/>
        <w:gridCol w:w="1774"/>
        <w:gridCol w:w="1105"/>
        <w:gridCol w:w="1104"/>
        <w:gridCol w:w="1104"/>
        <w:gridCol w:w="1104"/>
        <w:gridCol w:w="1104"/>
      </w:tblGrid>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REPORTE DE INCIDENTES / OPORTUNIDADES DE MEJORA</w:t>
            </w: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BE5F1"/>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DATOS GENERALES</w:t>
            </w:r>
          </w:p>
        </w:tc>
      </w:tr>
      <w:tr w:rsidR="00851874" w:rsidRPr="00C34DB7" w:rsidTr="00851874">
        <w:trPr>
          <w:trHeight w:val="315"/>
          <w:jc w:val="center"/>
        </w:trPr>
        <w:tc>
          <w:tcPr>
            <w:tcW w:w="508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NOMBRE DE PERSONA QUE COMUNICA</w:t>
            </w:r>
          </w:p>
        </w:tc>
        <w:tc>
          <w:tcPr>
            <w:tcW w:w="331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Gabriel Machuca</w:t>
            </w:r>
          </w:p>
        </w:tc>
      </w:tr>
      <w:tr w:rsidR="00851874" w:rsidRPr="00C34DB7" w:rsidTr="00851874">
        <w:trPr>
          <w:trHeight w:val="315"/>
          <w:jc w:val="center"/>
        </w:trPr>
        <w:tc>
          <w:tcPr>
            <w:tcW w:w="508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FECHA DEL INCIDENTE</w:t>
            </w:r>
          </w:p>
        </w:tc>
        <w:tc>
          <w:tcPr>
            <w:tcW w:w="331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17-abr</w:t>
            </w:r>
          </w:p>
        </w:tc>
      </w:tr>
      <w:tr w:rsidR="00851874" w:rsidRPr="00C34DB7" w:rsidTr="00851874">
        <w:trPr>
          <w:trHeight w:val="315"/>
          <w:jc w:val="center"/>
        </w:trPr>
        <w:tc>
          <w:tcPr>
            <w:tcW w:w="508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HORA DEL INCIDENTE</w:t>
            </w:r>
          </w:p>
        </w:tc>
        <w:tc>
          <w:tcPr>
            <w:tcW w:w="331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16:30</w:t>
            </w:r>
          </w:p>
        </w:tc>
      </w:tr>
      <w:tr w:rsidR="00851874" w:rsidRPr="00C34DB7" w:rsidTr="00851874">
        <w:trPr>
          <w:trHeight w:val="315"/>
          <w:jc w:val="center"/>
        </w:trPr>
        <w:tc>
          <w:tcPr>
            <w:tcW w:w="508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LUGAR DEL INCIDENTE</w:t>
            </w:r>
          </w:p>
        </w:tc>
        <w:tc>
          <w:tcPr>
            <w:tcW w:w="3312" w:type="dxa"/>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ÁREA DE BODEGA</w:t>
            </w: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DESCRIPCIÓN DEL INCIDENTE / OPORTUNIDAD DE MEJORA</w:t>
            </w: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BE5F1"/>
            <w:noWrap/>
            <w:vAlign w:val="bottom"/>
            <w:hideMark/>
          </w:tcPr>
          <w:p w:rsidR="00851874" w:rsidRPr="00C34DB7" w:rsidRDefault="00851874" w:rsidP="00851874">
            <w:pPr>
              <w:spacing w:after="0" w:line="240" w:lineRule="auto"/>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DETALLE DEL INCIDENTE</w:t>
            </w:r>
          </w:p>
        </w:tc>
      </w:tr>
      <w:tr w:rsidR="00851874" w:rsidRPr="00C34DB7" w:rsidTr="00851874">
        <w:trPr>
          <w:trHeight w:val="300"/>
          <w:jc w:val="center"/>
        </w:trPr>
        <w:tc>
          <w:tcPr>
            <w:tcW w:w="8400" w:type="dxa"/>
            <w:gridSpan w:val="7"/>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Se encontró una lámpara rota en el área de bodega planta alta</w:t>
            </w:r>
          </w:p>
        </w:tc>
      </w:tr>
      <w:tr w:rsidR="00851874" w:rsidRPr="00C34DB7" w:rsidTr="00851874">
        <w:trPr>
          <w:trHeight w:val="315"/>
          <w:jc w:val="center"/>
        </w:trPr>
        <w:tc>
          <w:tcPr>
            <w:tcW w:w="8400" w:type="dxa"/>
            <w:gridSpan w:val="7"/>
            <w:vMerge/>
            <w:tcBorders>
              <w:top w:val="single" w:sz="8" w:space="0" w:color="auto"/>
              <w:left w:val="single" w:sz="8" w:space="0" w:color="auto"/>
              <w:bottom w:val="single" w:sz="8" w:space="0" w:color="000000"/>
              <w:right w:val="single" w:sz="8" w:space="0" w:color="000000"/>
            </w:tcBorders>
            <w:vAlign w:val="center"/>
            <w:hideMark/>
          </w:tcPr>
          <w:p w:rsidR="00851874" w:rsidRPr="00C34DB7" w:rsidRDefault="00851874" w:rsidP="00851874">
            <w:pPr>
              <w:spacing w:after="0" w:line="240" w:lineRule="auto"/>
              <w:rPr>
                <w:rFonts w:ascii="Calibri" w:eastAsia="Times New Roman" w:hAnsi="Calibri" w:cs="Calibri"/>
                <w:color w:val="000000"/>
                <w:lang w:eastAsia="es-EC"/>
              </w:rPr>
            </w:pP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INCIDENTE OCASIONADO SE DEBE</w:t>
            </w:r>
          </w:p>
        </w:tc>
      </w:tr>
      <w:tr w:rsidR="00851874" w:rsidRPr="00C34DB7" w:rsidTr="00851874">
        <w:trPr>
          <w:trHeight w:val="315"/>
          <w:jc w:val="center"/>
        </w:trPr>
        <w:tc>
          <w:tcPr>
            <w:tcW w:w="8400" w:type="dxa"/>
            <w:gridSpan w:val="7"/>
            <w:tcBorders>
              <w:top w:val="single" w:sz="8" w:space="0" w:color="auto"/>
              <w:left w:val="single" w:sz="8" w:space="0" w:color="auto"/>
              <w:bottom w:val="nil"/>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3984" w:type="dxa"/>
            <w:gridSpan w:val="3"/>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CONDICIÓN AMBIENTE DE TRABAJO</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3312" w:type="dxa"/>
            <w:gridSpan w:val="3"/>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CONDICIÓN EQUIPO DE TRABAJO</w:t>
            </w:r>
          </w:p>
        </w:tc>
      </w:tr>
      <w:tr w:rsidR="00851874" w:rsidRPr="00C34DB7" w:rsidTr="00851874">
        <w:trPr>
          <w:trHeight w:val="315"/>
          <w:jc w:val="center"/>
        </w:trPr>
        <w:tc>
          <w:tcPr>
            <w:tcW w:w="8400" w:type="dxa"/>
            <w:gridSpan w:val="7"/>
            <w:tcBorders>
              <w:top w:val="nil"/>
              <w:left w:val="single" w:sz="8" w:space="0" w:color="auto"/>
              <w:bottom w:val="nil"/>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105"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x</w:t>
            </w:r>
          </w:p>
        </w:tc>
        <w:tc>
          <w:tcPr>
            <w:tcW w:w="1105"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8400" w:type="dxa"/>
            <w:gridSpan w:val="7"/>
            <w:tcBorders>
              <w:top w:val="nil"/>
              <w:left w:val="single" w:sz="8" w:space="0" w:color="auto"/>
              <w:bottom w:val="single" w:sz="8" w:space="0" w:color="auto"/>
              <w:right w:val="single" w:sz="8" w:space="0" w:color="000000"/>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8400" w:type="dxa"/>
            <w:gridSpan w:val="7"/>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C34DB7" w:rsidRDefault="00851874" w:rsidP="00851874">
            <w:pPr>
              <w:spacing w:after="0" w:line="240" w:lineRule="auto"/>
              <w:jc w:val="center"/>
              <w:rPr>
                <w:rFonts w:ascii="Calibri" w:eastAsia="Times New Roman" w:hAnsi="Calibri" w:cs="Calibri"/>
                <w:b/>
                <w:bCs/>
                <w:color w:val="000000"/>
                <w:lang w:eastAsia="es-EC"/>
              </w:rPr>
            </w:pPr>
            <w:r w:rsidRPr="00C34DB7">
              <w:rPr>
                <w:rFonts w:ascii="Calibri" w:eastAsia="Times New Roman" w:hAnsi="Calibri" w:cs="Calibri"/>
                <w:b/>
                <w:bCs/>
                <w:color w:val="000000"/>
                <w:lang w:eastAsia="es-EC"/>
              </w:rPr>
              <w:t>DETALLE DE OPORTUNIDADES DE MEJORA</w:t>
            </w:r>
          </w:p>
        </w:tc>
      </w:tr>
      <w:tr w:rsidR="00851874" w:rsidRPr="00C34DB7" w:rsidTr="00851874">
        <w:trPr>
          <w:trHeight w:val="300"/>
          <w:jc w:val="center"/>
        </w:trPr>
        <w:tc>
          <w:tcPr>
            <w:tcW w:w="8400" w:type="dxa"/>
            <w:gridSpan w:val="7"/>
            <w:vMerge w:val="restart"/>
            <w:tcBorders>
              <w:top w:val="single" w:sz="8" w:space="0" w:color="auto"/>
              <w:left w:val="single" w:sz="8" w:space="0" w:color="auto"/>
              <w:bottom w:val="single" w:sz="8" w:space="0" w:color="000000"/>
              <w:right w:val="single" w:sz="8" w:space="0" w:color="000000"/>
            </w:tcBorders>
            <w:shd w:val="clear" w:color="auto" w:fill="auto"/>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Reemplazar le luminaria</w:t>
            </w:r>
          </w:p>
        </w:tc>
      </w:tr>
      <w:tr w:rsidR="00851874" w:rsidRPr="00C34DB7" w:rsidTr="00851874">
        <w:trPr>
          <w:trHeight w:val="315"/>
          <w:jc w:val="center"/>
        </w:trPr>
        <w:tc>
          <w:tcPr>
            <w:tcW w:w="8400" w:type="dxa"/>
            <w:gridSpan w:val="7"/>
            <w:vMerge/>
            <w:tcBorders>
              <w:top w:val="single" w:sz="8" w:space="0" w:color="auto"/>
              <w:left w:val="single" w:sz="8" w:space="0" w:color="auto"/>
              <w:bottom w:val="single" w:sz="8" w:space="0" w:color="000000"/>
              <w:right w:val="single" w:sz="8" w:space="0" w:color="000000"/>
            </w:tcBorders>
            <w:vAlign w:val="center"/>
            <w:hideMark/>
          </w:tcPr>
          <w:p w:rsidR="00851874" w:rsidRPr="00C34DB7" w:rsidRDefault="00851874" w:rsidP="00851874">
            <w:pPr>
              <w:spacing w:after="0" w:line="240" w:lineRule="auto"/>
              <w:rPr>
                <w:rFonts w:ascii="Calibri" w:eastAsia="Times New Roman" w:hAnsi="Calibri" w:cs="Calibri"/>
                <w:color w:val="000000"/>
                <w:lang w:eastAsia="es-EC"/>
              </w:rPr>
            </w:pPr>
          </w:p>
        </w:tc>
      </w:tr>
      <w:tr w:rsidR="00851874" w:rsidRPr="00C34DB7" w:rsidTr="00851874">
        <w:trPr>
          <w:trHeight w:val="300"/>
          <w:jc w:val="center"/>
        </w:trPr>
        <w:tc>
          <w:tcPr>
            <w:tcW w:w="1105"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5"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00"/>
          <w:jc w:val="center"/>
        </w:trPr>
        <w:tc>
          <w:tcPr>
            <w:tcW w:w="1105"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5"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105" w:type="dxa"/>
            <w:tcBorders>
              <w:top w:val="nil"/>
              <w:left w:val="single" w:sz="8" w:space="0" w:color="auto"/>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3313" w:type="dxa"/>
            <w:gridSpan w:val="3"/>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GABRIEL MACHUCA</w:t>
            </w:r>
          </w:p>
        </w:tc>
        <w:tc>
          <w:tcPr>
            <w:tcW w:w="1104" w:type="dxa"/>
            <w:tcBorders>
              <w:top w:val="nil"/>
              <w:left w:val="nil"/>
              <w:bottom w:val="nil"/>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nil"/>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r w:rsidR="00851874" w:rsidRPr="00C34DB7" w:rsidTr="00851874">
        <w:trPr>
          <w:trHeight w:val="315"/>
          <w:jc w:val="center"/>
        </w:trPr>
        <w:tc>
          <w:tcPr>
            <w:tcW w:w="1105" w:type="dxa"/>
            <w:tcBorders>
              <w:top w:val="nil"/>
              <w:left w:val="single" w:sz="8" w:space="0" w:color="auto"/>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774" w:type="dxa"/>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3313" w:type="dxa"/>
            <w:gridSpan w:val="3"/>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jc w:val="center"/>
              <w:rPr>
                <w:rFonts w:ascii="Calibri" w:eastAsia="Times New Roman" w:hAnsi="Calibri" w:cs="Calibri"/>
                <w:color w:val="000000"/>
                <w:lang w:eastAsia="es-EC"/>
              </w:rPr>
            </w:pPr>
            <w:r w:rsidRPr="00C34DB7">
              <w:rPr>
                <w:rFonts w:ascii="Calibri" w:eastAsia="Times New Roman" w:hAnsi="Calibri" w:cs="Calibri"/>
                <w:color w:val="000000"/>
                <w:lang w:eastAsia="es-EC"/>
              </w:rPr>
              <w:t>FIRMA</w:t>
            </w:r>
          </w:p>
        </w:tc>
        <w:tc>
          <w:tcPr>
            <w:tcW w:w="1104" w:type="dxa"/>
            <w:tcBorders>
              <w:top w:val="nil"/>
              <w:left w:val="nil"/>
              <w:bottom w:val="single" w:sz="8" w:space="0" w:color="auto"/>
              <w:right w:val="nil"/>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c>
          <w:tcPr>
            <w:tcW w:w="1104" w:type="dxa"/>
            <w:tcBorders>
              <w:top w:val="nil"/>
              <w:left w:val="nil"/>
              <w:bottom w:val="single" w:sz="8" w:space="0" w:color="auto"/>
              <w:right w:val="single" w:sz="8" w:space="0" w:color="auto"/>
            </w:tcBorders>
            <w:shd w:val="clear" w:color="000000" w:fill="FFFFFF"/>
            <w:noWrap/>
            <w:vAlign w:val="bottom"/>
            <w:hideMark/>
          </w:tcPr>
          <w:p w:rsidR="00851874" w:rsidRPr="00C34DB7" w:rsidRDefault="00851874" w:rsidP="00851874">
            <w:pPr>
              <w:spacing w:after="0" w:line="240" w:lineRule="auto"/>
              <w:rPr>
                <w:rFonts w:ascii="Calibri" w:eastAsia="Times New Roman" w:hAnsi="Calibri" w:cs="Calibri"/>
                <w:color w:val="000000"/>
                <w:lang w:eastAsia="es-EC"/>
              </w:rPr>
            </w:pPr>
            <w:r w:rsidRPr="00C34DB7">
              <w:rPr>
                <w:rFonts w:ascii="Calibri" w:eastAsia="Times New Roman" w:hAnsi="Calibri" w:cs="Calibri"/>
                <w:color w:val="000000"/>
                <w:lang w:eastAsia="es-EC"/>
              </w:rPr>
              <w:t> </w:t>
            </w:r>
          </w:p>
        </w:tc>
      </w:tr>
    </w:tbl>
    <w:p w:rsidR="00851874" w:rsidRPr="00C34DB7" w:rsidRDefault="00851874" w:rsidP="00851874">
      <w:pPr>
        <w:tabs>
          <w:tab w:val="left" w:pos="6627"/>
        </w:tabs>
        <w:rPr>
          <w:b/>
        </w:rPr>
      </w:pPr>
    </w:p>
    <w:p w:rsidR="00851874" w:rsidRPr="00D000C3" w:rsidRDefault="00851874" w:rsidP="00851874">
      <w:pPr>
        <w:sectPr w:rsidR="00851874" w:rsidRPr="00D000C3" w:rsidSect="00851874">
          <w:pgSz w:w="11906" w:h="16838"/>
          <w:pgMar w:top="1440" w:right="1440" w:bottom="1440" w:left="1440" w:header="709" w:footer="709" w:gutter="0"/>
          <w:pgNumType w:fmt="upperLetter"/>
          <w:cols w:space="708"/>
          <w:docGrid w:linePitch="360"/>
        </w:sectPr>
      </w:pPr>
    </w:p>
    <w:p w:rsidR="00851874" w:rsidRPr="00EC2B97" w:rsidRDefault="00851874" w:rsidP="00851874">
      <w:pPr>
        <w:tabs>
          <w:tab w:val="left" w:pos="938"/>
        </w:tabs>
        <w:spacing w:after="0" w:line="240" w:lineRule="auto"/>
        <w:rPr>
          <w:b/>
          <w:sz w:val="28"/>
          <w:szCs w:val="28"/>
        </w:rPr>
      </w:pPr>
      <w:r w:rsidRPr="00EC2B97">
        <w:rPr>
          <w:b/>
          <w:sz w:val="28"/>
          <w:szCs w:val="28"/>
        </w:rPr>
        <w:t>ANEXO I. INSPECCIONES PROGRAMADAS</w:t>
      </w:r>
    </w:p>
    <w:p w:rsidR="00851874" w:rsidRPr="00EC2B97" w:rsidRDefault="00851874" w:rsidP="00851874">
      <w:pPr>
        <w:tabs>
          <w:tab w:val="left" w:pos="938"/>
        </w:tabs>
        <w:spacing w:after="0" w:line="240" w:lineRule="auto"/>
        <w:jc w:val="center"/>
        <w:rPr>
          <w:b/>
          <w:sz w:val="28"/>
          <w:szCs w:val="28"/>
        </w:rPr>
      </w:pPr>
      <w:r w:rsidRPr="00EC2B97">
        <w:rPr>
          <w:b/>
          <w:sz w:val="28"/>
          <w:szCs w:val="28"/>
        </w:rPr>
        <w:t>I</w:t>
      </w:r>
      <w:r>
        <w:rPr>
          <w:b/>
          <w:sz w:val="28"/>
          <w:szCs w:val="28"/>
        </w:rPr>
        <w:t>.</w:t>
      </w:r>
      <w:r w:rsidRPr="00EC2B97">
        <w:rPr>
          <w:b/>
          <w:sz w:val="28"/>
          <w:szCs w:val="28"/>
        </w:rPr>
        <w:t>1: INSPECCIÓN PROGRAMADA DE VEHÍCULOS</w:t>
      </w:r>
    </w:p>
    <w:tbl>
      <w:tblPr>
        <w:tblW w:w="15513" w:type="dxa"/>
        <w:tblInd w:w="55" w:type="dxa"/>
        <w:tblCellMar>
          <w:left w:w="70" w:type="dxa"/>
          <w:right w:w="70" w:type="dxa"/>
        </w:tblCellMar>
        <w:tblLook w:val="04A0"/>
      </w:tblPr>
      <w:tblGrid>
        <w:gridCol w:w="5456"/>
        <w:gridCol w:w="748"/>
        <w:gridCol w:w="1072"/>
        <w:gridCol w:w="1472"/>
        <w:gridCol w:w="1542"/>
        <w:gridCol w:w="3345"/>
        <w:gridCol w:w="1620"/>
        <w:gridCol w:w="258"/>
      </w:tblGrid>
      <w:tr w:rsidR="00851874" w:rsidRPr="005951A4" w:rsidTr="00851874">
        <w:trPr>
          <w:trHeight w:val="274"/>
        </w:trPr>
        <w:tc>
          <w:tcPr>
            <w:tcW w:w="0" w:type="auto"/>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INSPECCIÓN PROGRAMADA DE SEGURIDAD N°</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1</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xml:space="preserve">Realizada por </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Miguel Cobos</w:t>
            </w:r>
          </w:p>
        </w:tc>
      </w:tr>
      <w:tr w:rsidR="00851874" w:rsidRPr="005951A4" w:rsidTr="00851874">
        <w:trPr>
          <w:trHeight w:val="274"/>
        </w:trPr>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Sup. Responsable</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Jefe de Operaciones</w:t>
            </w:r>
          </w:p>
        </w:tc>
        <w:tc>
          <w:tcPr>
            <w:tcW w:w="0" w:type="auto"/>
            <w:gridSpan w:val="2"/>
            <w:tcBorders>
              <w:top w:val="single" w:sz="8" w:space="0" w:color="auto"/>
              <w:left w:val="nil"/>
              <w:bottom w:val="single" w:sz="8" w:space="0" w:color="auto"/>
              <w:right w:val="nil"/>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Lugar</w:t>
            </w:r>
          </w:p>
        </w:tc>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Empresa</w:t>
            </w:r>
          </w:p>
        </w:tc>
      </w:tr>
      <w:tr w:rsidR="00851874" w:rsidRPr="005951A4" w:rsidTr="00851874">
        <w:trPr>
          <w:trHeight w:val="274"/>
        </w:trPr>
        <w:tc>
          <w:tcPr>
            <w:tcW w:w="0" w:type="auto"/>
            <w:gridSpan w:val="8"/>
            <w:tcBorders>
              <w:top w:val="single" w:sz="8" w:space="0" w:color="auto"/>
              <w:left w:val="single" w:sz="8" w:space="0" w:color="auto"/>
              <w:bottom w:val="single" w:sz="8" w:space="0" w:color="auto"/>
              <w:right w:val="single" w:sz="8" w:space="0" w:color="000000"/>
            </w:tcBorders>
            <w:shd w:val="clear" w:color="000000" w:fill="00B0F0"/>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INSPECCIÓN DEL VEHÍCULO</w:t>
            </w:r>
          </w:p>
        </w:tc>
      </w:tr>
      <w:tr w:rsidR="00851874" w:rsidRPr="005951A4" w:rsidTr="00851874">
        <w:trPr>
          <w:trHeight w:val="274"/>
        </w:trPr>
        <w:tc>
          <w:tcPr>
            <w:tcW w:w="0" w:type="auto"/>
            <w:tcBorders>
              <w:top w:val="nil"/>
              <w:left w:val="single" w:sz="8" w:space="0" w:color="auto"/>
              <w:bottom w:val="nil"/>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PROPIETARIO</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GONZALES ISMAEL</w:t>
            </w:r>
          </w:p>
        </w:tc>
        <w:tc>
          <w:tcPr>
            <w:tcW w:w="0" w:type="auto"/>
            <w:tcBorders>
              <w:top w:val="nil"/>
              <w:left w:val="nil"/>
              <w:bottom w:val="nil"/>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FECHA</w:t>
            </w:r>
          </w:p>
        </w:tc>
        <w:tc>
          <w:tcPr>
            <w:tcW w:w="0" w:type="auto"/>
            <w:tcBorders>
              <w:top w:val="nil"/>
              <w:left w:val="nil"/>
              <w:bottom w:val="nil"/>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10-abr-12</w:t>
            </w:r>
          </w:p>
        </w:tc>
        <w:tc>
          <w:tcPr>
            <w:tcW w:w="0" w:type="auto"/>
            <w:tcBorders>
              <w:top w:val="nil"/>
              <w:left w:val="nil"/>
              <w:bottom w:val="nil"/>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FRECUENCIA INSPECCIÓN</w:t>
            </w:r>
          </w:p>
        </w:tc>
        <w:tc>
          <w:tcPr>
            <w:tcW w:w="0" w:type="auto"/>
            <w:tcBorders>
              <w:top w:val="nil"/>
              <w:left w:val="nil"/>
              <w:bottom w:val="nil"/>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SEMESTRAL</w:t>
            </w:r>
          </w:p>
        </w:tc>
        <w:tc>
          <w:tcPr>
            <w:tcW w:w="0" w:type="auto"/>
            <w:tcBorders>
              <w:top w:val="nil"/>
              <w:left w:val="nil"/>
              <w:bottom w:val="nil"/>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74"/>
        </w:trPr>
        <w:tc>
          <w:tcPr>
            <w:tcW w:w="0" w:type="auto"/>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TIPO DE VEHÍCULO</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CAMIÓ</w:t>
            </w:r>
            <w:r w:rsidRPr="005951A4">
              <w:rPr>
                <w:rFonts w:ascii="Calibri" w:eastAsia="Times New Roman" w:hAnsi="Calibri" w:cs="Calibri"/>
                <w:color w:val="000000"/>
                <w:lang w:eastAsia="es-EC"/>
              </w:rPr>
              <w:t>N</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KM</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230000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PLACA VEHÍCULO</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OVT-708</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74"/>
        </w:trPr>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74"/>
        </w:trPr>
        <w:tc>
          <w:tcPr>
            <w:tcW w:w="0" w:type="auto"/>
            <w:tcBorders>
              <w:top w:val="single" w:sz="8" w:space="0" w:color="auto"/>
              <w:left w:val="single" w:sz="8" w:space="0" w:color="auto"/>
              <w:bottom w:val="single" w:sz="8" w:space="0" w:color="auto"/>
              <w:right w:val="single" w:sz="8" w:space="0" w:color="auto"/>
            </w:tcBorders>
            <w:shd w:val="clear" w:color="000000" w:fill="00B050"/>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REQUERIMIENTOS GENERALES</w:t>
            </w:r>
          </w:p>
        </w:tc>
        <w:tc>
          <w:tcPr>
            <w:tcW w:w="0" w:type="auto"/>
            <w:tcBorders>
              <w:top w:val="single" w:sz="8" w:space="0" w:color="auto"/>
              <w:left w:val="nil"/>
              <w:bottom w:val="single" w:sz="8" w:space="0" w:color="auto"/>
              <w:right w:val="nil"/>
            </w:tcBorders>
            <w:shd w:val="clear" w:color="000000" w:fill="00B050"/>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SI</w:t>
            </w:r>
          </w:p>
        </w:tc>
        <w:tc>
          <w:tcPr>
            <w:tcW w:w="0" w:type="auto"/>
            <w:tcBorders>
              <w:top w:val="single" w:sz="8" w:space="0" w:color="auto"/>
              <w:left w:val="nil"/>
              <w:bottom w:val="single" w:sz="8" w:space="0" w:color="auto"/>
              <w:right w:val="single" w:sz="8" w:space="0" w:color="auto"/>
            </w:tcBorders>
            <w:shd w:val="clear" w:color="000000" w:fill="00B050"/>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NO</w:t>
            </w:r>
          </w:p>
        </w:tc>
        <w:tc>
          <w:tcPr>
            <w:tcW w:w="0" w:type="auto"/>
            <w:gridSpan w:val="2"/>
            <w:tcBorders>
              <w:top w:val="single" w:sz="8" w:space="0" w:color="auto"/>
              <w:left w:val="nil"/>
              <w:bottom w:val="single" w:sz="8" w:space="0" w:color="auto"/>
              <w:right w:val="single" w:sz="8" w:space="0" w:color="000000"/>
            </w:tcBorders>
            <w:shd w:val="clear" w:color="000000" w:fill="00B050"/>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OBSERVACIONES</w:t>
            </w:r>
          </w:p>
        </w:tc>
        <w:tc>
          <w:tcPr>
            <w:tcW w:w="0" w:type="auto"/>
            <w:gridSpan w:val="3"/>
            <w:tcBorders>
              <w:top w:val="single" w:sz="8" w:space="0" w:color="auto"/>
              <w:left w:val="nil"/>
              <w:bottom w:val="single" w:sz="8" w:space="0" w:color="auto"/>
              <w:right w:val="single" w:sz="8" w:space="0" w:color="000000"/>
            </w:tcBorders>
            <w:shd w:val="clear" w:color="000000" w:fill="00B050"/>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MEDIDA PREVENTIVA</w:t>
            </w:r>
          </w:p>
        </w:tc>
      </w:tr>
      <w:tr w:rsidR="00851874" w:rsidRPr="005951A4" w:rsidTr="00851874">
        <w:trPr>
          <w:trHeight w:val="317"/>
        </w:trPr>
        <w:tc>
          <w:tcPr>
            <w:tcW w:w="0" w:type="auto"/>
            <w:tcBorders>
              <w:top w:val="nil"/>
              <w:left w:val="single" w:sz="8" w:space="0" w:color="auto"/>
              <w:bottom w:val="single" w:sz="8" w:space="0" w:color="auto"/>
              <w:right w:val="single" w:sz="8" w:space="0" w:color="auto"/>
            </w:tcBorders>
            <w:shd w:val="clear" w:color="auto" w:fill="auto"/>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El Personal de Mantenimiento está utilizando el EPP</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447"/>
        </w:trPr>
        <w:tc>
          <w:tcPr>
            <w:tcW w:w="0" w:type="auto"/>
            <w:tcBorders>
              <w:top w:val="nil"/>
              <w:left w:val="single" w:sz="8" w:space="0" w:color="auto"/>
              <w:bottom w:val="single" w:sz="8" w:space="0" w:color="auto"/>
              <w:right w:val="single" w:sz="8" w:space="0" w:color="auto"/>
            </w:tcBorders>
            <w:shd w:val="clear" w:color="auto" w:fill="auto"/>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El freno de Mano del Vehículo se encuentra levantado</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74"/>
        </w:trPr>
        <w:tc>
          <w:tcPr>
            <w:tcW w:w="0" w:type="auto"/>
            <w:tcBorders>
              <w:top w:val="nil"/>
              <w:left w:val="single" w:sz="8" w:space="0" w:color="auto"/>
              <w:bottom w:val="single" w:sz="8" w:space="0" w:color="auto"/>
              <w:right w:val="single" w:sz="8" w:space="0" w:color="auto"/>
            </w:tcBorders>
            <w:shd w:val="clear" w:color="auto" w:fill="auto"/>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La gata hidráulica se encuentra asegurada</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408"/>
        </w:trPr>
        <w:tc>
          <w:tcPr>
            <w:tcW w:w="0" w:type="auto"/>
            <w:tcBorders>
              <w:top w:val="nil"/>
              <w:left w:val="single" w:sz="8" w:space="0" w:color="auto"/>
              <w:bottom w:val="single" w:sz="8" w:space="0" w:color="auto"/>
              <w:right w:val="single" w:sz="8" w:space="0" w:color="auto"/>
            </w:tcBorders>
            <w:shd w:val="clear" w:color="auto" w:fill="auto"/>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El cambio de aceite es realizado correctamente</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gridSpan w:val="2"/>
            <w:tcBorders>
              <w:top w:val="single" w:sz="8" w:space="0" w:color="auto"/>
              <w:left w:val="nil"/>
              <w:bottom w:val="single" w:sz="8" w:space="0" w:color="auto"/>
              <w:right w:val="single" w:sz="8" w:space="0" w:color="000000"/>
            </w:tcBorders>
            <w:shd w:val="clear" w:color="auto" w:fill="auto"/>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Mala posición al momento de efectuarlo</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Revisar Guías Operativas</w:t>
            </w:r>
          </w:p>
        </w:tc>
      </w:tr>
      <w:tr w:rsidR="00851874" w:rsidRPr="005951A4" w:rsidTr="00851874">
        <w:trPr>
          <w:trHeight w:val="415"/>
        </w:trPr>
        <w:tc>
          <w:tcPr>
            <w:tcW w:w="0" w:type="auto"/>
            <w:tcBorders>
              <w:top w:val="nil"/>
              <w:left w:val="single" w:sz="8" w:space="0" w:color="auto"/>
              <w:bottom w:val="single" w:sz="8" w:space="0" w:color="auto"/>
              <w:right w:val="single" w:sz="8" w:space="0" w:color="auto"/>
            </w:tcBorders>
            <w:shd w:val="clear" w:color="auto" w:fill="auto"/>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xml:space="preserve">El cambio de llantas es ejecutado por el operador con las dos manos </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423"/>
        </w:trPr>
        <w:tc>
          <w:tcPr>
            <w:tcW w:w="0" w:type="auto"/>
            <w:tcBorders>
              <w:top w:val="nil"/>
              <w:left w:val="single" w:sz="8" w:space="0" w:color="auto"/>
              <w:bottom w:val="single" w:sz="8" w:space="0" w:color="auto"/>
              <w:right w:val="single" w:sz="8" w:space="0" w:color="auto"/>
            </w:tcBorders>
            <w:shd w:val="clear" w:color="auto" w:fill="auto"/>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Revisión Nivel de Aceite y liquido refrigerante correcto</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436"/>
        </w:trPr>
        <w:tc>
          <w:tcPr>
            <w:tcW w:w="0" w:type="auto"/>
            <w:tcBorders>
              <w:top w:val="nil"/>
              <w:left w:val="single" w:sz="8" w:space="0" w:color="auto"/>
              <w:bottom w:val="single" w:sz="8" w:space="0" w:color="auto"/>
              <w:right w:val="single" w:sz="8" w:space="0" w:color="auto"/>
            </w:tcBorders>
            <w:shd w:val="clear" w:color="auto" w:fill="auto"/>
            <w:vAlign w:val="center"/>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Revisión Nivel del filtro del Aire</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gridSpan w:val="2"/>
            <w:tcBorders>
              <w:top w:val="single" w:sz="8" w:space="0" w:color="auto"/>
              <w:left w:val="nil"/>
              <w:bottom w:val="single" w:sz="8" w:space="0" w:color="auto"/>
              <w:right w:val="single" w:sz="8" w:space="0" w:color="000000"/>
            </w:tcBorders>
            <w:shd w:val="clear" w:color="auto" w:fill="auto"/>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No se lo efectuó por falta de tiempo</w:t>
            </w:r>
          </w:p>
        </w:tc>
        <w:tc>
          <w:tcPr>
            <w:tcW w:w="0" w:type="auto"/>
            <w:gridSpan w:val="3"/>
            <w:tcBorders>
              <w:top w:val="single" w:sz="8" w:space="0" w:color="auto"/>
              <w:left w:val="nil"/>
              <w:bottom w:val="single" w:sz="8" w:space="0" w:color="auto"/>
              <w:right w:val="single" w:sz="8" w:space="0" w:color="000000"/>
            </w:tcBorders>
            <w:shd w:val="clear" w:color="auto" w:fill="auto"/>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Ajustar el tiempo para poder realizar  la actividad completa</w:t>
            </w:r>
          </w:p>
        </w:tc>
      </w:tr>
      <w:tr w:rsidR="00851874" w:rsidRPr="005951A4" w:rsidTr="00851874">
        <w:trPr>
          <w:trHeight w:val="208"/>
        </w:trPr>
        <w:tc>
          <w:tcPr>
            <w:tcW w:w="0" w:type="auto"/>
            <w:tcBorders>
              <w:top w:val="nil"/>
              <w:left w:val="single" w:sz="8" w:space="0" w:color="auto"/>
              <w:bottom w:val="single" w:sz="8" w:space="0" w:color="auto"/>
              <w:right w:val="single" w:sz="8" w:space="0" w:color="auto"/>
            </w:tcBorders>
            <w:shd w:val="clear" w:color="auto" w:fill="auto"/>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Comprobar el Buen Funcionamiento de las luces</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446"/>
        </w:trPr>
        <w:tc>
          <w:tcPr>
            <w:tcW w:w="0" w:type="auto"/>
            <w:tcBorders>
              <w:top w:val="nil"/>
              <w:left w:val="single" w:sz="8" w:space="0" w:color="auto"/>
              <w:bottom w:val="single" w:sz="8" w:space="0" w:color="auto"/>
              <w:right w:val="single" w:sz="8" w:space="0" w:color="auto"/>
            </w:tcBorders>
            <w:shd w:val="clear" w:color="auto" w:fill="auto"/>
            <w:vAlign w:val="center"/>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Limpiar bien los faros y la placa de la matricula</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0" w:type="auto"/>
            <w:gridSpan w:val="2"/>
            <w:tcBorders>
              <w:top w:val="single" w:sz="8" w:space="0" w:color="auto"/>
              <w:left w:val="nil"/>
              <w:bottom w:val="single" w:sz="8" w:space="0" w:color="auto"/>
              <w:right w:val="single" w:sz="8" w:space="0" w:color="000000"/>
            </w:tcBorders>
            <w:shd w:val="clear" w:color="auto" w:fill="auto"/>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No se lo efectuó por falta de tiempo</w:t>
            </w:r>
          </w:p>
        </w:tc>
        <w:tc>
          <w:tcPr>
            <w:tcW w:w="0" w:type="auto"/>
            <w:gridSpan w:val="3"/>
            <w:tcBorders>
              <w:top w:val="single" w:sz="8" w:space="0" w:color="auto"/>
              <w:left w:val="nil"/>
              <w:bottom w:val="single" w:sz="8" w:space="0" w:color="auto"/>
              <w:right w:val="single" w:sz="8" w:space="0" w:color="000000"/>
            </w:tcBorders>
            <w:shd w:val="clear" w:color="auto" w:fill="auto"/>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xml:space="preserve">Asignar a una persona adicional disponible para realizar la actividad. </w:t>
            </w:r>
          </w:p>
        </w:tc>
      </w:tr>
      <w:tr w:rsidR="00851874" w:rsidRPr="005951A4" w:rsidTr="00851874">
        <w:trPr>
          <w:trHeight w:val="261"/>
        </w:trPr>
        <w:tc>
          <w:tcPr>
            <w:tcW w:w="0" w:type="auto"/>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OBSERVACIONES:</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61"/>
        </w:trPr>
        <w:tc>
          <w:tcPr>
            <w:tcW w:w="0" w:type="auto"/>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61"/>
        </w:trPr>
        <w:tc>
          <w:tcPr>
            <w:tcW w:w="0" w:type="auto"/>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69"/>
        </w:trPr>
        <w:tc>
          <w:tcPr>
            <w:tcW w:w="0" w:type="auto"/>
            <w:tcBorders>
              <w:top w:val="nil"/>
              <w:left w:val="single" w:sz="8" w:space="0" w:color="auto"/>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61"/>
        </w:trPr>
        <w:tc>
          <w:tcPr>
            <w:tcW w:w="0" w:type="auto"/>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61"/>
        </w:trPr>
        <w:tc>
          <w:tcPr>
            <w:tcW w:w="0" w:type="auto"/>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113"/>
        </w:trPr>
        <w:tc>
          <w:tcPr>
            <w:tcW w:w="0" w:type="auto"/>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69"/>
        </w:trPr>
        <w:tc>
          <w:tcPr>
            <w:tcW w:w="0" w:type="auto"/>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nil"/>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74"/>
        </w:trPr>
        <w:tc>
          <w:tcPr>
            <w:tcW w:w="0" w:type="auto"/>
            <w:tcBorders>
              <w:top w:val="nil"/>
              <w:left w:val="single" w:sz="8" w:space="0" w:color="auto"/>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2"/>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INSPECTOR</w:t>
            </w:r>
          </w:p>
        </w:tc>
        <w:tc>
          <w:tcPr>
            <w:tcW w:w="0" w:type="auto"/>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gridSpan w:val="2"/>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xml:space="preserve"> INSPECCIONADO</w:t>
            </w:r>
          </w:p>
        </w:tc>
        <w:tc>
          <w:tcPr>
            <w:tcW w:w="0" w:type="auto"/>
            <w:tcBorders>
              <w:top w:val="nil"/>
              <w:left w:val="nil"/>
              <w:bottom w:val="single" w:sz="8" w:space="0" w:color="auto"/>
              <w:right w:val="nil"/>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0" w:type="auto"/>
            <w:tcBorders>
              <w:top w:val="nil"/>
              <w:left w:val="nil"/>
              <w:bottom w:val="single" w:sz="8" w:space="0" w:color="auto"/>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bl>
    <w:p w:rsidR="00851874" w:rsidRPr="00EC2B97" w:rsidRDefault="00851874" w:rsidP="00851874">
      <w:pPr>
        <w:tabs>
          <w:tab w:val="left" w:pos="938"/>
        </w:tabs>
        <w:spacing w:after="0" w:line="240" w:lineRule="auto"/>
        <w:jc w:val="center"/>
        <w:rPr>
          <w:b/>
          <w:sz w:val="28"/>
          <w:szCs w:val="28"/>
        </w:rPr>
      </w:pPr>
      <w:r w:rsidRPr="00EC2B97">
        <w:rPr>
          <w:b/>
          <w:sz w:val="28"/>
          <w:szCs w:val="28"/>
        </w:rPr>
        <w:t>I</w:t>
      </w:r>
      <w:r>
        <w:rPr>
          <w:b/>
          <w:sz w:val="28"/>
          <w:szCs w:val="28"/>
        </w:rPr>
        <w:t>.</w:t>
      </w:r>
      <w:r w:rsidRPr="00EC2B97">
        <w:rPr>
          <w:b/>
          <w:sz w:val="28"/>
          <w:szCs w:val="28"/>
        </w:rPr>
        <w:t>2: INSPECCIÓN</w:t>
      </w:r>
      <w:r>
        <w:rPr>
          <w:b/>
          <w:sz w:val="28"/>
          <w:szCs w:val="28"/>
        </w:rPr>
        <w:t xml:space="preserve"> PROGRAMADA DE ORDEN Y ASEO</w:t>
      </w:r>
    </w:p>
    <w:tbl>
      <w:tblPr>
        <w:tblW w:w="12239" w:type="dxa"/>
        <w:jc w:val="center"/>
        <w:tblCellMar>
          <w:left w:w="70" w:type="dxa"/>
          <w:right w:w="70" w:type="dxa"/>
        </w:tblCellMar>
        <w:tblLook w:val="04A0"/>
      </w:tblPr>
      <w:tblGrid>
        <w:gridCol w:w="4974"/>
        <w:gridCol w:w="582"/>
        <w:gridCol w:w="980"/>
        <w:gridCol w:w="1727"/>
        <w:gridCol w:w="3617"/>
        <w:gridCol w:w="359"/>
      </w:tblGrid>
      <w:tr w:rsidR="00851874" w:rsidRPr="005951A4" w:rsidTr="00851874">
        <w:trPr>
          <w:trHeight w:val="146"/>
          <w:jc w:val="center"/>
        </w:trPr>
        <w:tc>
          <w:tcPr>
            <w:tcW w:w="497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INSPECCIÓN PROGRAMADA DE SEGURIDAD N°</w:t>
            </w:r>
          </w:p>
        </w:tc>
        <w:tc>
          <w:tcPr>
            <w:tcW w:w="1562" w:type="dxa"/>
            <w:gridSpan w:val="2"/>
            <w:tcBorders>
              <w:top w:val="single" w:sz="8" w:space="0" w:color="auto"/>
              <w:left w:val="nil"/>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2</w:t>
            </w:r>
          </w:p>
        </w:tc>
        <w:tc>
          <w:tcPr>
            <w:tcW w:w="1727" w:type="dxa"/>
            <w:tcBorders>
              <w:top w:val="single" w:sz="8" w:space="0" w:color="auto"/>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xml:space="preserve">Realizada por </w:t>
            </w:r>
          </w:p>
        </w:tc>
        <w:tc>
          <w:tcPr>
            <w:tcW w:w="3976"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Margarita Sarmiento</w:t>
            </w:r>
          </w:p>
        </w:tc>
      </w:tr>
      <w:tr w:rsidR="00851874" w:rsidRPr="005951A4" w:rsidTr="00851874">
        <w:trPr>
          <w:trHeight w:val="223"/>
          <w:jc w:val="center"/>
        </w:trPr>
        <w:tc>
          <w:tcPr>
            <w:tcW w:w="4974" w:type="dxa"/>
            <w:tcBorders>
              <w:top w:val="nil"/>
              <w:left w:val="single" w:sz="8" w:space="0" w:color="auto"/>
              <w:bottom w:val="nil"/>
              <w:right w:val="nil"/>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Sup. Responsable</w:t>
            </w:r>
          </w:p>
        </w:tc>
        <w:tc>
          <w:tcPr>
            <w:tcW w:w="1562"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Jefe de</w:t>
            </w:r>
            <w:r>
              <w:rPr>
                <w:rFonts w:ascii="Calibri" w:eastAsia="Times New Roman" w:hAnsi="Calibri" w:cs="Calibri"/>
                <w:color w:val="000000"/>
                <w:lang w:eastAsia="es-EC"/>
              </w:rPr>
              <w:t xml:space="preserve"> </w:t>
            </w:r>
            <w:r w:rsidRPr="005951A4">
              <w:rPr>
                <w:rFonts w:ascii="Calibri" w:eastAsia="Times New Roman" w:hAnsi="Calibri" w:cs="Calibri"/>
                <w:color w:val="000000"/>
                <w:lang w:eastAsia="es-EC"/>
              </w:rPr>
              <w:t>Bodega</w:t>
            </w:r>
          </w:p>
        </w:tc>
        <w:tc>
          <w:tcPr>
            <w:tcW w:w="1727" w:type="dxa"/>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Lugar</w:t>
            </w:r>
          </w:p>
        </w:tc>
        <w:tc>
          <w:tcPr>
            <w:tcW w:w="3617" w:type="dxa"/>
            <w:tcBorders>
              <w:top w:val="nil"/>
              <w:left w:val="nil"/>
              <w:bottom w:val="single" w:sz="8" w:space="0" w:color="auto"/>
              <w:right w:val="nil"/>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Empresa</w:t>
            </w:r>
          </w:p>
        </w:tc>
        <w:tc>
          <w:tcPr>
            <w:tcW w:w="359" w:type="dxa"/>
            <w:tcBorders>
              <w:top w:val="nil"/>
              <w:left w:val="nil"/>
              <w:bottom w:val="single" w:sz="8" w:space="0" w:color="auto"/>
              <w:right w:val="single" w:sz="8" w:space="0" w:color="auto"/>
            </w:tcBorders>
            <w:shd w:val="clear" w:color="auto" w:fill="auto"/>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69"/>
          <w:jc w:val="center"/>
        </w:trPr>
        <w:tc>
          <w:tcPr>
            <w:tcW w:w="12239" w:type="dxa"/>
            <w:gridSpan w:val="6"/>
            <w:vMerge w:val="restart"/>
            <w:tcBorders>
              <w:top w:val="single" w:sz="8" w:space="0" w:color="auto"/>
              <w:left w:val="single" w:sz="8" w:space="0" w:color="auto"/>
              <w:bottom w:val="nil"/>
              <w:right w:val="nil"/>
            </w:tcBorders>
            <w:shd w:val="clear" w:color="000000" w:fill="4F81BD"/>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FORMATO DE INSPECCIÓN DE ORDEN Y ASEO.</w:t>
            </w:r>
          </w:p>
        </w:tc>
      </w:tr>
      <w:tr w:rsidR="00851874" w:rsidRPr="005951A4" w:rsidTr="00851874">
        <w:trPr>
          <w:trHeight w:val="269"/>
          <w:jc w:val="center"/>
        </w:trPr>
        <w:tc>
          <w:tcPr>
            <w:tcW w:w="12239" w:type="dxa"/>
            <w:gridSpan w:val="6"/>
            <w:vMerge/>
            <w:tcBorders>
              <w:top w:val="single" w:sz="8" w:space="0" w:color="auto"/>
              <w:left w:val="single" w:sz="8" w:space="0" w:color="auto"/>
              <w:bottom w:val="nil"/>
              <w:right w:val="nil"/>
            </w:tcBorders>
            <w:vAlign w:val="center"/>
            <w:hideMark/>
          </w:tcPr>
          <w:p w:rsidR="00851874" w:rsidRPr="005951A4" w:rsidRDefault="00851874" w:rsidP="00851874">
            <w:pPr>
              <w:spacing w:after="0" w:line="240" w:lineRule="auto"/>
              <w:rPr>
                <w:rFonts w:ascii="Calibri" w:eastAsia="Times New Roman" w:hAnsi="Calibri" w:cs="Calibri"/>
                <w:b/>
                <w:bCs/>
                <w:color w:val="000000"/>
                <w:lang w:eastAsia="es-EC"/>
              </w:rPr>
            </w:pPr>
          </w:p>
        </w:tc>
      </w:tr>
      <w:tr w:rsidR="00851874" w:rsidRPr="005951A4" w:rsidTr="00851874">
        <w:trPr>
          <w:trHeight w:val="68"/>
          <w:jc w:val="center"/>
        </w:trPr>
        <w:tc>
          <w:tcPr>
            <w:tcW w:w="12239" w:type="dxa"/>
            <w:gridSpan w:val="6"/>
            <w:tcBorders>
              <w:top w:val="single" w:sz="8" w:space="0" w:color="auto"/>
              <w:left w:val="single" w:sz="8" w:space="0" w:color="auto"/>
              <w:bottom w:val="nil"/>
              <w:right w:val="single" w:sz="8" w:space="0" w:color="000000"/>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p>
        </w:tc>
      </w:tr>
      <w:tr w:rsidR="00851874" w:rsidRPr="005951A4" w:rsidTr="00851874">
        <w:trPr>
          <w:trHeight w:val="212"/>
          <w:jc w:val="center"/>
        </w:trPr>
        <w:tc>
          <w:tcPr>
            <w:tcW w:w="12239" w:type="dxa"/>
            <w:gridSpan w:val="6"/>
            <w:tcBorders>
              <w:top w:val="nil"/>
              <w:left w:val="single" w:sz="8" w:space="0" w:color="auto"/>
              <w:bottom w:val="nil"/>
              <w:right w:val="single" w:sz="8" w:space="0" w:color="000000"/>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xml:space="preserve">FECHA:   </w:t>
            </w:r>
            <w:r w:rsidRPr="005951A4">
              <w:rPr>
                <w:rFonts w:ascii="Calibri" w:eastAsia="Times New Roman" w:hAnsi="Calibri" w:cs="Calibri"/>
                <w:color w:val="000000"/>
                <w:lang w:eastAsia="es-EC"/>
              </w:rPr>
              <w:t xml:space="preserve">11-04-12  </w:t>
            </w:r>
            <w:r w:rsidRPr="005951A4">
              <w:rPr>
                <w:rFonts w:ascii="Calibri" w:eastAsia="Times New Roman" w:hAnsi="Calibri" w:cs="Calibri"/>
                <w:b/>
                <w:bCs/>
                <w:color w:val="000000"/>
                <w:lang w:eastAsia="es-EC"/>
              </w:rPr>
              <w:t xml:space="preserve">                                                                                             No. TRABAJADORES :</w:t>
            </w:r>
            <w:r w:rsidRPr="005951A4">
              <w:rPr>
                <w:rFonts w:ascii="Calibri" w:eastAsia="Times New Roman" w:hAnsi="Calibri" w:cs="Calibri"/>
                <w:color w:val="000000"/>
                <w:lang w:eastAsia="es-EC"/>
              </w:rPr>
              <w:t xml:space="preserve"> 53</w:t>
            </w:r>
          </w:p>
        </w:tc>
      </w:tr>
      <w:tr w:rsidR="00851874" w:rsidRPr="005951A4" w:rsidTr="00851874">
        <w:trPr>
          <w:trHeight w:val="212"/>
          <w:jc w:val="center"/>
        </w:trPr>
        <w:tc>
          <w:tcPr>
            <w:tcW w:w="12239" w:type="dxa"/>
            <w:gridSpan w:val="6"/>
            <w:tcBorders>
              <w:top w:val="nil"/>
              <w:left w:val="single" w:sz="8" w:space="0" w:color="auto"/>
              <w:bottom w:val="nil"/>
              <w:right w:val="single" w:sz="8" w:space="0" w:color="000000"/>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xml:space="preserve">SECCIÓN: </w:t>
            </w:r>
            <w:r w:rsidRPr="005951A4">
              <w:rPr>
                <w:rFonts w:ascii="Calibri" w:eastAsia="Times New Roman" w:hAnsi="Calibri" w:cs="Calibri"/>
                <w:color w:val="000000"/>
                <w:lang w:eastAsia="es-EC"/>
              </w:rPr>
              <w:t>A</w:t>
            </w:r>
          </w:p>
        </w:tc>
      </w:tr>
      <w:tr w:rsidR="00851874" w:rsidRPr="005951A4" w:rsidTr="00851874">
        <w:trPr>
          <w:trHeight w:val="212"/>
          <w:jc w:val="center"/>
        </w:trPr>
        <w:tc>
          <w:tcPr>
            <w:tcW w:w="12239" w:type="dxa"/>
            <w:gridSpan w:val="6"/>
            <w:tcBorders>
              <w:top w:val="nil"/>
              <w:left w:val="single" w:sz="8" w:space="0" w:color="auto"/>
              <w:bottom w:val="nil"/>
              <w:right w:val="single" w:sz="8" w:space="0" w:color="000000"/>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xml:space="preserve">PARTICIPANTES EN LA INSPECCIÓN: </w:t>
            </w:r>
            <w:r w:rsidRPr="005951A4">
              <w:rPr>
                <w:rFonts w:ascii="Calibri" w:eastAsia="Times New Roman" w:hAnsi="Calibri" w:cs="Calibri"/>
                <w:color w:val="000000"/>
                <w:lang w:eastAsia="es-EC"/>
              </w:rPr>
              <w:t>Pita Steven y José Luis Jordan</w:t>
            </w:r>
          </w:p>
        </w:tc>
      </w:tr>
      <w:tr w:rsidR="00851874" w:rsidRPr="005951A4" w:rsidTr="00851874">
        <w:trPr>
          <w:trHeight w:val="58"/>
          <w:jc w:val="center"/>
        </w:trPr>
        <w:tc>
          <w:tcPr>
            <w:tcW w:w="4974" w:type="dxa"/>
            <w:tcBorders>
              <w:top w:val="nil"/>
              <w:left w:val="single" w:sz="8" w:space="0" w:color="auto"/>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82" w:type="dxa"/>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172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61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59" w:type="dxa"/>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177"/>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Gestión Técnica</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SI</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NO</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OBSERVACIONES</w:t>
            </w:r>
          </w:p>
        </w:tc>
      </w:tr>
      <w:tr w:rsidR="00851874" w:rsidRPr="005951A4" w:rsidTr="00851874">
        <w:trPr>
          <w:trHeight w:val="70"/>
          <w:jc w:val="center"/>
        </w:trPr>
        <w:tc>
          <w:tcPr>
            <w:tcW w:w="4974" w:type="dxa"/>
            <w:tcBorders>
              <w:top w:val="nil"/>
              <w:left w:val="single" w:sz="12" w:space="0" w:color="auto"/>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Orden y Limpieza</w:t>
            </w:r>
          </w:p>
        </w:tc>
        <w:tc>
          <w:tcPr>
            <w:tcW w:w="582"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c>
          <w:tcPr>
            <w:tcW w:w="1727" w:type="dxa"/>
            <w:tcBorders>
              <w:top w:val="nil"/>
              <w:left w:val="single" w:sz="12" w:space="0" w:color="auto"/>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c>
          <w:tcPr>
            <w:tcW w:w="3617"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c>
          <w:tcPr>
            <w:tcW w:w="359"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53"/>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1. LOCALES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77"/>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1.1. Las escaleras están limpias.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70"/>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1.2. Las paredes están limpias.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54"/>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1.3. Las ventanas están limpias.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46"/>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1.4. El sistema de iluminación es eficiente.</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39"/>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1.5. Las señales de seguridad están visibles.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Se encuentran en mal estado.</w:t>
            </w:r>
          </w:p>
        </w:tc>
      </w:tr>
      <w:tr w:rsidR="00851874" w:rsidRPr="005951A4" w:rsidTr="00851874">
        <w:trPr>
          <w:trHeight w:val="132"/>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1.6. Los extintores están en un lugar visible.</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34"/>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2. SUELOS Y PASILLOS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08"/>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2.1. Los suelos están limpios.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00"/>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2.2. Están las vías de circulación de personas y vehículos señalizadas.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No existe señalización</w:t>
            </w:r>
          </w:p>
        </w:tc>
      </w:tr>
      <w:tr w:rsidR="00851874" w:rsidRPr="005951A4" w:rsidTr="00851874">
        <w:trPr>
          <w:trHeight w:val="207"/>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2.3. Los pasillos están libres de obstáculos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52"/>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2.4. Las carretillas están aparcadas en los lugares especiales para ello.</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34"/>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3. ALMACENAJE</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333"/>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3.1. Las áreas de almacenamiento están señalizadas.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307"/>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xml:space="preserve">3.2. Los materiales y sustancias almacenadas se encuentran correctamente identificadas </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321"/>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3.3. Los materiales están apilados en su sitio sin invadir zonas de paso</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75"/>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3.4. Los materiales se apilan o cargan de manera segura.</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81"/>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4. MAQUINARIA Y EQUIPOS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6C29DC">
        <w:trPr>
          <w:trHeight w:val="422"/>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4.1. Se encuentran limpias en su entorno de todo material innecesario</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446"/>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4.2. Se encuentran libres de filtraciones innecesarias de aceites y grasas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34"/>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4.3. Poseen las protecciones adecuadas.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446"/>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4.4. Poseen dispositivos de seguridad en funcionamiento</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76"/>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5. HERRAMIENTAS</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6C29DC">
        <w:trPr>
          <w:trHeight w:val="242"/>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5.1. Están almacenadas cada herramienta en su lugar.</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34"/>
          <w:jc w:val="center"/>
        </w:trPr>
        <w:tc>
          <w:tcPr>
            <w:tcW w:w="4974" w:type="dxa"/>
            <w:tcBorders>
              <w:top w:val="nil"/>
              <w:left w:val="single" w:sz="12" w:space="0" w:color="auto"/>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5.2. Se guardan limpias de aceite y grasa</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6C29DC">
        <w:trPr>
          <w:trHeight w:val="394"/>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5.3. Las eléctricas tienen el cableado y las conexiones en buen estado</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55"/>
          <w:jc w:val="center"/>
        </w:trPr>
        <w:tc>
          <w:tcPr>
            <w:tcW w:w="4974" w:type="dxa"/>
            <w:tcBorders>
              <w:top w:val="nil"/>
              <w:left w:val="single" w:sz="12" w:space="0" w:color="auto"/>
              <w:bottom w:val="nil"/>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5.4. Están en condiciones seguras para el trabajo.</w:t>
            </w:r>
          </w:p>
        </w:tc>
        <w:tc>
          <w:tcPr>
            <w:tcW w:w="582" w:type="dxa"/>
            <w:tcBorders>
              <w:top w:val="nil"/>
              <w:left w:val="nil"/>
              <w:bottom w:val="nil"/>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nil"/>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34"/>
          <w:jc w:val="center"/>
        </w:trPr>
        <w:tc>
          <w:tcPr>
            <w:tcW w:w="4974" w:type="dxa"/>
            <w:tcBorders>
              <w:top w:val="single" w:sz="12" w:space="0" w:color="auto"/>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6.0 Los Baños se encuentran limpios</w:t>
            </w:r>
          </w:p>
        </w:tc>
        <w:tc>
          <w:tcPr>
            <w:tcW w:w="582" w:type="dxa"/>
            <w:tcBorders>
              <w:top w:val="single" w:sz="12" w:space="0" w:color="auto"/>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single" w:sz="12" w:space="0" w:color="auto"/>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122"/>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Gestión Administrativa</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18"/>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7.1 Existe Manual de Políticas y Limpieza</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234"/>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7.2 Existe Guía Operativa de Limpieza</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6C29DC">
        <w:trPr>
          <w:trHeight w:val="50"/>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Gestión de Talento Humano</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6C29DC">
        <w:trPr>
          <w:trHeight w:val="172"/>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8. Equipos de Protección Personal</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6C29DC">
        <w:trPr>
          <w:trHeight w:val="432"/>
          <w:jc w:val="center"/>
        </w:trPr>
        <w:tc>
          <w:tcPr>
            <w:tcW w:w="4974" w:type="dxa"/>
            <w:tcBorders>
              <w:top w:val="nil"/>
              <w:left w:val="single" w:sz="12" w:space="0" w:color="auto"/>
              <w:bottom w:val="single" w:sz="12" w:space="0" w:color="auto"/>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8.1 Se utiliza el equipo de protección personal requerido?</w:t>
            </w:r>
          </w:p>
        </w:tc>
        <w:tc>
          <w:tcPr>
            <w:tcW w:w="582" w:type="dxa"/>
            <w:tcBorders>
              <w:top w:val="nil"/>
              <w:left w:val="nil"/>
              <w:bottom w:val="single" w:sz="12" w:space="0" w:color="auto"/>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single" w:sz="12" w:space="0" w:color="auto"/>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6C29DC">
        <w:trPr>
          <w:trHeight w:val="426"/>
          <w:jc w:val="center"/>
        </w:trPr>
        <w:tc>
          <w:tcPr>
            <w:tcW w:w="4974" w:type="dxa"/>
            <w:tcBorders>
              <w:top w:val="nil"/>
              <w:left w:val="single" w:sz="12" w:space="0" w:color="auto"/>
              <w:bottom w:val="nil"/>
              <w:right w:val="single" w:sz="12" w:space="0" w:color="auto"/>
            </w:tcBorders>
            <w:shd w:val="clear" w:color="000000" w:fill="DBE5F1"/>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8.2  Los empleados están utilizando adecuadamente los EPP?</w:t>
            </w:r>
          </w:p>
        </w:tc>
        <w:tc>
          <w:tcPr>
            <w:tcW w:w="582" w:type="dxa"/>
            <w:tcBorders>
              <w:top w:val="nil"/>
              <w:left w:val="nil"/>
              <w:bottom w:val="nil"/>
              <w:right w:val="single" w:sz="12" w:space="0" w:color="auto"/>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X</w:t>
            </w:r>
          </w:p>
        </w:tc>
        <w:tc>
          <w:tcPr>
            <w:tcW w:w="979" w:type="dxa"/>
            <w:tcBorders>
              <w:top w:val="nil"/>
              <w:left w:val="nil"/>
              <w:bottom w:val="nil"/>
              <w:right w:val="nil"/>
            </w:tcBorders>
            <w:shd w:val="clear" w:color="000000" w:fill="DBE5F1"/>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single" w:sz="12" w:space="0" w:color="auto"/>
              <w:left w:val="single" w:sz="12" w:space="0" w:color="auto"/>
              <w:bottom w:val="single" w:sz="12" w:space="0" w:color="auto"/>
              <w:right w:val="single" w:sz="12" w:space="0" w:color="000000"/>
            </w:tcBorders>
            <w:shd w:val="clear" w:color="000000" w:fill="DBE5F1"/>
            <w:noWrap/>
            <w:vAlign w:val="bottom"/>
            <w:hideMark/>
          </w:tcPr>
          <w:p w:rsidR="00851874" w:rsidRPr="005951A4" w:rsidRDefault="00851874" w:rsidP="00851874">
            <w:pPr>
              <w:spacing w:after="0" w:line="240" w:lineRule="auto"/>
              <w:jc w:val="center"/>
              <w:rPr>
                <w:rFonts w:ascii="Calibri" w:eastAsia="Times New Roman" w:hAnsi="Calibri" w:cs="Calibri"/>
                <w:b/>
                <w:bCs/>
                <w:color w:val="000000"/>
                <w:lang w:eastAsia="es-EC"/>
              </w:rPr>
            </w:pPr>
            <w:r w:rsidRPr="005951A4">
              <w:rPr>
                <w:rFonts w:ascii="Calibri" w:eastAsia="Times New Roman" w:hAnsi="Calibri" w:cs="Calibri"/>
                <w:b/>
                <w:bCs/>
                <w:color w:val="000000"/>
                <w:lang w:eastAsia="es-EC"/>
              </w:rPr>
              <w:t> </w:t>
            </w:r>
          </w:p>
        </w:tc>
      </w:tr>
      <w:tr w:rsidR="00851874" w:rsidRPr="005951A4" w:rsidTr="00851874">
        <w:trPr>
          <w:trHeight w:val="223"/>
          <w:jc w:val="center"/>
        </w:trPr>
        <w:tc>
          <w:tcPr>
            <w:tcW w:w="4974" w:type="dxa"/>
            <w:tcBorders>
              <w:top w:val="single" w:sz="8" w:space="0" w:color="auto"/>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b/>
                <w:bCs/>
                <w:color w:val="000000"/>
                <w:lang w:eastAsia="es-EC"/>
              </w:rPr>
              <w:t>OBSERVACIONES:</w:t>
            </w:r>
            <w:r w:rsidRPr="005951A4">
              <w:rPr>
                <w:rFonts w:ascii="Calibri" w:eastAsia="Times New Roman" w:hAnsi="Calibri" w:cs="Calibri"/>
                <w:color w:val="000000"/>
                <w:lang w:eastAsia="es-EC"/>
              </w:rPr>
              <w:t xml:space="preserve"> No existe señalización</w:t>
            </w:r>
          </w:p>
        </w:tc>
        <w:tc>
          <w:tcPr>
            <w:tcW w:w="582" w:type="dxa"/>
            <w:tcBorders>
              <w:top w:val="single" w:sz="8" w:space="0" w:color="auto"/>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single" w:sz="8" w:space="0" w:color="auto"/>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172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61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59" w:type="dxa"/>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170"/>
          <w:jc w:val="center"/>
        </w:trPr>
        <w:tc>
          <w:tcPr>
            <w:tcW w:w="4974" w:type="dxa"/>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82"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172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61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59" w:type="dxa"/>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63"/>
          <w:jc w:val="center"/>
        </w:trPr>
        <w:tc>
          <w:tcPr>
            <w:tcW w:w="4974" w:type="dxa"/>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82"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172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61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59" w:type="dxa"/>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106"/>
          <w:jc w:val="center"/>
        </w:trPr>
        <w:tc>
          <w:tcPr>
            <w:tcW w:w="4974" w:type="dxa"/>
            <w:tcBorders>
              <w:top w:val="nil"/>
              <w:left w:val="single" w:sz="8" w:space="0" w:color="auto"/>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82"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172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617"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59" w:type="dxa"/>
            <w:tcBorders>
              <w:top w:val="nil"/>
              <w:left w:val="nil"/>
              <w:bottom w:val="nil"/>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138"/>
          <w:jc w:val="center"/>
        </w:trPr>
        <w:tc>
          <w:tcPr>
            <w:tcW w:w="4974" w:type="dxa"/>
            <w:tcBorders>
              <w:top w:val="nil"/>
              <w:left w:val="single" w:sz="8" w:space="0" w:color="auto"/>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82"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nil"/>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1727" w:type="dxa"/>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617" w:type="dxa"/>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359" w:type="dxa"/>
            <w:tcBorders>
              <w:top w:val="nil"/>
              <w:left w:val="nil"/>
              <w:bottom w:val="single" w:sz="8" w:space="0" w:color="auto"/>
              <w:right w:val="single" w:sz="8" w:space="0" w:color="auto"/>
            </w:tcBorders>
            <w:shd w:val="clear" w:color="000000" w:fill="FFFFFF"/>
            <w:noWrap/>
            <w:vAlign w:val="bottom"/>
            <w:hideMark/>
          </w:tcPr>
          <w:p w:rsidR="00851874" w:rsidRPr="005951A4" w:rsidRDefault="00851874" w:rsidP="00851874">
            <w:pPr>
              <w:spacing w:after="0" w:line="240" w:lineRule="auto"/>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r>
      <w:tr w:rsidR="00851874" w:rsidRPr="005951A4" w:rsidTr="00851874">
        <w:trPr>
          <w:trHeight w:val="393"/>
          <w:jc w:val="center"/>
        </w:trPr>
        <w:tc>
          <w:tcPr>
            <w:tcW w:w="4974" w:type="dxa"/>
            <w:tcBorders>
              <w:top w:val="nil"/>
              <w:left w:val="single" w:sz="8" w:space="0" w:color="auto"/>
              <w:bottom w:val="single" w:sz="8" w:space="0" w:color="auto"/>
              <w:right w:val="nil"/>
            </w:tcBorders>
            <w:shd w:val="clear" w:color="000000" w:fill="FFFFFF"/>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INSPECTOR</w:t>
            </w:r>
          </w:p>
        </w:tc>
        <w:tc>
          <w:tcPr>
            <w:tcW w:w="582" w:type="dxa"/>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979" w:type="dxa"/>
            <w:tcBorders>
              <w:top w:val="nil"/>
              <w:left w:val="nil"/>
              <w:bottom w:val="single" w:sz="8" w:space="0" w:color="auto"/>
              <w:right w:val="nil"/>
            </w:tcBorders>
            <w:shd w:val="clear" w:color="000000" w:fill="FFFFFF"/>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w:t>
            </w:r>
          </w:p>
        </w:tc>
        <w:tc>
          <w:tcPr>
            <w:tcW w:w="5703" w:type="dxa"/>
            <w:gridSpan w:val="3"/>
            <w:tcBorders>
              <w:top w:val="nil"/>
              <w:left w:val="nil"/>
              <w:bottom w:val="single" w:sz="8" w:space="0" w:color="auto"/>
              <w:right w:val="single" w:sz="8" w:space="0" w:color="000000"/>
            </w:tcBorders>
            <w:shd w:val="clear" w:color="000000" w:fill="FFFFFF"/>
            <w:noWrap/>
            <w:vAlign w:val="bottom"/>
            <w:hideMark/>
          </w:tcPr>
          <w:p w:rsidR="00851874" w:rsidRPr="005951A4" w:rsidRDefault="00851874" w:rsidP="00851874">
            <w:pPr>
              <w:spacing w:after="0" w:line="240" w:lineRule="auto"/>
              <w:jc w:val="center"/>
              <w:rPr>
                <w:rFonts w:ascii="Calibri" w:eastAsia="Times New Roman" w:hAnsi="Calibri" w:cs="Calibri"/>
                <w:color w:val="000000"/>
                <w:lang w:eastAsia="es-EC"/>
              </w:rPr>
            </w:pPr>
            <w:r w:rsidRPr="005951A4">
              <w:rPr>
                <w:rFonts w:ascii="Calibri" w:eastAsia="Times New Roman" w:hAnsi="Calibri" w:cs="Calibri"/>
                <w:color w:val="000000"/>
                <w:lang w:eastAsia="es-EC"/>
              </w:rPr>
              <w:t xml:space="preserve"> INSPECCIONADO</w:t>
            </w:r>
          </w:p>
        </w:tc>
      </w:tr>
    </w:tbl>
    <w:p w:rsidR="00851874" w:rsidRPr="00EC2B97" w:rsidRDefault="00851874" w:rsidP="00851874">
      <w:pPr>
        <w:tabs>
          <w:tab w:val="left" w:pos="938"/>
        </w:tabs>
        <w:spacing w:after="0" w:line="240" w:lineRule="auto"/>
        <w:jc w:val="center"/>
        <w:rPr>
          <w:b/>
          <w:sz w:val="28"/>
          <w:szCs w:val="28"/>
        </w:rPr>
      </w:pPr>
      <w:r w:rsidRPr="00EC2B97">
        <w:rPr>
          <w:b/>
          <w:sz w:val="28"/>
          <w:szCs w:val="28"/>
        </w:rPr>
        <w:t>I</w:t>
      </w:r>
      <w:r>
        <w:rPr>
          <w:b/>
          <w:sz w:val="28"/>
          <w:szCs w:val="28"/>
        </w:rPr>
        <w:t>.</w:t>
      </w:r>
      <w:r w:rsidRPr="00EC2B97">
        <w:rPr>
          <w:b/>
          <w:sz w:val="28"/>
          <w:szCs w:val="28"/>
        </w:rPr>
        <w:t>3: INSPECCIÓN PROGRAMADA DE ALMACENAMIENTO DE BODEGA</w:t>
      </w:r>
    </w:p>
    <w:p w:rsidR="00851874" w:rsidRDefault="00851874" w:rsidP="00851874">
      <w:pPr>
        <w:tabs>
          <w:tab w:val="left" w:pos="938"/>
        </w:tabs>
        <w:jc w:val="center"/>
        <w:rPr>
          <w:b/>
          <w:sz w:val="28"/>
          <w:szCs w:val="28"/>
        </w:rPr>
      </w:pPr>
      <w:r w:rsidRPr="005871E8">
        <w:rPr>
          <w:noProof/>
          <w:szCs w:val="28"/>
          <w:lang w:eastAsia="es-EC"/>
        </w:rPr>
        <w:drawing>
          <wp:inline distT="0" distB="0" distL="0" distR="0">
            <wp:extent cx="8696325" cy="5610225"/>
            <wp:effectExtent l="19050" t="0" r="9525" b="0"/>
            <wp:docPr id="237"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29" cstate="print"/>
                    <a:srcRect/>
                    <a:stretch>
                      <a:fillRect/>
                    </a:stretch>
                  </pic:blipFill>
                  <pic:spPr bwMode="auto">
                    <a:xfrm>
                      <a:off x="0" y="0"/>
                      <a:ext cx="8696325" cy="5610225"/>
                    </a:xfrm>
                    <a:prstGeom prst="rect">
                      <a:avLst/>
                    </a:prstGeom>
                    <a:noFill/>
                    <a:ln w="9525">
                      <a:noFill/>
                      <a:miter lim="800000"/>
                      <a:headEnd/>
                      <a:tailEnd/>
                    </a:ln>
                  </pic:spPr>
                </pic:pic>
              </a:graphicData>
            </a:graphic>
          </wp:inline>
        </w:drawing>
      </w:r>
    </w:p>
    <w:p w:rsidR="00851874" w:rsidRDefault="00851874" w:rsidP="00851874">
      <w:pPr>
        <w:tabs>
          <w:tab w:val="left" w:pos="938"/>
        </w:tabs>
        <w:jc w:val="center"/>
        <w:rPr>
          <w:b/>
          <w:sz w:val="28"/>
          <w:szCs w:val="28"/>
        </w:rPr>
        <w:sectPr w:rsidR="00851874" w:rsidSect="00851874">
          <w:pgSz w:w="16838" w:h="11906" w:orient="landscape"/>
          <w:pgMar w:top="720" w:right="720" w:bottom="720" w:left="720" w:header="709" w:footer="709" w:gutter="0"/>
          <w:pgNumType w:fmt="upperLetter" w:start="41"/>
          <w:cols w:space="708"/>
          <w:docGrid w:linePitch="360"/>
        </w:sectPr>
      </w:pPr>
    </w:p>
    <w:p w:rsidR="00851874" w:rsidRDefault="00851874" w:rsidP="00851874">
      <w:pPr>
        <w:rPr>
          <w:b/>
          <w:sz w:val="28"/>
          <w:szCs w:val="28"/>
        </w:rPr>
      </w:pPr>
      <w:r w:rsidRPr="008C233F">
        <w:rPr>
          <w:b/>
          <w:sz w:val="28"/>
          <w:szCs w:val="28"/>
        </w:rPr>
        <w:t xml:space="preserve">ANEXO </w:t>
      </w:r>
      <w:r>
        <w:rPr>
          <w:b/>
          <w:sz w:val="28"/>
          <w:szCs w:val="28"/>
        </w:rPr>
        <w:t>J: REPORTES DE NO CONFORMIDADES</w:t>
      </w:r>
    </w:p>
    <w:p w:rsidR="00851874" w:rsidRPr="008C233F" w:rsidRDefault="00851874" w:rsidP="00851874">
      <w:pPr>
        <w:jc w:val="center"/>
        <w:rPr>
          <w:b/>
          <w:sz w:val="28"/>
          <w:szCs w:val="28"/>
        </w:rPr>
      </w:pPr>
      <w:r>
        <w:rPr>
          <w:b/>
          <w:sz w:val="28"/>
          <w:szCs w:val="28"/>
        </w:rPr>
        <w:t>J.1:</w:t>
      </w:r>
      <w:r w:rsidRPr="006B00F8">
        <w:rPr>
          <w:b/>
          <w:sz w:val="28"/>
          <w:szCs w:val="28"/>
        </w:rPr>
        <w:t xml:space="preserve"> </w:t>
      </w:r>
      <w:r>
        <w:rPr>
          <w:b/>
          <w:sz w:val="28"/>
          <w:szCs w:val="28"/>
        </w:rPr>
        <w:t>REPORTE DE NO CONFORMIDADES #1</w:t>
      </w:r>
    </w:p>
    <w:tbl>
      <w:tblPr>
        <w:tblW w:w="9380" w:type="dxa"/>
        <w:tblCellMar>
          <w:left w:w="70" w:type="dxa"/>
          <w:right w:w="70" w:type="dxa"/>
        </w:tblCellMar>
        <w:tblLook w:val="04A0"/>
      </w:tblPr>
      <w:tblGrid>
        <w:gridCol w:w="4443"/>
        <w:gridCol w:w="1452"/>
        <w:gridCol w:w="220"/>
        <w:gridCol w:w="220"/>
        <w:gridCol w:w="1725"/>
        <w:gridCol w:w="1320"/>
      </w:tblGrid>
      <w:tr w:rsidR="00851874" w:rsidRPr="001D3A06" w:rsidTr="00851874">
        <w:trPr>
          <w:trHeight w:val="342"/>
        </w:trPr>
        <w:tc>
          <w:tcPr>
            <w:tcW w:w="8060"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sz w:val="28"/>
                <w:szCs w:val="28"/>
                <w:lang w:eastAsia="es-EC"/>
              </w:rPr>
            </w:pPr>
            <w:r w:rsidRPr="001D3A06">
              <w:rPr>
                <w:rFonts w:ascii="Calibri" w:eastAsia="Times New Roman" w:hAnsi="Calibri" w:cs="Calibri"/>
                <w:b/>
                <w:bCs/>
                <w:color w:val="000000"/>
                <w:sz w:val="28"/>
                <w:szCs w:val="28"/>
                <w:lang w:eastAsia="es-EC"/>
              </w:rPr>
              <w:t>REPORTE DE NO CONFORMIDADES</w:t>
            </w:r>
          </w:p>
        </w:tc>
        <w:tc>
          <w:tcPr>
            <w:tcW w:w="1320" w:type="dxa"/>
            <w:vMerge w:val="restart"/>
            <w:tcBorders>
              <w:top w:val="single" w:sz="8" w:space="0" w:color="auto"/>
              <w:left w:val="single" w:sz="8" w:space="0" w:color="000000"/>
              <w:bottom w:val="single" w:sz="8" w:space="0" w:color="000000"/>
              <w:right w:val="single" w:sz="8" w:space="0" w:color="auto"/>
            </w:tcBorders>
            <w:shd w:val="clear" w:color="000000" w:fill="EAF1DD"/>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sz w:val="56"/>
                <w:szCs w:val="56"/>
                <w:lang w:eastAsia="es-EC"/>
              </w:rPr>
            </w:pPr>
            <w:r w:rsidRPr="001D3A06">
              <w:rPr>
                <w:rFonts w:ascii="Calibri" w:eastAsia="Times New Roman" w:hAnsi="Calibri" w:cs="Calibri"/>
                <w:b/>
                <w:bCs/>
                <w:color w:val="000000"/>
                <w:sz w:val="56"/>
                <w:szCs w:val="56"/>
                <w:lang w:eastAsia="es-EC"/>
              </w:rPr>
              <w:t>1</w:t>
            </w:r>
          </w:p>
        </w:tc>
      </w:tr>
      <w:tr w:rsidR="00851874" w:rsidRPr="001D3A06" w:rsidTr="00851874">
        <w:trPr>
          <w:trHeight w:val="342"/>
        </w:trPr>
        <w:tc>
          <w:tcPr>
            <w:tcW w:w="8060"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1D3A06" w:rsidRDefault="00851874" w:rsidP="00851874">
            <w:pPr>
              <w:spacing w:after="0" w:line="240" w:lineRule="auto"/>
              <w:rPr>
                <w:rFonts w:ascii="Calibri" w:eastAsia="Times New Roman" w:hAnsi="Calibri" w:cs="Calibri"/>
                <w:b/>
                <w:bCs/>
                <w:color w:val="000000"/>
                <w:sz w:val="28"/>
                <w:szCs w:val="28"/>
                <w:lang w:eastAsia="es-EC"/>
              </w:rPr>
            </w:pPr>
          </w:p>
        </w:tc>
        <w:tc>
          <w:tcPr>
            <w:tcW w:w="1320" w:type="dxa"/>
            <w:vMerge/>
            <w:tcBorders>
              <w:top w:val="single" w:sz="8" w:space="0" w:color="auto"/>
              <w:left w:val="single" w:sz="8" w:space="0" w:color="000000"/>
              <w:bottom w:val="single" w:sz="8" w:space="0" w:color="000000"/>
              <w:right w:val="single" w:sz="8" w:space="0" w:color="auto"/>
            </w:tcBorders>
            <w:vAlign w:val="center"/>
            <w:hideMark/>
          </w:tcPr>
          <w:p w:rsidR="00851874" w:rsidRPr="001D3A06" w:rsidRDefault="00851874" w:rsidP="00851874">
            <w:pPr>
              <w:spacing w:after="0" w:line="240" w:lineRule="auto"/>
              <w:rPr>
                <w:rFonts w:ascii="Calibri" w:eastAsia="Times New Roman" w:hAnsi="Calibri" w:cs="Calibri"/>
                <w:b/>
                <w:bCs/>
                <w:color w:val="000000"/>
                <w:sz w:val="56"/>
                <w:szCs w:val="56"/>
                <w:lang w:eastAsia="es-EC"/>
              </w:rPr>
            </w:pPr>
          </w:p>
        </w:tc>
      </w:tr>
      <w:tr w:rsidR="00851874" w:rsidRPr="001D3A06" w:rsidTr="00851874">
        <w:trPr>
          <w:trHeight w:val="330"/>
        </w:trPr>
        <w:tc>
          <w:tcPr>
            <w:tcW w:w="9380" w:type="dxa"/>
            <w:gridSpan w:val="6"/>
            <w:tcBorders>
              <w:top w:val="single" w:sz="8" w:space="0" w:color="000000"/>
              <w:left w:val="single" w:sz="8" w:space="0" w:color="auto"/>
              <w:bottom w:val="single" w:sz="8" w:space="0" w:color="auto"/>
              <w:right w:val="single" w:sz="8" w:space="0" w:color="000000"/>
            </w:tcBorders>
            <w:shd w:val="clear" w:color="000000" w:fill="D7E4BC"/>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sz w:val="24"/>
                <w:szCs w:val="24"/>
                <w:lang w:eastAsia="es-EC"/>
              </w:rPr>
            </w:pPr>
            <w:r w:rsidRPr="001D3A06">
              <w:rPr>
                <w:rFonts w:ascii="Calibri" w:eastAsia="Times New Roman" w:hAnsi="Calibri" w:cs="Calibri"/>
                <w:b/>
                <w:bCs/>
                <w:color w:val="000000"/>
                <w:sz w:val="24"/>
                <w:szCs w:val="24"/>
                <w:lang w:eastAsia="es-EC"/>
              </w:rPr>
              <w:t>UBICACIÓN</w:t>
            </w:r>
          </w:p>
        </w:tc>
      </w:tr>
      <w:tr w:rsidR="00851874" w:rsidRPr="001D3A06" w:rsidTr="00851874">
        <w:trPr>
          <w:trHeight w:val="315"/>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AREA:</w:t>
            </w:r>
          </w:p>
        </w:tc>
        <w:tc>
          <w:tcPr>
            <w:tcW w:w="3617" w:type="dxa"/>
            <w:gridSpan w:val="4"/>
            <w:tcBorders>
              <w:top w:val="single" w:sz="8" w:space="0" w:color="auto"/>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i/>
                <w:iCs/>
                <w:color w:val="000000"/>
                <w:lang w:eastAsia="es-EC"/>
              </w:rPr>
            </w:pPr>
            <w:r w:rsidRPr="001D3A06">
              <w:rPr>
                <w:rFonts w:ascii="Calibri" w:eastAsia="Times New Roman" w:hAnsi="Calibri" w:cs="Calibri"/>
                <w:i/>
                <w:iCs/>
                <w:color w:val="000000"/>
                <w:lang w:eastAsia="es-EC"/>
              </w:rPr>
              <w:t>BODEGA</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15"/>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RESPONSABLE:</w:t>
            </w:r>
          </w:p>
        </w:tc>
        <w:tc>
          <w:tcPr>
            <w:tcW w:w="3617" w:type="dxa"/>
            <w:gridSpan w:val="4"/>
            <w:tcBorders>
              <w:top w:val="single" w:sz="8" w:space="0" w:color="auto"/>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GABRIEL MACHUCA</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15"/>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CARGO:</w:t>
            </w:r>
          </w:p>
        </w:tc>
        <w:tc>
          <w:tcPr>
            <w:tcW w:w="3617" w:type="dxa"/>
            <w:gridSpan w:val="4"/>
            <w:tcBorders>
              <w:top w:val="single" w:sz="8" w:space="0" w:color="auto"/>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JEFE DE BODEGA </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30"/>
        </w:trPr>
        <w:tc>
          <w:tcPr>
            <w:tcW w:w="9380"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sz w:val="24"/>
                <w:szCs w:val="24"/>
                <w:lang w:eastAsia="es-EC"/>
              </w:rPr>
            </w:pPr>
            <w:r w:rsidRPr="001D3A06">
              <w:rPr>
                <w:rFonts w:ascii="Calibri" w:eastAsia="Times New Roman" w:hAnsi="Calibri" w:cs="Calibri"/>
                <w:b/>
                <w:bCs/>
                <w:color w:val="000000"/>
                <w:sz w:val="24"/>
                <w:szCs w:val="24"/>
                <w:lang w:eastAsia="es-EC"/>
              </w:rPr>
              <w:t>DESCRIPCIÓN</w:t>
            </w:r>
          </w:p>
        </w:tc>
      </w:tr>
      <w:tr w:rsidR="00851874" w:rsidRPr="001D3A06" w:rsidTr="00851874">
        <w:trPr>
          <w:trHeight w:val="300"/>
        </w:trPr>
        <w:tc>
          <w:tcPr>
            <w:tcW w:w="9380" w:type="dxa"/>
            <w:gridSpan w:val="6"/>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rsidR="00851874" w:rsidRPr="001D3A06" w:rsidRDefault="00851874" w:rsidP="00851874">
            <w:pPr>
              <w:spacing w:after="0" w:line="240" w:lineRule="auto"/>
              <w:rPr>
                <w:rFonts w:ascii="Calibri" w:eastAsia="Times New Roman" w:hAnsi="Calibri" w:cs="Calibri"/>
                <w:i/>
                <w:iCs/>
                <w:color w:val="000000"/>
                <w:lang w:eastAsia="es-EC"/>
              </w:rPr>
            </w:pPr>
            <w:r>
              <w:rPr>
                <w:rFonts w:ascii="Calibri" w:eastAsia="Times New Roman" w:hAnsi="Calibri" w:cs="Calibri"/>
                <w:i/>
                <w:iCs/>
                <w:color w:val="000000"/>
                <w:lang w:eastAsia="es-EC"/>
              </w:rPr>
              <w:t>D</w:t>
            </w:r>
            <w:r w:rsidRPr="001D3A06">
              <w:rPr>
                <w:rFonts w:ascii="Calibri" w:eastAsia="Times New Roman" w:hAnsi="Calibri" w:cs="Calibri"/>
                <w:i/>
                <w:iCs/>
                <w:color w:val="000000"/>
                <w:lang w:eastAsia="es-EC"/>
              </w:rPr>
              <w:t>urante el turno de la mañana en el momento de almacenamiento de la mercadería en la  bodega planta alta 3 de 5 ruteros no usaban mascarillas como parte fundamental de su equipo de protección personal.</w:t>
            </w:r>
          </w:p>
        </w:tc>
      </w:tr>
      <w:tr w:rsidR="00851874" w:rsidRPr="001D3A06" w:rsidTr="00851874">
        <w:trPr>
          <w:trHeight w:val="300"/>
        </w:trPr>
        <w:tc>
          <w:tcPr>
            <w:tcW w:w="9380" w:type="dxa"/>
            <w:gridSpan w:val="6"/>
            <w:vMerge/>
            <w:tcBorders>
              <w:top w:val="single" w:sz="8" w:space="0" w:color="auto"/>
              <w:left w:val="single" w:sz="8" w:space="0" w:color="auto"/>
              <w:bottom w:val="single" w:sz="8" w:space="0" w:color="000000"/>
              <w:right w:val="single" w:sz="8" w:space="0" w:color="000000"/>
            </w:tcBorders>
            <w:vAlign w:val="center"/>
            <w:hideMark/>
          </w:tcPr>
          <w:p w:rsidR="00851874" w:rsidRPr="001D3A06" w:rsidRDefault="00851874" w:rsidP="00851874">
            <w:pPr>
              <w:spacing w:after="0" w:line="240" w:lineRule="auto"/>
              <w:rPr>
                <w:rFonts w:ascii="Calibri" w:eastAsia="Times New Roman" w:hAnsi="Calibri" w:cs="Calibri"/>
                <w:i/>
                <w:iCs/>
                <w:color w:val="000000"/>
                <w:lang w:eastAsia="es-EC"/>
              </w:rPr>
            </w:pPr>
          </w:p>
        </w:tc>
      </w:tr>
      <w:tr w:rsidR="00851874" w:rsidRPr="001D3A06" w:rsidTr="00851874">
        <w:trPr>
          <w:trHeight w:val="315"/>
        </w:trPr>
        <w:tc>
          <w:tcPr>
            <w:tcW w:w="9380" w:type="dxa"/>
            <w:gridSpan w:val="6"/>
            <w:vMerge/>
            <w:tcBorders>
              <w:top w:val="single" w:sz="8" w:space="0" w:color="auto"/>
              <w:left w:val="single" w:sz="8" w:space="0" w:color="auto"/>
              <w:bottom w:val="single" w:sz="8" w:space="0" w:color="000000"/>
              <w:right w:val="single" w:sz="8" w:space="0" w:color="000000"/>
            </w:tcBorders>
            <w:vAlign w:val="center"/>
            <w:hideMark/>
          </w:tcPr>
          <w:p w:rsidR="00851874" w:rsidRPr="001D3A06" w:rsidRDefault="00851874" w:rsidP="00851874">
            <w:pPr>
              <w:spacing w:after="0" w:line="240" w:lineRule="auto"/>
              <w:rPr>
                <w:rFonts w:ascii="Calibri" w:eastAsia="Times New Roman" w:hAnsi="Calibri" w:cs="Calibri"/>
                <w:i/>
                <w:iCs/>
                <w:color w:val="000000"/>
                <w:lang w:eastAsia="es-EC"/>
              </w:rPr>
            </w:pP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EVIDENCIA</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i/>
                <w:iCs/>
                <w:color w:val="000000"/>
                <w:lang w:eastAsia="es-EC"/>
              </w:rPr>
            </w:pPr>
            <w:r w:rsidRPr="001D3A06">
              <w:rPr>
                <w:rFonts w:ascii="Calibri" w:eastAsia="Times New Roman" w:hAnsi="Calibri" w:cs="Calibri"/>
                <w:i/>
                <w:iCs/>
                <w:color w:val="000000"/>
                <w:lang w:eastAsia="es-EC"/>
              </w:rPr>
              <w:t>Inspección programada de almacenamiento de mercadería.</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CAUSAS</w:t>
            </w:r>
          </w:p>
        </w:tc>
      </w:tr>
      <w:tr w:rsidR="00851874" w:rsidRPr="001D3A06" w:rsidTr="00851874">
        <w:trPr>
          <w:trHeight w:val="315"/>
        </w:trPr>
        <w:tc>
          <w:tcPr>
            <w:tcW w:w="8060" w:type="dxa"/>
            <w:gridSpan w:val="5"/>
            <w:tcBorders>
              <w:top w:val="nil"/>
              <w:left w:val="single" w:sz="8" w:space="0" w:color="auto"/>
              <w:bottom w:val="single" w:sz="8" w:space="0" w:color="auto"/>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i/>
                <w:iCs/>
                <w:color w:val="000000"/>
                <w:lang w:eastAsia="es-EC"/>
              </w:rPr>
            </w:pPr>
            <w:r w:rsidRPr="001D3A06">
              <w:rPr>
                <w:rFonts w:ascii="Calibri" w:eastAsia="Times New Roman" w:hAnsi="Calibri" w:cs="Calibri"/>
                <w:i/>
                <w:iCs/>
                <w:color w:val="000000"/>
                <w:lang w:eastAsia="es-EC"/>
              </w:rPr>
              <w:t xml:space="preserve">El rutero no acudió a la capacitación de </w:t>
            </w:r>
            <w:r>
              <w:rPr>
                <w:rFonts w:ascii="Calibri" w:eastAsia="Times New Roman" w:hAnsi="Calibri" w:cs="Calibri"/>
                <w:i/>
                <w:iCs/>
                <w:color w:val="000000"/>
                <w:lang w:eastAsia="es-EC"/>
              </w:rPr>
              <w:t>EPP</w:t>
            </w:r>
            <w:r w:rsidRPr="001D3A06">
              <w:rPr>
                <w:rFonts w:ascii="Calibri" w:eastAsia="Times New Roman" w:hAnsi="Calibri" w:cs="Calibri"/>
                <w:i/>
                <w:iCs/>
                <w:color w:val="000000"/>
                <w:lang w:eastAsia="es-EC"/>
              </w:rPr>
              <w:t xml:space="preserve"> ya que se encontraba en ruta</w:t>
            </w:r>
            <w:r>
              <w:rPr>
                <w:rFonts w:ascii="Calibri" w:eastAsia="Times New Roman" w:hAnsi="Calibri" w:cs="Calibri"/>
                <w:i/>
                <w:iCs/>
                <w:color w:val="000000"/>
                <w:lang w:eastAsia="es-EC"/>
              </w:rPr>
              <w:t xml:space="preserve"> de distribución</w:t>
            </w:r>
            <w:r w:rsidRPr="001D3A06">
              <w:rPr>
                <w:rFonts w:ascii="Calibri" w:eastAsia="Times New Roman" w:hAnsi="Calibri" w:cs="Calibri"/>
                <w:i/>
                <w:iCs/>
                <w:color w:val="000000"/>
                <w:lang w:eastAsia="es-EC"/>
              </w:rPr>
              <w:t xml:space="preserve"> </w:t>
            </w:r>
          </w:p>
        </w:tc>
        <w:tc>
          <w:tcPr>
            <w:tcW w:w="1320" w:type="dxa"/>
            <w:tcBorders>
              <w:top w:val="nil"/>
              <w:left w:val="nil"/>
              <w:bottom w:val="single" w:sz="8" w:space="0" w:color="auto"/>
              <w:right w:val="single" w:sz="8" w:space="0" w:color="auto"/>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 </w:t>
            </w:r>
          </w:p>
        </w:tc>
      </w:tr>
      <w:tr w:rsidR="00851874" w:rsidRPr="001D3A06" w:rsidTr="00851874">
        <w:trPr>
          <w:trHeight w:val="315"/>
        </w:trPr>
        <w:tc>
          <w:tcPr>
            <w:tcW w:w="4443" w:type="dxa"/>
            <w:tcBorders>
              <w:top w:val="nil"/>
              <w:left w:val="single" w:sz="8" w:space="0" w:color="auto"/>
              <w:bottom w:val="single" w:sz="8" w:space="0" w:color="auto"/>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i/>
                <w:iCs/>
                <w:color w:val="000000"/>
                <w:lang w:eastAsia="es-EC"/>
              </w:rPr>
            </w:pPr>
          </w:p>
        </w:tc>
        <w:tc>
          <w:tcPr>
            <w:tcW w:w="1452"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p>
        </w:tc>
        <w:tc>
          <w:tcPr>
            <w:tcW w:w="220"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p>
        </w:tc>
        <w:tc>
          <w:tcPr>
            <w:tcW w:w="220"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p>
        </w:tc>
        <w:tc>
          <w:tcPr>
            <w:tcW w:w="1725"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p>
        </w:tc>
        <w:tc>
          <w:tcPr>
            <w:tcW w:w="1320" w:type="dxa"/>
            <w:tcBorders>
              <w:top w:val="nil"/>
              <w:left w:val="nil"/>
              <w:bottom w:val="single" w:sz="8" w:space="0" w:color="auto"/>
              <w:right w:val="single" w:sz="8" w:space="0" w:color="auto"/>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p>
        </w:tc>
      </w:tr>
      <w:tr w:rsidR="00851874" w:rsidRPr="001D3A06" w:rsidTr="00851874">
        <w:trPr>
          <w:trHeight w:val="315"/>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ACCIÓN CORRECTIVA</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Se capacitara al rutero con la capacitación correspondiente</w:t>
            </w:r>
          </w:p>
        </w:tc>
      </w:tr>
      <w:tr w:rsidR="00851874" w:rsidRPr="001D3A06" w:rsidTr="00851874">
        <w:trPr>
          <w:trHeight w:val="315"/>
        </w:trPr>
        <w:tc>
          <w:tcPr>
            <w:tcW w:w="4443" w:type="dxa"/>
            <w:tcBorders>
              <w:top w:val="nil"/>
              <w:left w:val="single" w:sz="8" w:space="0" w:color="auto"/>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452"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320" w:type="dxa"/>
            <w:tcBorders>
              <w:top w:val="nil"/>
              <w:left w:val="nil"/>
              <w:bottom w:val="single" w:sz="8" w:space="0" w:color="auto"/>
              <w:right w:val="single" w:sz="8" w:space="0" w:color="auto"/>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15"/>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CRITERIO</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i/>
                <w:iCs/>
                <w:color w:val="000000"/>
                <w:lang w:eastAsia="es-EC"/>
              </w:rPr>
            </w:pPr>
            <w:r w:rsidRPr="001D3A06">
              <w:rPr>
                <w:rFonts w:ascii="Calibri" w:eastAsia="Times New Roman" w:hAnsi="Calibri" w:cs="Calibri"/>
                <w:i/>
                <w:iCs/>
                <w:color w:val="000000"/>
                <w:lang w:eastAsia="es-EC"/>
              </w:rPr>
              <w:t>PROCEDIMIENTO OPERATIVO PO-RAP-001.</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i/>
                <w:iCs/>
                <w:color w:val="000000"/>
                <w:lang w:eastAsia="es-EC"/>
              </w:rPr>
            </w:pPr>
            <w:r w:rsidRPr="001D3A06">
              <w:rPr>
                <w:rFonts w:ascii="Calibri" w:eastAsia="Times New Roman" w:hAnsi="Calibri" w:cs="Calibri"/>
                <w:i/>
                <w:iCs/>
                <w:color w:val="000000"/>
                <w:lang w:eastAsia="es-EC"/>
              </w:rPr>
              <w:t>INSTRUCTIVO SART REQUISITO TECNICO LEGAL # 4.7</w:t>
            </w:r>
          </w:p>
        </w:tc>
      </w:tr>
      <w:tr w:rsidR="00851874" w:rsidRPr="001D3A06" w:rsidTr="00851874">
        <w:trPr>
          <w:trHeight w:val="315"/>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15"/>
        </w:trPr>
        <w:tc>
          <w:tcPr>
            <w:tcW w:w="9380"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CATEGORIA DE LA NO CONFORMIDAD</w:t>
            </w:r>
          </w:p>
        </w:tc>
      </w:tr>
      <w:tr w:rsidR="00851874" w:rsidRPr="001D3A06" w:rsidTr="00851874">
        <w:trPr>
          <w:trHeight w:val="300"/>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MAYOR:</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00"/>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MENOR:</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X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00"/>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OBSERVACIÓN:</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r>
      <w:tr w:rsidR="00851874" w:rsidRPr="001D3A06" w:rsidTr="00851874">
        <w:trPr>
          <w:trHeight w:val="315"/>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11-abr</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de 2012</w:t>
            </w:r>
          </w:p>
        </w:tc>
      </w:tr>
      <w:tr w:rsidR="00851874" w:rsidRPr="001D3A06" w:rsidTr="00851874">
        <w:trPr>
          <w:trHeight w:val="300"/>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725"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 </w:t>
            </w:r>
          </w:p>
        </w:tc>
        <w:tc>
          <w:tcPr>
            <w:tcW w:w="1320" w:type="dxa"/>
            <w:tcBorders>
              <w:top w:val="nil"/>
              <w:left w:val="nil"/>
              <w:bottom w:val="nil"/>
              <w:right w:val="single" w:sz="8" w:space="0" w:color="auto"/>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 </w:t>
            </w:r>
          </w:p>
        </w:tc>
      </w:tr>
      <w:tr w:rsidR="00851874" w:rsidRPr="001D3A06" w:rsidTr="00851874">
        <w:trPr>
          <w:trHeight w:val="300"/>
        </w:trPr>
        <w:tc>
          <w:tcPr>
            <w:tcW w:w="4443" w:type="dxa"/>
            <w:tcBorders>
              <w:top w:val="nil"/>
              <w:left w:val="single" w:sz="8" w:space="0" w:color="auto"/>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1452"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220" w:type="dxa"/>
            <w:tcBorders>
              <w:top w:val="nil"/>
              <w:left w:val="nil"/>
              <w:bottom w:val="nil"/>
              <w:right w:val="nil"/>
            </w:tcBorders>
            <w:shd w:val="clear" w:color="000000" w:fill="FFFFFF"/>
            <w:noWrap/>
            <w:vAlign w:val="bottom"/>
            <w:hideMark/>
          </w:tcPr>
          <w:p w:rsidR="00851874" w:rsidRPr="001D3A06" w:rsidRDefault="00851874" w:rsidP="00851874">
            <w:pPr>
              <w:spacing w:after="0" w:line="240" w:lineRule="auto"/>
              <w:jc w:val="center"/>
              <w:rPr>
                <w:rFonts w:ascii="Calibri" w:eastAsia="Times New Roman" w:hAnsi="Calibri" w:cs="Calibri"/>
                <w:color w:val="000000"/>
                <w:lang w:eastAsia="es-EC"/>
              </w:rPr>
            </w:pPr>
            <w:r w:rsidRPr="001D3A06">
              <w:rPr>
                <w:rFonts w:ascii="Calibri" w:eastAsia="Times New Roman" w:hAnsi="Calibri" w:cs="Calibri"/>
                <w:color w:val="000000"/>
                <w:lang w:eastAsia="es-EC"/>
              </w:rPr>
              <w:t> </w:t>
            </w:r>
          </w:p>
        </w:tc>
        <w:tc>
          <w:tcPr>
            <w:tcW w:w="3045" w:type="dxa"/>
            <w:gridSpan w:val="2"/>
            <w:vMerge w:val="restart"/>
            <w:tcBorders>
              <w:top w:val="nil"/>
              <w:left w:val="nil"/>
              <w:bottom w:val="single" w:sz="8" w:space="0" w:color="000000"/>
              <w:right w:val="single" w:sz="4" w:space="0" w:color="auto"/>
            </w:tcBorders>
            <w:shd w:val="clear" w:color="000000" w:fill="FFFFFF"/>
            <w:vAlign w:val="center"/>
            <w:hideMark/>
          </w:tcPr>
          <w:p w:rsidR="00851874" w:rsidRPr="001D3A06" w:rsidRDefault="00851874" w:rsidP="00851874">
            <w:pPr>
              <w:spacing w:after="0" w:line="240" w:lineRule="auto"/>
              <w:jc w:val="center"/>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REPRESENTANTES ORGANIZACIÓN</w:t>
            </w:r>
          </w:p>
        </w:tc>
      </w:tr>
      <w:tr w:rsidR="00851874" w:rsidRPr="001D3A06" w:rsidTr="00851874">
        <w:trPr>
          <w:trHeight w:val="315"/>
        </w:trPr>
        <w:tc>
          <w:tcPr>
            <w:tcW w:w="4443" w:type="dxa"/>
            <w:tcBorders>
              <w:top w:val="nil"/>
              <w:left w:val="single" w:sz="8" w:space="0" w:color="auto"/>
              <w:bottom w:val="single" w:sz="8" w:space="0" w:color="auto"/>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FIRMAS:</w:t>
            </w:r>
          </w:p>
        </w:tc>
        <w:tc>
          <w:tcPr>
            <w:tcW w:w="1672" w:type="dxa"/>
            <w:gridSpan w:val="2"/>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AUDITORES SGRT</w:t>
            </w:r>
          </w:p>
        </w:tc>
        <w:tc>
          <w:tcPr>
            <w:tcW w:w="220" w:type="dxa"/>
            <w:tcBorders>
              <w:top w:val="nil"/>
              <w:left w:val="nil"/>
              <w:bottom w:val="single" w:sz="8" w:space="0" w:color="auto"/>
              <w:right w:val="nil"/>
            </w:tcBorders>
            <w:shd w:val="clear" w:color="000000" w:fill="FFFFFF"/>
            <w:noWrap/>
            <w:vAlign w:val="bottom"/>
            <w:hideMark/>
          </w:tcPr>
          <w:p w:rsidR="00851874" w:rsidRPr="001D3A06" w:rsidRDefault="00851874" w:rsidP="00851874">
            <w:pPr>
              <w:spacing w:after="0" w:line="240" w:lineRule="auto"/>
              <w:rPr>
                <w:rFonts w:ascii="Calibri" w:eastAsia="Times New Roman" w:hAnsi="Calibri" w:cs="Calibri"/>
                <w:b/>
                <w:bCs/>
                <w:color w:val="000000"/>
                <w:lang w:eastAsia="es-EC"/>
              </w:rPr>
            </w:pPr>
            <w:r w:rsidRPr="001D3A06">
              <w:rPr>
                <w:rFonts w:ascii="Calibri" w:eastAsia="Times New Roman" w:hAnsi="Calibri" w:cs="Calibri"/>
                <w:b/>
                <w:bCs/>
                <w:color w:val="000000"/>
                <w:lang w:eastAsia="es-EC"/>
              </w:rPr>
              <w:t> </w:t>
            </w:r>
          </w:p>
        </w:tc>
        <w:tc>
          <w:tcPr>
            <w:tcW w:w="3045" w:type="dxa"/>
            <w:gridSpan w:val="2"/>
            <w:vMerge/>
            <w:tcBorders>
              <w:top w:val="nil"/>
              <w:left w:val="nil"/>
              <w:bottom w:val="single" w:sz="8" w:space="0" w:color="auto"/>
              <w:right w:val="single" w:sz="4" w:space="0" w:color="auto"/>
            </w:tcBorders>
            <w:vAlign w:val="center"/>
            <w:hideMark/>
          </w:tcPr>
          <w:p w:rsidR="00851874" w:rsidRPr="001D3A06" w:rsidRDefault="00851874" w:rsidP="00851874">
            <w:pPr>
              <w:spacing w:after="0" w:line="240" w:lineRule="auto"/>
              <w:rPr>
                <w:rFonts w:ascii="Calibri" w:eastAsia="Times New Roman" w:hAnsi="Calibri" w:cs="Calibri"/>
                <w:b/>
                <w:bCs/>
                <w:color w:val="000000"/>
                <w:lang w:eastAsia="es-EC"/>
              </w:rPr>
            </w:pPr>
          </w:p>
        </w:tc>
      </w:tr>
    </w:tbl>
    <w:p w:rsidR="00851874" w:rsidRDefault="00851874" w:rsidP="00851874">
      <w:pPr>
        <w:rPr>
          <w:b/>
        </w:rPr>
      </w:pPr>
    </w:p>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J.2:</w:t>
      </w:r>
      <w:r w:rsidRPr="006B00F8">
        <w:rPr>
          <w:b/>
          <w:sz w:val="28"/>
          <w:szCs w:val="28"/>
        </w:rPr>
        <w:t xml:space="preserve"> </w:t>
      </w:r>
      <w:r>
        <w:rPr>
          <w:b/>
          <w:sz w:val="28"/>
          <w:szCs w:val="28"/>
        </w:rPr>
        <w:t>REPORTE DE NO CONFORMIDADES #2</w:t>
      </w:r>
    </w:p>
    <w:tbl>
      <w:tblPr>
        <w:tblW w:w="11079" w:type="dxa"/>
        <w:tblCellMar>
          <w:left w:w="70" w:type="dxa"/>
          <w:right w:w="70" w:type="dxa"/>
        </w:tblCellMar>
        <w:tblLook w:val="04A0"/>
      </w:tblPr>
      <w:tblGrid>
        <w:gridCol w:w="3598"/>
        <w:gridCol w:w="2068"/>
        <w:gridCol w:w="323"/>
        <w:gridCol w:w="190"/>
        <w:gridCol w:w="810"/>
        <w:gridCol w:w="2045"/>
        <w:gridCol w:w="2045"/>
      </w:tblGrid>
      <w:tr w:rsidR="00851874" w:rsidRPr="0032216A" w:rsidTr="00851874">
        <w:trPr>
          <w:gridAfter w:val="1"/>
          <w:wAfter w:w="2045" w:type="dxa"/>
          <w:trHeight w:val="374"/>
        </w:trPr>
        <w:tc>
          <w:tcPr>
            <w:tcW w:w="6989"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2045"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56"/>
                <w:szCs w:val="56"/>
                <w:lang w:eastAsia="es-EC"/>
              </w:rPr>
            </w:pPr>
            <w:r w:rsidRPr="0032216A">
              <w:rPr>
                <w:rFonts w:ascii="Calibri" w:eastAsia="Times New Roman" w:hAnsi="Calibri" w:cs="Calibri"/>
                <w:b/>
                <w:bCs/>
                <w:color w:val="000000"/>
                <w:sz w:val="56"/>
                <w:szCs w:val="56"/>
                <w:lang w:eastAsia="es-EC"/>
              </w:rPr>
              <w:t>2</w:t>
            </w:r>
          </w:p>
        </w:tc>
      </w:tr>
      <w:tr w:rsidR="00851874" w:rsidRPr="0032216A" w:rsidTr="00851874">
        <w:trPr>
          <w:gridAfter w:val="1"/>
          <w:wAfter w:w="2045" w:type="dxa"/>
          <w:trHeight w:val="342"/>
        </w:trPr>
        <w:tc>
          <w:tcPr>
            <w:tcW w:w="6989"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2045"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56"/>
                <w:szCs w:val="56"/>
                <w:lang w:eastAsia="es-EC"/>
              </w:rPr>
            </w:pPr>
          </w:p>
        </w:tc>
      </w:tr>
      <w:tr w:rsidR="00851874" w:rsidRPr="0032216A" w:rsidTr="00851874">
        <w:trPr>
          <w:gridAfter w:val="1"/>
          <w:wAfter w:w="2045" w:type="dxa"/>
          <w:trHeight w:val="330"/>
        </w:trPr>
        <w:tc>
          <w:tcPr>
            <w:tcW w:w="9034"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2045" w:type="dxa"/>
          <w:trHeight w:val="300"/>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3391"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BODEGA</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45" w:type="dxa"/>
          <w:trHeight w:val="300"/>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3391"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GABRIEL MACHUCA</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436"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JEFE DE BODEGA</w:t>
            </w:r>
          </w:p>
        </w:tc>
        <w:tc>
          <w:tcPr>
            <w:tcW w:w="2045"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45" w:type="dxa"/>
          <w:trHeight w:val="330"/>
        </w:trPr>
        <w:tc>
          <w:tcPr>
            <w:tcW w:w="9034"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2045" w:type="dxa"/>
          <w:trHeight w:val="300"/>
        </w:trPr>
        <w:tc>
          <w:tcPr>
            <w:tcW w:w="9034"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La escalera hacia</w:t>
            </w:r>
            <w:r>
              <w:rPr>
                <w:rFonts w:ascii="Calibri" w:eastAsia="Times New Roman" w:hAnsi="Calibri" w:cs="Calibri"/>
                <w:i/>
                <w:iCs/>
                <w:color w:val="000000"/>
                <w:lang w:eastAsia="es-EC"/>
              </w:rPr>
              <w:t xml:space="preserve"> </w:t>
            </w:r>
            <w:r w:rsidRPr="0032216A">
              <w:rPr>
                <w:rFonts w:ascii="Calibri" w:eastAsia="Times New Roman" w:hAnsi="Calibri" w:cs="Calibri"/>
                <w:i/>
                <w:iCs/>
                <w:color w:val="000000"/>
                <w:lang w:eastAsia="es-EC"/>
              </w:rPr>
              <w:t>la bodega planta alta se encuentra sin pasamano fijo.</w:t>
            </w:r>
          </w:p>
        </w:tc>
      </w:tr>
      <w:tr w:rsidR="00851874" w:rsidRPr="0032216A" w:rsidTr="00851874">
        <w:trPr>
          <w:gridAfter w:val="1"/>
          <w:wAfter w:w="2045" w:type="dxa"/>
          <w:trHeight w:val="300"/>
        </w:trPr>
        <w:tc>
          <w:tcPr>
            <w:tcW w:w="9034"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45" w:type="dxa"/>
          <w:trHeight w:val="315"/>
        </w:trPr>
        <w:tc>
          <w:tcPr>
            <w:tcW w:w="9034"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45" w:type="dxa"/>
          <w:trHeight w:val="315"/>
        </w:trPr>
        <w:tc>
          <w:tcPr>
            <w:tcW w:w="9034"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2045" w:type="dxa"/>
          <w:trHeight w:val="300"/>
        </w:trPr>
        <w:tc>
          <w:tcPr>
            <w:tcW w:w="9034"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OBSERVACION DIRECTA.</w:t>
            </w:r>
          </w:p>
        </w:tc>
      </w:tr>
      <w:tr w:rsidR="00851874" w:rsidRPr="0032216A" w:rsidTr="00851874">
        <w:trPr>
          <w:gridAfter w:val="1"/>
          <w:wAfter w:w="2045" w:type="dxa"/>
          <w:trHeight w:val="315"/>
        </w:trPr>
        <w:tc>
          <w:tcPr>
            <w:tcW w:w="9034"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FOTOGRAFIA.</w:t>
            </w:r>
          </w:p>
        </w:tc>
      </w:tr>
      <w:tr w:rsidR="00851874" w:rsidRPr="0032216A" w:rsidTr="00851874">
        <w:trPr>
          <w:gridAfter w:val="1"/>
          <w:wAfter w:w="2045" w:type="dxa"/>
          <w:trHeight w:val="315"/>
        </w:trPr>
        <w:tc>
          <w:tcPr>
            <w:tcW w:w="9034"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2045" w:type="dxa"/>
          <w:trHeight w:val="798"/>
        </w:trPr>
        <w:tc>
          <w:tcPr>
            <w:tcW w:w="9034" w:type="dxa"/>
            <w:gridSpan w:val="6"/>
            <w:tcBorders>
              <w:top w:val="nil"/>
              <w:left w:val="single" w:sz="8" w:space="0" w:color="auto"/>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r>
              <w:rPr>
                <w:rFonts w:ascii="Calibri" w:eastAsia="Times New Roman" w:hAnsi="Calibri" w:cs="Calibri"/>
                <w:i/>
                <w:iCs/>
                <w:color w:val="000000"/>
                <w:lang w:eastAsia="es-EC"/>
              </w:rPr>
              <w:t>No han sufrido ningún accidente por lo tanto no se ha considerado la instalación del mismo</w:t>
            </w:r>
            <w:r w:rsidRPr="0032216A">
              <w:rPr>
                <w:rFonts w:ascii="Calibri" w:eastAsia="Times New Roman" w:hAnsi="Calibri" w:cs="Calibri"/>
                <w:i/>
                <w:iCs/>
                <w:color w:val="000000"/>
                <w:lang w:eastAsia="es-EC"/>
              </w:rPr>
              <w:t> </w:t>
            </w:r>
          </w:p>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45" w:type="dxa"/>
          <w:trHeight w:val="315"/>
        </w:trPr>
        <w:tc>
          <w:tcPr>
            <w:tcW w:w="9034"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2045" w:type="dxa"/>
          <w:trHeight w:val="300"/>
        </w:trPr>
        <w:tc>
          <w:tcPr>
            <w:tcW w:w="9034"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Gerencia se compromete a la instalación del pasamano en mayo según cronograma</w:t>
            </w:r>
            <w:r>
              <w:rPr>
                <w:rFonts w:ascii="Calibri" w:eastAsia="Times New Roman" w:hAnsi="Calibri" w:cs="Calibri"/>
                <w:i/>
                <w:iCs/>
                <w:color w:val="000000"/>
                <w:lang w:eastAsia="es-EC"/>
              </w:rPr>
              <w:t xml:space="preserve"> establecido</w:t>
            </w:r>
          </w:p>
        </w:tc>
      </w:tr>
      <w:tr w:rsidR="00851874" w:rsidRPr="0032216A" w:rsidTr="00851874">
        <w:trPr>
          <w:gridAfter w:val="1"/>
          <w:wAfter w:w="2045" w:type="dxa"/>
          <w:trHeight w:val="300"/>
        </w:trPr>
        <w:tc>
          <w:tcPr>
            <w:tcW w:w="3598"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c>
          <w:tcPr>
            <w:tcW w:w="206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19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81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45"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45" w:type="dxa"/>
          <w:trHeight w:val="315"/>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6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45" w:type="dxa"/>
          <w:trHeight w:val="315"/>
        </w:trPr>
        <w:tc>
          <w:tcPr>
            <w:tcW w:w="9034"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2045" w:type="dxa"/>
          <w:trHeight w:val="300"/>
        </w:trPr>
        <w:tc>
          <w:tcPr>
            <w:tcW w:w="9034"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26 NUMERAL 5</w:t>
            </w:r>
          </w:p>
        </w:tc>
      </w:tr>
      <w:tr w:rsidR="00851874" w:rsidRPr="0032216A" w:rsidTr="00851874">
        <w:trPr>
          <w:gridAfter w:val="1"/>
          <w:wAfter w:w="2045" w:type="dxa"/>
          <w:trHeight w:val="300"/>
        </w:trPr>
        <w:tc>
          <w:tcPr>
            <w:tcW w:w="3598"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6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19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81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45"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45" w:type="dxa"/>
          <w:trHeight w:val="315"/>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6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45" w:type="dxa"/>
          <w:trHeight w:val="315"/>
        </w:trPr>
        <w:tc>
          <w:tcPr>
            <w:tcW w:w="9034"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2045" w:type="dxa"/>
          <w:trHeight w:val="300"/>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06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45" w:type="dxa"/>
          <w:trHeight w:val="300"/>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06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45" w:type="dxa"/>
          <w:trHeight w:val="300"/>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06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45" w:type="dxa"/>
          <w:trHeight w:val="300"/>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6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1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11-abr</w:t>
            </w:r>
            <w:r w:rsidRPr="0032216A">
              <w:rPr>
                <w:rFonts w:ascii="Calibri" w:eastAsia="Times New Roman" w:hAnsi="Calibri" w:cs="Calibri"/>
                <w:b/>
                <w:bCs/>
                <w:color w:val="000000"/>
                <w:lang w:eastAsia="es-EC"/>
              </w:rPr>
              <w:t> </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2045" w:type="dxa"/>
          <w:trHeight w:val="300"/>
        </w:trPr>
        <w:tc>
          <w:tcPr>
            <w:tcW w:w="359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6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45"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45" w:type="dxa"/>
          <w:trHeight w:val="315"/>
        </w:trPr>
        <w:tc>
          <w:tcPr>
            <w:tcW w:w="3598"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391"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045" w:type="dxa"/>
            <w:gridSpan w:val="3"/>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DE LA ORGANIZACIÓN</w:t>
            </w:r>
          </w:p>
        </w:tc>
      </w:tr>
    </w:tbl>
    <w:p w:rsidR="00851874" w:rsidRPr="00E25CEE" w:rsidRDefault="00851874" w:rsidP="00851874">
      <w:pPr>
        <w:rPr>
          <w:sz w:val="28"/>
          <w:szCs w:val="28"/>
        </w:rPr>
      </w:pPr>
    </w:p>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J.3:</w:t>
      </w:r>
      <w:r w:rsidRPr="006B00F8">
        <w:rPr>
          <w:b/>
          <w:sz w:val="28"/>
          <w:szCs w:val="28"/>
        </w:rPr>
        <w:t xml:space="preserve"> </w:t>
      </w:r>
      <w:r>
        <w:rPr>
          <w:b/>
          <w:sz w:val="28"/>
          <w:szCs w:val="28"/>
        </w:rPr>
        <w:t>REPORTE DE NO CONFORMIDADES #3</w:t>
      </w:r>
    </w:p>
    <w:tbl>
      <w:tblPr>
        <w:tblW w:w="12049" w:type="dxa"/>
        <w:tblCellMar>
          <w:left w:w="70" w:type="dxa"/>
          <w:right w:w="70" w:type="dxa"/>
        </w:tblCellMar>
        <w:tblLook w:val="04A0"/>
      </w:tblPr>
      <w:tblGrid>
        <w:gridCol w:w="3635"/>
        <w:gridCol w:w="2127"/>
        <w:gridCol w:w="329"/>
        <w:gridCol w:w="858"/>
        <w:gridCol w:w="954"/>
        <w:gridCol w:w="2073"/>
        <w:gridCol w:w="2073"/>
      </w:tblGrid>
      <w:tr w:rsidR="00851874" w:rsidRPr="0032216A" w:rsidTr="00851874">
        <w:trPr>
          <w:gridAfter w:val="1"/>
          <w:wAfter w:w="2073" w:type="dxa"/>
          <w:trHeight w:val="342"/>
        </w:trPr>
        <w:tc>
          <w:tcPr>
            <w:tcW w:w="7903"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2073"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56"/>
                <w:szCs w:val="56"/>
                <w:lang w:eastAsia="es-EC"/>
              </w:rPr>
            </w:pPr>
            <w:r w:rsidRPr="0032216A">
              <w:rPr>
                <w:rFonts w:ascii="Calibri" w:eastAsia="Times New Roman" w:hAnsi="Calibri" w:cs="Calibri"/>
                <w:b/>
                <w:bCs/>
                <w:color w:val="000000"/>
                <w:sz w:val="56"/>
                <w:szCs w:val="56"/>
                <w:lang w:eastAsia="es-EC"/>
              </w:rPr>
              <w:t>3</w:t>
            </w:r>
          </w:p>
        </w:tc>
      </w:tr>
      <w:tr w:rsidR="00851874" w:rsidRPr="0032216A" w:rsidTr="00851874">
        <w:trPr>
          <w:gridAfter w:val="1"/>
          <w:wAfter w:w="2073" w:type="dxa"/>
          <w:trHeight w:val="342"/>
        </w:trPr>
        <w:tc>
          <w:tcPr>
            <w:tcW w:w="7903"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2073"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56"/>
                <w:szCs w:val="56"/>
                <w:lang w:eastAsia="es-EC"/>
              </w:rPr>
            </w:pPr>
          </w:p>
        </w:tc>
      </w:tr>
      <w:tr w:rsidR="00851874" w:rsidRPr="0032216A" w:rsidTr="00851874">
        <w:trPr>
          <w:gridAfter w:val="1"/>
          <w:wAfter w:w="2073" w:type="dxa"/>
          <w:trHeight w:val="330"/>
        </w:trPr>
        <w:tc>
          <w:tcPr>
            <w:tcW w:w="9976"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4268"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DESPACHO</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4268"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GABRIEL MACHUCA</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6341"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JEFE DE BODEGA</w:t>
            </w:r>
          </w:p>
        </w:tc>
        <w:tc>
          <w:tcPr>
            <w:tcW w:w="2073"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30"/>
        </w:trPr>
        <w:tc>
          <w:tcPr>
            <w:tcW w:w="997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2073" w:type="dxa"/>
          <w:trHeight w:val="300"/>
        </w:trPr>
        <w:tc>
          <w:tcPr>
            <w:tcW w:w="997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Durante el turno de la mañana en el momento de la recepción de la mercadería del</w:t>
            </w:r>
            <w:r>
              <w:rPr>
                <w:rFonts w:ascii="Calibri" w:eastAsia="Times New Roman" w:hAnsi="Calibri" w:cs="Calibri"/>
                <w:i/>
                <w:iCs/>
                <w:color w:val="000000"/>
                <w:lang w:eastAsia="es-EC"/>
              </w:rPr>
              <w:t xml:space="preserve"> p</w:t>
            </w:r>
            <w:r w:rsidRPr="0032216A">
              <w:rPr>
                <w:rFonts w:ascii="Calibri" w:eastAsia="Times New Roman" w:hAnsi="Calibri" w:cs="Calibri"/>
                <w:i/>
                <w:iCs/>
                <w:color w:val="000000"/>
                <w:lang w:eastAsia="es-EC"/>
              </w:rPr>
              <w:t>roveedor 1 de 4 ruteros levantaron bultos de mercadería sobrepasando el peso</w:t>
            </w:r>
            <w:r>
              <w:rPr>
                <w:rFonts w:ascii="Calibri" w:eastAsia="Times New Roman" w:hAnsi="Calibri" w:cs="Calibri"/>
                <w:i/>
                <w:iCs/>
                <w:color w:val="000000"/>
                <w:lang w:eastAsia="es-EC"/>
              </w:rPr>
              <w:t xml:space="preserve"> l</w:t>
            </w:r>
            <w:r w:rsidRPr="0032216A">
              <w:rPr>
                <w:rFonts w:ascii="Calibri" w:eastAsia="Times New Roman" w:hAnsi="Calibri" w:cs="Calibri"/>
                <w:i/>
                <w:iCs/>
                <w:color w:val="000000"/>
                <w:lang w:eastAsia="es-EC"/>
              </w:rPr>
              <w:t>imite.</w:t>
            </w:r>
          </w:p>
        </w:tc>
      </w:tr>
      <w:tr w:rsidR="00851874" w:rsidRPr="0032216A" w:rsidTr="00851874">
        <w:trPr>
          <w:gridAfter w:val="1"/>
          <w:wAfter w:w="2073" w:type="dxa"/>
          <w:trHeight w:val="300"/>
        </w:trPr>
        <w:tc>
          <w:tcPr>
            <w:tcW w:w="9976"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r>
      <w:tr w:rsidR="00851874" w:rsidRPr="0032216A" w:rsidTr="00851874">
        <w:trPr>
          <w:gridAfter w:val="1"/>
          <w:wAfter w:w="2073" w:type="dxa"/>
          <w:trHeight w:val="315"/>
        </w:trPr>
        <w:tc>
          <w:tcPr>
            <w:tcW w:w="997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2073" w:type="dxa"/>
          <w:trHeight w:val="300"/>
        </w:trPr>
        <w:tc>
          <w:tcPr>
            <w:tcW w:w="997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Inspección programada de  recepción y almacenamiento de mercadería.</w:t>
            </w:r>
          </w:p>
        </w:tc>
      </w:tr>
      <w:tr w:rsidR="00851874" w:rsidRPr="0032216A" w:rsidTr="00851874">
        <w:trPr>
          <w:gridAfter w:val="1"/>
          <w:wAfter w:w="2073" w:type="dxa"/>
          <w:trHeight w:val="315"/>
        </w:trPr>
        <w:tc>
          <w:tcPr>
            <w:tcW w:w="3635"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12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2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85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954"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7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73" w:type="dxa"/>
          <w:trHeight w:val="315"/>
        </w:trPr>
        <w:tc>
          <w:tcPr>
            <w:tcW w:w="997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2073" w:type="dxa"/>
          <w:trHeight w:val="300"/>
        </w:trPr>
        <w:tc>
          <w:tcPr>
            <w:tcW w:w="7903" w:type="dxa"/>
            <w:gridSpan w:val="5"/>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El rutero no se presento al trabajo el día de la capacitación</w:t>
            </w:r>
          </w:p>
        </w:tc>
        <w:tc>
          <w:tcPr>
            <w:tcW w:w="207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73" w:type="dxa"/>
          <w:trHeight w:val="315"/>
        </w:trPr>
        <w:tc>
          <w:tcPr>
            <w:tcW w:w="3635"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12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2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85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954"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7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73" w:type="dxa"/>
          <w:trHeight w:val="315"/>
        </w:trPr>
        <w:tc>
          <w:tcPr>
            <w:tcW w:w="997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2073" w:type="dxa"/>
          <w:trHeight w:val="300"/>
        </w:trPr>
        <w:tc>
          <w:tcPr>
            <w:tcW w:w="997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Se realizara al rutero</w:t>
            </w:r>
            <w:r w:rsidRPr="0032216A">
              <w:rPr>
                <w:rFonts w:ascii="Calibri" w:eastAsia="Times New Roman" w:hAnsi="Calibri" w:cs="Calibri"/>
                <w:color w:val="000000"/>
                <w:lang w:eastAsia="es-EC"/>
              </w:rPr>
              <w:t xml:space="preserve"> </w:t>
            </w:r>
            <w:r>
              <w:rPr>
                <w:rFonts w:ascii="Calibri" w:eastAsia="Times New Roman" w:hAnsi="Calibri" w:cs="Calibri"/>
                <w:color w:val="000000"/>
                <w:lang w:eastAsia="es-EC"/>
              </w:rPr>
              <w:t>la respectiva capacitación</w:t>
            </w:r>
            <w:r w:rsidRPr="0032216A">
              <w:rPr>
                <w:rFonts w:ascii="Calibri" w:eastAsia="Times New Roman" w:hAnsi="Calibri" w:cs="Calibri"/>
                <w:color w:val="000000"/>
                <w:lang w:eastAsia="es-EC"/>
              </w:rPr>
              <w:t xml:space="preserve"> </w:t>
            </w:r>
          </w:p>
        </w:tc>
      </w:tr>
      <w:tr w:rsidR="00851874" w:rsidRPr="0032216A" w:rsidTr="00851874">
        <w:trPr>
          <w:gridAfter w:val="1"/>
          <w:wAfter w:w="2073" w:type="dxa"/>
          <w:trHeight w:val="315"/>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15"/>
        </w:trPr>
        <w:tc>
          <w:tcPr>
            <w:tcW w:w="997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2073" w:type="dxa"/>
          <w:trHeight w:val="300"/>
        </w:trPr>
        <w:tc>
          <w:tcPr>
            <w:tcW w:w="997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PROCEDIMIENTO OPERATIVO PO-RAP-001.</w:t>
            </w:r>
          </w:p>
        </w:tc>
      </w:tr>
      <w:tr w:rsidR="00851874" w:rsidRPr="0032216A" w:rsidTr="00851874">
        <w:trPr>
          <w:gridAfter w:val="1"/>
          <w:wAfter w:w="2073" w:type="dxa"/>
          <w:trHeight w:val="300"/>
        </w:trPr>
        <w:tc>
          <w:tcPr>
            <w:tcW w:w="7903" w:type="dxa"/>
            <w:gridSpan w:val="5"/>
            <w:tcBorders>
              <w:top w:val="single" w:sz="4" w:space="0" w:color="auto"/>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128 NUMERAL 4 MANIPULACION DE CARGA</w:t>
            </w:r>
          </w:p>
        </w:tc>
        <w:tc>
          <w:tcPr>
            <w:tcW w:w="207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73" w:type="dxa"/>
          <w:trHeight w:val="315"/>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15"/>
        </w:trPr>
        <w:tc>
          <w:tcPr>
            <w:tcW w:w="997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8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54"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11 - abr.</w:t>
            </w:r>
            <w:r w:rsidRPr="0032216A">
              <w:rPr>
                <w:rFonts w:ascii="Calibri" w:eastAsia="Times New Roman" w:hAnsi="Calibri" w:cs="Calibri"/>
                <w:b/>
                <w:bCs/>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8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2073" w:type="dxa"/>
          <w:trHeight w:val="315"/>
        </w:trPr>
        <w:tc>
          <w:tcPr>
            <w:tcW w:w="3635"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456"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858" w:type="dxa"/>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027" w:type="dxa"/>
            <w:gridSpan w:val="2"/>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851874" w:rsidRDefault="00851874" w:rsidP="00851874"/>
    <w:p w:rsidR="00851874" w:rsidRDefault="00851874" w:rsidP="00851874"/>
    <w:p w:rsidR="00851874" w:rsidRDefault="00851874" w:rsidP="00851874">
      <w:pPr>
        <w:rPr>
          <w:sz w:val="24"/>
          <w:szCs w:val="24"/>
        </w:rPr>
      </w:pPr>
    </w:p>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J.4:</w:t>
      </w:r>
      <w:r w:rsidRPr="006B00F8">
        <w:rPr>
          <w:b/>
          <w:sz w:val="28"/>
          <w:szCs w:val="28"/>
        </w:rPr>
        <w:t xml:space="preserve"> </w:t>
      </w:r>
      <w:r>
        <w:rPr>
          <w:b/>
          <w:sz w:val="28"/>
          <w:szCs w:val="28"/>
        </w:rPr>
        <w:t>REPORTE DE NO CONFORMIDADES #4</w:t>
      </w:r>
    </w:p>
    <w:tbl>
      <w:tblPr>
        <w:tblW w:w="11608" w:type="dxa"/>
        <w:tblCellMar>
          <w:left w:w="70" w:type="dxa"/>
          <w:right w:w="70" w:type="dxa"/>
        </w:tblCellMar>
        <w:tblLook w:val="04A0"/>
      </w:tblPr>
      <w:tblGrid>
        <w:gridCol w:w="3004"/>
        <w:gridCol w:w="2354"/>
        <w:gridCol w:w="361"/>
        <w:gridCol w:w="310"/>
        <w:gridCol w:w="975"/>
        <w:gridCol w:w="2302"/>
        <w:gridCol w:w="2302"/>
      </w:tblGrid>
      <w:tr w:rsidR="00851874" w:rsidRPr="0032216A" w:rsidTr="00851874">
        <w:trPr>
          <w:gridAfter w:val="1"/>
          <w:wAfter w:w="2302" w:type="dxa"/>
          <w:trHeight w:val="395"/>
        </w:trPr>
        <w:tc>
          <w:tcPr>
            <w:tcW w:w="7004"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2302"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56"/>
                <w:szCs w:val="56"/>
                <w:lang w:eastAsia="es-EC"/>
              </w:rPr>
            </w:pPr>
            <w:r w:rsidRPr="0032216A">
              <w:rPr>
                <w:rFonts w:ascii="Calibri" w:eastAsia="Times New Roman" w:hAnsi="Calibri" w:cs="Calibri"/>
                <w:b/>
                <w:bCs/>
                <w:color w:val="000000"/>
                <w:sz w:val="56"/>
                <w:szCs w:val="56"/>
                <w:lang w:eastAsia="es-EC"/>
              </w:rPr>
              <w:t>4</w:t>
            </w:r>
          </w:p>
        </w:tc>
      </w:tr>
      <w:tr w:rsidR="00851874" w:rsidRPr="0032216A" w:rsidTr="00851874">
        <w:trPr>
          <w:gridAfter w:val="1"/>
          <w:wAfter w:w="2302" w:type="dxa"/>
          <w:trHeight w:val="395"/>
        </w:trPr>
        <w:tc>
          <w:tcPr>
            <w:tcW w:w="7004"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2302"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56"/>
                <w:szCs w:val="56"/>
                <w:lang w:eastAsia="es-EC"/>
              </w:rPr>
            </w:pPr>
          </w:p>
        </w:tc>
      </w:tr>
      <w:tr w:rsidR="00851874" w:rsidRPr="0032216A" w:rsidTr="00851874">
        <w:trPr>
          <w:gridAfter w:val="1"/>
          <w:wAfter w:w="2302" w:type="dxa"/>
          <w:trHeight w:val="368"/>
        </w:trPr>
        <w:tc>
          <w:tcPr>
            <w:tcW w:w="9306"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2302" w:type="dxa"/>
          <w:trHeight w:val="336"/>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4000"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BODEGA</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302" w:type="dxa"/>
          <w:trHeight w:val="336"/>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4000"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GABRIEL MACHUCA</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52"/>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6302"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32216A">
              <w:rPr>
                <w:rFonts w:ascii="Calibri" w:eastAsia="Times New Roman" w:hAnsi="Calibri" w:cs="Calibri"/>
                <w:color w:val="000000"/>
                <w:lang w:eastAsia="es-EC"/>
              </w:rPr>
              <w:t>JEFE DE BODEGA</w:t>
            </w:r>
          </w:p>
        </w:tc>
        <w:tc>
          <w:tcPr>
            <w:tcW w:w="2302"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302" w:type="dxa"/>
          <w:trHeight w:val="368"/>
        </w:trPr>
        <w:tc>
          <w:tcPr>
            <w:tcW w:w="930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2302" w:type="dxa"/>
          <w:trHeight w:val="336"/>
        </w:trPr>
        <w:tc>
          <w:tcPr>
            <w:tcW w:w="930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El área de bodega planta alta poseen una iluminación deficiente.</w:t>
            </w:r>
          </w:p>
        </w:tc>
      </w:tr>
      <w:tr w:rsidR="00851874" w:rsidRPr="0032216A" w:rsidTr="00851874">
        <w:trPr>
          <w:gridAfter w:val="1"/>
          <w:wAfter w:w="2302" w:type="dxa"/>
          <w:trHeight w:val="336"/>
        </w:trPr>
        <w:tc>
          <w:tcPr>
            <w:tcW w:w="9306"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302" w:type="dxa"/>
          <w:trHeight w:val="352"/>
        </w:trPr>
        <w:tc>
          <w:tcPr>
            <w:tcW w:w="9306"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302" w:type="dxa"/>
          <w:trHeight w:val="352"/>
        </w:trPr>
        <w:tc>
          <w:tcPr>
            <w:tcW w:w="930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2302" w:type="dxa"/>
          <w:trHeight w:val="336"/>
        </w:trPr>
        <w:tc>
          <w:tcPr>
            <w:tcW w:w="930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Inspección programada de  recepción y almacenamiento de mercadería.</w:t>
            </w:r>
          </w:p>
        </w:tc>
      </w:tr>
      <w:tr w:rsidR="00851874" w:rsidRPr="0032216A" w:rsidTr="00851874">
        <w:trPr>
          <w:gridAfter w:val="1"/>
          <w:wAfter w:w="2302" w:type="dxa"/>
          <w:trHeight w:val="352"/>
        </w:trPr>
        <w:tc>
          <w:tcPr>
            <w:tcW w:w="3004"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354"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61"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1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97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302"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302" w:type="dxa"/>
          <w:trHeight w:val="352"/>
        </w:trPr>
        <w:tc>
          <w:tcPr>
            <w:tcW w:w="930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2302" w:type="dxa"/>
          <w:trHeight w:val="336"/>
        </w:trPr>
        <w:tc>
          <w:tcPr>
            <w:tcW w:w="930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El encargado de bodega no ha reportado las luminarias rotas</w:t>
            </w:r>
          </w:p>
        </w:tc>
      </w:tr>
      <w:tr w:rsidR="00851874" w:rsidRPr="0032216A" w:rsidTr="00851874">
        <w:trPr>
          <w:gridAfter w:val="1"/>
          <w:wAfter w:w="2302" w:type="dxa"/>
          <w:trHeight w:val="352"/>
        </w:trPr>
        <w:tc>
          <w:tcPr>
            <w:tcW w:w="3004"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354"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61"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1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97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302"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302" w:type="dxa"/>
          <w:trHeight w:val="352"/>
        </w:trPr>
        <w:tc>
          <w:tcPr>
            <w:tcW w:w="930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2302" w:type="dxa"/>
          <w:trHeight w:val="336"/>
        </w:trPr>
        <w:tc>
          <w:tcPr>
            <w:tcW w:w="930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Se notificara inmediatamente con compras para el cambio de luminarias</w:t>
            </w:r>
          </w:p>
        </w:tc>
      </w:tr>
      <w:tr w:rsidR="00851874" w:rsidRPr="0032216A" w:rsidTr="00851874">
        <w:trPr>
          <w:gridAfter w:val="1"/>
          <w:wAfter w:w="2302" w:type="dxa"/>
          <w:trHeight w:val="352"/>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6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302" w:type="dxa"/>
          <w:trHeight w:val="352"/>
        </w:trPr>
        <w:tc>
          <w:tcPr>
            <w:tcW w:w="930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2302" w:type="dxa"/>
          <w:trHeight w:val="336"/>
        </w:trPr>
        <w:tc>
          <w:tcPr>
            <w:tcW w:w="930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PROCEDIMIENTO OPERATIVO PO-RAP-001.</w:t>
            </w:r>
          </w:p>
        </w:tc>
      </w:tr>
      <w:tr w:rsidR="00851874" w:rsidRPr="0032216A" w:rsidTr="00851874">
        <w:trPr>
          <w:gridAfter w:val="1"/>
          <w:wAfter w:w="2302" w:type="dxa"/>
          <w:trHeight w:val="336"/>
        </w:trPr>
        <w:tc>
          <w:tcPr>
            <w:tcW w:w="7004" w:type="dxa"/>
            <w:gridSpan w:val="5"/>
            <w:tcBorders>
              <w:top w:val="single" w:sz="4" w:space="0" w:color="auto"/>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57 NUMERAL 3 ILUMINACION ARTIFICIAL.</w:t>
            </w:r>
          </w:p>
        </w:tc>
        <w:tc>
          <w:tcPr>
            <w:tcW w:w="2302"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302" w:type="dxa"/>
          <w:trHeight w:val="352"/>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6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302" w:type="dxa"/>
          <w:trHeight w:val="352"/>
        </w:trPr>
        <w:tc>
          <w:tcPr>
            <w:tcW w:w="930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2302" w:type="dxa"/>
          <w:trHeight w:val="336"/>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3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6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302" w:type="dxa"/>
          <w:trHeight w:val="336"/>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3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6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302" w:type="dxa"/>
          <w:trHeight w:val="336"/>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3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6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302" w:type="dxa"/>
          <w:trHeight w:val="336"/>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3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6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7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r>
              <w:rPr>
                <w:rFonts w:ascii="Calibri" w:eastAsia="Times New Roman" w:hAnsi="Calibri" w:cs="Calibri"/>
                <w:b/>
                <w:bCs/>
                <w:color w:val="000000"/>
                <w:lang w:eastAsia="es-EC"/>
              </w:rPr>
              <w:t>11-abr</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2302" w:type="dxa"/>
          <w:trHeight w:val="336"/>
        </w:trPr>
        <w:tc>
          <w:tcPr>
            <w:tcW w:w="3004"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354"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6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1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30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2302" w:type="dxa"/>
          <w:trHeight w:val="352"/>
        </w:trPr>
        <w:tc>
          <w:tcPr>
            <w:tcW w:w="3004"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715"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587" w:type="dxa"/>
            <w:gridSpan w:val="3"/>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DE LA ORGANIZACIÓN</w:t>
            </w:r>
          </w:p>
        </w:tc>
      </w:tr>
    </w:tbl>
    <w:p w:rsidR="00851874" w:rsidRDefault="00851874" w:rsidP="00851874"/>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J.5:</w:t>
      </w:r>
      <w:r w:rsidRPr="006B00F8">
        <w:rPr>
          <w:b/>
          <w:sz w:val="28"/>
          <w:szCs w:val="28"/>
        </w:rPr>
        <w:t xml:space="preserve"> </w:t>
      </w:r>
      <w:r>
        <w:rPr>
          <w:b/>
          <w:sz w:val="28"/>
          <w:szCs w:val="28"/>
        </w:rPr>
        <w:t>REPORTE DE NO CONFORMIDADES #5</w:t>
      </w:r>
    </w:p>
    <w:tbl>
      <w:tblPr>
        <w:tblW w:w="11474" w:type="dxa"/>
        <w:tblCellMar>
          <w:left w:w="70" w:type="dxa"/>
          <w:right w:w="70" w:type="dxa"/>
        </w:tblCellMar>
        <w:tblLook w:val="04A0"/>
      </w:tblPr>
      <w:tblGrid>
        <w:gridCol w:w="3635"/>
        <w:gridCol w:w="2127"/>
        <w:gridCol w:w="329"/>
        <w:gridCol w:w="329"/>
        <w:gridCol w:w="908"/>
        <w:gridCol w:w="2073"/>
        <w:gridCol w:w="2073"/>
      </w:tblGrid>
      <w:tr w:rsidR="00851874" w:rsidRPr="0032216A" w:rsidTr="00851874">
        <w:trPr>
          <w:gridAfter w:val="1"/>
          <w:wAfter w:w="2073" w:type="dxa"/>
          <w:trHeight w:val="342"/>
        </w:trPr>
        <w:tc>
          <w:tcPr>
            <w:tcW w:w="7328"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2073"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56"/>
                <w:szCs w:val="56"/>
                <w:lang w:eastAsia="es-EC"/>
              </w:rPr>
            </w:pPr>
            <w:r w:rsidRPr="0032216A">
              <w:rPr>
                <w:rFonts w:ascii="Calibri" w:eastAsia="Times New Roman" w:hAnsi="Calibri" w:cs="Calibri"/>
                <w:b/>
                <w:bCs/>
                <w:color w:val="000000"/>
                <w:sz w:val="56"/>
                <w:szCs w:val="56"/>
                <w:lang w:eastAsia="es-EC"/>
              </w:rPr>
              <w:t>5</w:t>
            </w:r>
          </w:p>
        </w:tc>
      </w:tr>
      <w:tr w:rsidR="00851874" w:rsidRPr="0032216A" w:rsidTr="00851874">
        <w:trPr>
          <w:gridAfter w:val="1"/>
          <w:wAfter w:w="2073" w:type="dxa"/>
          <w:trHeight w:val="342"/>
        </w:trPr>
        <w:tc>
          <w:tcPr>
            <w:tcW w:w="7328"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2073"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56"/>
                <w:szCs w:val="56"/>
                <w:lang w:eastAsia="es-EC"/>
              </w:rPr>
            </w:pPr>
          </w:p>
        </w:tc>
      </w:tr>
      <w:tr w:rsidR="00851874" w:rsidRPr="0032216A" w:rsidTr="00851874">
        <w:trPr>
          <w:gridAfter w:val="1"/>
          <w:wAfter w:w="2073" w:type="dxa"/>
          <w:trHeight w:val="330"/>
        </w:trPr>
        <w:tc>
          <w:tcPr>
            <w:tcW w:w="9401"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3693"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BODEGA</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3693"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32216A">
              <w:rPr>
                <w:rFonts w:ascii="Calibri" w:eastAsia="Times New Roman" w:hAnsi="Calibri" w:cs="Calibri"/>
                <w:color w:val="000000"/>
                <w:lang w:eastAsia="es-EC"/>
              </w:rPr>
              <w:t>GA</w:t>
            </w:r>
            <w:r>
              <w:rPr>
                <w:rFonts w:ascii="Calibri" w:eastAsia="Times New Roman" w:hAnsi="Calibri" w:cs="Calibri"/>
                <w:color w:val="000000"/>
                <w:lang w:eastAsia="es-EC"/>
              </w:rPr>
              <w:t>BRIEL MACHUCA</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766"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32216A">
              <w:rPr>
                <w:rFonts w:ascii="Calibri" w:eastAsia="Times New Roman" w:hAnsi="Calibri" w:cs="Calibri"/>
                <w:color w:val="000000"/>
                <w:lang w:eastAsia="es-EC"/>
              </w:rPr>
              <w:t>JEFE DE BODEGA</w:t>
            </w:r>
          </w:p>
        </w:tc>
        <w:tc>
          <w:tcPr>
            <w:tcW w:w="2073"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30"/>
        </w:trPr>
        <w:tc>
          <w:tcPr>
            <w:tcW w:w="9401"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2073" w:type="dxa"/>
          <w:trHeight w:val="300"/>
        </w:trPr>
        <w:tc>
          <w:tcPr>
            <w:tcW w:w="9401"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xml:space="preserve">Durante el turno de la mañana en el momento del almacenamiento de la mercadería </w:t>
            </w:r>
            <w:r>
              <w:rPr>
                <w:rFonts w:ascii="Calibri" w:eastAsia="Times New Roman" w:hAnsi="Calibri" w:cs="Calibri"/>
                <w:i/>
                <w:iCs/>
                <w:color w:val="000000"/>
                <w:lang w:eastAsia="es-EC"/>
              </w:rPr>
              <w:t>d</w:t>
            </w:r>
            <w:r w:rsidRPr="0032216A">
              <w:rPr>
                <w:rFonts w:ascii="Calibri" w:eastAsia="Times New Roman" w:hAnsi="Calibri" w:cs="Calibri"/>
                <w:i/>
                <w:iCs/>
                <w:color w:val="000000"/>
                <w:lang w:eastAsia="es-EC"/>
              </w:rPr>
              <w:t>el proveedor 3 de 8 bultos de productos fueron mal apilados.</w:t>
            </w:r>
          </w:p>
        </w:tc>
      </w:tr>
      <w:tr w:rsidR="00851874" w:rsidRPr="0032216A" w:rsidTr="00851874">
        <w:trPr>
          <w:gridAfter w:val="1"/>
          <w:wAfter w:w="2073" w:type="dxa"/>
          <w:trHeight w:val="300"/>
        </w:trPr>
        <w:tc>
          <w:tcPr>
            <w:tcW w:w="9401"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r>
      <w:tr w:rsidR="00851874" w:rsidRPr="0032216A" w:rsidTr="00851874">
        <w:trPr>
          <w:gridAfter w:val="1"/>
          <w:wAfter w:w="2073" w:type="dxa"/>
          <w:trHeight w:val="315"/>
        </w:trPr>
        <w:tc>
          <w:tcPr>
            <w:tcW w:w="9401"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73" w:type="dxa"/>
          <w:trHeight w:val="315"/>
        </w:trPr>
        <w:tc>
          <w:tcPr>
            <w:tcW w:w="9401"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2073" w:type="dxa"/>
          <w:trHeight w:val="300"/>
        </w:trPr>
        <w:tc>
          <w:tcPr>
            <w:tcW w:w="9401"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Inspección programada de  recepción y almacenamiento de mercadería.</w:t>
            </w:r>
          </w:p>
        </w:tc>
      </w:tr>
      <w:tr w:rsidR="00851874" w:rsidRPr="0032216A" w:rsidTr="00851874">
        <w:trPr>
          <w:gridAfter w:val="1"/>
          <w:wAfter w:w="2073" w:type="dxa"/>
          <w:trHeight w:val="315"/>
        </w:trPr>
        <w:tc>
          <w:tcPr>
            <w:tcW w:w="3635"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12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2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32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90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7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073" w:type="dxa"/>
          <w:trHeight w:val="315"/>
        </w:trPr>
        <w:tc>
          <w:tcPr>
            <w:tcW w:w="9401"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2073" w:type="dxa"/>
          <w:trHeight w:val="300"/>
        </w:trPr>
        <w:tc>
          <w:tcPr>
            <w:tcW w:w="9401"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Los ruteros se encontraban en ruta de distribución y se utilizo personal del Proveedor para realizar el estibaje ( caso fortuito)</w:t>
            </w:r>
          </w:p>
        </w:tc>
      </w:tr>
      <w:tr w:rsidR="00851874" w:rsidRPr="0032216A" w:rsidTr="00851874">
        <w:trPr>
          <w:gridAfter w:val="1"/>
          <w:wAfter w:w="2073" w:type="dxa"/>
          <w:trHeight w:val="315"/>
        </w:trPr>
        <w:tc>
          <w:tcPr>
            <w:tcW w:w="9401"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r>
      <w:tr w:rsidR="00851874" w:rsidRPr="0032216A" w:rsidTr="00851874">
        <w:trPr>
          <w:gridAfter w:val="1"/>
          <w:wAfter w:w="2073" w:type="dxa"/>
          <w:trHeight w:val="315"/>
        </w:trPr>
        <w:tc>
          <w:tcPr>
            <w:tcW w:w="9401"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2073" w:type="dxa"/>
          <w:trHeight w:val="300"/>
        </w:trPr>
        <w:tc>
          <w:tcPr>
            <w:tcW w:w="9401"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Gerencia se compromete a contratar </w:t>
            </w:r>
            <w:r w:rsidRPr="0032216A">
              <w:rPr>
                <w:rFonts w:ascii="Calibri" w:eastAsia="Times New Roman" w:hAnsi="Calibri" w:cs="Calibri"/>
                <w:color w:val="000000"/>
                <w:lang w:eastAsia="es-EC"/>
              </w:rPr>
              <w:t xml:space="preserve"> un rutero fijo en bodega </w:t>
            </w:r>
          </w:p>
        </w:tc>
      </w:tr>
      <w:tr w:rsidR="00851874" w:rsidRPr="0032216A" w:rsidTr="00851874">
        <w:trPr>
          <w:gridAfter w:val="1"/>
          <w:wAfter w:w="2073" w:type="dxa"/>
          <w:trHeight w:val="315"/>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0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15"/>
        </w:trPr>
        <w:tc>
          <w:tcPr>
            <w:tcW w:w="9401"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2073" w:type="dxa"/>
          <w:trHeight w:val="300"/>
        </w:trPr>
        <w:tc>
          <w:tcPr>
            <w:tcW w:w="9401"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PROCEDIMIENTO OPERATIVO PO-RAP-001.</w:t>
            </w:r>
          </w:p>
        </w:tc>
      </w:tr>
      <w:tr w:rsidR="00851874" w:rsidRPr="0032216A" w:rsidTr="00851874">
        <w:trPr>
          <w:gridAfter w:val="1"/>
          <w:wAfter w:w="2073" w:type="dxa"/>
          <w:trHeight w:val="300"/>
        </w:trPr>
        <w:tc>
          <w:tcPr>
            <w:tcW w:w="9401"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129 NUMERAL 2 ALMACENAMIENTO DE MATERIALES O PRODUCTOS.</w:t>
            </w:r>
          </w:p>
        </w:tc>
      </w:tr>
      <w:tr w:rsidR="00851874" w:rsidRPr="0032216A" w:rsidTr="00851874">
        <w:trPr>
          <w:gridAfter w:val="1"/>
          <w:wAfter w:w="2073" w:type="dxa"/>
          <w:trHeight w:val="315"/>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0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15"/>
        </w:trPr>
        <w:tc>
          <w:tcPr>
            <w:tcW w:w="9401"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0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0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0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0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r>
              <w:rPr>
                <w:rFonts w:ascii="Calibri" w:eastAsia="Times New Roman" w:hAnsi="Calibri" w:cs="Calibri"/>
                <w:b/>
                <w:bCs/>
                <w:color w:val="000000"/>
                <w:lang w:eastAsia="es-EC"/>
              </w:rPr>
              <w:t>11- abr.</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2073" w:type="dxa"/>
          <w:trHeight w:val="300"/>
        </w:trPr>
        <w:tc>
          <w:tcPr>
            <w:tcW w:w="3635"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12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0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07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2073" w:type="dxa"/>
          <w:trHeight w:val="315"/>
        </w:trPr>
        <w:tc>
          <w:tcPr>
            <w:tcW w:w="3635"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456"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29" w:type="dxa"/>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981" w:type="dxa"/>
            <w:gridSpan w:val="2"/>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w:t>
      </w:r>
      <w:r w:rsidRPr="008C233F">
        <w:rPr>
          <w:b/>
          <w:sz w:val="28"/>
          <w:szCs w:val="28"/>
        </w:rPr>
        <w:t>6</w:t>
      </w:r>
      <w:r>
        <w:rPr>
          <w:b/>
          <w:sz w:val="28"/>
          <w:szCs w:val="28"/>
        </w:rPr>
        <w:t>:</w:t>
      </w:r>
      <w:r w:rsidRPr="006B00F8">
        <w:rPr>
          <w:b/>
          <w:sz w:val="28"/>
          <w:szCs w:val="28"/>
        </w:rPr>
        <w:t xml:space="preserve"> </w:t>
      </w:r>
      <w:r>
        <w:rPr>
          <w:b/>
          <w:sz w:val="28"/>
          <w:szCs w:val="28"/>
        </w:rPr>
        <w:t>REPORTE DE NO CONFORMIDADES #6</w:t>
      </w:r>
    </w:p>
    <w:tbl>
      <w:tblPr>
        <w:tblW w:w="11281" w:type="dxa"/>
        <w:tblCellMar>
          <w:left w:w="70" w:type="dxa"/>
          <w:right w:w="70" w:type="dxa"/>
        </w:tblCellMar>
        <w:tblLook w:val="04A0"/>
      </w:tblPr>
      <w:tblGrid>
        <w:gridCol w:w="3551"/>
        <w:gridCol w:w="2243"/>
        <w:gridCol w:w="347"/>
        <w:gridCol w:w="347"/>
        <w:gridCol w:w="925"/>
        <w:gridCol w:w="1934"/>
        <w:gridCol w:w="1934"/>
      </w:tblGrid>
      <w:tr w:rsidR="00851874" w:rsidRPr="0032216A" w:rsidTr="00851874">
        <w:trPr>
          <w:gridAfter w:val="1"/>
          <w:wAfter w:w="1934" w:type="dxa"/>
          <w:trHeight w:val="342"/>
        </w:trPr>
        <w:tc>
          <w:tcPr>
            <w:tcW w:w="7413"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1934"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72"/>
                <w:szCs w:val="72"/>
                <w:lang w:eastAsia="es-EC"/>
              </w:rPr>
            </w:pPr>
            <w:r w:rsidRPr="0032216A">
              <w:rPr>
                <w:rFonts w:ascii="Calibri" w:eastAsia="Times New Roman" w:hAnsi="Calibri" w:cs="Calibri"/>
                <w:b/>
                <w:bCs/>
                <w:color w:val="000000"/>
                <w:sz w:val="72"/>
                <w:szCs w:val="72"/>
                <w:lang w:eastAsia="es-EC"/>
              </w:rPr>
              <w:t>6</w:t>
            </w:r>
          </w:p>
        </w:tc>
      </w:tr>
      <w:tr w:rsidR="00851874" w:rsidRPr="0032216A" w:rsidTr="00851874">
        <w:trPr>
          <w:gridAfter w:val="1"/>
          <w:wAfter w:w="1934" w:type="dxa"/>
          <w:trHeight w:val="342"/>
        </w:trPr>
        <w:tc>
          <w:tcPr>
            <w:tcW w:w="7413"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1934"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32216A" w:rsidTr="00851874">
        <w:trPr>
          <w:gridAfter w:val="1"/>
          <w:wAfter w:w="1934" w:type="dxa"/>
          <w:trHeight w:val="330"/>
        </w:trPr>
        <w:tc>
          <w:tcPr>
            <w:tcW w:w="9347"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1934" w:type="dxa"/>
          <w:trHeight w:val="300"/>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3862"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DESPACHO</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00"/>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3862"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sidRPr="0032216A">
              <w:rPr>
                <w:rFonts w:ascii="Calibri" w:eastAsia="Times New Roman" w:hAnsi="Calibri" w:cs="Calibri"/>
                <w:color w:val="000000"/>
                <w:lang w:eastAsia="es-EC"/>
              </w:rPr>
              <w:t>GA</w:t>
            </w:r>
            <w:r>
              <w:rPr>
                <w:rFonts w:ascii="Calibri" w:eastAsia="Times New Roman" w:hAnsi="Calibri" w:cs="Calibri"/>
                <w:color w:val="000000"/>
                <w:lang w:eastAsia="es-EC"/>
              </w:rPr>
              <w:t>BRIEL MACHUCA</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796"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32216A">
              <w:rPr>
                <w:rFonts w:ascii="Calibri" w:eastAsia="Times New Roman" w:hAnsi="Calibri" w:cs="Calibri"/>
                <w:color w:val="000000"/>
                <w:lang w:eastAsia="es-EC"/>
              </w:rPr>
              <w:t>JEFE DE BODEGA</w:t>
            </w:r>
          </w:p>
        </w:tc>
        <w:tc>
          <w:tcPr>
            <w:tcW w:w="1934"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30"/>
        </w:trPr>
        <w:tc>
          <w:tcPr>
            <w:tcW w:w="934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1934" w:type="dxa"/>
          <w:trHeight w:val="300"/>
        </w:trPr>
        <w:tc>
          <w:tcPr>
            <w:tcW w:w="9347"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El área de despacho bodega planta alta no cuenta con una malla de seguridad.</w:t>
            </w:r>
          </w:p>
        </w:tc>
      </w:tr>
      <w:tr w:rsidR="00851874" w:rsidRPr="0032216A" w:rsidTr="00851874">
        <w:trPr>
          <w:gridAfter w:val="1"/>
          <w:wAfter w:w="1934" w:type="dxa"/>
          <w:trHeight w:val="300"/>
        </w:trPr>
        <w:tc>
          <w:tcPr>
            <w:tcW w:w="9347"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9347"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934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1934" w:type="dxa"/>
          <w:trHeight w:val="300"/>
        </w:trPr>
        <w:tc>
          <w:tcPr>
            <w:tcW w:w="9347"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OBSERVACION DIRECTA.</w:t>
            </w:r>
          </w:p>
        </w:tc>
      </w:tr>
      <w:tr w:rsidR="00851874" w:rsidRPr="0032216A" w:rsidTr="00851874">
        <w:trPr>
          <w:gridAfter w:val="1"/>
          <w:wAfter w:w="1934" w:type="dxa"/>
          <w:trHeight w:val="300"/>
        </w:trPr>
        <w:tc>
          <w:tcPr>
            <w:tcW w:w="3551"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FOTOGRAFÍA.</w:t>
            </w:r>
          </w:p>
        </w:tc>
        <w:tc>
          <w:tcPr>
            <w:tcW w:w="224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24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934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1934" w:type="dxa"/>
          <w:trHeight w:val="300"/>
        </w:trPr>
        <w:tc>
          <w:tcPr>
            <w:tcW w:w="7413" w:type="dxa"/>
            <w:gridSpan w:val="5"/>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La maya de seguridad fue pedida el mes de febrero</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24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934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1934" w:type="dxa"/>
          <w:trHeight w:val="300"/>
        </w:trPr>
        <w:tc>
          <w:tcPr>
            <w:tcW w:w="9347" w:type="dxa"/>
            <w:gridSpan w:val="6"/>
            <w:tcBorders>
              <w:top w:val="nil"/>
              <w:left w:val="single" w:sz="8" w:space="0" w:color="auto"/>
              <w:bottom w:val="nil"/>
              <w:right w:val="single" w:sz="8" w:space="0" w:color="000000"/>
            </w:tcBorders>
            <w:shd w:val="clear" w:color="000000" w:fill="FFFFFF"/>
            <w:noWrap/>
            <w:vAlign w:val="bottom"/>
            <w:hideMark/>
          </w:tcPr>
          <w:p w:rsidR="00851874" w:rsidRPr="003739B7"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i/>
                <w:iCs/>
                <w:color w:val="000000"/>
                <w:lang w:eastAsia="es-EC"/>
              </w:rPr>
              <w:t xml:space="preserve">Gerencia se compromete a la adquisición de la maya según cronograma </w:t>
            </w:r>
            <w:r w:rsidRPr="0032216A">
              <w:rPr>
                <w:rFonts w:ascii="Calibri" w:eastAsia="Times New Roman" w:hAnsi="Calibri" w:cs="Calibri"/>
                <w:color w:val="000000"/>
                <w:lang w:eastAsia="es-EC"/>
              </w:rPr>
              <w:t>establecido</w:t>
            </w:r>
          </w:p>
        </w:tc>
      </w:tr>
      <w:tr w:rsidR="00851874" w:rsidRPr="0032216A" w:rsidTr="00851874">
        <w:trPr>
          <w:gridAfter w:val="1"/>
          <w:wAfter w:w="1934" w:type="dxa"/>
          <w:trHeight w:val="315"/>
        </w:trPr>
        <w:tc>
          <w:tcPr>
            <w:tcW w:w="5794" w:type="dxa"/>
            <w:gridSpan w:val="2"/>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934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1934" w:type="dxa"/>
          <w:trHeight w:val="300"/>
        </w:trPr>
        <w:tc>
          <w:tcPr>
            <w:tcW w:w="9347"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xml:space="preserve">REGLAMENTO 2393 ART. 31 ABERTURA EN PAREDES </w:t>
            </w:r>
          </w:p>
        </w:tc>
      </w:tr>
      <w:tr w:rsidR="00851874" w:rsidRPr="0032216A" w:rsidTr="00851874">
        <w:trPr>
          <w:gridAfter w:val="1"/>
          <w:wAfter w:w="1934" w:type="dxa"/>
          <w:trHeight w:val="300"/>
        </w:trPr>
        <w:tc>
          <w:tcPr>
            <w:tcW w:w="3551"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24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24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15"/>
        </w:trPr>
        <w:tc>
          <w:tcPr>
            <w:tcW w:w="934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1934" w:type="dxa"/>
          <w:trHeight w:val="300"/>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24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00"/>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24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00"/>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24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934" w:type="dxa"/>
          <w:trHeight w:val="300"/>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24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2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11-abr</w:t>
            </w:r>
            <w:r w:rsidRPr="0032216A">
              <w:rPr>
                <w:rFonts w:ascii="Calibri" w:eastAsia="Times New Roman" w:hAnsi="Calibri" w:cs="Calibri"/>
                <w:b/>
                <w:bCs/>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1934" w:type="dxa"/>
          <w:trHeight w:val="300"/>
        </w:trPr>
        <w:tc>
          <w:tcPr>
            <w:tcW w:w="355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24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4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93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1934" w:type="dxa"/>
          <w:trHeight w:val="315"/>
        </w:trPr>
        <w:tc>
          <w:tcPr>
            <w:tcW w:w="3551"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590"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47" w:type="dxa"/>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859" w:type="dxa"/>
            <w:gridSpan w:val="2"/>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J.7:</w:t>
      </w:r>
      <w:r w:rsidRPr="006B00F8">
        <w:rPr>
          <w:b/>
          <w:sz w:val="28"/>
          <w:szCs w:val="28"/>
        </w:rPr>
        <w:t xml:space="preserve"> </w:t>
      </w:r>
      <w:r>
        <w:rPr>
          <w:b/>
          <w:sz w:val="28"/>
          <w:szCs w:val="28"/>
        </w:rPr>
        <w:t>REPORTE DE NO CONFORMIDADES #7</w:t>
      </w:r>
    </w:p>
    <w:tbl>
      <w:tblPr>
        <w:tblW w:w="11478" w:type="dxa"/>
        <w:tblCellMar>
          <w:left w:w="70" w:type="dxa"/>
          <w:right w:w="70" w:type="dxa"/>
        </w:tblCellMar>
        <w:tblLook w:val="04A0"/>
      </w:tblPr>
      <w:tblGrid>
        <w:gridCol w:w="3618"/>
        <w:gridCol w:w="2292"/>
        <w:gridCol w:w="353"/>
        <w:gridCol w:w="358"/>
        <w:gridCol w:w="1093"/>
        <w:gridCol w:w="1882"/>
        <w:gridCol w:w="1882"/>
      </w:tblGrid>
      <w:tr w:rsidR="00851874" w:rsidRPr="0032216A" w:rsidTr="00851874">
        <w:trPr>
          <w:gridAfter w:val="1"/>
          <w:wAfter w:w="1882" w:type="dxa"/>
          <w:trHeight w:val="342"/>
        </w:trPr>
        <w:tc>
          <w:tcPr>
            <w:tcW w:w="7714"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1882"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72"/>
                <w:szCs w:val="72"/>
                <w:lang w:eastAsia="es-EC"/>
              </w:rPr>
            </w:pPr>
            <w:r w:rsidRPr="0032216A">
              <w:rPr>
                <w:rFonts w:ascii="Calibri" w:eastAsia="Times New Roman" w:hAnsi="Calibri" w:cs="Calibri"/>
                <w:b/>
                <w:bCs/>
                <w:color w:val="000000"/>
                <w:sz w:val="72"/>
                <w:szCs w:val="72"/>
                <w:lang w:eastAsia="es-EC"/>
              </w:rPr>
              <w:t>7</w:t>
            </w:r>
          </w:p>
        </w:tc>
      </w:tr>
      <w:tr w:rsidR="00851874" w:rsidRPr="0032216A" w:rsidTr="00851874">
        <w:trPr>
          <w:gridAfter w:val="1"/>
          <w:wAfter w:w="1882" w:type="dxa"/>
          <w:trHeight w:val="342"/>
        </w:trPr>
        <w:tc>
          <w:tcPr>
            <w:tcW w:w="7714"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1882"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32216A" w:rsidTr="00851874">
        <w:trPr>
          <w:gridAfter w:val="1"/>
          <w:wAfter w:w="1882" w:type="dxa"/>
          <w:trHeight w:val="330"/>
        </w:trPr>
        <w:tc>
          <w:tcPr>
            <w:tcW w:w="9596"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1882" w:type="dxa"/>
          <w:trHeight w:val="300"/>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4096"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BODEGA PLANTA ALTA</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00"/>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4096"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32216A">
              <w:rPr>
                <w:rFonts w:ascii="Calibri" w:eastAsia="Times New Roman" w:hAnsi="Calibri" w:cs="Calibri"/>
                <w:color w:val="000000"/>
                <w:lang w:eastAsia="es-EC"/>
              </w:rPr>
              <w:t>GA</w:t>
            </w:r>
            <w:r>
              <w:rPr>
                <w:rFonts w:ascii="Calibri" w:eastAsia="Times New Roman" w:hAnsi="Calibri" w:cs="Calibri"/>
                <w:color w:val="000000"/>
                <w:lang w:eastAsia="es-EC"/>
              </w:rPr>
              <w:t>BRIEL MACHUCA</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978"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32216A">
              <w:rPr>
                <w:rFonts w:ascii="Calibri" w:eastAsia="Times New Roman" w:hAnsi="Calibri" w:cs="Calibri"/>
                <w:color w:val="000000"/>
                <w:lang w:eastAsia="es-EC"/>
              </w:rPr>
              <w:t>JEFE DE BODEGA</w:t>
            </w:r>
          </w:p>
        </w:tc>
        <w:tc>
          <w:tcPr>
            <w:tcW w:w="1882"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30"/>
        </w:trPr>
        <w:tc>
          <w:tcPr>
            <w:tcW w:w="959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1882" w:type="dxa"/>
          <w:trHeight w:val="300"/>
        </w:trPr>
        <w:tc>
          <w:tcPr>
            <w:tcW w:w="959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La bodega planta alta donde se almacenan productos con olores fuertes co</w:t>
            </w:r>
            <w:r>
              <w:rPr>
                <w:rFonts w:ascii="Calibri" w:eastAsia="Times New Roman" w:hAnsi="Calibri" w:cs="Calibri"/>
                <w:i/>
                <w:iCs/>
                <w:color w:val="000000"/>
                <w:lang w:eastAsia="es-EC"/>
              </w:rPr>
              <w:t>m</w:t>
            </w:r>
            <w:r w:rsidRPr="0032216A">
              <w:rPr>
                <w:rFonts w:ascii="Calibri" w:eastAsia="Times New Roman" w:hAnsi="Calibri" w:cs="Calibri"/>
                <w:i/>
                <w:iCs/>
                <w:color w:val="000000"/>
                <w:lang w:eastAsia="es-EC"/>
              </w:rPr>
              <w:t>o el detergente posee una ventilación que no funciona.</w:t>
            </w:r>
          </w:p>
        </w:tc>
      </w:tr>
      <w:tr w:rsidR="00851874" w:rsidRPr="0032216A" w:rsidTr="00851874">
        <w:trPr>
          <w:gridAfter w:val="1"/>
          <w:wAfter w:w="1882" w:type="dxa"/>
          <w:trHeight w:val="300"/>
        </w:trPr>
        <w:tc>
          <w:tcPr>
            <w:tcW w:w="9596"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r>
      <w:tr w:rsidR="00851874" w:rsidRPr="0032216A" w:rsidTr="00851874">
        <w:trPr>
          <w:gridAfter w:val="1"/>
          <w:wAfter w:w="1882" w:type="dxa"/>
          <w:trHeight w:val="315"/>
        </w:trPr>
        <w:tc>
          <w:tcPr>
            <w:tcW w:w="9596"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15"/>
        </w:trPr>
        <w:tc>
          <w:tcPr>
            <w:tcW w:w="959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1882" w:type="dxa"/>
          <w:trHeight w:val="300"/>
        </w:trPr>
        <w:tc>
          <w:tcPr>
            <w:tcW w:w="959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OBSERVACION DIRECTA.</w:t>
            </w:r>
          </w:p>
        </w:tc>
      </w:tr>
      <w:tr w:rsidR="00851874" w:rsidRPr="0032216A" w:rsidTr="00851874">
        <w:trPr>
          <w:gridAfter w:val="1"/>
          <w:wAfter w:w="1882" w:type="dxa"/>
          <w:trHeight w:val="300"/>
        </w:trPr>
        <w:tc>
          <w:tcPr>
            <w:tcW w:w="3618"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FOTOGRAFÍA.</w:t>
            </w:r>
          </w:p>
        </w:tc>
        <w:tc>
          <w:tcPr>
            <w:tcW w:w="2292"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9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82"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15"/>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29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9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15"/>
        </w:trPr>
        <w:tc>
          <w:tcPr>
            <w:tcW w:w="959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1882" w:type="dxa"/>
          <w:trHeight w:val="300"/>
        </w:trPr>
        <w:tc>
          <w:tcPr>
            <w:tcW w:w="7714" w:type="dxa"/>
            <w:gridSpan w:val="5"/>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La ventilación no ha sido notificada al encargado de bodega</w:t>
            </w:r>
            <w:r>
              <w:rPr>
                <w:rFonts w:ascii="Calibri" w:eastAsia="Times New Roman" w:hAnsi="Calibri" w:cs="Calibri"/>
                <w:i/>
                <w:iCs/>
                <w:color w:val="000000"/>
                <w:lang w:eastAsia="es-EC"/>
              </w:rPr>
              <w:t xml:space="preserve"> </w:t>
            </w:r>
            <w:r w:rsidRPr="0032216A">
              <w:rPr>
                <w:rFonts w:ascii="Calibri" w:eastAsia="Times New Roman" w:hAnsi="Calibri" w:cs="Calibri"/>
                <w:i/>
                <w:iCs/>
                <w:color w:val="000000"/>
                <w:lang w:eastAsia="es-EC"/>
              </w:rPr>
              <w:t>no existe procedimiento</w:t>
            </w:r>
            <w:r>
              <w:rPr>
                <w:rFonts w:ascii="Calibri" w:eastAsia="Times New Roman" w:hAnsi="Calibri" w:cs="Calibri"/>
                <w:i/>
                <w:iCs/>
                <w:color w:val="000000"/>
                <w:lang w:eastAsia="es-EC"/>
              </w:rPr>
              <w:t xml:space="preserve">  </w:t>
            </w:r>
            <w:r w:rsidRPr="0032216A">
              <w:rPr>
                <w:rFonts w:ascii="Calibri" w:eastAsia="Times New Roman" w:hAnsi="Calibri" w:cs="Calibri"/>
                <w:i/>
                <w:iCs/>
                <w:color w:val="000000"/>
                <w:lang w:eastAsia="es-EC"/>
              </w:rPr>
              <w:t xml:space="preserve"> documentado</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15"/>
        </w:trPr>
        <w:tc>
          <w:tcPr>
            <w:tcW w:w="6621" w:type="dxa"/>
            <w:gridSpan w:val="4"/>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c>
          <w:tcPr>
            <w:tcW w:w="109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15"/>
        </w:trPr>
        <w:tc>
          <w:tcPr>
            <w:tcW w:w="959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1882" w:type="dxa"/>
          <w:trHeight w:val="300"/>
        </w:trPr>
        <w:tc>
          <w:tcPr>
            <w:tcW w:w="9596" w:type="dxa"/>
            <w:gridSpan w:val="6"/>
            <w:tcBorders>
              <w:top w:val="nil"/>
              <w:left w:val="single" w:sz="8" w:space="0" w:color="auto"/>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xml:space="preserve">Se realizara un procedimiento de mantenimientos en bodegas para el mes de </w:t>
            </w:r>
          </w:p>
        </w:tc>
      </w:tr>
      <w:tr w:rsidR="00851874" w:rsidRPr="0032216A" w:rsidTr="00851874">
        <w:trPr>
          <w:gridAfter w:val="1"/>
          <w:wAfter w:w="1882" w:type="dxa"/>
          <w:trHeight w:val="315"/>
        </w:trPr>
        <w:tc>
          <w:tcPr>
            <w:tcW w:w="9596" w:type="dxa"/>
            <w:gridSpan w:val="6"/>
            <w:tcBorders>
              <w:top w:val="nil"/>
              <w:left w:val="single" w:sz="8" w:space="0" w:color="auto"/>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 según cronograma de auditores contratados por la empresa</w:t>
            </w:r>
          </w:p>
        </w:tc>
      </w:tr>
      <w:tr w:rsidR="00851874" w:rsidRPr="0032216A" w:rsidTr="00851874">
        <w:trPr>
          <w:gridAfter w:val="1"/>
          <w:wAfter w:w="1882" w:type="dxa"/>
          <w:trHeight w:val="315"/>
        </w:trPr>
        <w:tc>
          <w:tcPr>
            <w:tcW w:w="959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1882" w:type="dxa"/>
          <w:trHeight w:val="300"/>
        </w:trPr>
        <w:tc>
          <w:tcPr>
            <w:tcW w:w="959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65 NUMERAL 4 VENTILACION  DE SUSTANCIAS CORROSIVAS, IRRI-</w:t>
            </w:r>
          </w:p>
        </w:tc>
      </w:tr>
      <w:tr w:rsidR="00851874" w:rsidRPr="0032216A" w:rsidTr="00851874">
        <w:trPr>
          <w:gridAfter w:val="1"/>
          <w:wAfter w:w="1882" w:type="dxa"/>
          <w:trHeight w:val="300"/>
        </w:trPr>
        <w:tc>
          <w:tcPr>
            <w:tcW w:w="5910" w:type="dxa"/>
            <w:gridSpan w:val="2"/>
            <w:tcBorders>
              <w:top w:val="single" w:sz="4" w:space="0" w:color="auto"/>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TANTES Y TOXICAS.</w:t>
            </w:r>
          </w:p>
        </w:tc>
        <w:tc>
          <w:tcPr>
            <w:tcW w:w="35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9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82"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15"/>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29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9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15"/>
        </w:trPr>
        <w:tc>
          <w:tcPr>
            <w:tcW w:w="959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1882" w:type="dxa"/>
          <w:trHeight w:val="300"/>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29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9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00"/>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29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9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00"/>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29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9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82" w:type="dxa"/>
          <w:trHeight w:val="300"/>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29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09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11- abr.</w:t>
            </w:r>
            <w:r w:rsidRPr="0032216A">
              <w:rPr>
                <w:rFonts w:ascii="Calibri" w:eastAsia="Times New Roman" w:hAnsi="Calibri" w:cs="Calibri"/>
                <w:b/>
                <w:bCs/>
                <w:color w:val="000000"/>
                <w:lang w:eastAsia="es-EC"/>
              </w:rPr>
              <w:t> </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1882" w:type="dxa"/>
          <w:trHeight w:val="300"/>
        </w:trPr>
        <w:tc>
          <w:tcPr>
            <w:tcW w:w="3618"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29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09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882"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1882" w:type="dxa"/>
          <w:trHeight w:val="315"/>
        </w:trPr>
        <w:tc>
          <w:tcPr>
            <w:tcW w:w="3618"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645"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333" w:type="dxa"/>
            <w:gridSpan w:val="3"/>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J.8:</w:t>
      </w:r>
      <w:r w:rsidRPr="006B00F8">
        <w:rPr>
          <w:b/>
          <w:sz w:val="28"/>
          <w:szCs w:val="28"/>
        </w:rPr>
        <w:t xml:space="preserve"> </w:t>
      </w:r>
      <w:r>
        <w:rPr>
          <w:b/>
          <w:sz w:val="28"/>
          <w:szCs w:val="28"/>
        </w:rPr>
        <w:t>REPORTE DE NO CONFORMIDADES #8</w:t>
      </w:r>
    </w:p>
    <w:tbl>
      <w:tblPr>
        <w:tblW w:w="9307" w:type="dxa"/>
        <w:tblCellMar>
          <w:left w:w="70" w:type="dxa"/>
          <w:right w:w="70" w:type="dxa"/>
        </w:tblCellMar>
        <w:tblLook w:val="04A0"/>
      </w:tblPr>
      <w:tblGrid>
        <w:gridCol w:w="3166"/>
        <w:gridCol w:w="2729"/>
        <w:gridCol w:w="423"/>
        <w:gridCol w:w="423"/>
        <w:gridCol w:w="1170"/>
        <w:gridCol w:w="1396"/>
      </w:tblGrid>
      <w:tr w:rsidR="00851874" w:rsidRPr="0032216A" w:rsidTr="00851874">
        <w:trPr>
          <w:trHeight w:val="342"/>
        </w:trPr>
        <w:tc>
          <w:tcPr>
            <w:tcW w:w="7911"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1396"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72"/>
                <w:szCs w:val="72"/>
                <w:lang w:eastAsia="es-EC"/>
              </w:rPr>
            </w:pPr>
            <w:r w:rsidRPr="0032216A">
              <w:rPr>
                <w:rFonts w:ascii="Calibri" w:eastAsia="Times New Roman" w:hAnsi="Calibri" w:cs="Calibri"/>
                <w:b/>
                <w:bCs/>
                <w:color w:val="000000"/>
                <w:sz w:val="72"/>
                <w:szCs w:val="72"/>
                <w:lang w:eastAsia="es-EC"/>
              </w:rPr>
              <w:t>8</w:t>
            </w:r>
          </w:p>
        </w:tc>
      </w:tr>
      <w:tr w:rsidR="00851874" w:rsidRPr="0032216A" w:rsidTr="00851874">
        <w:trPr>
          <w:trHeight w:val="342"/>
        </w:trPr>
        <w:tc>
          <w:tcPr>
            <w:tcW w:w="7911"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1396"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32216A" w:rsidTr="00851874">
        <w:trPr>
          <w:trHeight w:val="330"/>
        </w:trPr>
        <w:tc>
          <w:tcPr>
            <w:tcW w:w="9307"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trHeight w:val="300"/>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4745"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ENTRADA Y  SALIDA DE CAMIONES DISTRIBUIDORES Y PROVEEDOR</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00"/>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272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JOSE JORDAN</w:t>
            </w:r>
          </w:p>
        </w:tc>
        <w:tc>
          <w:tcPr>
            <w:tcW w:w="4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6141"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AYUDANTE</w:t>
            </w:r>
            <w:r w:rsidRPr="0032216A">
              <w:rPr>
                <w:rFonts w:ascii="Calibri" w:eastAsia="Times New Roman" w:hAnsi="Calibri" w:cs="Calibri"/>
                <w:color w:val="000000"/>
                <w:lang w:eastAsia="es-EC"/>
              </w:rPr>
              <w:t xml:space="preserve"> DE BODEGA</w:t>
            </w:r>
          </w:p>
        </w:tc>
      </w:tr>
      <w:tr w:rsidR="00851874" w:rsidRPr="0032216A" w:rsidTr="00851874">
        <w:trPr>
          <w:trHeight w:val="330"/>
        </w:trPr>
        <w:tc>
          <w:tcPr>
            <w:tcW w:w="930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trHeight w:val="300"/>
        </w:trPr>
        <w:tc>
          <w:tcPr>
            <w:tcW w:w="9307"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La superficie donde circulan los camiones de la organización, los del proveedor y</w:t>
            </w:r>
            <w:r>
              <w:rPr>
                <w:rFonts w:ascii="Calibri" w:eastAsia="Times New Roman" w:hAnsi="Calibri" w:cs="Calibri"/>
                <w:i/>
                <w:iCs/>
                <w:color w:val="000000"/>
                <w:lang w:eastAsia="es-EC"/>
              </w:rPr>
              <w:t xml:space="preserve"> otros no están en buenas condiciones ya que se encuentran desnivelados y con huecos</w:t>
            </w:r>
          </w:p>
        </w:tc>
      </w:tr>
      <w:tr w:rsidR="00851874" w:rsidRPr="0032216A" w:rsidTr="00851874">
        <w:trPr>
          <w:trHeight w:val="300"/>
        </w:trPr>
        <w:tc>
          <w:tcPr>
            <w:tcW w:w="9307"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r>
      <w:tr w:rsidR="00851874" w:rsidRPr="0032216A" w:rsidTr="00851874">
        <w:trPr>
          <w:trHeight w:val="315"/>
        </w:trPr>
        <w:tc>
          <w:tcPr>
            <w:tcW w:w="9307"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r>
      <w:tr w:rsidR="00851874" w:rsidRPr="0032216A" w:rsidTr="00851874">
        <w:trPr>
          <w:trHeight w:val="315"/>
        </w:trPr>
        <w:tc>
          <w:tcPr>
            <w:tcW w:w="930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trHeight w:val="300"/>
        </w:trPr>
        <w:tc>
          <w:tcPr>
            <w:tcW w:w="9307"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OBSERVACION DIRECTA.</w:t>
            </w:r>
          </w:p>
        </w:tc>
      </w:tr>
      <w:tr w:rsidR="00851874" w:rsidRPr="0032216A" w:rsidTr="00851874">
        <w:trPr>
          <w:trHeight w:val="300"/>
        </w:trPr>
        <w:tc>
          <w:tcPr>
            <w:tcW w:w="3166"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FOTOGRAFÍA.</w:t>
            </w:r>
          </w:p>
        </w:tc>
        <w:tc>
          <w:tcPr>
            <w:tcW w:w="272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7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930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trHeight w:val="300"/>
        </w:trPr>
        <w:tc>
          <w:tcPr>
            <w:tcW w:w="9307"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La empresa no cuenta con presupuesto para la pavimentación del patio de la</w:t>
            </w:r>
            <w:r>
              <w:rPr>
                <w:rFonts w:ascii="Calibri" w:eastAsia="Times New Roman" w:hAnsi="Calibri" w:cs="Calibri"/>
                <w:i/>
                <w:iCs/>
                <w:color w:val="000000"/>
                <w:lang w:eastAsia="es-EC"/>
              </w:rPr>
              <w:t xml:space="preserve"> empresa</w:t>
            </w:r>
            <w:r w:rsidRPr="0032216A">
              <w:rPr>
                <w:rFonts w:ascii="Calibri" w:eastAsia="Times New Roman" w:hAnsi="Calibri" w:cs="Calibri"/>
                <w:i/>
                <w:iCs/>
                <w:color w:val="000000"/>
                <w:lang w:eastAsia="es-EC"/>
              </w:rPr>
              <w:t xml:space="preserve"> </w:t>
            </w:r>
          </w:p>
        </w:tc>
      </w:tr>
      <w:tr w:rsidR="00851874" w:rsidRPr="0032216A" w:rsidTr="00851874">
        <w:trPr>
          <w:trHeight w:val="315"/>
        </w:trPr>
        <w:tc>
          <w:tcPr>
            <w:tcW w:w="3166"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Empresa</w:t>
            </w:r>
          </w:p>
        </w:tc>
        <w:tc>
          <w:tcPr>
            <w:tcW w:w="272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930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trHeight w:val="300"/>
        </w:trPr>
        <w:tc>
          <w:tcPr>
            <w:tcW w:w="9307"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Se presupuesto la pavimentación en noviembre del 2012 mediante préstamo</w:t>
            </w:r>
            <w:r>
              <w:rPr>
                <w:rFonts w:ascii="Calibri" w:eastAsia="Times New Roman" w:hAnsi="Calibri" w:cs="Calibri"/>
                <w:i/>
                <w:iCs/>
                <w:color w:val="000000"/>
                <w:lang w:eastAsia="es-EC"/>
              </w:rPr>
              <w:t xml:space="preserve"> bancario</w:t>
            </w:r>
            <w:r w:rsidRPr="0032216A">
              <w:rPr>
                <w:rFonts w:ascii="Calibri" w:eastAsia="Times New Roman" w:hAnsi="Calibri" w:cs="Calibri"/>
                <w:i/>
                <w:iCs/>
                <w:color w:val="000000"/>
                <w:lang w:eastAsia="es-EC"/>
              </w:rPr>
              <w:t xml:space="preserve"> </w:t>
            </w:r>
          </w:p>
        </w:tc>
      </w:tr>
      <w:tr w:rsidR="00851874" w:rsidRPr="0032216A" w:rsidTr="00851874">
        <w:trPr>
          <w:trHeight w:val="315"/>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p>
        </w:tc>
        <w:tc>
          <w:tcPr>
            <w:tcW w:w="27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930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trHeight w:val="300"/>
        </w:trPr>
        <w:tc>
          <w:tcPr>
            <w:tcW w:w="9307"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130 NUMERAL 1 CIRCULACION DE VEHICULOS</w:t>
            </w:r>
          </w:p>
        </w:tc>
      </w:tr>
      <w:tr w:rsidR="00851874" w:rsidRPr="0032216A" w:rsidTr="00851874">
        <w:trPr>
          <w:trHeight w:val="300"/>
        </w:trPr>
        <w:tc>
          <w:tcPr>
            <w:tcW w:w="3166"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72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7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9307"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trHeight w:val="300"/>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7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00"/>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7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00"/>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7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17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00"/>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7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170"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r>
              <w:rPr>
                <w:rFonts w:ascii="Calibri" w:eastAsia="Times New Roman" w:hAnsi="Calibri" w:cs="Calibri"/>
                <w:b/>
                <w:bCs/>
                <w:color w:val="000000"/>
                <w:lang w:eastAsia="es-EC"/>
              </w:rPr>
              <w:t>11-abr.</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trHeight w:val="300"/>
        </w:trPr>
        <w:tc>
          <w:tcPr>
            <w:tcW w:w="316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72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42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170"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396"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trHeight w:val="315"/>
        </w:trPr>
        <w:tc>
          <w:tcPr>
            <w:tcW w:w="3166"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3152"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423" w:type="dxa"/>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566" w:type="dxa"/>
            <w:gridSpan w:val="2"/>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J.9:</w:t>
      </w:r>
      <w:r w:rsidRPr="006B00F8">
        <w:rPr>
          <w:b/>
          <w:sz w:val="28"/>
          <w:szCs w:val="28"/>
        </w:rPr>
        <w:t xml:space="preserve"> </w:t>
      </w:r>
      <w:r>
        <w:rPr>
          <w:b/>
          <w:sz w:val="28"/>
          <w:szCs w:val="28"/>
        </w:rPr>
        <w:t>REPORTE DE NO CONFORMIDADES #9</w:t>
      </w:r>
    </w:p>
    <w:tbl>
      <w:tblPr>
        <w:tblW w:w="11180" w:type="dxa"/>
        <w:tblCellMar>
          <w:left w:w="70" w:type="dxa"/>
          <w:right w:w="70" w:type="dxa"/>
        </w:tblCellMar>
        <w:tblLook w:val="04A0"/>
      </w:tblPr>
      <w:tblGrid>
        <w:gridCol w:w="3536"/>
        <w:gridCol w:w="2421"/>
        <w:gridCol w:w="373"/>
        <w:gridCol w:w="553"/>
        <w:gridCol w:w="869"/>
        <w:gridCol w:w="1714"/>
        <w:gridCol w:w="1714"/>
      </w:tblGrid>
      <w:tr w:rsidR="00851874" w:rsidRPr="0032216A" w:rsidTr="00851874">
        <w:trPr>
          <w:gridAfter w:val="1"/>
          <w:wAfter w:w="1714" w:type="dxa"/>
          <w:trHeight w:val="342"/>
        </w:trPr>
        <w:tc>
          <w:tcPr>
            <w:tcW w:w="7752"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1714"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72"/>
                <w:szCs w:val="72"/>
                <w:lang w:eastAsia="es-EC"/>
              </w:rPr>
            </w:pPr>
            <w:r w:rsidRPr="0032216A">
              <w:rPr>
                <w:rFonts w:ascii="Calibri" w:eastAsia="Times New Roman" w:hAnsi="Calibri" w:cs="Calibri"/>
                <w:b/>
                <w:bCs/>
                <w:color w:val="000000"/>
                <w:sz w:val="72"/>
                <w:szCs w:val="72"/>
                <w:lang w:eastAsia="es-EC"/>
              </w:rPr>
              <w:t>9</w:t>
            </w:r>
          </w:p>
        </w:tc>
      </w:tr>
      <w:tr w:rsidR="00851874" w:rsidRPr="0032216A" w:rsidTr="00851874">
        <w:trPr>
          <w:gridAfter w:val="1"/>
          <w:wAfter w:w="1714" w:type="dxa"/>
          <w:trHeight w:val="342"/>
        </w:trPr>
        <w:tc>
          <w:tcPr>
            <w:tcW w:w="7752"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1714"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32216A" w:rsidTr="00851874">
        <w:trPr>
          <w:gridAfter w:val="1"/>
          <w:wAfter w:w="1714" w:type="dxa"/>
          <w:trHeight w:val="330"/>
        </w:trPr>
        <w:tc>
          <w:tcPr>
            <w:tcW w:w="9466"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1714" w:type="dxa"/>
          <w:trHeight w:val="300"/>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4216"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DESPACHO BODEGA PLANTA ALTA</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00"/>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2421" w:type="dxa"/>
            <w:tcBorders>
              <w:top w:val="nil"/>
              <w:left w:val="nil"/>
              <w:bottom w:val="single" w:sz="4" w:space="0" w:color="auto"/>
              <w:right w:val="nil"/>
            </w:tcBorders>
            <w:shd w:val="clear" w:color="000000" w:fill="FFFFFF"/>
            <w:noWrap/>
            <w:hideMark/>
          </w:tcPr>
          <w:p w:rsidR="00851874" w:rsidRDefault="00851874" w:rsidP="00851874">
            <w:pPr>
              <w:spacing w:line="240" w:lineRule="auto"/>
            </w:pPr>
            <w:r>
              <w:rPr>
                <w:rFonts w:ascii="Calibri" w:eastAsia="Times New Roman" w:hAnsi="Calibri" w:cs="Calibri"/>
                <w:i/>
                <w:iCs/>
                <w:color w:val="000000"/>
                <w:lang w:eastAsia="es-EC"/>
              </w:rPr>
              <w:t xml:space="preserve">                                             </w:t>
            </w:r>
            <w:r w:rsidRPr="00EB1AE2">
              <w:rPr>
                <w:rFonts w:ascii="Calibri" w:eastAsia="Times New Roman" w:hAnsi="Calibri" w:cs="Calibri"/>
                <w:i/>
                <w:iCs/>
                <w:color w:val="000000"/>
                <w:lang w:eastAsia="es-EC"/>
              </w:rPr>
              <w:t>G</w:t>
            </w:r>
            <w:r>
              <w:rPr>
                <w:rFonts w:ascii="Calibri" w:eastAsia="Times New Roman" w:hAnsi="Calibri" w:cs="Calibri"/>
                <w:i/>
                <w:iCs/>
                <w:color w:val="000000"/>
                <w:lang w:eastAsia="es-EC"/>
              </w:rPr>
              <w:t>BRIEL MACHUCA</w:t>
            </w:r>
            <w:r w:rsidRPr="00EB1AE2">
              <w:rPr>
                <w:rFonts w:ascii="Calibri" w:eastAsia="Times New Roman" w:hAnsi="Calibri" w:cs="Calibri"/>
                <w:i/>
                <w:iCs/>
                <w:color w:val="000000"/>
                <w:lang w:eastAsia="es-EC"/>
              </w:rPr>
              <w:t xml:space="preserve"> </w:t>
            </w:r>
          </w:p>
        </w:tc>
        <w:tc>
          <w:tcPr>
            <w:tcW w:w="373" w:type="dxa"/>
            <w:tcBorders>
              <w:top w:val="nil"/>
              <w:left w:val="nil"/>
              <w:bottom w:val="single" w:sz="4" w:space="0" w:color="auto"/>
              <w:right w:val="nil"/>
            </w:tcBorders>
            <w:shd w:val="clear" w:color="000000" w:fill="FFFFFF"/>
            <w:noWrap/>
            <w:hideMark/>
          </w:tcPr>
          <w:p w:rsidR="00851874" w:rsidRDefault="00851874" w:rsidP="00851874">
            <w:pPr>
              <w:spacing w:line="240" w:lineRule="auto"/>
            </w:pPr>
            <w:r w:rsidRPr="00EB1AE2">
              <w:rPr>
                <w:rFonts w:ascii="Calibri" w:eastAsia="Times New Roman" w:hAnsi="Calibri" w:cs="Calibri"/>
                <w:i/>
                <w:iCs/>
                <w:color w:val="000000"/>
                <w:lang w:eastAsia="es-EC"/>
              </w:rPr>
              <w:t xml:space="preserve"> </w:t>
            </w:r>
          </w:p>
        </w:tc>
        <w:tc>
          <w:tcPr>
            <w:tcW w:w="553" w:type="dxa"/>
            <w:tcBorders>
              <w:top w:val="nil"/>
              <w:left w:val="nil"/>
              <w:bottom w:val="single" w:sz="4" w:space="0" w:color="auto"/>
              <w:right w:val="nil"/>
            </w:tcBorders>
            <w:shd w:val="clear" w:color="000000" w:fill="FFFFFF"/>
            <w:noWrap/>
            <w:hideMark/>
          </w:tcPr>
          <w:p w:rsidR="00851874" w:rsidRDefault="00851874" w:rsidP="00851874">
            <w:pPr>
              <w:spacing w:line="240" w:lineRule="auto"/>
            </w:pPr>
          </w:p>
        </w:tc>
        <w:tc>
          <w:tcPr>
            <w:tcW w:w="869" w:type="dxa"/>
            <w:tcBorders>
              <w:top w:val="nil"/>
              <w:left w:val="nil"/>
              <w:bottom w:val="single" w:sz="4" w:space="0" w:color="auto"/>
              <w:right w:val="nil"/>
            </w:tcBorders>
            <w:shd w:val="clear" w:color="000000" w:fill="FFFFFF"/>
            <w:noWrap/>
            <w:hideMark/>
          </w:tcPr>
          <w:p w:rsidR="00851874" w:rsidRDefault="00851874" w:rsidP="00851874">
            <w:pPr>
              <w:spacing w:line="240" w:lineRule="auto"/>
            </w:pPr>
            <w:r w:rsidRPr="00EB1AE2">
              <w:rPr>
                <w:rFonts w:ascii="Calibri" w:eastAsia="Times New Roman" w:hAnsi="Calibri" w:cs="Calibri"/>
                <w:i/>
                <w:iCs/>
                <w:color w:val="000000"/>
                <w:lang w:eastAsia="es-EC"/>
              </w:rPr>
              <w:t xml:space="preserve"> </w:t>
            </w:r>
          </w:p>
        </w:tc>
        <w:tc>
          <w:tcPr>
            <w:tcW w:w="1714" w:type="dxa"/>
            <w:tcBorders>
              <w:top w:val="nil"/>
              <w:left w:val="nil"/>
              <w:bottom w:val="nil"/>
              <w:right w:val="single" w:sz="8" w:space="0" w:color="auto"/>
            </w:tcBorders>
            <w:shd w:val="clear" w:color="000000" w:fill="FFFFFF"/>
            <w:noWrap/>
            <w:hideMark/>
          </w:tcPr>
          <w:p w:rsidR="00851874" w:rsidRDefault="00851874" w:rsidP="00851874">
            <w:r w:rsidRPr="00EB1AE2">
              <w:rPr>
                <w:rFonts w:ascii="Calibri" w:eastAsia="Times New Roman" w:hAnsi="Calibri" w:cs="Calibri"/>
                <w:i/>
                <w:iCs/>
                <w:color w:val="000000"/>
                <w:lang w:eastAsia="es-EC"/>
              </w:rPr>
              <w:t xml:space="preserve"> </w:t>
            </w:r>
          </w:p>
        </w:tc>
      </w:tr>
      <w:tr w:rsidR="00851874" w:rsidRPr="0032216A" w:rsidTr="00851874">
        <w:trPr>
          <w:trHeight w:val="315"/>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930"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Pr>
                <w:rFonts w:ascii="Calibri" w:eastAsia="Times New Roman" w:hAnsi="Calibri" w:cs="Calibri"/>
                <w:i/>
                <w:iCs/>
                <w:color w:val="000000"/>
                <w:lang w:eastAsia="es-EC"/>
              </w:rPr>
              <w:t xml:space="preserve">JEFE DE </w:t>
            </w:r>
            <w:r w:rsidRPr="0032216A">
              <w:rPr>
                <w:rFonts w:ascii="Calibri" w:eastAsia="Times New Roman" w:hAnsi="Calibri" w:cs="Calibri"/>
                <w:i/>
                <w:iCs/>
                <w:color w:val="000000"/>
                <w:lang w:eastAsia="es-EC"/>
              </w:rPr>
              <w:t xml:space="preserve"> BODEGA </w:t>
            </w:r>
          </w:p>
        </w:tc>
        <w:tc>
          <w:tcPr>
            <w:tcW w:w="1714"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30"/>
        </w:trPr>
        <w:tc>
          <w:tcPr>
            <w:tcW w:w="946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1714" w:type="dxa"/>
          <w:trHeight w:val="300"/>
        </w:trPr>
        <w:tc>
          <w:tcPr>
            <w:tcW w:w="946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xml:space="preserve">La rampa donde embarcan los productos de la bodega planta alta al </w:t>
            </w:r>
            <w:r>
              <w:rPr>
                <w:rFonts w:ascii="Calibri" w:eastAsia="Times New Roman" w:hAnsi="Calibri" w:cs="Calibri"/>
                <w:i/>
                <w:iCs/>
                <w:color w:val="000000"/>
                <w:lang w:eastAsia="es-EC"/>
              </w:rPr>
              <w:t>camión distribuidor se encuentra en mal estado</w:t>
            </w:r>
          </w:p>
        </w:tc>
      </w:tr>
      <w:tr w:rsidR="00851874" w:rsidRPr="0032216A" w:rsidTr="00851874">
        <w:trPr>
          <w:gridAfter w:val="1"/>
          <w:wAfter w:w="1714" w:type="dxa"/>
          <w:trHeight w:val="300"/>
        </w:trPr>
        <w:tc>
          <w:tcPr>
            <w:tcW w:w="9466"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p>
        </w:tc>
      </w:tr>
      <w:tr w:rsidR="00851874" w:rsidRPr="0032216A" w:rsidTr="00851874">
        <w:trPr>
          <w:gridAfter w:val="1"/>
          <w:wAfter w:w="1714" w:type="dxa"/>
          <w:trHeight w:val="315"/>
        </w:trPr>
        <w:tc>
          <w:tcPr>
            <w:tcW w:w="9466"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1714" w:type="dxa"/>
          <w:trHeight w:val="315"/>
        </w:trPr>
        <w:tc>
          <w:tcPr>
            <w:tcW w:w="946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1714" w:type="dxa"/>
          <w:trHeight w:val="300"/>
        </w:trPr>
        <w:tc>
          <w:tcPr>
            <w:tcW w:w="946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OBSERVACION DIRECTA.</w:t>
            </w:r>
          </w:p>
        </w:tc>
      </w:tr>
      <w:tr w:rsidR="00851874" w:rsidRPr="0032216A" w:rsidTr="00851874">
        <w:trPr>
          <w:gridAfter w:val="1"/>
          <w:wAfter w:w="1714" w:type="dxa"/>
          <w:trHeight w:val="300"/>
        </w:trPr>
        <w:tc>
          <w:tcPr>
            <w:tcW w:w="3536"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FOTOGRAFÍA.</w:t>
            </w:r>
          </w:p>
        </w:tc>
        <w:tc>
          <w:tcPr>
            <w:tcW w:w="2421"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7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15"/>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15"/>
        </w:trPr>
        <w:tc>
          <w:tcPr>
            <w:tcW w:w="946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1714" w:type="dxa"/>
          <w:trHeight w:val="300"/>
        </w:trPr>
        <w:tc>
          <w:tcPr>
            <w:tcW w:w="6330" w:type="dxa"/>
            <w:gridSpan w:val="3"/>
            <w:tcBorders>
              <w:top w:val="single" w:sz="8" w:space="0" w:color="auto"/>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Desconocían el peligro de la rampa</w:t>
            </w:r>
          </w:p>
        </w:tc>
        <w:tc>
          <w:tcPr>
            <w:tcW w:w="55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15"/>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15"/>
        </w:trPr>
        <w:tc>
          <w:tcPr>
            <w:tcW w:w="946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1714" w:type="dxa"/>
          <w:trHeight w:val="300"/>
        </w:trPr>
        <w:tc>
          <w:tcPr>
            <w:tcW w:w="946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Se planificara</w:t>
            </w:r>
            <w:r>
              <w:rPr>
                <w:rFonts w:ascii="Calibri" w:eastAsia="Times New Roman" w:hAnsi="Calibri" w:cs="Calibri"/>
                <w:i/>
                <w:iCs/>
                <w:color w:val="000000"/>
                <w:lang w:eastAsia="es-EC"/>
              </w:rPr>
              <w:t xml:space="preserve"> </w:t>
            </w:r>
            <w:r w:rsidRPr="0032216A">
              <w:rPr>
                <w:rFonts w:ascii="Calibri" w:eastAsia="Times New Roman" w:hAnsi="Calibri" w:cs="Calibri"/>
                <w:i/>
                <w:iCs/>
                <w:color w:val="000000"/>
                <w:lang w:eastAsia="es-EC"/>
              </w:rPr>
              <w:t>con gerencia la adquisición de una nueva rampa en julio del</w:t>
            </w:r>
          </w:p>
        </w:tc>
      </w:tr>
      <w:tr w:rsidR="00851874" w:rsidRPr="0032216A" w:rsidTr="00851874">
        <w:trPr>
          <w:gridAfter w:val="1"/>
          <w:wAfter w:w="1714" w:type="dxa"/>
          <w:trHeight w:val="315"/>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2012</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15"/>
        </w:trPr>
        <w:tc>
          <w:tcPr>
            <w:tcW w:w="946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1714" w:type="dxa"/>
          <w:trHeight w:val="300"/>
        </w:trPr>
        <w:tc>
          <w:tcPr>
            <w:tcW w:w="9466"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25 RAMPAS</w:t>
            </w:r>
          </w:p>
        </w:tc>
      </w:tr>
      <w:tr w:rsidR="00851874" w:rsidRPr="0032216A" w:rsidTr="00851874">
        <w:trPr>
          <w:gridAfter w:val="1"/>
          <w:wAfter w:w="1714" w:type="dxa"/>
          <w:trHeight w:val="300"/>
        </w:trPr>
        <w:tc>
          <w:tcPr>
            <w:tcW w:w="3536"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421"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7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15"/>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15"/>
        </w:trPr>
        <w:tc>
          <w:tcPr>
            <w:tcW w:w="9466"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1714" w:type="dxa"/>
          <w:trHeight w:val="300"/>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00"/>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00"/>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6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714" w:type="dxa"/>
          <w:trHeight w:val="300"/>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86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r>
              <w:rPr>
                <w:rFonts w:ascii="Calibri" w:eastAsia="Times New Roman" w:hAnsi="Calibri" w:cs="Calibri"/>
                <w:b/>
                <w:bCs/>
                <w:color w:val="000000"/>
                <w:lang w:eastAsia="es-EC"/>
              </w:rPr>
              <w:t>11-abr</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1714" w:type="dxa"/>
          <w:trHeight w:val="300"/>
        </w:trPr>
        <w:tc>
          <w:tcPr>
            <w:tcW w:w="3536"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421"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7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553"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86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714"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1714" w:type="dxa"/>
          <w:trHeight w:val="315"/>
        </w:trPr>
        <w:tc>
          <w:tcPr>
            <w:tcW w:w="3536"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794"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136" w:type="dxa"/>
            <w:gridSpan w:val="3"/>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J.10:</w:t>
      </w:r>
      <w:r w:rsidRPr="006B00F8">
        <w:rPr>
          <w:b/>
          <w:sz w:val="28"/>
          <w:szCs w:val="28"/>
        </w:rPr>
        <w:t xml:space="preserve"> </w:t>
      </w:r>
      <w:r>
        <w:rPr>
          <w:b/>
          <w:sz w:val="28"/>
          <w:szCs w:val="28"/>
        </w:rPr>
        <w:t>REPORTE DE NO CONFORMIDADES #10</w:t>
      </w:r>
    </w:p>
    <w:tbl>
      <w:tblPr>
        <w:tblW w:w="11116" w:type="dxa"/>
        <w:tblCellMar>
          <w:left w:w="70" w:type="dxa"/>
          <w:right w:w="70" w:type="dxa"/>
        </w:tblCellMar>
        <w:tblLook w:val="04A0"/>
      </w:tblPr>
      <w:tblGrid>
        <w:gridCol w:w="3491"/>
        <w:gridCol w:w="2325"/>
        <w:gridCol w:w="359"/>
        <w:gridCol w:w="359"/>
        <w:gridCol w:w="926"/>
        <w:gridCol w:w="1828"/>
        <w:gridCol w:w="1828"/>
      </w:tblGrid>
      <w:tr w:rsidR="00851874" w:rsidRPr="0032216A" w:rsidTr="00851874">
        <w:trPr>
          <w:gridAfter w:val="1"/>
          <w:wAfter w:w="1828" w:type="dxa"/>
          <w:trHeight w:val="342"/>
        </w:trPr>
        <w:tc>
          <w:tcPr>
            <w:tcW w:w="7460"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1828"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72"/>
                <w:szCs w:val="72"/>
                <w:lang w:eastAsia="es-EC"/>
              </w:rPr>
            </w:pPr>
            <w:r w:rsidRPr="0032216A">
              <w:rPr>
                <w:rFonts w:ascii="Calibri" w:eastAsia="Times New Roman" w:hAnsi="Calibri" w:cs="Calibri"/>
                <w:b/>
                <w:bCs/>
                <w:color w:val="000000"/>
                <w:sz w:val="72"/>
                <w:szCs w:val="72"/>
                <w:lang w:eastAsia="es-EC"/>
              </w:rPr>
              <w:t>10</w:t>
            </w:r>
          </w:p>
        </w:tc>
      </w:tr>
      <w:tr w:rsidR="00851874" w:rsidRPr="0032216A" w:rsidTr="00851874">
        <w:trPr>
          <w:gridAfter w:val="1"/>
          <w:wAfter w:w="1828" w:type="dxa"/>
          <w:trHeight w:val="342"/>
        </w:trPr>
        <w:tc>
          <w:tcPr>
            <w:tcW w:w="7460"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1828"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32216A" w:rsidTr="00851874">
        <w:trPr>
          <w:gridAfter w:val="1"/>
          <w:wAfter w:w="1828" w:type="dxa"/>
          <w:trHeight w:val="330"/>
        </w:trPr>
        <w:tc>
          <w:tcPr>
            <w:tcW w:w="9288"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3969"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PASILLO CERCANO AREA VENTAS</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3969"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DARWIN LARA</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797"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32216A">
              <w:rPr>
                <w:rFonts w:ascii="Calibri" w:eastAsia="Times New Roman" w:hAnsi="Calibri" w:cs="Calibri"/>
                <w:color w:val="000000"/>
                <w:lang w:eastAsia="es-EC"/>
              </w:rPr>
              <w:t>ENCARGADO DE MANTENIMIENTO</w:t>
            </w:r>
          </w:p>
        </w:tc>
        <w:tc>
          <w:tcPr>
            <w:tcW w:w="1828"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30"/>
        </w:trPr>
        <w:tc>
          <w:tcPr>
            <w:tcW w:w="92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1828" w:type="dxa"/>
          <w:trHeight w:val="300"/>
        </w:trPr>
        <w:tc>
          <w:tcPr>
            <w:tcW w:w="9288"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Durante el turno de la tarde en el momento de term</w:t>
            </w:r>
            <w:r>
              <w:rPr>
                <w:rFonts w:ascii="Calibri" w:eastAsia="Times New Roman" w:hAnsi="Calibri" w:cs="Calibri"/>
                <w:i/>
                <w:iCs/>
                <w:color w:val="000000"/>
                <w:lang w:eastAsia="es-EC"/>
              </w:rPr>
              <w:t>inarse el procedimiento de limpi</w:t>
            </w:r>
            <w:r w:rsidRPr="0032216A">
              <w:rPr>
                <w:rFonts w:ascii="Calibri" w:eastAsia="Times New Roman" w:hAnsi="Calibri" w:cs="Calibri"/>
                <w:i/>
                <w:iCs/>
                <w:color w:val="000000"/>
                <w:lang w:eastAsia="es-EC"/>
              </w:rPr>
              <w:t>eza en el pasillo que conduce al área de ventas, el piso se encontraba mojado</w:t>
            </w:r>
            <w:r>
              <w:rPr>
                <w:rFonts w:ascii="Calibri" w:eastAsia="Times New Roman" w:hAnsi="Calibri" w:cs="Calibri"/>
                <w:i/>
                <w:iCs/>
                <w:color w:val="000000"/>
                <w:lang w:eastAsia="es-EC"/>
              </w:rPr>
              <w:t xml:space="preserve"> f</w:t>
            </w:r>
            <w:r w:rsidRPr="0032216A">
              <w:rPr>
                <w:rFonts w:ascii="Calibri" w:eastAsia="Times New Roman" w:hAnsi="Calibri" w:cs="Calibri"/>
                <w:i/>
                <w:iCs/>
                <w:color w:val="000000"/>
                <w:lang w:eastAsia="es-EC"/>
              </w:rPr>
              <w:t>ormando un pequeño charco.</w:t>
            </w:r>
          </w:p>
        </w:tc>
      </w:tr>
      <w:tr w:rsidR="00851874" w:rsidRPr="0032216A" w:rsidTr="00851874">
        <w:trPr>
          <w:gridAfter w:val="1"/>
          <w:wAfter w:w="1828" w:type="dxa"/>
          <w:trHeight w:val="300"/>
        </w:trPr>
        <w:tc>
          <w:tcPr>
            <w:tcW w:w="9288"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xml:space="preserve"> </w:t>
            </w:r>
          </w:p>
        </w:tc>
      </w:tr>
      <w:tr w:rsidR="00851874" w:rsidRPr="0032216A" w:rsidTr="00851874">
        <w:trPr>
          <w:gridAfter w:val="1"/>
          <w:wAfter w:w="1828" w:type="dxa"/>
          <w:trHeight w:val="315"/>
        </w:trPr>
        <w:tc>
          <w:tcPr>
            <w:tcW w:w="92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1828" w:type="dxa"/>
          <w:trHeight w:val="300"/>
        </w:trPr>
        <w:tc>
          <w:tcPr>
            <w:tcW w:w="9288"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Inspección programada de orden y limpieza.</w:t>
            </w:r>
          </w:p>
        </w:tc>
      </w:tr>
      <w:tr w:rsidR="00851874" w:rsidRPr="0032216A" w:rsidTr="00851874">
        <w:trPr>
          <w:gridAfter w:val="1"/>
          <w:wAfter w:w="1828" w:type="dxa"/>
          <w:trHeight w:val="315"/>
        </w:trPr>
        <w:tc>
          <w:tcPr>
            <w:tcW w:w="3491"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2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92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1828" w:type="dxa"/>
          <w:trHeight w:val="300"/>
        </w:trPr>
        <w:tc>
          <w:tcPr>
            <w:tcW w:w="9288"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El charco se debe a la instalación del aire acondicionado presenta una fuga de agua</w:t>
            </w:r>
          </w:p>
        </w:tc>
      </w:tr>
      <w:tr w:rsidR="00851874" w:rsidRPr="0032216A" w:rsidTr="00851874">
        <w:trPr>
          <w:gridAfter w:val="1"/>
          <w:wAfter w:w="1828" w:type="dxa"/>
          <w:trHeight w:val="315"/>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92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1828" w:type="dxa"/>
          <w:trHeight w:val="300"/>
        </w:trPr>
        <w:tc>
          <w:tcPr>
            <w:tcW w:w="9288"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ml:space="preserve">Se realizara un arreglo a la instalación del aire y se </w:t>
            </w:r>
            <w:r>
              <w:rPr>
                <w:rFonts w:ascii="Calibri" w:eastAsia="Times New Roman" w:hAnsi="Calibri" w:cs="Calibri"/>
                <w:color w:val="000000"/>
                <w:lang w:eastAsia="es-EC"/>
              </w:rPr>
              <w:t>corregirá</w:t>
            </w:r>
            <w:r w:rsidRPr="0032216A">
              <w:rPr>
                <w:rFonts w:ascii="Calibri" w:eastAsia="Times New Roman" w:hAnsi="Calibri" w:cs="Calibri"/>
                <w:color w:val="000000"/>
                <w:lang w:eastAsia="es-EC"/>
              </w:rPr>
              <w:t xml:space="preserve"> la fuga de agua</w:t>
            </w:r>
          </w:p>
        </w:tc>
      </w:tr>
      <w:tr w:rsidR="00851874" w:rsidRPr="0032216A" w:rsidTr="00851874">
        <w:trPr>
          <w:gridAfter w:val="1"/>
          <w:wAfter w:w="1828" w:type="dxa"/>
          <w:trHeight w:val="315"/>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92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1828" w:type="dxa"/>
          <w:trHeight w:val="300"/>
        </w:trPr>
        <w:tc>
          <w:tcPr>
            <w:tcW w:w="9288"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PROCEDIMIENTO OPERATIVO PO-LBOA-003.</w:t>
            </w:r>
          </w:p>
        </w:tc>
      </w:tr>
      <w:tr w:rsidR="00851874" w:rsidRPr="0032216A" w:rsidTr="00851874">
        <w:trPr>
          <w:gridAfter w:val="1"/>
          <w:wAfter w:w="1828" w:type="dxa"/>
          <w:trHeight w:val="300"/>
        </w:trPr>
        <w:tc>
          <w:tcPr>
            <w:tcW w:w="9288"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REGLAMENTO 2393 ART. 23.</w:t>
            </w:r>
          </w:p>
        </w:tc>
      </w:tr>
      <w:tr w:rsidR="00851874" w:rsidRPr="0032216A" w:rsidTr="00851874">
        <w:trPr>
          <w:gridAfter w:val="1"/>
          <w:wAfter w:w="1828" w:type="dxa"/>
          <w:trHeight w:val="315"/>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92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9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2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r>
              <w:rPr>
                <w:rFonts w:ascii="Calibri" w:eastAsia="Times New Roman" w:hAnsi="Calibri" w:cs="Calibri"/>
                <w:b/>
                <w:bCs/>
                <w:color w:val="000000"/>
                <w:lang w:eastAsia="es-EC"/>
              </w:rPr>
              <w:t>11-abr.</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9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1828" w:type="dxa"/>
          <w:trHeight w:val="315"/>
        </w:trPr>
        <w:tc>
          <w:tcPr>
            <w:tcW w:w="3491"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684"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59" w:type="dxa"/>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754" w:type="dxa"/>
            <w:gridSpan w:val="2"/>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851874" w:rsidRDefault="00851874" w:rsidP="00851874"/>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J.11:</w:t>
      </w:r>
      <w:r w:rsidRPr="006B00F8">
        <w:rPr>
          <w:b/>
          <w:sz w:val="28"/>
          <w:szCs w:val="28"/>
        </w:rPr>
        <w:t xml:space="preserve"> </w:t>
      </w:r>
      <w:r>
        <w:rPr>
          <w:b/>
          <w:sz w:val="28"/>
          <w:szCs w:val="28"/>
        </w:rPr>
        <w:t>REPORTE DE NO CONFORMIDADES #11</w:t>
      </w:r>
    </w:p>
    <w:tbl>
      <w:tblPr>
        <w:tblW w:w="17020" w:type="dxa"/>
        <w:tblCellMar>
          <w:left w:w="70" w:type="dxa"/>
          <w:right w:w="70" w:type="dxa"/>
        </w:tblCellMar>
        <w:tblLook w:val="04A0"/>
      </w:tblPr>
      <w:tblGrid>
        <w:gridCol w:w="3710"/>
        <w:gridCol w:w="2242"/>
        <w:gridCol w:w="346"/>
        <w:gridCol w:w="349"/>
        <w:gridCol w:w="1088"/>
        <w:gridCol w:w="1857"/>
        <w:gridCol w:w="1857"/>
        <w:gridCol w:w="1857"/>
        <w:gridCol w:w="1857"/>
        <w:gridCol w:w="1857"/>
      </w:tblGrid>
      <w:tr w:rsidR="00851874" w:rsidRPr="0032216A" w:rsidTr="00851874">
        <w:trPr>
          <w:gridAfter w:val="4"/>
          <w:wAfter w:w="7428" w:type="dxa"/>
          <w:trHeight w:val="342"/>
        </w:trPr>
        <w:tc>
          <w:tcPr>
            <w:tcW w:w="7735"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1857"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72"/>
                <w:szCs w:val="72"/>
                <w:lang w:eastAsia="es-EC"/>
              </w:rPr>
            </w:pPr>
            <w:r w:rsidRPr="0032216A">
              <w:rPr>
                <w:rFonts w:ascii="Calibri" w:eastAsia="Times New Roman" w:hAnsi="Calibri" w:cs="Calibri"/>
                <w:b/>
                <w:bCs/>
                <w:color w:val="000000"/>
                <w:sz w:val="72"/>
                <w:szCs w:val="72"/>
                <w:lang w:eastAsia="es-EC"/>
              </w:rPr>
              <w:t>11</w:t>
            </w:r>
          </w:p>
        </w:tc>
      </w:tr>
      <w:tr w:rsidR="00851874" w:rsidRPr="0032216A" w:rsidTr="00851874">
        <w:trPr>
          <w:gridAfter w:val="4"/>
          <w:wAfter w:w="7428" w:type="dxa"/>
          <w:trHeight w:val="342"/>
        </w:trPr>
        <w:tc>
          <w:tcPr>
            <w:tcW w:w="7735"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1857"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32216A" w:rsidTr="00851874">
        <w:trPr>
          <w:gridAfter w:val="4"/>
          <w:wAfter w:w="7428" w:type="dxa"/>
          <w:trHeight w:val="330"/>
        </w:trPr>
        <w:tc>
          <w:tcPr>
            <w:tcW w:w="9592"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4"/>
          <w:wAfter w:w="7428" w:type="dxa"/>
          <w:trHeight w:val="300"/>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4025"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Pr>
                <w:rFonts w:ascii="Calibri" w:eastAsia="Times New Roman" w:hAnsi="Calibri" w:cs="Calibri"/>
                <w:i/>
                <w:iCs/>
                <w:color w:val="000000"/>
                <w:lang w:eastAsia="es-EC"/>
              </w:rPr>
              <w:t xml:space="preserve">                  </w:t>
            </w:r>
            <w:r w:rsidRPr="0032216A">
              <w:rPr>
                <w:rFonts w:ascii="Calibri" w:eastAsia="Times New Roman" w:hAnsi="Calibri" w:cs="Calibri"/>
                <w:i/>
                <w:iCs/>
                <w:color w:val="000000"/>
                <w:lang w:eastAsia="es-EC"/>
              </w:rPr>
              <w:t>BODEGA</w:t>
            </w:r>
          </w:p>
        </w:tc>
        <w:tc>
          <w:tcPr>
            <w:tcW w:w="1857"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300"/>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2242"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GABRIEL MACHUCA</w:t>
            </w:r>
          </w:p>
        </w:tc>
        <w:tc>
          <w:tcPr>
            <w:tcW w:w="34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8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57"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882"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JEFE DE BODEGA</w:t>
            </w:r>
          </w:p>
        </w:tc>
        <w:tc>
          <w:tcPr>
            <w:tcW w:w="1857"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57"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57"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57"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330"/>
        </w:trPr>
        <w:tc>
          <w:tcPr>
            <w:tcW w:w="9592"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4"/>
          <w:wAfter w:w="7428" w:type="dxa"/>
          <w:trHeight w:val="300"/>
        </w:trPr>
        <w:tc>
          <w:tcPr>
            <w:tcW w:w="9592"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Durante el turno de la tarde en el momento de efectuarse el procedimiento de lim</w:t>
            </w:r>
            <w:r>
              <w:rPr>
                <w:rFonts w:ascii="Calibri" w:eastAsia="Times New Roman" w:hAnsi="Calibri" w:cs="Calibri"/>
                <w:i/>
                <w:iCs/>
                <w:color w:val="000000"/>
                <w:lang w:eastAsia="es-EC"/>
              </w:rPr>
              <w:t xml:space="preserve">pieza se </w:t>
            </w:r>
          </w:p>
        </w:tc>
      </w:tr>
      <w:tr w:rsidR="00851874" w:rsidRPr="0032216A" w:rsidTr="00851874">
        <w:trPr>
          <w:gridAfter w:val="4"/>
          <w:wAfter w:w="7428" w:type="dxa"/>
          <w:trHeight w:val="300"/>
        </w:trPr>
        <w:tc>
          <w:tcPr>
            <w:tcW w:w="9592"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Pr>
                <w:rFonts w:ascii="Calibri" w:eastAsia="Times New Roman" w:hAnsi="Calibri" w:cs="Calibri"/>
                <w:i/>
                <w:iCs/>
                <w:color w:val="000000"/>
                <w:lang w:eastAsia="es-EC"/>
              </w:rPr>
              <w:t xml:space="preserve"> </w:t>
            </w:r>
            <w:r w:rsidRPr="0032216A">
              <w:rPr>
                <w:rFonts w:ascii="Calibri" w:eastAsia="Times New Roman" w:hAnsi="Calibri" w:cs="Calibri"/>
                <w:i/>
                <w:iCs/>
                <w:color w:val="000000"/>
                <w:lang w:eastAsia="es-EC"/>
              </w:rPr>
              <w:t>evidencio que el techo se encontraba sin tumbado, las paredes no estaban</w:t>
            </w:r>
            <w:r>
              <w:rPr>
                <w:rFonts w:ascii="Calibri" w:eastAsia="Times New Roman" w:hAnsi="Calibri" w:cs="Calibri"/>
                <w:i/>
                <w:iCs/>
                <w:color w:val="000000"/>
                <w:lang w:eastAsia="es-EC"/>
              </w:rPr>
              <w:t xml:space="preserve"> enlucidas y el suelo</w:t>
            </w:r>
          </w:p>
        </w:tc>
      </w:tr>
      <w:tr w:rsidR="00851874" w:rsidRPr="0032216A" w:rsidTr="00851874">
        <w:trPr>
          <w:gridAfter w:val="4"/>
          <w:wAfter w:w="7428" w:type="dxa"/>
          <w:trHeight w:val="315"/>
        </w:trPr>
        <w:tc>
          <w:tcPr>
            <w:tcW w:w="9592"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esta desnivelado.</w:t>
            </w:r>
          </w:p>
        </w:tc>
      </w:tr>
      <w:tr w:rsidR="00851874" w:rsidRPr="0032216A" w:rsidTr="00851874">
        <w:trPr>
          <w:gridAfter w:val="4"/>
          <w:wAfter w:w="7428" w:type="dxa"/>
          <w:trHeight w:val="315"/>
        </w:trPr>
        <w:tc>
          <w:tcPr>
            <w:tcW w:w="9592"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4"/>
          <w:wAfter w:w="7428" w:type="dxa"/>
          <w:trHeight w:val="300"/>
        </w:trPr>
        <w:tc>
          <w:tcPr>
            <w:tcW w:w="9592"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Inspección programada de orden y limpieza.</w:t>
            </w:r>
          </w:p>
        </w:tc>
      </w:tr>
      <w:tr w:rsidR="00851874" w:rsidRPr="0032216A" w:rsidTr="00851874">
        <w:trPr>
          <w:gridAfter w:val="4"/>
          <w:wAfter w:w="7428" w:type="dxa"/>
          <w:trHeight w:val="315"/>
        </w:trPr>
        <w:tc>
          <w:tcPr>
            <w:tcW w:w="9592"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Inspección programada de recepción y almacenamiento de productos</w:t>
            </w:r>
          </w:p>
        </w:tc>
      </w:tr>
      <w:tr w:rsidR="00851874" w:rsidRPr="0032216A" w:rsidTr="00851874">
        <w:trPr>
          <w:gridAfter w:val="4"/>
          <w:wAfter w:w="7428" w:type="dxa"/>
          <w:trHeight w:val="315"/>
        </w:trPr>
        <w:tc>
          <w:tcPr>
            <w:tcW w:w="9592"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4"/>
          <w:wAfter w:w="7428" w:type="dxa"/>
          <w:trHeight w:val="991"/>
        </w:trPr>
        <w:tc>
          <w:tcPr>
            <w:tcW w:w="9592" w:type="dxa"/>
            <w:gridSpan w:val="6"/>
            <w:tcBorders>
              <w:top w:val="nil"/>
              <w:left w:val="single" w:sz="8" w:space="0" w:color="auto"/>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r>
              <w:rPr>
                <w:rFonts w:ascii="Calibri" w:eastAsia="Times New Roman" w:hAnsi="Calibri" w:cs="Calibri"/>
                <w:color w:val="000000"/>
                <w:lang w:eastAsia="es-EC"/>
              </w:rPr>
              <w:t>No han presupuestado el financiamiento por adecuaciones en el área de trabajo</w:t>
            </w:r>
          </w:p>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552"/>
        </w:trPr>
        <w:tc>
          <w:tcPr>
            <w:tcW w:w="9592"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4"/>
          <w:wAfter w:w="7428" w:type="dxa"/>
          <w:trHeight w:val="688"/>
        </w:trPr>
        <w:tc>
          <w:tcPr>
            <w:tcW w:w="9592" w:type="dxa"/>
            <w:gridSpan w:val="6"/>
            <w:tcBorders>
              <w:top w:val="nil"/>
              <w:left w:val="single" w:sz="8" w:space="0" w:color="auto"/>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Asignar Presupuesto para la adecuación del Área de Trabajo</w:t>
            </w:r>
            <w:r w:rsidRPr="0032216A">
              <w:rPr>
                <w:rFonts w:ascii="Calibri" w:eastAsia="Times New Roman" w:hAnsi="Calibri" w:cs="Calibri"/>
                <w:color w:val="000000"/>
                <w:lang w:eastAsia="es-EC"/>
              </w:rPr>
              <w:t> </w:t>
            </w:r>
          </w:p>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315"/>
        </w:trPr>
        <w:tc>
          <w:tcPr>
            <w:tcW w:w="9592"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4"/>
          <w:wAfter w:w="7428" w:type="dxa"/>
          <w:trHeight w:val="300"/>
        </w:trPr>
        <w:tc>
          <w:tcPr>
            <w:tcW w:w="9592"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23.N NUMERAL 1, 2 Y 3</w:t>
            </w:r>
          </w:p>
        </w:tc>
      </w:tr>
      <w:tr w:rsidR="00851874" w:rsidRPr="0032216A" w:rsidTr="00851874">
        <w:trPr>
          <w:gridAfter w:val="4"/>
          <w:wAfter w:w="7428" w:type="dxa"/>
          <w:trHeight w:val="300"/>
        </w:trPr>
        <w:tc>
          <w:tcPr>
            <w:tcW w:w="9592"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315"/>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24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8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57"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315"/>
        </w:trPr>
        <w:tc>
          <w:tcPr>
            <w:tcW w:w="9592"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4"/>
          <w:wAfter w:w="7428" w:type="dxa"/>
          <w:trHeight w:val="300"/>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24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8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57"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300"/>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24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4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8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57"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300"/>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24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4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8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57"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4"/>
          <w:wAfter w:w="7428" w:type="dxa"/>
          <w:trHeight w:val="300"/>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24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4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088"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11 –abri</w:t>
            </w:r>
            <w:r w:rsidRPr="0032216A">
              <w:rPr>
                <w:rFonts w:ascii="Calibri" w:eastAsia="Times New Roman" w:hAnsi="Calibri" w:cs="Calibri"/>
                <w:b/>
                <w:bCs/>
                <w:color w:val="000000"/>
                <w:lang w:eastAsia="es-EC"/>
              </w:rPr>
              <w:t> </w:t>
            </w:r>
          </w:p>
        </w:tc>
        <w:tc>
          <w:tcPr>
            <w:tcW w:w="1857"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4"/>
          <w:wAfter w:w="7428" w:type="dxa"/>
          <w:trHeight w:val="300"/>
        </w:trPr>
        <w:tc>
          <w:tcPr>
            <w:tcW w:w="3710"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24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4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088"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857"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4"/>
          <w:wAfter w:w="7428" w:type="dxa"/>
          <w:trHeight w:val="315"/>
        </w:trPr>
        <w:tc>
          <w:tcPr>
            <w:tcW w:w="3710"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588"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294" w:type="dxa"/>
            <w:gridSpan w:val="3"/>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J.12:</w:t>
      </w:r>
      <w:r w:rsidRPr="006B00F8">
        <w:rPr>
          <w:b/>
          <w:sz w:val="28"/>
          <w:szCs w:val="28"/>
        </w:rPr>
        <w:t xml:space="preserve"> </w:t>
      </w:r>
      <w:r>
        <w:rPr>
          <w:b/>
          <w:sz w:val="28"/>
          <w:szCs w:val="28"/>
        </w:rPr>
        <w:t>REPORTE DE NO CONFORMIDADES #12</w:t>
      </w:r>
    </w:p>
    <w:tbl>
      <w:tblPr>
        <w:tblW w:w="11216" w:type="dxa"/>
        <w:tblCellMar>
          <w:left w:w="70" w:type="dxa"/>
          <w:right w:w="70" w:type="dxa"/>
        </w:tblCellMar>
        <w:tblLook w:val="04A0"/>
      </w:tblPr>
      <w:tblGrid>
        <w:gridCol w:w="3491"/>
        <w:gridCol w:w="2325"/>
        <w:gridCol w:w="359"/>
        <w:gridCol w:w="359"/>
        <w:gridCol w:w="1026"/>
        <w:gridCol w:w="1828"/>
        <w:gridCol w:w="1828"/>
      </w:tblGrid>
      <w:tr w:rsidR="00851874" w:rsidRPr="0032216A" w:rsidTr="00851874">
        <w:trPr>
          <w:gridAfter w:val="1"/>
          <w:wAfter w:w="1828" w:type="dxa"/>
          <w:trHeight w:val="342"/>
        </w:trPr>
        <w:tc>
          <w:tcPr>
            <w:tcW w:w="7560"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1828"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72"/>
                <w:szCs w:val="72"/>
                <w:lang w:eastAsia="es-EC"/>
              </w:rPr>
            </w:pPr>
            <w:r w:rsidRPr="0032216A">
              <w:rPr>
                <w:rFonts w:ascii="Calibri" w:eastAsia="Times New Roman" w:hAnsi="Calibri" w:cs="Calibri"/>
                <w:b/>
                <w:bCs/>
                <w:color w:val="000000"/>
                <w:sz w:val="72"/>
                <w:szCs w:val="72"/>
                <w:lang w:eastAsia="es-EC"/>
              </w:rPr>
              <w:t>12</w:t>
            </w:r>
          </w:p>
        </w:tc>
      </w:tr>
      <w:tr w:rsidR="00851874" w:rsidRPr="0032216A" w:rsidTr="00851874">
        <w:trPr>
          <w:gridAfter w:val="1"/>
          <w:wAfter w:w="1828" w:type="dxa"/>
          <w:trHeight w:val="342"/>
        </w:trPr>
        <w:tc>
          <w:tcPr>
            <w:tcW w:w="7560"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1828"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32216A" w:rsidTr="00851874">
        <w:trPr>
          <w:gridAfter w:val="1"/>
          <w:wAfter w:w="1828" w:type="dxa"/>
          <w:trHeight w:val="330"/>
        </w:trPr>
        <w:tc>
          <w:tcPr>
            <w:tcW w:w="9388"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4069"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MANTENIMIENTO DE VEHICULOS</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4069"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DARWIN LARA</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15"/>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897"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32216A">
              <w:rPr>
                <w:rFonts w:ascii="Calibri" w:eastAsia="Times New Roman" w:hAnsi="Calibri" w:cs="Calibri"/>
                <w:color w:val="000000"/>
                <w:lang w:eastAsia="es-EC"/>
              </w:rPr>
              <w:t>ENCARGADO DE MANTENIMIENTO</w:t>
            </w:r>
          </w:p>
        </w:tc>
        <w:tc>
          <w:tcPr>
            <w:tcW w:w="1828"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30"/>
        </w:trPr>
        <w:tc>
          <w:tcPr>
            <w:tcW w:w="93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1828" w:type="dxa"/>
          <w:trHeight w:val="300"/>
        </w:trPr>
        <w:tc>
          <w:tcPr>
            <w:tcW w:w="9388"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Durante el turno de la tarde cuando se efectuaba el mantenimiento preventivo de</w:t>
            </w:r>
          </w:p>
        </w:tc>
      </w:tr>
      <w:tr w:rsidR="00851874" w:rsidRPr="0032216A" w:rsidTr="00851874">
        <w:trPr>
          <w:gridAfter w:val="1"/>
          <w:wAfter w:w="1828" w:type="dxa"/>
          <w:trHeight w:val="300"/>
        </w:trPr>
        <w:tc>
          <w:tcPr>
            <w:tcW w:w="9388"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Pr>
                <w:rFonts w:ascii="Calibri" w:eastAsia="Times New Roman" w:hAnsi="Calibri" w:cs="Calibri"/>
                <w:i/>
                <w:iCs/>
                <w:color w:val="000000"/>
                <w:lang w:eastAsia="es-EC"/>
              </w:rPr>
              <w:t>v</w:t>
            </w:r>
            <w:r w:rsidRPr="0032216A">
              <w:rPr>
                <w:rFonts w:ascii="Calibri" w:eastAsia="Times New Roman" w:hAnsi="Calibri" w:cs="Calibri"/>
                <w:i/>
                <w:iCs/>
                <w:color w:val="000000"/>
                <w:lang w:eastAsia="es-EC"/>
              </w:rPr>
              <w:t xml:space="preserve">ehículos se evidencio que en el camión distribuidor # 2 el asiento del conductor  </w:t>
            </w:r>
          </w:p>
        </w:tc>
      </w:tr>
      <w:tr w:rsidR="00851874" w:rsidRPr="0032216A" w:rsidTr="00851874">
        <w:trPr>
          <w:gridAfter w:val="1"/>
          <w:wAfter w:w="1828" w:type="dxa"/>
          <w:trHeight w:val="315"/>
        </w:trPr>
        <w:tc>
          <w:tcPr>
            <w:tcW w:w="9388"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Pr>
                <w:rFonts w:ascii="Calibri" w:eastAsia="Times New Roman" w:hAnsi="Calibri" w:cs="Calibri"/>
                <w:i/>
                <w:iCs/>
                <w:color w:val="000000"/>
                <w:lang w:eastAsia="es-EC"/>
              </w:rPr>
              <w:t>n</w:t>
            </w:r>
            <w:r w:rsidRPr="0032216A">
              <w:rPr>
                <w:rFonts w:ascii="Calibri" w:eastAsia="Times New Roman" w:hAnsi="Calibri" w:cs="Calibri"/>
                <w:i/>
                <w:iCs/>
                <w:color w:val="000000"/>
                <w:lang w:eastAsia="es-EC"/>
              </w:rPr>
              <w:t>o tenia cinturón de seguridad.</w:t>
            </w:r>
          </w:p>
        </w:tc>
      </w:tr>
      <w:tr w:rsidR="00851874" w:rsidRPr="0032216A" w:rsidTr="00851874">
        <w:trPr>
          <w:gridAfter w:val="1"/>
          <w:wAfter w:w="1828" w:type="dxa"/>
          <w:trHeight w:val="315"/>
        </w:trPr>
        <w:tc>
          <w:tcPr>
            <w:tcW w:w="93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1828" w:type="dxa"/>
          <w:trHeight w:val="300"/>
        </w:trPr>
        <w:tc>
          <w:tcPr>
            <w:tcW w:w="6534" w:type="dxa"/>
            <w:gridSpan w:val="4"/>
            <w:tcBorders>
              <w:top w:val="single" w:sz="8" w:space="0" w:color="auto"/>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Procedimiento operativo # po-mpv-004</w:t>
            </w:r>
          </w:p>
        </w:tc>
        <w:tc>
          <w:tcPr>
            <w:tcW w:w="102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3491"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2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2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93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1828" w:type="dxa"/>
          <w:trHeight w:val="300"/>
        </w:trPr>
        <w:tc>
          <w:tcPr>
            <w:tcW w:w="6175" w:type="dxa"/>
            <w:gridSpan w:val="3"/>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El cinturón se averió y no se repuso</w:t>
            </w:r>
          </w:p>
        </w:tc>
        <w:tc>
          <w:tcPr>
            <w:tcW w:w="35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2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3491"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2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2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93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1828" w:type="dxa"/>
          <w:trHeight w:val="315"/>
        </w:trPr>
        <w:tc>
          <w:tcPr>
            <w:tcW w:w="9388"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Reposición inmediata del cinturón de seguridad</w:t>
            </w:r>
          </w:p>
        </w:tc>
      </w:tr>
      <w:tr w:rsidR="00851874" w:rsidRPr="0032216A" w:rsidTr="00851874">
        <w:trPr>
          <w:gridAfter w:val="1"/>
          <w:wAfter w:w="1828" w:type="dxa"/>
          <w:trHeight w:val="300"/>
        </w:trPr>
        <w:tc>
          <w:tcPr>
            <w:tcW w:w="9388"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93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1828" w:type="dxa"/>
          <w:trHeight w:val="300"/>
        </w:trPr>
        <w:tc>
          <w:tcPr>
            <w:tcW w:w="6534" w:type="dxa"/>
            <w:gridSpan w:val="4"/>
            <w:tcBorders>
              <w:top w:val="single" w:sz="8" w:space="0" w:color="auto"/>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PROCEDIMIENTO OPERATIVO # PO-MPV-004</w:t>
            </w:r>
          </w:p>
        </w:tc>
        <w:tc>
          <w:tcPr>
            <w:tcW w:w="102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9388"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REGLAMENTO 2393 ART. 132 NUMERAL 4.</w:t>
            </w:r>
          </w:p>
        </w:tc>
      </w:tr>
      <w:tr w:rsidR="00851874" w:rsidRPr="0032216A" w:rsidTr="00851874">
        <w:trPr>
          <w:gridAfter w:val="1"/>
          <w:wAfter w:w="1828" w:type="dxa"/>
          <w:trHeight w:val="315"/>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15"/>
        </w:trPr>
        <w:tc>
          <w:tcPr>
            <w:tcW w:w="9388"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0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026"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r>
              <w:rPr>
                <w:rFonts w:ascii="Calibri" w:eastAsia="Times New Roman" w:hAnsi="Calibri" w:cs="Calibri"/>
                <w:b/>
                <w:bCs/>
                <w:color w:val="000000"/>
                <w:lang w:eastAsia="es-EC"/>
              </w:rPr>
              <w:t>11-abr</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1828" w:type="dxa"/>
          <w:trHeight w:val="300"/>
        </w:trPr>
        <w:tc>
          <w:tcPr>
            <w:tcW w:w="3491"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32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359"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026"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1828"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1828" w:type="dxa"/>
          <w:trHeight w:val="315"/>
        </w:trPr>
        <w:tc>
          <w:tcPr>
            <w:tcW w:w="3491"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684"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359" w:type="dxa"/>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854" w:type="dxa"/>
            <w:gridSpan w:val="2"/>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851874" w:rsidRDefault="00851874" w:rsidP="00851874"/>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J.13:</w:t>
      </w:r>
      <w:r w:rsidRPr="006B00F8">
        <w:rPr>
          <w:b/>
          <w:sz w:val="28"/>
          <w:szCs w:val="28"/>
        </w:rPr>
        <w:t xml:space="preserve"> </w:t>
      </w:r>
      <w:r>
        <w:rPr>
          <w:b/>
          <w:sz w:val="28"/>
          <w:szCs w:val="28"/>
        </w:rPr>
        <w:t>REPORTE DE NO CONFORMIDADES #13</w:t>
      </w:r>
    </w:p>
    <w:tbl>
      <w:tblPr>
        <w:tblW w:w="11166" w:type="dxa"/>
        <w:tblCellMar>
          <w:left w:w="70" w:type="dxa"/>
          <w:right w:w="70" w:type="dxa"/>
        </w:tblCellMar>
        <w:tblLook w:val="04A0"/>
      </w:tblPr>
      <w:tblGrid>
        <w:gridCol w:w="3419"/>
        <w:gridCol w:w="2075"/>
        <w:gridCol w:w="287"/>
        <w:gridCol w:w="287"/>
        <w:gridCol w:w="872"/>
        <w:gridCol w:w="2113"/>
        <w:gridCol w:w="2113"/>
      </w:tblGrid>
      <w:tr w:rsidR="00851874" w:rsidRPr="0032216A" w:rsidTr="00851874">
        <w:trPr>
          <w:gridAfter w:val="1"/>
          <w:wAfter w:w="2113" w:type="dxa"/>
          <w:trHeight w:val="392"/>
        </w:trPr>
        <w:tc>
          <w:tcPr>
            <w:tcW w:w="6940"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28"/>
                <w:szCs w:val="28"/>
                <w:lang w:eastAsia="es-EC"/>
              </w:rPr>
            </w:pPr>
            <w:r w:rsidRPr="0032216A">
              <w:rPr>
                <w:rFonts w:ascii="Calibri" w:eastAsia="Times New Roman" w:hAnsi="Calibri" w:cs="Calibri"/>
                <w:b/>
                <w:bCs/>
                <w:color w:val="000000"/>
                <w:sz w:val="28"/>
                <w:szCs w:val="28"/>
                <w:lang w:eastAsia="es-EC"/>
              </w:rPr>
              <w:t>REPORTE DE NO CONFORMIDADES</w:t>
            </w:r>
          </w:p>
        </w:tc>
        <w:tc>
          <w:tcPr>
            <w:tcW w:w="2113"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32216A" w:rsidRDefault="00851874" w:rsidP="00851874">
            <w:pPr>
              <w:spacing w:after="0" w:line="240" w:lineRule="auto"/>
              <w:jc w:val="center"/>
              <w:rPr>
                <w:rFonts w:ascii="Calibri" w:eastAsia="Times New Roman" w:hAnsi="Calibri" w:cs="Calibri"/>
                <w:b/>
                <w:bCs/>
                <w:color w:val="000000"/>
                <w:sz w:val="72"/>
                <w:szCs w:val="72"/>
                <w:lang w:eastAsia="es-EC"/>
              </w:rPr>
            </w:pPr>
            <w:r w:rsidRPr="0032216A">
              <w:rPr>
                <w:rFonts w:ascii="Calibri" w:eastAsia="Times New Roman" w:hAnsi="Calibri" w:cs="Calibri"/>
                <w:b/>
                <w:bCs/>
                <w:color w:val="000000"/>
                <w:sz w:val="72"/>
                <w:szCs w:val="72"/>
                <w:lang w:eastAsia="es-EC"/>
              </w:rPr>
              <w:t>13</w:t>
            </w:r>
          </w:p>
        </w:tc>
      </w:tr>
      <w:tr w:rsidR="00851874" w:rsidRPr="0032216A" w:rsidTr="00851874">
        <w:trPr>
          <w:gridAfter w:val="1"/>
          <w:wAfter w:w="2113" w:type="dxa"/>
          <w:trHeight w:val="392"/>
        </w:trPr>
        <w:tc>
          <w:tcPr>
            <w:tcW w:w="6940"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32216A" w:rsidRDefault="00851874" w:rsidP="00851874">
            <w:pPr>
              <w:spacing w:after="0" w:line="240" w:lineRule="auto"/>
              <w:rPr>
                <w:rFonts w:ascii="Calibri" w:eastAsia="Times New Roman" w:hAnsi="Calibri" w:cs="Calibri"/>
                <w:b/>
                <w:bCs/>
                <w:color w:val="000000"/>
                <w:sz w:val="28"/>
                <w:szCs w:val="28"/>
                <w:lang w:eastAsia="es-EC"/>
              </w:rPr>
            </w:pPr>
          </w:p>
        </w:tc>
        <w:tc>
          <w:tcPr>
            <w:tcW w:w="2113" w:type="dxa"/>
            <w:vMerge/>
            <w:tcBorders>
              <w:top w:val="single" w:sz="8" w:space="0" w:color="auto"/>
              <w:left w:val="single" w:sz="8" w:space="0" w:color="auto"/>
              <w:bottom w:val="single" w:sz="8" w:space="0" w:color="000000"/>
              <w:right w:val="single" w:sz="8" w:space="0" w:color="auto"/>
            </w:tcBorders>
            <w:vAlign w:val="center"/>
            <w:hideMark/>
          </w:tcPr>
          <w:p w:rsidR="00851874" w:rsidRPr="0032216A"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32216A" w:rsidTr="00851874">
        <w:trPr>
          <w:gridAfter w:val="1"/>
          <w:wAfter w:w="2113" w:type="dxa"/>
          <w:trHeight w:val="378"/>
        </w:trPr>
        <w:tc>
          <w:tcPr>
            <w:tcW w:w="9053"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UBICACIÓN</w:t>
            </w:r>
          </w:p>
        </w:tc>
      </w:tr>
      <w:tr w:rsidR="00851874" w:rsidRPr="0032216A" w:rsidTr="00851874">
        <w:trPr>
          <w:gridAfter w:val="1"/>
          <w:wAfter w:w="2113" w:type="dxa"/>
          <w:trHeight w:val="344"/>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AREA:</w:t>
            </w:r>
          </w:p>
        </w:tc>
        <w:tc>
          <w:tcPr>
            <w:tcW w:w="3521" w:type="dxa"/>
            <w:gridSpan w:val="4"/>
            <w:tcBorders>
              <w:top w:val="single" w:sz="8"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RECURSOS HUMANOS</w:t>
            </w:r>
          </w:p>
        </w:tc>
        <w:tc>
          <w:tcPr>
            <w:tcW w:w="211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113" w:type="dxa"/>
          <w:trHeight w:val="344"/>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RESPONSABLE:</w:t>
            </w:r>
          </w:p>
        </w:tc>
        <w:tc>
          <w:tcPr>
            <w:tcW w:w="3521" w:type="dxa"/>
            <w:gridSpan w:val="4"/>
            <w:tcBorders>
              <w:top w:val="single" w:sz="4" w:space="0" w:color="auto"/>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ISABEL VITERI</w:t>
            </w:r>
          </w:p>
        </w:tc>
        <w:tc>
          <w:tcPr>
            <w:tcW w:w="211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trHeight w:val="361"/>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CARGO:</w:t>
            </w:r>
          </w:p>
        </w:tc>
        <w:tc>
          <w:tcPr>
            <w:tcW w:w="5634" w:type="dxa"/>
            <w:gridSpan w:val="5"/>
            <w:tcBorders>
              <w:top w:val="nil"/>
              <w:left w:val="nil"/>
              <w:bottom w:val="nil"/>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ENCARGADO DE RECURSOS HUMANOS</w:t>
            </w:r>
          </w:p>
        </w:tc>
        <w:tc>
          <w:tcPr>
            <w:tcW w:w="2113" w:type="dxa"/>
            <w:vAlign w:val="bottom"/>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113" w:type="dxa"/>
          <w:trHeight w:val="378"/>
        </w:trPr>
        <w:tc>
          <w:tcPr>
            <w:tcW w:w="9053"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sz w:val="24"/>
                <w:szCs w:val="24"/>
                <w:lang w:eastAsia="es-EC"/>
              </w:rPr>
            </w:pPr>
            <w:r w:rsidRPr="0032216A">
              <w:rPr>
                <w:rFonts w:ascii="Calibri" w:eastAsia="Times New Roman" w:hAnsi="Calibri" w:cs="Calibri"/>
                <w:b/>
                <w:bCs/>
                <w:color w:val="000000"/>
                <w:sz w:val="24"/>
                <w:szCs w:val="24"/>
                <w:lang w:eastAsia="es-EC"/>
              </w:rPr>
              <w:t>DESCRIPCIÓN</w:t>
            </w:r>
          </w:p>
        </w:tc>
      </w:tr>
      <w:tr w:rsidR="00851874" w:rsidRPr="0032216A" w:rsidTr="00851874">
        <w:trPr>
          <w:gridAfter w:val="1"/>
          <w:wAfter w:w="2113" w:type="dxa"/>
          <w:trHeight w:val="361"/>
        </w:trPr>
        <w:tc>
          <w:tcPr>
            <w:tcW w:w="9053"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Durante la visita al área se pidió</w:t>
            </w:r>
            <w:r>
              <w:rPr>
                <w:rFonts w:ascii="Calibri" w:eastAsia="Times New Roman" w:hAnsi="Calibri" w:cs="Calibri"/>
                <w:i/>
                <w:iCs/>
                <w:color w:val="000000"/>
                <w:lang w:eastAsia="es-EC"/>
              </w:rPr>
              <w:t xml:space="preserve"> los manuales de S.S.O</w:t>
            </w:r>
            <w:r w:rsidRPr="0032216A">
              <w:rPr>
                <w:rFonts w:ascii="Calibri" w:eastAsia="Times New Roman" w:hAnsi="Calibri" w:cs="Calibri"/>
                <w:i/>
                <w:iCs/>
                <w:color w:val="000000"/>
                <w:lang w:eastAsia="es-EC"/>
              </w:rPr>
              <w:t>. Respecto a los procedimientos exis</w:t>
            </w:r>
            <w:r>
              <w:rPr>
                <w:rFonts w:ascii="Calibri" w:eastAsia="Times New Roman" w:hAnsi="Calibri" w:cs="Calibri"/>
                <w:i/>
                <w:iCs/>
                <w:color w:val="000000"/>
                <w:lang w:eastAsia="es-EC"/>
              </w:rPr>
              <w:t xml:space="preserve">tentes </w:t>
            </w:r>
            <w:r w:rsidRPr="0032216A">
              <w:rPr>
                <w:rFonts w:ascii="Calibri" w:eastAsia="Times New Roman" w:hAnsi="Calibri" w:cs="Calibri"/>
                <w:i/>
                <w:iCs/>
                <w:color w:val="000000"/>
                <w:lang w:eastAsia="es-EC"/>
              </w:rPr>
              <w:t>en la empresa pero manifestaron que no existía manual alguno.</w:t>
            </w:r>
          </w:p>
        </w:tc>
      </w:tr>
      <w:tr w:rsidR="00851874" w:rsidRPr="0032216A" w:rsidTr="00851874">
        <w:trPr>
          <w:gridAfter w:val="1"/>
          <w:wAfter w:w="2113" w:type="dxa"/>
          <w:trHeight w:val="344"/>
        </w:trPr>
        <w:tc>
          <w:tcPr>
            <w:tcW w:w="9053"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xml:space="preserve"> </w:t>
            </w:r>
          </w:p>
        </w:tc>
      </w:tr>
      <w:tr w:rsidR="00851874" w:rsidRPr="0032216A" w:rsidTr="00851874">
        <w:trPr>
          <w:gridAfter w:val="1"/>
          <w:wAfter w:w="2113" w:type="dxa"/>
          <w:trHeight w:val="361"/>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0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7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11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113" w:type="dxa"/>
          <w:trHeight w:val="361"/>
        </w:trPr>
        <w:tc>
          <w:tcPr>
            <w:tcW w:w="9053"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EVIDENCIA</w:t>
            </w:r>
          </w:p>
        </w:tc>
      </w:tr>
      <w:tr w:rsidR="00851874" w:rsidRPr="0032216A" w:rsidTr="00851874">
        <w:trPr>
          <w:gridAfter w:val="1"/>
          <w:wAfter w:w="2113" w:type="dxa"/>
          <w:trHeight w:val="344"/>
        </w:trPr>
        <w:tc>
          <w:tcPr>
            <w:tcW w:w="9053"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Entrevista al encargado del área.</w:t>
            </w:r>
          </w:p>
        </w:tc>
      </w:tr>
      <w:tr w:rsidR="00851874" w:rsidRPr="0032216A" w:rsidTr="00851874">
        <w:trPr>
          <w:gridAfter w:val="1"/>
          <w:wAfter w:w="2113" w:type="dxa"/>
          <w:trHeight w:val="361"/>
        </w:trPr>
        <w:tc>
          <w:tcPr>
            <w:tcW w:w="3419"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7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8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8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872"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11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113" w:type="dxa"/>
          <w:trHeight w:val="361"/>
        </w:trPr>
        <w:tc>
          <w:tcPr>
            <w:tcW w:w="9053"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CAUSAS</w:t>
            </w:r>
          </w:p>
        </w:tc>
      </w:tr>
      <w:tr w:rsidR="00851874" w:rsidRPr="0032216A" w:rsidTr="00851874">
        <w:trPr>
          <w:gridAfter w:val="1"/>
          <w:wAfter w:w="2113" w:type="dxa"/>
          <w:trHeight w:val="344"/>
        </w:trPr>
        <w:tc>
          <w:tcPr>
            <w:tcW w:w="6068" w:type="dxa"/>
            <w:gridSpan w:val="4"/>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El manual de seguridad industrial no existe</w:t>
            </w:r>
          </w:p>
        </w:tc>
        <w:tc>
          <w:tcPr>
            <w:tcW w:w="872"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11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113" w:type="dxa"/>
          <w:trHeight w:val="361"/>
        </w:trPr>
        <w:tc>
          <w:tcPr>
            <w:tcW w:w="3419"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7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8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8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872"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11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113" w:type="dxa"/>
          <w:trHeight w:val="361"/>
        </w:trPr>
        <w:tc>
          <w:tcPr>
            <w:tcW w:w="9053"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ACCIÓN CORRECTIVA</w:t>
            </w:r>
          </w:p>
        </w:tc>
      </w:tr>
      <w:tr w:rsidR="00851874" w:rsidRPr="0032216A" w:rsidTr="00851874">
        <w:trPr>
          <w:gridAfter w:val="1"/>
          <w:wAfter w:w="2113" w:type="dxa"/>
          <w:trHeight w:val="344"/>
        </w:trPr>
        <w:tc>
          <w:tcPr>
            <w:tcW w:w="9053" w:type="dxa"/>
            <w:gridSpan w:val="6"/>
            <w:tcBorders>
              <w:top w:val="nil"/>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Auditoria tiene programado la entrega del manual de sso en 6 meses</w:t>
            </w:r>
          </w:p>
        </w:tc>
      </w:tr>
      <w:tr w:rsidR="00851874" w:rsidRPr="0032216A" w:rsidTr="00851874">
        <w:trPr>
          <w:gridAfter w:val="1"/>
          <w:wAfter w:w="2113" w:type="dxa"/>
          <w:trHeight w:val="361"/>
        </w:trPr>
        <w:tc>
          <w:tcPr>
            <w:tcW w:w="3419" w:type="dxa"/>
            <w:tcBorders>
              <w:top w:val="nil"/>
              <w:left w:val="single" w:sz="8" w:space="0" w:color="auto"/>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075"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8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87"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872"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c>
          <w:tcPr>
            <w:tcW w:w="2113" w:type="dxa"/>
            <w:tcBorders>
              <w:top w:val="nil"/>
              <w:left w:val="nil"/>
              <w:bottom w:val="single" w:sz="4" w:space="0" w:color="auto"/>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w:t>
            </w:r>
          </w:p>
        </w:tc>
      </w:tr>
      <w:tr w:rsidR="00851874" w:rsidRPr="0032216A" w:rsidTr="00851874">
        <w:trPr>
          <w:gridAfter w:val="1"/>
          <w:wAfter w:w="2113" w:type="dxa"/>
          <w:trHeight w:val="361"/>
        </w:trPr>
        <w:tc>
          <w:tcPr>
            <w:tcW w:w="9053"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CRITERIO</w:t>
            </w:r>
          </w:p>
        </w:tc>
      </w:tr>
      <w:tr w:rsidR="00851874" w:rsidRPr="0032216A" w:rsidTr="00851874">
        <w:trPr>
          <w:gridAfter w:val="1"/>
          <w:wAfter w:w="2113" w:type="dxa"/>
          <w:trHeight w:val="344"/>
        </w:trPr>
        <w:tc>
          <w:tcPr>
            <w:tcW w:w="9053"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NO EXISTE EVIDENCIA OBJETIVA DE TENER REGLAMENTO INTERNO DE SEGURIDAD Y SALUD OCUPACIONAL</w:t>
            </w:r>
          </w:p>
        </w:tc>
      </w:tr>
      <w:tr w:rsidR="00851874" w:rsidRPr="0032216A" w:rsidTr="00851874">
        <w:trPr>
          <w:gridAfter w:val="1"/>
          <w:wAfter w:w="2113" w:type="dxa"/>
          <w:trHeight w:val="344"/>
        </w:trPr>
        <w:tc>
          <w:tcPr>
            <w:tcW w:w="9053"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i/>
                <w:iCs/>
                <w:color w:val="000000"/>
                <w:lang w:eastAsia="es-EC"/>
              </w:rPr>
            </w:pPr>
            <w:r w:rsidRPr="0032216A">
              <w:rPr>
                <w:rFonts w:ascii="Calibri" w:eastAsia="Times New Roman" w:hAnsi="Calibri" w:cs="Calibri"/>
                <w:i/>
                <w:iCs/>
                <w:color w:val="000000"/>
                <w:lang w:eastAsia="es-EC"/>
              </w:rPr>
              <w:t xml:space="preserve">APROBADO POR EL MINISTERIO DE RELACIONES LABORALES CONFORME LO EXIGE EL </w:t>
            </w:r>
            <w:r w:rsidRPr="0032216A">
              <w:rPr>
                <w:rFonts w:ascii="Calibri" w:eastAsia="Times New Roman" w:hAnsi="Calibri" w:cs="Calibri"/>
                <w:b/>
                <w:bCs/>
                <w:i/>
                <w:iCs/>
                <w:color w:val="000000"/>
                <w:lang w:eastAsia="es-EC"/>
              </w:rPr>
              <w:t>REQUISITO TECNICO</w:t>
            </w:r>
          </w:p>
        </w:tc>
      </w:tr>
      <w:tr w:rsidR="00851874" w:rsidRPr="0032216A" w:rsidTr="00851874">
        <w:trPr>
          <w:gridAfter w:val="1"/>
          <w:wAfter w:w="2113" w:type="dxa"/>
          <w:trHeight w:val="361"/>
        </w:trPr>
        <w:tc>
          <w:tcPr>
            <w:tcW w:w="9053"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i/>
                <w:iCs/>
                <w:color w:val="000000"/>
                <w:lang w:eastAsia="es-EC"/>
              </w:rPr>
            </w:pPr>
            <w:r w:rsidRPr="0032216A">
              <w:rPr>
                <w:rFonts w:ascii="Calibri" w:eastAsia="Times New Roman" w:hAnsi="Calibri" w:cs="Calibri"/>
                <w:b/>
                <w:bCs/>
                <w:i/>
                <w:iCs/>
                <w:color w:val="000000"/>
                <w:lang w:eastAsia="es-EC"/>
              </w:rPr>
              <w:t>LEGAL 1.3 DE GESTION ADMINISTRATIVA LITERALES a) y b)  DEL INSTRUCTIVO SART.</w:t>
            </w:r>
          </w:p>
        </w:tc>
      </w:tr>
      <w:tr w:rsidR="00851874" w:rsidRPr="0032216A" w:rsidTr="00851874">
        <w:trPr>
          <w:gridAfter w:val="1"/>
          <w:wAfter w:w="2113" w:type="dxa"/>
          <w:trHeight w:val="361"/>
        </w:trPr>
        <w:tc>
          <w:tcPr>
            <w:tcW w:w="9053"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CATEGORIA DE LA NO CONFORMIDAD</w:t>
            </w:r>
          </w:p>
        </w:tc>
      </w:tr>
      <w:tr w:rsidR="00851874" w:rsidRPr="0032216A" w:rsidTr="00851874">
        <w:trPr>
          <w:gridAfter w:val="1"/>
          <w:wAfter w:w="2113" w:type="dxa"/>
          <w:trHeight w:val="344"/>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MAYOR:</w:t>
            </w:r>
          </w:p>
        </w:tc>
        <w:tc>
          <w:tcPr>
            <w:tcW w:w="20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7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11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113" w:type="dxa"/>
          <w:trHeight w:val="344"/>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MENOR:</w:t>
            </w:r>
          </w:p>
        </w:tc>
        <w:tc>
          <w:tcPr>
            <w:tcW w:w="20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xml:space="preserve">(        )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7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11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113" w:type="dxa"/>
          <w:trHeight w:val="344"/>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OBSERVACION:</w:t>
            </w:r>
          </w:p>
        </w:tc>
        <w:tc>
          <w:tcPr>
            <w:tcW w:w="20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87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c>
          <w:tcPr>
            <w:tcW w:w="211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color w:val="000000"/>
                <w:lang w:eastAsia="es-EC"/>
              </w:rPr>
            </w:pPr>
            <w:r w:rsidRPr="0032216A">
              <w:rPr>
                <w:rFonts w:ascii="Calibri" w:eastAsia="Times New Roman" w:hAnsi="Calibri" w:cs="Calibri"/>
                <w:color w:val="000000"/>
                <w:lang w:eastAsia="es-EC"/>
              </w:rPr>
              <w:t> </w:t>
            </w:r>
          </w:p>
        </w:tc>
      </w:tr>
      <w:tr w:rsidR="00851874" w:rsidRPr="0032216A" w:rsidTr="00851874">
        <w:trPr>
          <w:gridAfter w:val="1"/>
          <w:wAfter w:w="2113" w:type="dxa"/>
          <w:trHeight w:val="344"/>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0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872" w:type="dxa"/>
            <w:tcBorders>
              <w:top w:val="nil"/>
              <w:left w:val="nil"/>
              <w:bottom w:val="single" w:sz="4"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Pr>
                <w:rFonts w:ascii="Calibri" w:eastAsia="Times New Roman" w:hAnsi="Calibri" w:cs="Calibri"/>
                <w:b/>
                <w:bCs/>
                <w:color w:val="000000"/>
                <w:lang w:eastAsia="es-EC"/>
              </w:rPr>
              <w:t>11-abri</w:t>
            </w:r>
            <w:r w:rsidRPr="0032216A">
              <w:rPr>
                <w:rFonts w:ascii="Calibri" w:eastAsia="Times New Roman" w:hAnsi="Calibri" w:cs="Calibri"/>
                <w:b/>
                <w:bCs/>
                <w:color w:val="000000"/>
                <w:lang w:eastAsia="es-EC"/>
              </w:rPr>
              <w:t> </w:t>
            </w:r>
          </w:p>
        </w:tc>
        <w:tc>
          <w:tcPr>
            <w:tcW w:w="211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de 2012</w:t>
            </w:r>
          </w:p>
        </w:tc>
      </w:tr>
      <w:tr w:rsidR="00851874" w:rsidRPr="0032216A" w:rsidTr="00851874">
        <w:trPr>
          <w:gridAfter w:val="1"/>
          <w:wAfter w:w="2113" w:type="dxa"/>
          <w:trHeight w:val="344"/>
        </w:trPr>
        <w:tc>
          <w:tcPr>
            <w:tcW w:w="3419" w:type="dxa"/>
            <w:tcBorders>
              <w:top w:val="nil"/>
              <w:left w:val="single" w:sz="8" w:space="0" w:color="auto"/>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075"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87"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jc w:val="center"/>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872" w:type="dxa"/>
            <w:tcBorders>
              <w:top w:val="nil"/>
              <w:left w:val="nil"/>
              <w:bottom w:val="nil"/>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113" w:type="dxa"/>
            <w:tcBorders>
              <w:top w:val="nil"/>
              <w:left w:val="nil"/>
              <w:bottom w:val="nil"/>
              <w:right w:val="single" w:sz="8" w:space="0" w:color="auto"/>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r>
      <w:tr w:rsidR="00851874" w:rsidRPr="0032216A" w:rsidTr="00851874">
        <w:trPr>
          <w:gridAfter w:val="1"/>
          <w:wAfter w:w="2113" w:type="dxa"/>
          <w:trHeight w:val="361"/>
        </w:trPr>
        <w:tc>
          <w:tcPr>
            <w:tcW w:w="3419" w:type="dxa"/>
            <w:tcBorders>
              <w:top w:val="nil"/>
              <w:left w:val="single" w:sz="8" w:space="0" w:color="auto"/>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FIRMAS:</w:t>
            </w:r>
          </w:p>
        </w:tc>
        <w:tc>
          <w:tcPr>
            <w:tcW w:w="2362" w:type="dxa"/>
            <w:gridSpan w:val="2"/>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AUDITORES SGRT</w:t>
            </w:r>
          </w:p>
        </w:tc>
        <w:tc>
          <w:tcPr>
            <w:tcW w:w="287" w:type="dxa"/>
            <w:tcBorders>
              <w:top w:val="nil"/>
              <w:left w:val="nil"/>
              <w:bottom w:val="single" w:sz="8" w:space="0" w:color="auto"/>
              <w:right w:val="nil"/>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 </w:t>
            </w:r>
          </w:p>
        </w:tc>
        <w:tc>
          <w:tcPr>
            <w:tcW w:w="2985" w:type="dxa"/>
            <w:gridSpan w:val="2"/>
            <w:tcBorders>
              <w:top w:val="nil"/>
              <w:left w:val="nil"/>
              <w:bottom w:val="single" w:sz="8" w:space="0" w:color="auto"/>
              <w:right w:val="single" w:sz="8" w:space="0" w:color="000000"/>
            </w:tcBorders>
            <w:shd w:val="clear" w:color="000000" w:fill="FFFFFF"/>
            <w:noWrap/>
            <w:vAlign w:val="bottom"/>
            <w:hideMark/>
          </w:tcPr>
          <w:p w:rsidR="00851874" w:rsidRPr="0032216A" w:rsidRDefault="00851874" w:rsidP="00851874">
            <w:pPr>
              <w:spacing w:after="0" w:line="240" w:lineRule="auto"/>
              <w:rPr>
                <w:rFonts w:ascii="Calibri" w:eastAsia="Times New Roman" w:hAnsi="Calibri" w:cs="Calibri"/>
                <w:b/>
                <w:bCs/>
                <w:color w:val="000000"/>
                <w:lang w:eastAsia="es-EC"/>
              </w:rPr>
            </w:pPr>
            <w:r w:rsidRPr="0032216A">
              <w:rPr>
                <w:rFonts w:ascii="Calibri" w:eastAsia="Times New Roman" w:hAnsi="Calibri" w:cs="Calibri"/>
                <w:b/>
                <w:bCs/>
                <w:color w:val="000000"/>
                <w:lang w:eastAsia="es-EC"/>
              </w:rPr>
              <w:t>REPRESENTANTES ORGANIZACIÓN</w:t>
            </w:r>
          </w:p>
        </w:tc>
      </w:tr>
    </w:tbl>
    <w:p w:rsidR="00851874" w:rsidRDefault="00851874" w:rsidP="00851874"/>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J.14:</w:t>
      </w:r>
      <w:r w:rsidRPr="006B00F8">
        <w:rPr>
          <w:b/>
          <w:sz w:val="28"/>
          <w:szCs w:val="28"/>
        </w:rPr>
        <w:t xml:space="preserve"> </w:t>
      </w:r>
      <w:r>
        <w:rPr>
          <w:b/>
          <w:sz w:val="28"/>
          <w:szCs w:val="28"/>
        </w:rPr>
        <w:t>REPORTE DE NO CONFORMIDADES #14</w:t>
      </w:r>
    </w:p>
    <w:tbl>
      <w:tblPr>
        <w:tblW w:w="17119" w:type="dxa"/>
        <w:tblCellMar>
          <w:left w:w="70" w:type="dxa"/>
          <w:right w:w="70" w:type="dxa"/>
        </w:tblCellMar>
        <w:tblLook w:val="04A0"/>
      </w:tblPr>
      <w:tblGrid>
        <w:gridCol w:w="3790"/>
        <w:gridCol w:w="2218"/>
        <w:gridCol w:w="346"/>
        <w:gridCol w:w="346"/>
        <w:gridCol w:w="1114"/>
        <w:gridCol w:w="1861"/>
        <w:gridCol w:w="1861"/>
        <w:gridCol w:w="1861"/>
        <w:gridCol w:w="1861"/>
        <w:gridCol w:w="1861"/>
      </w:tblGrid>
      <w:tr w:rsidR="00851874" w:rsidRPr="00952F76" w:rsidTr="00851874">
        <w:trPr>
          <w:gridAfter w:val="4"/>
          <w:wAfter w:w="7444" w:type="dxa"/>
          <w:trHeight w:val="361"/>
        </w:trPr>
        <w:tc>
          <w:tcPr>
            <w:tcW w:w="7814"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952F76" w:rsidRDefault="00851874" w:rsidP="00851874">
            <w:pPr>
              <w:spacing w:after="0" w:line="240" w:lineRule="auto"/>
              <w:jc w:val="center"/>
              <w:rPr>
                <w:rFonts w:ascii="Calibri" w:eastAsia="Times New Roman" w:hAnsi="Calibri" w:cs="Calibri"/>
                <w:b/>
                <w:bCs/>
                <w:color w:val="000000"/>
                <w:sz w:val="28"/>
                <w:szCs w:val="28"/>
                <w:lang w:eastAsia="es-EC"/>
              </w:rPr>
            </w:pPr>
            <w:r w:rsidRPr="00952F76">
              <w:rPr>
                <w:rFonts w:ascii="Calibri" w:eastAsia="Times New Roman" w:hAnsi="Calibri" w:cs="Calibri"/>
                <w:b/>
                <w:bCs/>
                <w:color w:val="000000"/>
                <w:sz w:val="28"/>
                <w:szCs w:val="28"/>
                <w:lang w:eastAsia="es-EC"/>
              </w:rPr>
              <w:t>REPORTE DE NO CONFORMIDADES</w:t>
            </w:r>
          </w:p>
        </w:tc>
        <w:tc>
          <w:tcPr>
            <w:tcW w:w="1861"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952F76" w:rsidRDefault="00851874" w:rsidP="00851874">
            <w:pPr>
              <w:spacing w:after="0" w:line="240" w:lineRule="auto"/>
              <w:jc w:val="center"/>
              <w:rPr>
                <w:rFonts w:ascii="Calibri" w:eastAsia="Times New Roman" w:hAnsi="Calibri" w:cs="Calibri"/>
                <w:b/>
                <w:bCs/>
                <w:color w:val="000000"/>
                <w:sz w:val="72"/>
                <w:szCs w:val="72"/>
                <w:lang w:eastAsia="es-EC"/>
              </w:rPr>
            </w:pPr>
            <w:r w:rsidRPr="00952F76">
              <w:rPr>
                <w:rFonts w:ascii="Calibri" w:eastAsia="Times New Roman" w:hAnsi="Calibri" w:cs="Calibri"/>
                <w:b/>
                <w:bCs/>
                <w:color w:val="000000"/>
                <w:sz w:val="72"/>
                <w:szCs w:val="72"/>
                <w:lang w:eastAsia="es-EC"/>
              </w:rPr>
              <w:t>14</w:t>
            </w:r>
          </w:p>
        </w:tc>
      </w:tr>
      <w:tr w:rsidR="00851874" w:rsidRPr="00952F76" w:rsidTr="00851874">
        <w:trPr>
          <w:gridAfter w:val="4"/>
          <w:wAfter w:w="7444" w:type="dxa"/>
          <w:trHeight w:val="361"/>
        </w:trPr>
        <w:tc>
          <w:tcPr>
            <w:tcW w:w="7814"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952F76" w:rsidRDefault="00851874" w:rsidP="00851874">
            <w:pPr>
              <w:spacing w:after="0" w:line="240" w:lineRule="auto"/>
              <w:rPr>
                <w:rFonts w:ascii="Calibri" w:eastAsia="Times New Roman" w:hAnsi="Calibri" w:cs="Calibri"/>
                <w:b/>
                <w:bCs/>
                <w:color w:val="000000"/>
                <w:sz w:val="28"/>
                <w:szCs w:val="28"/>
                <w:lang w:eastAsia="es-EC"/>
              </w:rPr>
            </w:pPr>
          </w:p>
        </w:tc>
        <w:tc>
          <w:tcPr>
            <w:tcW w:w="1861" w:type="dxa"/>
            <w:vMerge/>
            <w:tcBorders>
              <w:top w:val="single" w:sz="8" w:space="0" w:color="auto"/>
              <w:left w:val="single" w:sz="8" w:space="0" w:color="auto"/>
              <w:bottom w:val="single" w:sz="8" w:space="0" w:color="000000"/>
              <w:right w:val="single" w:sz="8" w:space="0" w:color="auto"/>
            </w:tcBorders>
            <w:vAlign w:val="center"/>
            <w:hideMark/>
          </w:tcPr>
          <w:p w:rsidR="00851874" w:rsidRPr="00952F76"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952F76" w:rsidTr="00851874">
        <w:trPr>
          <w:gridAfter w:val="4"/>
          <w:wAfter w:w="7444" w:type="dxa"/>
          <w:trHeight w:val="348"/>
        </w:trPr>
        <w:tc>
          <w:tcPr>
            <w:tcW w:w="9675"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sz w:val="24"/>
                <w:szCs w:val="24"/>
                <w:lang w:eastAsia="es-EC"/>
              </w:rPr>
            </w:pPr>
            <w:r w:rsidRPr="00952F76">
              <w:rPr>
                <w:rFonts w:ascii="Calibri" w:eastAsia="Times New Roman" w:hAnsi="Calibri" w:cs="Calibri"/>
                <w:b/>
                <w:bCs/>
                <w:color w:val="000000"/>
                <w:sz w:val="24"/>
                <w:szCs w:val="24"/>
                <w:lang w:eastAsia="es-EC"/>
              </w:rPr>
              <w:t>UBICACIÓN</w:t>
            </w:r>
          </w:p>
        </w:tc>
      </w:tr>
      <w:tr w:rsidR="00851874" w:rsidRPr="00952F76" w:rsidTr="00851874">
        <w:trPr>
          <w:gridAfter w:val="4"/>
          <w:wAfter w:w="7444" w:type="dxa"/>
          <w:trHeight w:val="317"/>
        </w:trPr>
        <w:tc>
          <w:tcPr>
            <w:tcW w:w="3790"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AREA:</w:t>
            </w:r>
          </w:p>
        </w:tc>
        <w:tc>
          <w:tcPr>
            <w:tcW w:w="4024" w:type="dxa"/>
            <w:gridSpan w:val="4"/>
            <w:tcBorders>
              <w:top w:val="single" w:sz="8" w:space="0" w:color="auto"/>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952F76">
              <w:rPr>
                <w:rFonts w:ascii="Calibri" w:eastAsia="Times New Roman" w:hAnsi="Calibri" w:cs="Calibri"/>
                <w:color w:val="000000"/>
                <w:lang w:eastAsia="es-EC"/>
              </w:rPr>
              <w:t>GERENCIA GENERAL</w:t>
            </w:r>
          </w:p>
        </w:tc>
        <w:tc>
          <w:tcPr>
            <w:tcW w:w="1861"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17"/>
        </w:trPr>
        <w:tc>
          <w:tcPr>
            <w:tcW w:w="3790"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RESPONSABLE:</w:t>
            </w:r>
          </w:p>
        </w:tc>
        <w:tc>
          <w:tcPr>
            <w:tcW w:w="2218"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color w:val="000000"/>
                <w:lang w:eastAsia="es-EC"/>
              </w:rPr>
            </w:pPr>
            <w:r>
              <w:rPr>
                <w:rFonts w:ascii="Calibri" w:eastAsia="Times New Roman" w:hAnsi="Calibri" w:cs="Calibri"/>
                <w:color w:val="000000"/>
                <w:lang w:eastAsia="es-EC"/>
              </w:rPr>
              <w:t xml:space="preserve">                          ANGELITA AUZA</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trHeight w:val="332"/>
        </w:trPr>
        <w:tc>
          <w:tcPr>
            <w:tcW w:w="3790"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CARGO:</w:t>
            </w:r>
          </w:p>
        </w:tc>
        <w:tc>
          <w:tcPr>
            <w:tcW w:w="5885" w:type="dxa"/>
            <w:gridSpan w:val="5"/>
            <w:tcBorders>
              <w:top w:val="nil"/>
              <w:left w:val="nil"/>
              <w:bottom w:val="nil"/>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ASISTENTE DE GERENCIA</w:t>
            </w:r>
          </w:p>
        </w:tc>
        <w:tc>
          <w:tcPr>
            <w:tcW w:w="1861" w:type="dxa"/>
            <w:vAlign w:val="bottom"/>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vAlign w:val="bottom"/>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vAlign w:val="bottom"/>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vAlign w:val="bottom"/>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48"/>
        </w:trPr>
        <w:tc>
          <w:tcPr>
            <w:tcW w:w="967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sz w:val="24"/>
                <w:szCs w:val="24"/>
                <w:lang w:eastAsia="es-EC"/>
              </w:rPr>
            </w:pPr>
            <w:r w:rsidRPr="00952F76">
              <w:rPr>
                <w:rFonts w:ascii="Calibri" w:eastAsia="Times New Roman" w:hAnsi="Calibri" w:cs="Calibri"/>
                <w:b/>
                <w:bCs/>
                <w:color w:val="000000"/>
                <w:sz w:val="24"/>
                <w:szCs w:val="24"/>
                <w:lang w:eastAsia="es-EC"/>
              </w:rPr>
              <w:t>DESCRIPCIÓN</w:t>
            </w: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Durante la visita a gerencia general se pregunto si existían planes de emergen</w:t>
            </w:r>
            <w:r>
              <w:rPr>
                <w:rFonts w:ascii="Calibri" w:eastAsia="Times New Roman" w:hAnsi="Calibri" w:cs="Calibri"/>
                <w:i/>
                <w:iCs/>
                <w:color w:val="000000"/>
                <w:lang w:eastAsia="es-EC"/>
              </w:rPr>
              <w:t>cia en resp</w:t>
            </w:r>
            <w:r w:rsidRPr="00952F76">
              <w:rPr>
                <w:rFonts w:ascii="Calibri" w:eastAsia="Times New Roman" w:hAnsi="Calibri" w:cs="Calibri"/>
                <w:i/>
                <w:iCs/>
                <w:color w:val="000000"/>
                <w:lang w:eastAsia="es-EC"/>
              </w:rPr>
              <w:t>uesta a factores de riesgo de accidentes graves el cual manifestó que no existía tal</w:t>
            </w:r>
            <w:r>
              <w:rPr>
                <w:rFonts w:ascii="Calibri" w:eastAsia="Times New Roman" w:hAnsi="Calibri" w:cs="Calibri"/>
                <w:i/>
                <w:iCs/>
                <w:color w:val="000000"/>
                <w:lang w:eastAsia="es-EC"/>
              </w:rPr>
              <w:t xml:space="preserve"> </w:t>
            </w:r>
            <w:r w:rsidRPr="00952F76">
              <w:rPr>
                <w:rFonts w:ascii="Calibri" w:eastAsia="Times New Roman" w:hAnsi="Calibri" w:cs="Calibri"/>
                <w:i/>
                <w:iCs/>
                <w:color w:val="000000"/>
                <w:lang w:eastAsia="es-EC"/>
              </w:rPr>
              <w:t>Plan pero se dispone con materiales y equipos para ello.</w:t>
            </w:r>
          </w:p>
        </w:tc>
      </w:tr>
      <w:tr w:rsidR="00851874" w:rsidRPr="00952F76" w:rsidTr="00851874">
        <w:trPr>
          <w:gridAfter w:val="4"/>
          <w:wAfter w:w="7444" w:type="dxa"/>
          <w:trHeight w:val="317"/>
        </w:trPr>
        <w:tc>
          <w:tcPr>
            <w:tcW w:w="9675"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EVIDENCIA</w:t>
            </w:r>
          </w:p>
        </w:tc>
      </w:tr>
      <w:tr w:rsidR="00851874" w:rsidRPr="00952F76" w:rsidTr="00851874">
        <w:trPr>
          <w:gridAfter w:val="4"/>
          <w:wAfter w:w="7444" w:type="dxa"/>
          <w:trHeight w:val="317"/>
        </w:trPr>
        <w:tc>
          <w:tcPr>
            <w:tcW w:w="6354" w:type="dxa"/>
            <w:gridSpan w:val="3"/>
            <w:tcBorders>
              <w:top w:val="single" w:sz="8" w:space="0" w:color="auto"/>
              <w:left w:val="single" w:sz="8" w:space="0" w:color="auto"/>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Entrevista gerencia general</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single" w:sz="4" w:space="0" w:color="auto"/>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32"/>
        </w:trPr>
        <w:tc>
          <w:tcPr>
            <w:tcW w:w="3790" w:type="dxa"/>
            <w:tcBorders>
              <w:top w:val="nil"/>
              <w:left w:val="single" w:sz="8" w:space="0" w:color="auto"/>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218"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single" w:sz="4" w:space="0" w:color="auto"/>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CAUSAS</w:t>
            </w:r>
          </w:p>
        </w:tc>
      </w:tr>
      <w:tr w:rsidR="00851874" w:rsidRPr="00952F76" w:rsidTr="00851874">
        <w:trPr>
          <w:gridAfter w:val="4"/>
          <w:wAfter w:w="7444" w:type="dxa"/>
          <w:trHeight w:val="317"/>
        </w:trPr>
        <w:tc>
          <w:tcPr>
            <w:tcW w:w="6354" w:type="dxa"/>
            <w:gridSpan w:val="3"/>
            <w:tcBorders>
              <w:top w:val="nil"/>
              <w:left w:val="single" w:sz="8" w:space="0" w:color="auto"/>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Falta de desinterés por parte de gerencia</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single" w:sz="4" w:space="0" w:color="auto"/>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32"/>
        </w:trPr>
        <w:tc>
          <w:tcPr>
            <w:tcW w:w="3790" w:type="dxa"/>
            <w:tcBorders>
              <w:top w:val="nil"/>
              <w:left w:val="single" w:sz="8" w:space="0" w:color="auto"/>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218"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single" w:sz="4" w:space="0" w:color="auto"/>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ACCIÓN CORRECTIVA</w:t>
            </w:r>
          </w:p>
        </w:tc>
      </w:tr>
      <w:tr w:rsidR="00851874" w:rsidRPr="00952F76" w:rsidTr="00851874">
        <w:trPr>
          <w:gridAfter w:val="4"/>
          <w:wAfter w:w="7444" w:type="dxa"/>
          <w:trHeight w:val="317"/>
        </w:trPr>
        <w:tc>
          <w:tcPr>
            <w:tcW w:w="9675" w:type="dxa"/>
            <w:gridSpan w:val="6"/>
            <w:tcBorders>
              <w:top w:val="nil"/>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Gerencia presupuestara en 4 meses un plan de emergencia, cuyo responsable será</w:t>
            </w:r>
          </w:p>
        </w:tc>
      </w:tr>
      <w:tr w:rsidR="00851874" w:rsidRPr="00952F76" w:rsidTr="00851874">
        <w:trPr>
          <w:gridAfter w:val="4"/>
          <w:wAfter w:w="7444" w:type="dxa"/>
          <w:trHeight w:val="332"/>
        </w:trPr>
        <w:tc>
          <w:tcPr>
            <w:tcW w:w="6008" w:type="dxa"/>
            <w:gridSpan w:val="2"/>
            <w:tcBorders>
              <w:top w:val="single" w:sz="4" w:space="0" w:color="auto"/>
              <w:left w:val="single" w:sz="8" w:space="0" w:color="auto"/>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xml:space="preserve">Responsable de </w:t>
            </w:r>
            <w:r>
              <w:rPr>
                <w:rFonts w:ascii="Calibri" w:eastAsia="Times New Roman" w:hAnsi="Calibri" w:cs="Calibri"/>
                <w:color w:val="000000"/>
                <w:lang w:eastAsia="es-EC"/>
              </w:rPr>
              <w:t>S.S.O</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single" w:sz="4" w:space="0" w:color="auto"/>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CRITERIO</w:t>
            </w: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xml:space="preserve">No existe evidencia objetiva de planes de emergencia en respuesta a factores de riesgo </w:t>
            </w: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xml:space="preserve">De accidentes graves conforme lo exige el </w:t>
            </w:r>
            <w:r w:rsidRPr="00952F76">
              <w:rPr>
                <w:rFonts w:ascii="Calibri" w:eastAsia="Times New Roman" w:hAnsi="Calibri" w:cs="Calibri"/>
                <w:b/>
                <w:bCs/>
                <w:i/>
                <w:iCs/>
                <w:color w:val="000000"/>
                <w:lang w:eastAsia="es-EC"/>
              </w:rPr>
              <w:t>requisito técnico legal 4.3 del instructivo</w:t>
            </w:r>
            <w:r>
              <w:rPr>
                <w:rFonts w:ascii="Calibri" w:eastAsia="Times New Roman" w:hAnsi="Calibri" w:cs="Calibri"/>
                <w:b/>
                <w:bCs/>
                <w:i/>
                <w:iCs/>
                <w:color w:val="000000"/>
                <w:lang w:eastAsia="es-EC"/>
              </w:rPr>
              <w:t xml:space="preserve"> SART</w:t>
            </w: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8"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i/>
                <w:iCs/>
                <w:color w:val="000000"/>
                <w:lang w:eastAsia="es-EC"/>
              </w:rPr>
            </w:pPr>
          </w:p>
        </w:tc>
      </w:tr>
      <w:tr w:rsidR="00851874" w:rsidRPr="00952F76" w:rsidTr="00851874">
        <w:trPr>
          <w:gridAfter w:val="4"/>
          <w:wAfter w:w="7444" w:type="dxa"/>
          <w:trHeight w:val="332"/>
        </w:trPr>
        <w:tc>
          <w:tcPr>
            <w:tcW w:w="967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CATEGORIA DE LA NO CONFORMIDAD</w:t>
            </w:r>
          </w:p>
        </w:tc>
      </w:tr>
      <w:tr w:rsidR="00851874" w:rsidRPr="00952F76" w:rsidTr="00851874">
        <w:trPr>
          <w:gridAfter w:val="4"/>
          <w:wAfter w:w="7444" w:type="dxa"/>
          <w:trHeight w:val="317"/>
        </w:trPr>
        <w:tc>
          <w:tcPr>
            <w:tcW w:w="3790"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MAYOR:</w:t>
            </w:r>
          </w:p>
        </w:tc>
        <w:tc>
          <w:tcPr>
            <w:tcW w:w="2218"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X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17"/>
        </w:trPr>
        <w:tc>
          <w:tcPr>
            <w:tcW w:w="3790"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MENOR:</w:t>
            </w:r>
          </w:p>
        </w:tc>
        <w:tc>
          <w:tcPr>
            <w:tcW w:w="2218"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17"/>
        </w:trPr>
        <w:tc>
          <w:tcPr>
            <w:tcW w:w="3790"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OBSERVACION:</w:t>
            </w:r>
          </w:p>
        </w:tc>
        <w:tc>
          <w:tcPr>
            <w:tcW w:w="2218"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114"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1861"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7444" w:type="dxa"/>
          <w:trHeight w:val="317"/>
        </w:trPr>
        <w:tc>
          <w:tcPr>
            <w:tcW w:w="3790"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2218"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1114"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r>
              <w:rPr>
                <w:rFonts w:ascii="Calibri" w:eastAsia="Times New Roman" w:hAnsi="Calibri" w:cs="Calibri"/>
                <w:b/>
                <w:bCs/>
                <w:color w:val="000000"/>
                <w:lang w:eastAsia="es-EC"/>
              </w:rPr>
              <w:t>11-abr</w:t>
            </w:r>
          </w:p>
        </w:tc>
        <w:tc>
          <w:tcPr>
            <w:tcW w:w="1861"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de 2012</w:t>
            </w:r>
          </w:p>
        </w:tc>
      </w:tr>
      <w:tr w:rsidR="00851874" w:rsidRPr="00952F76" w:rsidTr="00851874">
        <w:trPr>
          <w:gridAfter w:val="4"/>
          <w:wAfter w:w="7444" w:type="dxa"/>
          <w:trHeight w:val="317"/>
        </w:trPr>
        <w:tc>
          <w:tcPr>
            <w:tcW w:w="3790"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2218"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34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1114"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1861"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r>
      <w:tr w:rsidR="00851874" w:rsidRPr="00952F76" w:rsidTr="00851874">
        <w:trPr>
          <w:gridAfter w:val="4"/>
          <w:wAfter w:w="7444" w:type="dxa"/>
          <w:trHeight w:val="332"/>
        </w:trPr>
        <w:tc>
          <w:tcPr>
            <w:tcW w:w="3790" w:type="dxa"/>
            <w:tcBorders>
              <w:top w:val="nil"/>
              <w:left w:val="single" w:sz="8" w:space="0" w:color="auto"/>
              <w:bottom w:val="single" w:sz="8"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FIRMAS:</w:t>
            </w:r>
          </w:p>
        </w:tc>
        <w:tc>
          <w:tcPr>
            <w:tcW w:w="2564" w:type="dxa"/>
            <w:gridSpan w:val="2"/>
            <w:tcBorders>
              <w:top w:val="nil"/>
              <w:left w:val="nil"/>
              <w:bottom w:val="single" w:sz="8"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AUDITORES SGRT</w:t>
            </w:r>
          </w:p>
        </w:tc>
        <w:tc>
          <w:tcPr>
            <w:tcW w:w="3321" w:type="dxa"/>
            <w:gridSpan w:val="3"/>
            <w:tcBorders>
              <w:top w:val="nil"/>
              <w:left w:val="nil"/>
              <w:bottom w:val="single" w:sz="8"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REPRESENTANTES ORGANIZACIÓN</w:t>
            </w:r>
          </w:p>
        </w:tc>
      </w:tr>
    </w:tbl>
    <w:p w:rsidR="00851874" w:rsidRDefault="00851874" w:rsidP="00851874"/>
    <w:p w:rsidR="00851874" w:rsidRDefault="00851874" w:rsidP="00851874"/>
    <w:p w:rsidR="00851874" w:rsidRDefault="00851874" w:rsidP="00851874">
      <w:pPr>
        <w:jc w:val="center"/>
        <w:rPr>
          <w:b/>
          <w:sz w:val="28"/>
          <w:szCs w:val="28"/>
        </w:rPr>
      </w:pPr>
    </w:p>
    <w:p w:rsidR="006C29DC" w:rsidRDefault="006C29DC">
      <w:pPr>
        <w:rPr>
          <w:b/>
          <w:sz w:val="28"/>
          <w:szCs w:val="28"/>
        </w:rPr>
      </w:pPr>
      <w:r>
        <w:rPr>
          <w:b/>
          <w:sz w:val="28"/>
          <w:szCs w:val="28"/>
        </w:rPr>
        <w:br w:type="page"/>
      </w:r>
    </w:p>
    <w:p w:rsidR="00851874" w:rsidRPr="008C233F" w:rsidRDefault="00851874" w:rsidP="00851874">
      <w:pPr>
        <w:jc w:val="center"/>
        <w:rPr>
          <w:b/>
          <w:sz w:val="28"/>
          <w:szCs w:val="28"/>
        </w:rPr>
      </w:pPr>
      <w:r>
        <w:rPr>
          <w:b/>
          <w:sz w:val="28"/>
          <w:szCs w:val="28"/>
        </w:rPr>
        <w:t>J.15:</w:t>
      </w:r>
      <w:r w:rsidRPr="006B00F8">
        <w:rPr>
          <w:b/>
          <w:sz w:val="28"/>
          <w:szCs w:val="28"/>
        </w:rPr>
        <w:t xml:space="preserve"> </w:t>
      </w:r>
      <w:r>
        <w:rPr>
          <w:b/>
          <w:sz w:val="28"/>
          <w:szCs w:val="28"/>
        </w:rPr>
        <w:t>REPORTE DE NO CONFORMIDADES #15</w:t>
      </w:r>
    </w:p>
    <w:tbl>
      <w:tblPr>
        <w:tblW w:w="19041" w:type="dxa"/>
        <w:tblCellMar>
          <w:left w:w="70" w:type="dxa"/>
          <w:right w:w="70" w:type="dxa"/>
        </w:tblCellMar>
        <w:tblLook w:val="04A0"/>
      </w:tblPr>
      <w:tblGrid>
        <w:gridCol w:w="3117"/>
        <w:gridCol w:w="2785"/>
        <w:gridCol w:w="426"/>
        <w:gridCol w:w="430"/>
        <w:gridCol w:w="763"/>
        <w:gridCol w:w="2304"/>
        <w:gridCol w:w="2304"/>
        <w:gridCol w:w="2304"/>
        <w:gridCol w:w="2304"/>
        <w:gridCol w:w="2304"/>
      </w:tblGrid>
      <w:tr w:rsidR="00851874" w:rsidRPr="00952F76" w:rsidTr="00851874">
        <w:trPr>
          <w:gridAfter w:val="4"/>
          <w:wAfter w:w="9216" w:type="dxa"/>
          <w:trHeight w:val="386"/>
        </w:trPr>
        <w:tc>
          <w:tcPr>
            <w:tcW w:w="7521" w:type="dxa"/>
            <w:gridSpan w:val="5"/>
            <w:vMerge w:val="restart"/>
            <w:tcBorders>
              <w:top w:val="single" w:sz="8" w:space="0" w:color="auto"/>
              <w:left w:val="single" w:sz="8" w:space="0" w:color="auto"/>
              <w:bottom w:val="single" w:sz="8" w:space="0" w:color="000000"/>
              <w:right w:val="single" w:sz="8" w:space="0" w:color="000000"/>
            </w:tcBorders>
            <w:shd w:val="clear" w:color="000000" w:fill="92D050"/>
            <w:noWrap/>
            <w:vAlign w:val="center"/>
            <w:hideMark/>
          </w:tcPr>
          <w:p w:rsidR="00851874" w:rsidRPr="00952F76" w:rsidRDefault="00851874" w:rsidP="00851874">
            <w:pPr>
              <w:spacing w:after="0" w:line="240" w:lineRule="auto"/>
              <w:jc w:val="center"/>
              <w:rPr>
                <w:rFonts w:ascii="Calibri" w:eastAsia="Times New Roman" w:hAnsi="Calibri" w:cs="Calibri"/>
                <w:b/>
                <w:bCs/>
                <w:color w:val="000000"/>
                <w:sz w:val="28"/>
                <w:szCs w:val="28"/>
                <w:lang w:eastAsia="es-EC"/>
              </w:rPr>
            </w:pPr>
            <w:r>
              <w:rPr>
                <w:rFonts w:ascii="Calibri" w:eastAsia="Times New Roman" w:hAnsi="Calibri" w:cs="Calibri"/>
                <w:b/>
                <w:bCs/>
                <w:color w:val="000000"/>
                <w:sz w:val="28"/>
                <w:szCs w:val="28"/>
                <w:lang w:eastAsia="es-EC"/>
              </w:rPr>
              <w:t>R</w:t>
            </w:r>
            <w:r w:rsidRPr="00952F76">
              <w:rPr>
                <w:rFonts w:ascii="Calibri" w:eastAsia="Times New Roman" w:hAnsi="Calibri" w:cs="Calibri"/>
                <w:b/>
                <w:bCs/>
                <w:color w:val="000000"/>
                <w:sz w:val="28"/>
                <w:szCs w:val="28"/>
                <w:lang w:eastAsia="es-EC"/>
              </w:rPr>
              <w:t>EPORTE DE NO CONFORMIDADES</w:t>
            </w:r>
          </w:p>
        </w:tc>
        <w:tc>
          <w:tcPr>
            <w:tcW w:w="2304" w:type="dxa"/>
            <w:vMerge w:val="restart"/>
            <w:tcBorders>
              <w:top w:val="single" w:sz="8" w:space="0" w:color="auto"/>
              <w:left w:val="single" w:sz="8" w:space="0" w:color="auto"/>
              <w:bottom w:val="single" w:sz="8" w:space="0" w:color="000000"/>
              <w:right w:val="single" w:sz="8" w:space="0" w:color="auto"/>
            </w:tcBorders>
            <w:shd w:val="clear" w:color="000000" w:fill="EAF1DD"/>
            <w:noWrap/>
            <w:vAlign w:val="center"/>
            <w:hideMark/>
          </w:tcPr>
          <w:p w:rsidR="00851874" w:rsidRPr="00952F76" w:rsidRDefault="00851874" w:rsidP="00851874">
            <w:pPr>
              <w:spacing w:after="0" w:line="240" w:lineRule="auto"/>
              <w:jc w:val="center"/>
              <w:rPr>
                <w:rFonts w:ascii="Calibri" w:eastAsia="Times New Roman" w:hAnsi="Calibri" w:cs="Calibri"/>
                <w:b/>
                <w:bCs/>
                <w:color w:val="000000"/>
                <w:sz w:val="72"/>
                <w:szCs w:val="72"/>
                <w:lang w:eastAsia="es-EC"/>
              </w:rPr>
            </w:pPr>
            <w:r w:rsidRPr="00952F76">
              <w:rPr>
                <w:rFonts w:ascii="Calibri" w:eastAsia="Times New Roman" w:hAnsi="Calibri" w:cs="Calibri"/>
                <w:b/>
                <w:bCs/>
                <w:color w:val="000000"/>
                <w:sz w:val="72"/>
                <w:szCs w:val="72"/>
                <w:lang w:eastAsia="es-EC"/>
              </w:rPr>
              <w:t>15</w:t>
            </w:r>
          </w:p>
        </w:tc>
      </w:tr>
      <w:tr w:rsidR="00851874" w:rsidRPr="00952F76" w:rsidTr="00851874">
        <w:trPr>
          <w:gridAfter w:val="4"/>
          <w:wAfter w:w="9216" w:type="dxa"/>
          <w:trHeight w:val="386"/>
        </w:trPr>
        <w:tc>
          <w:tcPr>
            <w:tcW w:w="7521" w:type="dxa"/>
            <w:gridSpan w:val="5"/>
            <w:vMerge/>
            <w:tcBorders>
              <w:top w:val="single" w:sz="8" w:space="0" w:color="auto"/>
              <w:left w:val="single" w:sz="8" w:space="0" w:color="auto"/>
              <w:bottom w:val="single" w:sz="8" w:space="0" w:color="000000"/>
              <w:right w:val="single" w:sz="8" w:space="0" w:color="000000"/>
            </w:tcBorders>
            <w:vAlign w:val="center"/>
            <w:hideMark/>
          </w:tcPr>
          <w:p w:rsidR="00851874" w:rsidRPr="00952F76" w:rsidRDefault="00851874" w:rsidP="00851874">
            <w:pPr>
              <w:spacing w:after="0" w:line="240" w:lineRule="auto"/>
              <w:rPr>
                <w:rFonts w:ascii="Calibri" w:eastAsia="Times New Roman" w:hAnsi="Calibri" w:cs="Calibri"/>
                <w:b/>
                <w:bCs/>
                <w:color w:val="000000"/>
                <w:sz w:val="28"/>
                <w:szCs w:val="28"/>
                <w:lang w:eastAsia="es-EC"/>
              </w:rPr>
            </w:pPr>
          </w:p>
        </w:tc>
        <w:tc>
          <w:tcPr>
            <w:tcW w:w="2304" w:type="dxa"/>
            <w:vMerge/>
            <w:tcBorders>
              <w:top w:val="single" w:sz="8" w:space="0" w:color="auto"/>
              <w:left w:val="single" w:sz="8" w:space="0" w:color="auto"/>
              <w:bottom w:val="single" w:sz="8" w:space="0" w:color="000000"/>
              <w:right w:val="single" w:sz="8" w:space="0" w:color="auto"/>
            </w:tcBorders>
            <w:vAlign w:val="center"/>
            <w:hideMark/>
          </w:tcPr>
          <w:p w:rsidR="00851874" w:rsidRPr="00952F76" w:rsidRDefault="00851874" w:rsidP="00851874">
            <w:pPr>
              <w:spacing w:after="0" w:line="240" w:lineRule="auto"/>
              <w:rPr>
                <w:rFonts w:ascii="Calibri" w:eastAsia="Times New Roman" w:hAnsi="Calibri" w:cs="Calibri"/>
                <w:b/>
                <w:bCs/>
                <w:color w:val="000000"/>
                <w:sz w:val="72"/>
                <w:szCs w:val="72"/>
                <w:lang w:eastAsia="es-EC"/>
              </w:rPr>
            </w:pPr>
          </w:p>
        </w:tc>
      </w:tr>
      <w:tr w:rsidR="00851874" w:rsidRPr="00952F76" w:rsidTr="00851874">
        <w:trPr>
          <w:gridAfter w:val="4"/>
          <w:wAfter w:w="9216" w:type="dxa"/>
          <w:trHeight w:val="371"/>
        </w:trPr>
        <w:tc>
          <w:tcPr>
            <w:tcW w:w="9825" w:type="dxa"/>
            <w:gridSpan w:val="6"/>
            <w:tcBorders>
              <w:top w:val="nil"/>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sz w:val="24"/>
                <w:szCs w:val="24"/>
                <w:lang w:eastAsia="es-EC"/>
              </w:rPr>
            </w:pPr>
            <w:r w:rsidRPr="00952F76">
              <w:rPr>
                <w:rFonts w:ascii="Calibri" w:eastAsia="Times New Roman" w:hAnsi="Calibri" w:cs="Calibri"/>
                <w:b/>
                <w:bCs/>
                <w:color w:val="000000"/>
                <w:sz w:val="24"/>
                <w:szCs w:val="24"/>
                <w:lang w:eastAsia="es-EC"/>
              </w:rPr>
              <w:t>UBICACIÓN</w:t>
            </w:r>
          </w:p>
        </w:tc>
      </w:tr>
      <w:tr w:rsidR="00851874" w:rsidRPr="00952F76" w:rsidTr="00851874">
        <w:trPr>
          <w:gridAfter w:val="4"/>
          <w:wAfter w:w="9216" w:type="dxa"/>
          <w:trHeight w:val="340"/>
        </w:trPr>
        <w:tc>
          <w:tcPr>
            <w:tcW w:w="3117"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AREA:</w:t>
            </w:r>
          </w:p>
        </w:tc>
        <w:tc>
          <w:tcPr>
            <w:tcW w:w="4404" w:type="dxa"/>
            <w:gridSpan w:val="4"/>
            <w:tcBorders>
              <w:top w:val="single" w:sz="8" w:space="0" w:color="auto"/>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952F76">
              <w:rPr>
                <w:rFonts w:ascii="Calibri" w:eastAsia="Times New Roman" w:hAnsi="Calibri" w:cs="Calibri"/>
                <w:color w:val="000000"/>
                <w:lang w:eastAsia="es-EC"/>
              </w:rPr>
              <w:t>GERENCIA GENERAL</w:t>
            </w:r>
          </w:p>
        </w:tc>
        <w:tc>
          <w:tcPr>
            <w:tcW w:w="2304"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40"/>
        </w:trPr>
        <w:tc>
          <w:tcPr>
            <w:tcW w:w="3117"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RESPONSABLE:</w:t>
            </w:r>
          </w:p>
        </w:tc>
        <w:tc>
          <w:tcPr>
            <w:tcW w:w="2785"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 xml:space="preserve">                       </w:t>
            </w:r>
            <w:r w:rsidRPr="00952F76">
              <w:rPr>
                <w:rFonts w:ascii="Calibri" w:eastAsia="Times New Roman" w:hAnsi="Calibri" w:cs="Calibri"/>
                <w:color w:val="000000"/>
                <w:lang w:eastAsia="es-EC"/>
              </w:rPr>
              <w:t> </w:t>
            </w:r>
            <w:r>
              <w:rPr>
                <w:rFonts w:ascii="Calibri" w:eastAsia="Times New Roman" w:hAnsi="Calibri" w:cs="Calibri"/>
                <w:color w:val="000000"/>
                <w:lang w:eastAsia="es-EC"/>
              </w:rPr>
              <w:t>ANGELITA AUZA</w:t>
            </w:r>
          </w:p>
        </w:tc>
        <w:tc>
          <w:tcPr>
            <w:tcW w:w="426" w:type="dxa"/>
            <w:tcBorders>
              <w:top w:val="nil"/>
              <w:left w:val="nil"/>
              <w:bottom w:val="single" w:sz="4" w:space="0" w:color="auto"/>
              <w:right w:val="nil"/>
            </w:tcBorders>
            <w:shd w:val="clear" w:color="000000" w:fill="FFFFFF"/>
            <w:noWrap/>
            <w:vAlign w:val="center"/>
            <w:hideMark/>
          </w:tcPr>
          <w:p w:rsidR="00851874" w:rsidRPr="00952F76" w:rsidRDefault="00851874" w:rsidP="00851874">
            <w:pPr>
              <w:spacing w:after="0" w:line="240" w:lineRule="auto"/>
              <w:rPr>
                <w:rFonts w:ascii="Calibri" w:eastAsia="Times New Roman" w:hAnsi="Calibri" w:cs="Calibri"/>
                <w:color w:val="000000"/>
                <w:lang w:eastAsia="es-EC"/>
              </w:rPr>
            </w:pPr>
          </w:p>
        </w:tc>
        <w:tc>
          <w:tcPr>
            <w:tcW w:w="430"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763"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304"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trHeight w:val="355"/>
        </w:trPr>
        <w:tc>
          <w:tcPr>
            <w:tcW w:w="3117"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CARGO:</w:t>
            </w:r>
          </w:p>
        </w:tc>
        <w:tc>
          <w:tcPr>
            <w:tcW w:w="6708" w:type="dxa"/>
            <w:gridSpan w:val="5"/>
            <w:tcBorders>
              <w:top w:val="nil"/>
              <w:left w:val="nil"/>
              <w:bottom w:val="nil"/>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r>
              <w:rPr>
                <w:rFonts w:ascii="Calibri" w:eastAsia="Times New Roman" w:hAnsi="Calibri" w:cs="Calibri"/>
                <w:color w:val="000000"/>
                <w:lang w:eastAsia="es-EC"/>
              </w:rPr>
              <w:t xml:space="preserve">                 ASISTENTE DE GERENCIA</w:t>
            </w:r>
          </w:p>
        </w:tc>
        <w:tc>
          <w:tcPr>
            <w:tcW w:w="2304" w:type="dxa"/>
            <w:vAlign w:val="bottom"/>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304" w:type="dxa"/>
            <w:vAlign w:val="bottom"/>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304" w:type="dxa"/>
            <w:vAlign w:val="bottom"/>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304" w:type="dxa"/>
            <w:vAlign w:val="bottom"/>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71"/>
        </w:trPr>
        <w:tc>
          <w:tcPr>
            <w:tcW w:w="982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sz w:val="24"/>
                <w:szCs w:val="24"/>
                <w:lang w:eastAsia="es-EC"/>
              </w:rPr>
            </w:pPr>
            <w:r w:rsidRPr="00952F76">
              <w:rPr>
                <w:rFonts w:ascii="Calibri" w:eastAsia="Times New Roman" w:hAnsi="Calibri" w:cs="Calibri"/>
                <w:b/>
                <w:bCs/>
                <w:color w:val="000000"/>
                <w:sz w:val="24"/>
                <w:szCs w:val="24"/>
                <w:lang w:eastAsia="es-EC"/>
              </w:rPr>
              <w:t>DESCRIPCIÓN</w:t>
            </w:r>
          </w:p>
        </w:tc>
      </w:tr>
      <w:tr w:rsidR="00851874" w:rsidRPr="00952F76" w:rsidTr="00851874">
        <w:trPr>
          <w:gridAfter w:val="4"/>
          <w:wAfter w:w="9216" w:type="dxa"/>
          <w:trHeight w:val="340"/>
        </w:trPr>
        <w:tc>
          <w:tcPr>
            <w:tcW w:w="9825"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Durante la visita al área se pidió algún registro medico de la totalidad de los trabaja</w:t>
            </w:r>
            <w:r>
              <w:rPr>
                <w:rFonts w:ascii="Calibri" w:eastAsia="Times New Roman" w:hAnsi="Calibri" w:cs="Calibri"/>
                <w:i/>
                <w:iCs/>
                <w:color w:val="000000"/>
                <w:lang w:eastAsia="es-EC"/>
              </w:rPr>
              <w:t>d</w:t>
            </w:r>
            <w:r w:rsidRPr="00952F76">
              <w:rPr>
                <w:rFonts w:ascii="Calibri" w:eastAsia="Times New Roman" w:hAnsi="Calibri" w:cs="Calibri"/>
                <w:i/>
                <w:iCs/>
                <w:color w:val="000000"/>
                <w:lang w:eastAsia="es-EC"/>
              </w:rPr>
              <w:t>ores y manifestaron no tenían alguno.</w:t>
            </w:r>
          </w:p>
        </w:tc>
      </w:tr>
      <w:tr w:rsidR="00851874" w:rsidRPr="00952F76" w:rsidTr="00851874">
        <w:trPr>
          <w:gridAfter w:val="4"/>
          <w:wAfter w:w="9216" w:type="dxa"/>
          <w:trHeight w:val="340"/>
        </w:trPr>
        <w:tc>
          <w:tcPr>
            <w:tcW w:w="9825"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p>
        </w:tc>
      </w:tr>
      <w:tr w:rsidR="00851874" w:rsidRPr="00952F76" w:rsidTr="00851874">
        <w:trPr>
          <w:gridAfter w:val="4"/>
          <w:wAfter w:w="9216" w:type="dxa"/>
          <w:trHeight w:val="355"/>
        </w:trPr>
        <w:tc>
          <w:tcPr>
            <w:tcW w:w="9825"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55"/>
        </w:trPr>
        <w:tc>
          <w:tcPr>
            <w:tcW w:w="982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EVIDENCIA</w:t>
            </w:r>
          </w:p>
        </w:tc>
      </w:tr>
      <w:tr w:rsidR="00851874" w:rsidRPr="00952F76" w:rsidTr="00851874">
        <w:trPr>
          <w:gridAfter w:val="4"/>
          <w:wAfter w:w="9216" w:type="dxa"/>
          <w:trHeight w:val="340"/>
        </w:trPr>
        <w:tc>
          <w:tcPr>
            <w:tcW w:w="9825"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ENTREVISTA PERSONAL.</w:t>
            </w:r>
          </w:p>
        </w:tc>
      </w:tr>
      <w:tr w:rsidR="00851874" w:rsidRPr="00952F76" w:rsidTr="00851874">
        <w:trPr>
          <w:gridAfter w:val="4"/>
          <w:wAfter w:w="9216" w:type="dxa"/>
          <w:trHeight w:val="355"/>
        </w:trPr>
        <w:tc>
          <w:tcPr>
            <w:tcW w:w="3117" w:type="dxa"/>
            <w:tcBorders>
              <w:top w:val="nil"/>
              <w:left w:val="single" w:sz="8" w:space="0" w:color="auto"/>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tc>
        <w:tc>
          <w:tcPr>
            <w:tcW w:w="2785"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tc>
        <w:tc>
          <w:tcPr>
            <w:tcW w:w="426"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tc>
        <w:tc>
          <w:tcPr>
            <w:tcW w:w="430"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tc>
        <w:tc>
          <w:tcPr>
            <w:tcW w:w="763"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tc>
        <w:tc>
          <w:tcPr>
            <w:tcW w:w="2304" w:type="dxa"/>
            <w:tcBorders>
              <w:top w:val="nil"/>
              <w:left w:val="nil"/>
              <w:bottom w:val="single" w:sz="4" w:space="0" w:color="auto"/>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tc>
      </w:tr>
      <w:tr w:rsidR="00851874" w:rsidRPr="00952F76" w:rsidTr="00851874">
        <w:trPr>
          <w:gridAfter w:val="4"/>
          <w:wAfter w:w="9216" w:type="dxa"/>
          <w:trHeight w:val="355"/>
        </w:trPr>
        <w:tc>
          <w:tcPr>
            <w:tcW w:w="982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CAUSAS</w:t>
            </w:r>
          </w:p>
        </w:tc>
      </w:tr>
      <w:tr w:rsidR="00851874" w:rsidRPr="00952F76" w:rsidTr="00851874">
        <w:trPr>
          <w:gridAfter w:val="4"/>
          <w:wAfter w:w="9216" w:type="dxa"/>
          <w:trHeight w:val="700"/>
        </w:trPr>
        <w:tc>
          <w:tcPr>
            <w:tcW w:w="9825" w:type="dxa"/>
            <w:gridSpan w:val="6"/>
            <w:tcBorders>
              <w:top w:val="nil"/>
              <w:left w:val="single" w:sz="8" w:space="0" w:color="auto"/>
              <w:bottom w:val="single" w:sz="4" w:space="0" w:color="auto"/>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Pr>
                <w:rFonts w:ascii="Calibri" w:eastAsia="Times New Roman" w:hAnsi="Calibri" w:cs="Calibri"/>
                <w:i/>
                <w:iCs/>
                <w:color w:val="000000"/>
                <w:lang w:eastAsia="es-EC"/>
              </w:rPr>
              <w:t>No conocen que es un requisito legal</w:t>
            </w:r>
            <w:r w:rsidRPr="00952F76">
              <w:rPr>
                <w:rFonts w:ascii="Calibri" w:eastAsia="Times New Roman" w:hAnsi="Calibri" w:cs="Calibri"/>
                <w:i/>
                <w:iCs/>
                <w:color w:val="000000"/>
                <w:lang w:eastAsia="es-EC"/>
              </w:rPr>
              <w:t> </w:t>
            </w:r>
          </w:p>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 </w:t>
            </w:r>
          </w:p>
        </w:tc>
      </w:tr>
      <w:tr w:rsidR="00851874" w:rsidRPr="00952F76" w:rsidTr="00851874">
        <w:trPr>
          <w:gridAfter w:val="4"/>
          <w:wAfter w:w="9216" w:type="dxa"/>
          <w:trHeight w:val="355"/>
        </w:trPr>
        <w:tc>
          <w:tcPr>
            <w:tcW w:w="982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ACCIÓN CORRECTIVA</w:t>
            </w:r>
          </w:p>
        </w:tc>
      </w:tr>
      <w:tr w:rsidR="00851874" w:rsidRPr="00952F76" w:rsidTr="00851874">
        <w:trPr>
          <w:gridAfter w:val="4"/>
          <w:wAfter w:w="9216" w:type="dxa"/>
          <w:trHeight w:val="955"/>
        </w:trPr>
        <w:tc>
          <w:tcPr>
            <w:tcW w:w="9825" w:type="dxa"/>
            <w:gridSpan w:val="6"/>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Pr>
                <w:rFonts w:ascii="Calibri" w:eastAsia="Times New Roman" w:hAnsi="Calibri" w:cs="Calibri"/>
                <w:color w:val="000000"/>
                <w:lang w:eastAsia="es-EC"/>
              </w:rPr>
              <w:t>Realizar Fichas medicas para los trabajadores</w:t>
            </w:r>
            <w:r w:rsidRPr="00952F76">
              <w:rPr>
                <w:rFonts w:ascii="Calibri" w:eastAsia="Times New Roman" w:hAnsi="Calibri" w:cs="Calibri"/>
                <w:color w:val="000000"/>
                <w:lang w:eastAsia="es-EC"/>
              </w:rPr>
              <w:t> </w:t>
            </w:r>
          </w:p>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55"/>
        </w:trPr>
        <w:tc>
          <w:tcPr>
            <w:tcW w:w="982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CRITERIO</w:t>
            </w:r>
          </w:p>
        </w:tc>
      </w:tr>
      <w:tr w:rsidR="00851874" w:rsidRPr="00952F76" w:rsidTr="00851874">
        <w:trPr>
          <w:gridAfter w:val="4"/>
          <w:wAfter w:w="9216" w:type="dxa"/>
          <w:trHeight w:val="340"/>
        </w:trPr>
        <w:tc>
          <w:tcPr>
            <w:tcW w:w="9825" w:type="dxa"/>
            <w:gridSpan w:val="6"/>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i/>
                <w:iCs/>
                <w:color w:val="000000"/>
                <w:lang w:eastAsia="es-EC"/>
              </w:rPr>
            </w:pPr>
            <w:r w:rsidRPr="00952F76">
              <w:rPr>
                <w:rFonts w:ascii="Calibri" w:eastAsia="Times New Roman" w:hAnsi="Calibri" w:cs="Calibri"/>
                <w:i/>
                <w:iCs/>
                <w:color w:val="000000"/>
                <w:lang w:eastAsia="es-EC"/>
              </w:rPr>
              <w:t>INSTRUCTIVO SAR</w:t>
            </w:r>
            <w:r>
              <w:rPr>
                <w:rFonts w:ascii="Calibri" w:eastAsia="Times New Roman" w:hAnsi="Calibri" w:cs="Calibri"/>
                <w:i/>
                <w:iCs/>
                <w:color w:val="000000"/>
                <w:lang w:eastAsia="es-EC"/>
              </w:rPr>
              <w:t>T REQUISITO TECNICO LEGAL GESTIÓN TÉCNICA 2.1 IDENTIFICACIÓ</w:t>
            </w:r>
            <w:r w:rsidRPr="00952F76">
              <w:rPr>
                <w:rFonts w:ascii="Calibri" w:eastAsia="Times New Roman" w:hAnsi="Calibri" w:cs="Calibri"/>
                <w:i/>
                <w:iCs/>
                <w:color w:val="000000"/>
                <w:lang w:eastAsia="es-EC"/>
              </w:rPr>
              <w:t>N LITERAL D).</w:t>
            </w:r>
          </w:p>
        </w:tc>
      </w:tr>
      <w:tr w:rsidR="00851874" w:rsidRPr="00952F76" w:rsidTr="00851874">
        <w:trPr>
          <w:gridAfter w:val="4"/>
          <w:wAfter w:w="9216" w:type="dxa"/>
          <w:trHeight w:val="340"/>
        </w:trPr>
        <w:tc>
          <w:tcPr>
            <w:tcW w:w="9825" w:type="dxa"/>
            <w:gridSpan w:val="6"/>
            <w:tcBorders>
              <w:top w:val="single" w:sz="4" w:space="0" w:color="auto"/>
              <w:left w:val="single" w:sz="8" w:space="0" w:color="auto"/>
              <w:bottom w:val="single" w:sz="4" w:space="0" w:color="auto"/>
              <w:right w:val="single" w:sz="8" w:space="0" w:color="000000"/>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55"/>
        </w:trPr>
        <w:tc>
          <w:tcPr>
            <w:tcW w:w="9825" w:type="dxa"/>
            <w:gridSpan w:val="6"/>
            <w:tcBorders>
              <w:top w:val="single" w:sz="4" w:space="0" w:color="auto"/>
              <w:left w:val="single" w:sz="8" w:space="0" w:color="auto"/>
              <w:bottom w:val="single" w:sz="8" w:space="0" w:color="auto"/>
              <w:right w:val="single" w:sz="8" w:space="0" w:color="000000"/>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55"/>
        </w:trPr>
        <w:tc>
          <w:tcPr>
            <w:tcW w:w="9825" w:type="dxa"/>
            <w:gridSpan w:val="6"/>
            <w:tcBorders>
              <w:top w:val="single" w:sz="8" w:space="0" w:color="auto"/>
              <w:left w:val="single" w:sz="8" w:space="0" w:color="auto"/>
              <w:bottom w:val="single" w:sz="8" w:space="0" w:color="auto"/>
              <w:right w:val="single" w:sz="8" w:space="0" w:color="000000"/>
            </w:tcBorders>
            <w:shd w:val="clear" w:color="000000" w:fill="D7E4BC"/>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CATEGORIA DE LA NO CONFORMIDAD</w:t>
            </w:r>
          </w:p>
        </w:tc>
      </w:tr>
      <w:tr w:rsidR="00851874" w:rsidRPr="00952F76" w:rsidTr="00851874">
        <w:trPr>
          <w:gridAfter w:val="4"/>
          <w:wAfter w:w="9216" w:type="dxa"/>
          <w:trHeight w:val="340"/>
        </w:trPr>
        <w:tc>
          <w:tcPr>
            <w:tcW w:w="3117"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MAYOR:</w:t>
            </w:r>
          </w:p>
        </w:tc>
        <w:tc>
          <w:tcPr>
            <w:tcW w:w="2785"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X   )</w:t>
            </w:r>
          </w:p>
        </w:tc>
        <w:tc>
          <w:tcPr>
            <w:tcW w:w="42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430"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763"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304"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40"/>
        </w:trPr>
        <w:tc>
          <w:tcPr>
            <w:tcW w:w="3117"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MENOR:</w:t>
            </w:r>
          </w:p>
        </w:tc>
        <w:tc>
          <w:tcPr>
            <w:tcW w:w="2785"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42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430"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763"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304"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40"/>
        </w:trPr>
        <w:tc>
          <w:tcPr>
            <w:tcW w:w="3117"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OBSERVACION:</w:t>
            </w:r>
          </w:p>
        </w:tc>
        <w:tc>
          <w:tcPr>
            <w:tcW w:w="2785"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42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430"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763"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c>
          <w:tcPr>
            <w:tcW w:w="2304"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color w:val="000000"/>
                <w:lang w:eastAsia="es-EC"/>
              </w:rPr>
            </w:pPr>
            <w:r w:rsidRPr="00952F76">
              <w:rPr>
                <w:rFonts w:ascii="Calibri" w:eastAsia="Times New Roman" w:hAnsi="Calibri" w:cs="Calibri"/>
                <w:color w:val="000000"/>
                <w:lang w:eastAsia="es-EC"/>
              </w:rPr>
              <w:t> </w:t>
            </w:r>
          </w:p>
        </w:tc>
      </w:tr>
      <w:tr w:rsidR="00851874" w:rsidRPr="00952F76" w:rsidTr="00851874">
        <w:trPr>
          <w:gridAfter w:val="4"/>
          <w:wAfter w:w="9216" w:type="dxa"/>
          <w:trHeight w:val="340"/>
        </w:trPr>
        <w:tc>
          <w:tcPr>
            <w:tcW w:w="3117"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2785"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42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430"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763" w:type="dxa"/>
            <w:tcBorders>
              <w:top w:val="nil"/>
              <w:left w:val="nil"/>
              <w:bottom w:val="single" w:sz="4"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r>
              <w:rPr>
                <w:rFonts w:ascii="Calibri" w:eastAsia="Times New Roman" w:hAnsi="Calibri" w:cs="Calibri"/>
                <w:b/>
                <w:bCs/>
                <w:color w:val="000000"/>
                <w:lang w:eastAsia="es-EC"/>
              </w:rPr>
              <w:t>11.ab</w:t>
            </w:r>
          </w:p>
        </w:tc>
        <w:tc>
          <w:tcPr>
            <w:tcW w:w="2304"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de 2012</w:t>
            </w:r>
          </w:p>
        </w:tc>
      </w:tr>
      <w:tr w:rsidR="00851874" w:rsidRPr="00952F76" w:rsidTr="00851874">
        <w:trPr>
          <w:gridAfter w:val="4"/>
          <w:wAfter w:w="9216" w:type="dxa"/>
          <w:trHeight w:val="340"/>
        </w:trPr>
        <w:tc>
          <w:tcPr>
            <w:tcW w:w="3117" w:type="dxa"/>
            <w:tcBorders>
              <w:top w:val="nil"/>
              <w:left w:val="single" w:sz="8" w:space="0" w:color="auto"/>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2785"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426"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430"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jc w:val="center"/>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763" w:type="dxa"/>
            <w:tcBorders>
              <w:top w:val="nil"/>
              <w:left w:val="nil"/>
              <w:bottom w:val="nil"/>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c>
          <w:tcPr>
            <w:tcW w:w="2304" w:type="dxa"/>
            <w:tcBorders>
              <w:top w:val="nil"/>
              <w:left w:val="nil"/>
              <w:bottom w:val="nil"/>
              <w:right w:val="single" w:sz="8" w:space="0" w:color="auto"/>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 </w:t>
            </w:r>
          </w:p>
        </w:tc>
      </w:tr>
      <w:tr w:rsidR="00851874" w:rsidRPr="00952F76" w:rsidTr="00851874">
        <w:trPr>
          <w:gridAfter w:val="4"/>
          <w:wAfter w:w="9216" w:type="dxa"/>
          <w:trHeight w:val="355"/>
        </w:trPr>
        <w:tc>
          <w:tcPr>
            <w:tcW w:w="3117" w:type="dxa"/>
            <w:tcBorders>
              <w:top w:val="nil"/>
              <w:left w:val="single" w:sz="8" w:space="0" w:color="auto"/>
              <w:bottom w:val="single" w:sz="8"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FIRMAS:</w:t>
            </w:r>
          </w:p>
        </w:tc>
        <w:tc>
          <w:tcPr>
            <w:tcW w:w="3211" w:type="dxa"/>
            <w:gridSpan w:val="2"/>
            <w:tcBorders>
              <w:top w:val="nil"/>
              <w:left w:val="nil"/>
              <w:bottom w:val="single" w:sz="8" w:space="0" w:color="auto"/>
              <w:right w:val="nil"/>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AUDITORES SGRT</w:t>
            </w:r>
          </w:p>
        </w:tc>
        <w:tc>
          <w:tcPr>
            <w:tcW w:w="3497" w:type="dxa"/>
            <w:gridSpan w:val="3"/>
            <w:tcBorders>
              <w:top w:val="nil"/>
              <w:left w:val="nil"/>
              <w:bottom w:val="single" w:sz="8" w:space="0" w:color="auto"/>
              <w:right w:val="single" w:sz="8" w:space="0" w:color="000000"/>
            </w:tcBorders>
            <w:shd w:val="clear" w:color="000000" w:fill="FFFFFF"/>
            <w:noWrap/>
            <w:vAlign w:val="bottom"/>
            <w:hideMark/>
          </w:tcPr>
          <w:p w:rsidR="00851874" w:rsidRPr="00952F76" w:rsidRDefault="00851874" w:rsidP="00851874">
            <w:pPr>
              <w:spacing w:after="0" w:line="240" w:lineRule="auto"/>
              <w:rPr>
                <w:rFonts w:ascii="Calibri" w:eastAsia="Times New Roman" w:hAnsi="Calibri" w:cs="Calibri"/>
                <w:b/>
                <w:bCs/>
                <w:color w:val="000000"/>
                <w:lang w:eastAsia="es-EC"/>
              </w:rPr>
            </w:pPr>
            <w:r w:rsidRPr="00952F76">
              <w:rPr>
                <w:rFonts w:ascii="Calibri" w:eastAsia="Times New Roman" w:hAnsi="Calibri" w:cs="Calibri"/>
                <w:b/>
                <w:bCs/>
                <w:color w:val="000000"/>
                <w:lang w:eastAsia="es-EC"/>
              </w:rPr>
              <w:t>REPRESENTANTES ORGANIZACIÓN</w:t>
            </w:r>
          </w:p>
        </w:tc>
      </w:tr>
    </w:tbl>
    <w:p w:rsidR="00950FBB" w:rsidRPr="00E25D67" w:rsidRDefault="00950FBB" w:rsidP="006C29DC">
      <w:pPr>
        <w:rPr>
          <w:rFonts w:cstheme="minorHAnsi"/>
          <w:b/>
          <w:color w:val="000000"/>
          <w:sz w:val="28"/>
          <w:szCs w:val="28"/>
          <w:lang w:val="es-ES"/>
        </w:rPr>
      </w:pPr>
    </w:p>
    <w:sectPr w:rsidR="00950FBB" w:rsidRPr="00E25D67" w:rsidSect="008051BB">
      <w:pgSz w:w="11906" w:h="16838"/>
      <w:pgMar w:top="1417" w:right="1701" w:bottom="1417" w:left="1701" w:header="708" w:footer="708" w:gutter="0"/>
      <w:pgNumType w:fmt="upperLetter"/>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38E8" w:rsidRDefault="000538E8" w:rsidP="00154069">
      <w:pPr>
        <w:spacing w:after="0" w:line="240" w:lineRule="auto"/>
      </w:pPr>
      <w:r>
        <w:separator/>
      </w:r>
    </w:p>
  </w:endnote>
  <w:endnote w:type="continuationSeparator" w:id="0">
    <w:p w:rsidR="000538E8" w:rsidRDefault="000538E8" w:rsidP="0015406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3Font_1">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79A" w:rsidRPr="00F65C76" w:rsidRDefault="00D840F8">
    <w:pPr>
      <w:pStyle w:val="Piedepgina"/>
      <w:jc w:val="center"/>
    </w:pPr>
    <w:fldSimple w:instr=" PAGE  \* ROMAN  \* MERGEFORMAT ">
      <w:r w:rsidR="003E771A">
        <w:rPr>
          <w:noProof/>
        </w:rPr>
        <w:t>I</w:t>
      </w:r>
    </w:fldSimple>
  </w:p>
  <w:p w:rsidR="0019779A" w:rsidRDefault="0019779A">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79A" w:rsidRPr="00F65C76" w:rsidRDefault="00D840F8">
    <w:pPr>
      <w:pStyle w:val="Piedepgina"/>
      <w:jc w:val="center"/>
    </w:pPr>
    <w:fldSimple w:instr=" PAGE  \* ROMAN  \* MERGEFORMAT ">
      <w:r w:rsidR="003E771A">
        <w:rPr>
          <w:noProof/>
        </w:rPr>
        <w:t>X</w:t>
      </w:r>
    </w:fldSimple>
  </w:p>
  <w:p w:rsidR="0019779A" w:rsidRDefault="0019779A">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8E8" w:rsidRDefault="000538E8">
    <w:pPr>
      <w:pStyle w:val="Piedepgina"/>
      <w:jc w:val="center"/>
    </w:pPr>
  </w:p>
  <w:p w:rsidR="000538E8" w:rsidRDefault="000538E8">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8E8" w:rsidRDefault="000538E8">
    <w:pPr>
      <w:pStyle w:val="Piedepgina"/>
      <w:jc w:val="center"/>
    </w:pPr>
  </w:p>
  <w:p w:rsidR="000538E8" w:rsidRDefault="000538E8">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38E8" w:rsidRDefault="000538E8" w:rsidP="00154069">
      <w:pPr>
        <w:spacing w:after="0" w:line="240" w:lineRule="auto"/>
      </w:pPr>
      <w:r>
        <w:separator/>
      </w:r>
    </w:p>
  </w:footnote>
  <w:footnote w:type="continuationSeparator" w:id="0">
    <w:p w:rsidR="000538E8" w:rsidRDefault="000538E8" w:rsidP="0015406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04416"/>
      <w:docPartObj>
        <w:docPartGallery w:val="Page Numbers (Top of Page)"/>
        <w:docPartUnique/>
      </w:docPartObj>
    </w:sdtPr>
    <w:sdtContent>
      <w:p w:rsidR="000538E8" w:rsidRDefault="00D840F8">
        <w:pPr>
          <w:pStyle w:val="Encabezado"/>
          <w:jc w:val="right"/>
        </w:pPr>
        <w:fldSimple w:instr=" PAGE   \* MERGEFORMAT ">
          <w:r w:rsidR="0019779A">
            <w:rPr>
              <w:noProof/>
            </w:rPr>
            <w:t>153</w:t>
          </w:r>
        </w:fldSimple>
      </w:p>
    </w:sdtContent>
  </w:sdt>
  <w:p w:rsidR="000538E8" w:rsidRDefault="000538E8">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04417"/>
      <w:docPartObj>
        <w:docPartGallery w:val="Page Numbers (Top of Page)"/>
        <w:docPartUnique/>
      </w:docPartObj>
    </w:sdtPr>
    <w:sdtContent>
      <w:p w:rsidR="000538E8" w:rsidRDefault="00D840F8">
        <w:pPr>
          <w:pStyle w:val="Encabezado"/>
          <w:jc w:val="right"/>
        </w:pPr>
        <w:fldSimple w:instr=" PAGE   \* MERGEFORMAT ">
          <w:r w:rsidR="0019779A">
            <w:rPr>
              <w:noProof/>
            </w:rPr>
            <w:t>1</w:t>
          </w:r>
        </w:fldSimple>
      </w:p>
    </w:sdtContent>
  </w:sdt>
  <w:p w:rsidR="000538E8" w:rsidRDefault="000538E8">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8204"/>
      <w:docPartObj>
        <w:docPartGallery w:val="Page Numbers (Top of Page)"/>
        <w:docPartUnique/>
      </w:docPartObj>
    </w:sdtPr>
    <w:sdtContent>
      <w:p w:rsidR="000538E8" w:rsidRDefault="00D840F8">
        <w:pPr>
          <w:pStyle w:val="Encabezado"/>
          <w:jc w:val="right"/>
        </w:pPr>
        <w:fldSimple w:instr=" PAGE   \* MERGEFORMAT ">
          <w:r w:rsidR="0019779A">
            <w:rPr>
              <w:noProof/>
            </w:rPr>
            <w:t>181</w:t>
          </w:r>
        </w:fldSimple>
      </w:p>
    </w:sdtContent>
  </w:sdt>
  <w:p w:rsidR="000538E8" w:rsidRDefault="000538E8">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8212"/>
      <w:docPartObj>
        <w:docPartGallery w:val="Page Numbers (Top of Page)"/>
        <w:docPartUnique/>
      </w:docPartObj>
    </w:sdtPr>
    <w:sdtContent>
      <w:p w:rsidR="000538E8" w:rsidRDefault="00D840F8">
        <w:pPr>
          <w:pStyle w:val="Encabezado"/>
          <w:jc w:val="right"/>
        </w:pPr>
        <w:fldSimple w:instr=" PAGE   \* MERGEFORMAT ">
          <w:r w:rsidR="000538E8">
            <w:rPr>
              <w:noProof/>
            </w:rPr>
            <w:t>59</w:t>
          </w:r>
        </w:fldSimple>
      </w:p>
    </w:sdtContent>
  </w:sdt>
  <w:p w:rsidR="000538E8" w:rsidRDefault="000538E8">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8E8" w:rsidRDefault="000538E8">
    <w:pPr>
      <w:pStyle w:val="Encabezado"/>
      <w:jc w:val="right"/>
    </w:pPr>
  </w:p>
  <w:p w:rsidR="000538E8" w:rsidRDefault="000538E8">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8E8" w:rsidRDefault="000538E8">
    <w:pPr>
      <w:pStyle w:val="Encabezado"/>
      <w:jc w:val="right"/>
    </w:pPr>
  </w:p>
  <w:p w:rsidR="000538E8" w:rsidRDefault="000538E8">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38E8" w:rsidRDefault="000538E8">
    <w:pPr>
      <w:pStyle w:val="Encabezado"/>
      <w:jc w:val="right"/>
    </w:pPr>
  </w:p>
  <w:p w:rsidR="000538E8" w:rsidRDefault="000538E8">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pt;height:11.2pt" o:bullet="t">
        <v:imagedata r:id="rId1" o:title="BD14565_"/>
      </v:shape>
    </w:pict>
  </w:numPicBullet>
  <w:abstractNum w:abstractNumId="0">
    <w:nsid w:val="03DA6AC7"/>
    <w:multiLevelType w:val="hybridMultilevel"/>
    <w:tmpl w:val="57F85DE8"/>
    <w:lvl w:ilvl="0" w:tplc="300A0001">
      <w:start w:val="1"/>
      <w:numFmt w:val="bullet"/>
      <w:lvlText w:val=""/>
      <w:lvlJc w:val="left"/>
      <w:pPr>
        <w:ind w:left="1892" w:hanging="360"/>
      </w:pPr>
      <w:rPr>
        <w:rFonts w:ascii="Symbol" w:hAnsi="Symbol" w:hint="default"/>
      </w:rPr>
    </w:lvl>
    <w:lvl w:ilvl="1" w:tplc="300A0003" w:tentative="1">
      <w:start w:val="1"/>
      <w:numFmt w:val="bullet"/>
      <w:lvlText w:val="o"/>
      <w:lvlJc w:val="left"/>
      <w:pPr>
        <w:ind w:left="2612" w:hanging="360"/>
      </w:pPr>
      <w:rPr>
        <w:rFonts w:ascii="Courier New" w:hAnsi="Courier New" w:cs="Courier New" w:hint="default"/>
      </w:rPr>
    </w:lvl>
    <w:lvl w:ilvl="2" w:tplc="300A0005" w:tentative="1">
      <w:start w:val="1"/>
      <w:numFmt w:val="bullet"/>
      <w:lvlText w:val=""/>
      <w:lvlJc w:val="left"/>
      <w:pPr>
        <w:ind w:left="3332" w:hanging="360"/>
      </w:pPr>
      <w:rPr>
        <w:rFonts w:ascii="Wingdings" w:hAnsi="Wingdings" w:hint="default"/>
      </w:rPr>
    </w:lvl>
    <w:lvl w:ilvl="3" w:tplc="300A0001" w:tentative="1">
      <w:start w:val="1"/>
      <w:numFmt w:val="bullet"/>
      <w:lvlText w:val=""/>
      <w:lvlJc w:val="left"/>
      <w:pPr>
        <w:ind w:left="4052" w:hanging="360"/>
      </w:pPr>
      <w:rPr>
        <w:rFonts w:ascii="Symbol" w:hAnsi="Symbol" w:hint="default"/>
      </w:rPr>
    </w:lvl>
    <w:lvl w:ilvl="4" w:tplc="300A0003" w:tentative="1">
      <w:start w:val="1"/>
      <w:numFmt w:val="bullet"/>
      <w:lvlText w:val="o"/>
      <w:lvlJc w:val="left"/>
      <w:pPr>
        <w:ind w:left="4772" w:hanging="360"/>
      </w:pPr>
      <w:rPr>
        <w:rFonts w:ascii="Courier New" w:hAnsi="Courier New" w:cs="Courier New" w:hint="default"/>
      </w:rPr>
    </w:lvl>
    <w:lvl w:ilvl="5" w:tplc="300A0005" w:tentative="1">
      <w:start w:val="1"/>
      <w:numFmt w:val="bullet"/>
      <w:lvlText w:val=""/>
      <w:lvlJc w:val="left"/>
      <w:pPr>
        <w:ind w:left="5492" w:hanging="360"/>
      </w:pPr>
      <w:rPr>
        <w:rFonts w:ascii="Wingdings" w:hAnsi="Wingdings" w:hint="default"/>
      </w:rPr>
    </w:lvl>
    <w:lvl w:ilvl="6" w:tplc="300A0001" w:tentative="1">
      <w:start w:val="1"/>
      <w:numFmt w:val="bullet"/>
      <w:lvlText w:val=""/>
      <w:lvlJc w:val="left"/>
      <w:pPr>
        <w:ind w:left="6212" w:hanging="360"/>
      </w:pPr>
      <w:rPr>
        <w:rFonts w:ascii="Symbol" w:hAnsi="Symbol" w:hint="default"/>
      </w:rPr>
    </w:lvl>
    <w:lvl w:ilvl="7" w:tplc="300A0003" w:tentative="1">
      <w:start w:val="1"/>
      <w:numFmt w:val="bullet"/>
      <w:lvlText w:val="o"/>
      <w:lvlJc w:val="left"/>
      <w:pPr>
        <w:ind w:left="6932" w:hanging="360"/>
      </w:pPr>
      <w:rPr>
        <w:rFonts w:ascii="Courier New" w:hAnsi="Courier New" w:cs="Courier New" w:hint="default"/>
      </w:rPr>
    </w:lvl>
    <w:lvl w:ilvl="8" w:tplc="300A0005" w:tentative="1">
      <w:start w:val="1"/>
      <w:numFmt w:val="bullet"/>
      <w:lvlText w:val=""/>
      <w:lvlJc w:val="left"/>
      <w:pPr>
        <w:ind w:left="7652" w:hanging="360"/>
      </w:pPr>
      <w:rPr>
        <w:rFonts w:ascii="Wingdings" w:hAnsi="Wingdings" w:hint="default"/>
      </w:rPr>
    </w:lvl>
  </w:abstractNum>
  <w:abstractNum w:abstractNumId="1">
    <w:nsid w:val="04DA485B"/>
    <w:multiLevelType w:val="multilevel"/>
    <w:tmpl w:val="30581936"/>
    <w:lvl w:ilvl="0">
      <w:start w:val="1"/>
      <w:numFmt w:val="none"/>
      <w:lvlText w:val="1.1"/>
      <w:lvlJc w:val="left"/>
      <w:pPr>
        <w:ind w:left="360" w:hanging="360"/>
      </w:pPr>
      <w:rPr>
        <w:rFonts w:ascii="Arial" w:hAnsi="Arial" w:cs="Arial" w:hint="default"/>
        <w:b/>
        <w:bCs w:val="0"/>
        <w:sz w:val="28"/>
        <w:szCs w:val="28"/>
      </w:rPr>
    </w:lvl>
    <w:lvl w:ilvl="1">
      <w:start w:val="1"/>
      <w:numFmt w:val="decimal"/>
      <w:lvlText w:val="%1.%2."/>
      <w:lvlJc w:val="left"/>
      <w:pPr>
        <w:ind w:left="792" w:hanging="432"/>
      </w:pPr>
      <w:rPr>
        <w:rFonts w:hint="default"/>
      </w:rPr>
    </w:lvl>
    <w:lvl w:ilvl="2">
      <w:start w:val="1"/>
      <w:numFmt w:val="decimal"/>
      <w:lvlText w:val="%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AC8549F"/>
    <w:multiLevelType w:val="hybridMultilevel"/>
    <w:tmpl w:val="4AD8B4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BD17173"/>
    <w:multiLevelType w:val="hybridMultilevel"/>
    <w:tmpl w:val="17E863D0"/>
    <w:lvl w:ilvl="0" w:tplc="300A000B">
      <w:start w:val="1"/>
      <w:numFmt w:val="bullet"/>
      <w:lvlText w:val=""/>
      <w:lvlJc w:val="left"/>
      <w:pPr>
        <w:ind w:left="2160" w:hanging="360"/>
      </w:pPr>
      <w:rPr>
        <w:rFonts w:ascii="Wingdings" w:hAnsi="Wingdings" w:hint="default"/>
      </w:rPr>
    </w:lvl>
    <w:lvl w:ilvl="1" w:tplc="300A0003" w:tentative="1">
      <w:start w:val="1"/>
      <w:numFmt w:val="bullet"/>
      <w:lvlText w:val="o"/>
      <w:lvlJc w:val="left"/>
      <w:pPr>
        <w:ind w:left="2880" w:hanging="360"/>
      </w:pPr>
      <w:rPr>
        <w:rFonts w:ascii="Courier New" w:hAnsi="Courier New" w:cs="Courier New" w:hint="default"/>
      </w:rPr>
    </w:lvl>
    <w:lvl w:ilvl="2" w:tplc="300A0005" w:tentative="1">
      <w:start w:val="1"/>
      <w:numFmt w:val="bullet"/>
      <w:lvlText w:val=""/>
      <w:lvlJc w:val="left"/>
      <w:pPr>
        <w:ind w:left="3600" w:hanging="360"/>
      </w:pPr>
      <w:rPr>
        <w:rFonts w:ascii="Wingdings" w:hAnsi="Wingdings" w:hint="default"/>
      </w:rPr>
    </w:lvl>
    <w:lvl w:ilvl="3" w:tplc="300A0001" w:tentative="1">
      <w:start w:val="1"/>
      <w:numFmt w:val="bullet"/>
      <w:lvlText w:val=""/>
      <w:lvlJc w:val="left"/>
      <w:pPr>
        <w:ind w:left="4320" w:hanging="360"/>
      </w:pPr>
      <w:rPr>
        <w:rFonts w:ascii="Symbol" w:hAnsi="Symbol" w:hint="default"/>
      </w:rPr>
    </w:lvl>
    <w:lvl w:ilvl="4" w:tplc="300A0003" w:tentative="1">
      <w:start w:val="1"/>
      <w:numFmt w:val="bullet"/>
      <w:lvlText w:val="o"/>
      <w:lvlJc w:val="left"/>
      <w:pPr>
        <w:ind w:left="5040" w:hanging="360"/>
      </w:pPr>
      <w:rPr>
        <w:rFonts w:ascii="Courier New" w:hAnsi="Courier New" w:cs="Courier New" w:hint="default"/>
      </w:rPr>
    </w:lvl>
    <w:lvl w:ilvl="5" w:tplc="300A0005" w:tentative="1">
      <w:start w:val="1"/>
      <w:numFmt w:val="bullet"/>
      <w:lvlText w:val=""/>
      <w:lvlJc w:val="left"/>
      <w:pPr>
        <w:ind w:left="5760" w:hanging="360"/>
      </w:pPr>
      <w:rPr>
        <w:rFonts w:ascii="Wingdings" w:hAnsi="Wingdings" w:hint="default"/>
      </w:rPr>
    </w:lvl>
    <w:lvl w:ilvl="6" w:tplc="300A0001" w:tentative="1">
      <w:start w:val="1"/>
      <w:numFmt w:val="bullet"/>
      <w:lvlText w:val=""/>
      <w:lvlJc w:val="left"/>
      <w:pPr>
        <w:ind w:left="6480" w:hanging="360"/>
      </w:pPr>
      <w:rPr>
        <w:rFonts w:ascii="Symbol" w:hAnsi="Symbol" w:hint="default"/>
      </w:rPr>
    </w:lvl>
    <w:lvl w:ilvl="7" w:tplc="300A0003" w:tentative="1">
      <w:start w:val="1"/>
      <w:numFmt w:val="bullet"/>
      <w:lvlText w:val="o"/>
      <w:lvlJc w:val="left"/>
      <w:pPr>
        <w:ind w:left="7200" w:hanging="360"/>
      </w:pPr>
      <w:rPr>
        <w:rFonts w:ascii="Courier New" w:hAnsi="Courier New" w:cs="Courier New" w:hint="default"/>
      </w:rPr>
    </w:lvl>
    <w:lvl w:ilvl="8" w:tplc="300A0005" w:tentative="1">
      <w:start w:val="1"/>
      <w:numFmt w:val="bullet"/>
      <w:lvlText w:val=""/>
      <w:lvlJc w:val="left"/>
      <w:pPr>
        <w:ind w:left="7920" w:hanging="360"/>
      </w:pPr>
      <w:rPr>
        <w:rFonts w:ascii="Wingdings" w:hAnsi="Wingdings" w:hint="default"/>
      </w:rPr>
    </w:lvl>
  </w:abstractNum>
  <w:abstractNum w:abstractNumId="4">
    <w:nsid w:val="0D0A746D"/>
    <w:multiLevelType w:val="hybridMultilevel"/>
    <w:tmpl w:val="5E98676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FA8521A"/>
    <w:multiLevelType w:val="multilevel"/>
    <w:tmpl w:val="7A241CC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nsid w:val="11407D32"/>
    <w:multiLevelType w:val="hybridMultilevel"/>
    <w:tmpl w:val="4F501326"/>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29A53FE"/>
    <w:multiLevelType w:val="hybridMultilevel"/>
    <w:tmpl w:val="2D28D4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2DB0B68"/>
    <w:multiLevelType w:val="hybridMultilevel"/>
    <w:tmpl w:val="8B08266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33F1904"/>
    <w:multiLevelType w:val="hybridMultilevel"/>
    <w:tmpl w:val="D00614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4DC6150"/>
    <w:multiLevelType w:val="hybridMultilevel"/>
    <w:tmpl w:val="E0363B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63D4C3A"/>
    <w:multiLevelType w:val="hybridMultilevel"/>
    <w:tmpl w:val="C22E02AA"/>
    <w:lvl w:ilvl="0" w:tplc="04162346">
      <w:numFmt w:val="bullet"/>
      <w:lvlText w:val=""/>
      <w:lvlJc w:val="left"/>
      <w:pPr>
        <w:ind w:left="720" w:hanging="360"/>
      </w:pPr>
      <w:rPr>
        <w:rFonts w:ascii="Symbol" w:eastAsiaTheme="minorHAnsi" w:hAnsi="Symbol" w:cs="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A393975"/>
    <w:multiLevelType w:val="hybridMultilevel"/>
    <w:tmpl w:val="ED56B664"/>
    <w:lvl w:ilvl="0" w:tplc="300A0001">
      <w:start w:val="1"/>
      <w:numFmt w:val="bullet"/>
      <w:lvlText w:val=""/>
      <w:lvlJc w:val="left"/>
      <w:pPr>
        <w:ind w:left="761" w:hanging="360"/>
      </w:pPr>
      <w:rPr>
        <w:rFonts w:ascii="Symbol" w:hAnsi="Symbol" w:hint="default"/>
      </w:rPr>
    </w:lvl>
    <w:lvl w:ilvl="1" w:tplc="300A0003" w:tentative="1">
      <w:start w:val="1"/>
      <w:numFmt w:val="bullet"/>
      <w:lvlText w:val="o"/>
      <w:lvlJc w:val="left"/>
      <w:pPr>
        <w:ind w:left="1481" w:hanging="360"/>
      </w:pPr>
      <w:rPr>
        <w:rFonts w:ascii="Courier New" w:hAnsi="Courier New" w:cs="Courier New" w:hint="default"/>
      </w:rPr>
    </w:lvl>
    <w:lvl w:ilvl="2" w:tplc="300A0005" w:tentative="1">
      <w:start w:val="1"/>
      <w:numFmt w:val="bullet"/>
      <w:lvlText w:val=""/>
      <w:lvlJc w:val="left"/>
      <w:pPr>
        <w:ind w:left="2201" w:hanging="360"/>
      </w:pPr>
      <w:rPr>
        <w:rFonts w:ascii="Wingdings" w:hAnsi="Wingdings" w:hint="default"/>
      </w:rPr>
    </w:lvl>
    <w:lvl w:ilvl="3" w:tplc="300A0001" w:tentative="1">
      <w:start w:val="1"/>
      <w:numFmt w:val="bullet"/>
      <w:lvlText w:val=""/>
      <w:lvlJc w:val="left"/>
      <w:pPr>
        <w:ind w:left="2921" w:hanging="360"/>
      </w:pPr>
      <w:rPr>
        <w:rFonts w:ascii="Symbol" w:hAnsi="Symbol" w:hint="default"/>
      </w:rPr>
    </w:lvl>
    <w:lvl w:ilvl="4" w:tplc="300A0003" w:tentative="1">
      <w:start w:val="1"/>
      <w:numFmt w:val="bullet"/>
      <w:lvlText w:val="o"/>
      <w:lvlJc w:val="left"/>
      <w:pPr>
        <w:ind w:left="3641" w:hanging="360"/>
      </w:pPr>
      <w:rPr>
        <w:rFonts w:ascii="Courier New" w:hAnsi="Courier New" w:cs="Courier New" w:hint="default"/>
      </w:rPr>
    </w:lvl>
    <w:lvl w:ilvl="5" w:tplc="300A0005" w:tentative="1">
      <w:start w:val="1"/>
      <w:numFmt w:val="bullet"/>
      <w:lvlText w:val=""/>
      <w:lvlJc w:val="left"/>
      <w:pPr>
        <w:ind w:left="4361" w:hanging="360"/>
      </w:pPr>
      <w:rPr>
        <w:rFonts w:ascii="Wingdings" w:hAnsi="Wingdings" w:hint="default"/>
      </w:rPr>
    </w:lvl>
    <w:lvl w:ilvl="6" w:tplc="300A0001" w:tentative="1">
      <w:start w:val="1"/>
      <w:numFmt w:val="bullet"/>
      <w:lvlText w:val=""/>
      <w:lvlJc w:val="left"/>
      <w:pPr>
        <w:ind w:left="5081" w:hanging="360"/>
      </w:pPr>
      <w:rPr>
        <w:rFonts w:ascii="Symbol" w:hAnsi="Symbol" w:hint="default"/>
      </w:rPr>
    </w:lvl>
    <w:lvl w:ilvl="7" w:tplc="300A0003" w:tentative="1">
      <w:start w:val="1"/>
      <w:numFmt w:val="bullet"/>
      <w:lvlText w:val="o"/>
      <w:lvlJc w:val="left"/>
      <w:pPr>
        <w:ind w:left="5801" w:hanging="360"/>
      </w:pPr>
      <w:rPr>
        <w:rFonts w:ascii="Courier New" w:hAnsi="Courier New" w:cs="Courier New" w:hint="default"/>
      </w:rPr>
    </w:lvl>
    <w:lvl w:ilvl="8" w:tplc="300A0005" w:tentative="1">
      <w:start w:val="1"/>
      <w:numFmt w:val="bullet"/>
      <w:lvlText w:val=""/>
      <w:lvlJc w:val="left"/>
      <w:pPr>
        <w:ind w:left="6521" w:hanging="360"/>
      </w:pPr>
      <w:rPr>
        <w:rFonts w:ascii="Wingdings" w:hAnsi="Wingdings" w:hint="default"/>
      </w:rPr>
    </w:lvl>
  </w:abstractNum>
  <w:abstractNum w:abstractNumId="13">
    <w:nsid w:val="1D5739B9"/>
    <w:multiLevelType w:val="hybridMultilevel"/>
    <w:tmpl w:val="E52696D8"/>
    <w:lvl w:ilvl="0" w:tplc="6CFEE932">
      <w:start w:val="1"/>
      <w:numFmt w:val="lowerLetter"/>
      <w:lvlText w:val="%1.)"/>
      <w:lvlJc w:val="left"/>
      <w:pPr>
        <w:ind w:left="1890" w:hanging="360"/>
      </w:pPr>
      <w:rPr>
        <w:rFonts w:ascii="T3Font_1" w:hAnsi="T3Font_1" w:cs="T3Font_1" w:hint="default"/>
        <w:sz w:val="27"/>
      </w:rPr>
    </w:lvl>
    <w:lvl w:ilvl="1" w:tplc="300A0019" w:tentative="1">
      <w:start w:val="1"/>
      <w:numFmt w:val="lowerLetter"/>
      <w:lvlText w:val="%2."/>
      <w:lvlJc w:val="left"/>
      <w:pPr>
        <w:ind w:left="2610" w:hanging="360"/>
      </w:pPr>
    </w:lvl>
    <w:lvl w:ilvl="2" w:tplc="300A001B" w:tentative="1">
      <w:start w:val="1"/>
      <w:numFmt w:val="lowerRoman"/>
      <w:lvlText w:val="%3."/>
      <w:lvlJc w:val="right"/>
      <w:pPr>
        <w:ind w:left="3330" w:hanging="180"/>
      </w:pPr>
    </w:lvl>
    <w:lvl w:ilvl="3" w:tplc="300A000F" w:tentative="1">
      <w:start w:val="1"/>
      <w:numFmt w:val="decimal"/>
      <w:lvlText w:val="%4."/>
      <w:lvlJc w:val="left"/>
      <w:pPr>
        <w:ind w:left="4050" w:hanging="360"/>
      </w:pPr>
    </w:lvl>
    <w:lvl w:ilvl="4" w:tplc="300A0019" w:tentative="1">
      <w:start w:val="1"/>
      <w:numFmt w:val="lowerLetter"/>
      <w:lvlText w:val="%5."/>
      <w:lvlJc w:val="left"/>
      <w:pPr>
        <w:ind w:left="4770" w:hanging="360"/>
      </w:pPr>
    </w:lvl>
    <w:lvl w:ilvl="5" w:tplc="300A001B" w:tentative="1">
      <w:start w:val="1"/>
      <w:numFmt w:val="lowerRoman"/>
      <w:lvlText w:val="%6."/>
      <w:lvlJc w:val="right"/>
      <w:pPr>
        <w:ind w:left="5490" w:hanging="180"/>
      </w:pPr>
    </w:lvl>
    <w:lvl w:ilvl="6" w:tplc="300A000F" w:tentative="1">
      <w:start w:val="1"/>
      <w:numFmt w:val="decimal"/>
      <w:lvlText w:val="%7."/>
      <w:lvlJc w:val="left"/>
      <w:pPr>
        <w:ind w:left="6210" w:hanging="360"/>
      </w:pPr>
    </w:lvl>
    <w:lvl w:ilvl="7" w:tplc="300A0019" w:tentative="1">
      <w:start w:val="1"/>
      <w:numFmt w:val="lowerLetter"/>
      <w:lvlText w:val="%8."/>
      <w:lvlJc w:val="left"/>
      <w:pPr>
        <w:ind w:left="6930" w:hanging="360"/>
      </w:pPr>
    </w:lvl>
    <w:lvl w:ilvl="8" w:tplc="300A001B" w:tentative="1">
      <w:start w:val="1"/>
      <w:numFmt w:val="lowerRoman"/>
      <w:lvlText w:val="%9."/>
      <w:lvlJc w:val="right"/>
      <w:pPr>
        <w:ind w:left="7650" w:hanging="180"/>
      </w:pPr>
    </w:lvl>
  </w:abstractNum>
  <w:abstractNum w:abstractNumId="14">
    <w:nsid w:val="1F2F749C"/>
    <w:multiLevelType w:val="hybridMultilevel"/>
    <w:tmpl w:val="C3807C1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2478412F"/>
    <w:multiLevelType w:val="hybridMultilevel"/>
    <w:tmpl w:val="61E896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262E7A6B"/>
    <w:multiLevelType w:val="multilevel"/>
    <w:tmpl w:val="30581936"/>
    <w:lvl w:ilvl="0">
      <w:start w:val="1"/>
      <w:numFmt w:val="none"/>
      <w:lvlText w:val="1.1"/>
      <w:lvlJc w:val="left"/>
      <w:pPr>
        <w:ind w:left="360" w:hanging="360"/>
      </w:pPr>
      <w:rPr>
        <w:rFonts w:ascii="Arial" w:hAnsi="Arial" w:cs="Arial" w:hint="default"/>
        <w:b/>
        <w:bCs w:val="0"/>
        <w:sz w:val="28"/>
        <w:szCs w:val="28"/>
      </w:rPr>
    </w:lvl>
    <w:lvl w:ilvl="1">
      <w:start w:val="1"/>
      <w:numFmt w:val="decimal"/>
      <w:lvlText w:val="%1.%2."/>
      <w:lvlJc w:val="left"/>
      <w:pPr>
        <w:ind w:left="792" w:hanging="432"/>
      </w:pPr>
      <w:rPr>
        <w:rFonts w:hint="default"/>
      </w:rPr>
    </w:lvl>
    <w:lvl w:ilvl="2">
      <w:start w:val="1"/>
      <w:numFmt w:val="decimal"/>
      <w:lvlText w:val="%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2BCC6634"/>
    <w:multiLevelType w:val="hybridMultilevel"/>
    <w:tmpl w:val="F13C4404"/>
    <w:lvl w:ilvl="0" w:tplc="56FA2530">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8">
    <w:nsid w:val="2C9A3E22"/>
    <w:multiLevelType w:val="hybridMultilevel"/>
    <w:tmpl w:val="AE80E6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2F021544"/>
    <w:multiLevelType w:val="hybridMultilevel"/>
    <w:tmpl w:val="9990C7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316D5C22"/>
    <w:multiLevelType w:val="hybridMultilevel"/>
    <w:tmpl w:val="4856710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nsid w:val="32360936"/>
    <w:multiLevelType w:val="hybridMultilevel"/>
    <w:tmpl w:val="044058C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349A2A5E"/>
    <w:multiLevelType w:val="hybridMultilevel"/>
    <w:tmpl w:val="6446450C"/>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37131221"/>
    <w:multiLevelType w:val="multilevel"/>
    <w:tmpl w:val="D6FE699A"/>
    <w:lvl w:ilvl="0">
      <w:start w:val="1"/>
      <w:numFmt w:val="decimal"/>
      <w:lvlText w:val="%1."/>
      <w:lvlJc w:val="left"/>
      <w:pPr>
        <w:ind w:left="720" w:hanging="360"/>
      </w:pPr>
      <w:rPr>
        <w:rFonts w:hint="default"/>
      </w:rPr>
    </w:lvl>
    <w:lvl w:ilvl="1">
      <w:start w:val="7"/>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nsid w:val="37FA2D8E"/>
    <w:multiLevelType w:val="multilevel"/>
    <w:tmpl w:val="51CC89CC"/>
    <w:lvl w:ilvl="0">
      <w:start w:val="1"/>
      <w:numFmt w:val="decimal"/>
      <w:lvlText w:val="%1."/>
      <w:lvlJc w:val="left"/>
      <w:pPr>
        <w:ind w:left="720" w:hanging="360"/>
      </w:pPr>
      <w:rPr>
        <w:rFonts w:hint="default"/>
      </w:rPr>
    </w:lvl>
    <w:lvl w:ilvl="1">
      <w:start w:val="3"/>
      <w:numFmt w:val="decimal"/>
      <w:isLgl/>
      <w:lvlText w:val="%1.%2"/>
      <w:lvlJc w:val="left"/>
      <w:pPr>
        <w:ind w:left="1155" w:hanging="375"/>
      </w:pPr>
      <w:rPr>
        <w:rFonts w:hint="default"/>
      </w:rPr>
    </w:lvl>
    <w:lvl w:ilvl="2">
      <w:start w:val="1"/>
      <w:numFmt w:val="decimal"/>
      <w:isLgl/>
      <w:lvlText w:val="%1.%2.%3"/>
      <w:lvlJc w:val="left"/>
      <w:pPr>
        <w:ind w:left="1920" w:hanging="720"/>
      </w:pPr>
      <w:rPr>
        <w:rFonts w:hint="default"/>
      </w:rPr>
    </w:lvl>
    <w:lvl w:ilvl="3">
      <w:start w:val="1"/>
      <w:numFmt w:val="decimal"/>
      <w:isLgl/>
      <w:lvlText w:val="%1.%2.%3.%4"/>
      <w:lvlJc w:val="left"/>
      <w:pPr>
        <w:ind w:left="2700" w:hanging="1080"/>
      </w:pPr>
      <w:rPr>
        <w:rFonts w:hint="default"/>
      </w:rPr>
    </w:lvl>
    <w:lvl w:ilvl="4">
      <w:start w:val="1"/>
      <w:numFmt w:val="decimal"/>
      <w:isLgl/>
      <w:lvlText w:val="%1.%2.%3.%4.%5"/>
      <w:lvlJc w:val="left"/>
      <w:pPr>
        <w:ind w:left="3120" w:hanging="1080"/>
      </w:pPr>
      <w:rPr>
        <w:rFonts w:hint="default"/>
      </w:rPr>
    </w:lvl>
    <w:lvl w:ilvl="5">
      <w:start w:val="1"/>
      <w:numFmt w:val="decimal"/>
      <w:isLgl/>
      <w:lvlText w:val="%1.%2.%3.%4.%5.%6"/>
      <w:lvlJc w:val="left"/>
      <w:pPr>
        <w:ind w:left="390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100" w:hanging="1800"/>
      </w:pPr>
      <w:rPr>
        <w:rFonts w:hint="default"/>
      </w:rPr>
    </w:lvl>
    <w:lvl w:ilvl="8">
      <w:start w:val="1"/>
      <w:numFmt w:val="decimal"/>
      <w:isLgl/>
      <w:lvlText w:val="%1.%2.%3.%4.%5.%6.%7.%8.%9"/>
      <w:lvlJc w:val="left"/>
      <w:pPr>
        <w:ind w:left="5880" w:hanging="2160"/>
      </w:pPr>
      <w:rPr>
        <w:rFonts w:hint="default"/>
      </w:rPr>
    </w:lvl>
  </w:abstractNum>
  <w:abstractNum w:abstractNumId="25">
    <w:nsid w:val="3ED95B09"/>
    <w:multiLevelType w:val="hybridMultilevel"/>
    <w:tmpl w:val="54B4FDC8"/>
    <w:lvl w:ilvl="0" w:tplc="FB78B6B2">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3F6C5477"/>
    <w:multiLevelType w:val="multilevel"/>
    <w:tmpl w:val="541C0F9A"/>
    <w:lvl w:ilvl="0">
      <w:start w:val="4"/>
      <w:numFmt w:val="decimal"/>
      <w:lvlText w:val="%1"/>
      <w:lvlJc w:val="left"/>
      <w:pPr>
        <w:ind w:left="360" w:hanging="360"/>
      </w:pPr>
      <w:rPr>
        <w:rFonts w:hint="default"/>
        <w:b/>
      </w:rPr>
    </w:lvl>
    <w:lvl w:ilvl="1">
      <w:start w:val="6"/>
      <w:numFmt w:val="decimal"/>
      <w:lvlText w:val="%1.%2"/>
      <w:lvlJc w:val="left"/>
      <w:pPr>
        <w:ind w:left="540" w:hanging="360"/>
      </w:pPr>
      <w:rPr>
        <w:rFonts w:hint="default"/>
        <w:b/>
      </w:rPr>
    </w:lvl>
    <w:lvl w:ilvl="2">
      <w:start w:val="1"/>
      <w:numFmt w:val="decimal"/>
      <w:lvlText w:val="%1.%2.%3"/>
      <w:lvlJc w:val="left"/>
      <w:pPr>
        <w:ind w:left="1080" w:hanging="720"/>
      </w:pPr>
      <w:rPr>
        <w:rFonts w:hint="default"/>
        <w:b/>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520" w:hanging="144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27">
    <w:nsid w:val="403579F2"/>
    <w:multiLevelType w:val="hybridMultilevel"/>
    <w:tmpl w:val="9612D9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425A2C46"/>
    <w:multiLevelType w:val="hybridMultilevel"/>
    <w:tmpl w:val="8FC26D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48896E01"/>
    <w:multiLevelType w:val="multilevel"/>
    <w:tmpl w:val="E77C3190"/>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493710A3"/>
    <w:multiLevelType w:val="hybridMultilevel"/>
    <w:tmpl w:val="F208BC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4B040F2C"/>
    <w:multiLevelType w:val="hybridMultilevel"/>
    <w:tmpl w:val="99E20A1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4C354562"/>
    <w:multiLevelType w:val="hybridMultilevel"/>
    <w:tmpl w:val="FF062030"/>
    <w:lvl w:ilvl="0" w:tplc="E66A31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4F9676BB"/>
    <w:multiLevelType w:val="hybridMultilevel"/>
    <w:tmpl w:val="5CB0539E"/>
    <w:lvl w:ilvl="0" w:tplc="04162346">
      <w:numFmt w:val="bullet"/>
      <w:lvlText w:val=""/>
      <w:lvlJc w:val="left"/>
      <w:pPr>
        <w:ind w:left="1037" w:hanging="360"/>
      </w:pPr>
      <w:rPr>
        <w:rFonts w:ascii="Symbol" w:eastAsiaTheme="minorHAnsi" w:hAnsi="Symbol" w:cs="Symbol" w:hint="default"/>
      </w:rPr>
    </w:lvl>
    <w:lvl w:ilvl="1" w:tplc="300A0003" w:tentative="1">
      <w:start w:val="1"/>
      <w:numFmt w:val="bullet"/>
      <w:lvlText w:val="o"/>
      <w:lvlJc w:val="left"/>
      <w:pPr>
        <w:ind w:left="1757" w:hanging="360"/>
      </w:pPr>
      <w:rPr>
        <w:rFonts w:ascii="Courier New" w:hAnsi="Courier New" w:cs="Courier New" w:hint="default"/>
      </w:rPr>
    </w:lvl>
    <w:lvl w:ilvl="2" w:tplc="300A0005" w:tentative="1">
      <w:start w:val="1"/>
      <w:numFmt w:val="bullet"/>
      <w:lvlText w:val=""/>
      <w:lvlJc w:val="left"/>
      <w:pPr>
        <w:ind w:left="2477" w:hanging="360"/>
      </w:pPr>
      <w:rPr>
        <w:rFonts w:ascii="Wingdings" w:hAnsi="Wingdings" w:hint="default"/>
      </w:rPr>
    </w:lvl>
    <w:lvl w:ilvl="3" w:tplc="300A0001" w:tentative="1">
      <w:start w:val="1"/>
      <w:numFmt w:val="bullet"/>
      <w:lvlText w:val=""/>
      <w:lvlJc w:val="left"/>
      <w:pPr>
        <w:ind w:left="3197" w:hanging="360"/>
      </w:pPr>
      <w:rPr>
        <w:rFonts w:ascii="Symbol" w:hAnsi="Symbol" w:hint="default"/>
      </w:rPr>
    </w:lvl>
    <w:lvl w:ilvl="4" w:tplc="300A0003" w:tentative="1">
      <w:start w:val="1"/>
      <w:numFmt w:val="bullet"/>
      <w:lvlText w:val="o"/>
      <w:lvlJc w:val="left"/>
      <w:pPr>
        <w:ind w:left="3917" w:hanging="360"/>
      </w:pPr>
      <w:rPr>
        <w:rFonts w:ascii="Courier New" w:hAnsi="Courier New" w:cs="Courier New" w:hint="default"/>
      </w:rPr>
    </w:lvl>
    <w:lvl w:ilvl="5" w:tplc="300A0005" w:tentative="1">
      <w:start w:val="1"/>
      <w:numFmt w:val="bullet"/>
      <w:lvlText w:val=""/>
      <w:lvlJc w:val="left"/>
      <w:pPr>
        <w:ind w:left="4637" w:hanging="360"/>
      </w:pPr>
      <w:rPr>
        <w:rFonts w:ascii="Wingdings" w:hAnsi="Wingdings" w:hint="default"/>
      </w:rPr>
    </w:lvl>
    <w:lvl w:ilvl="6" w:tplc="300A0001" w:tentative="1">
      <w:start w:val="1"/>
      <w:numFmt w:val="bullet"/>
      <w:lvlText w:val=""/>
      <w:lvlJc w:val="left"/>
      <w:pPr>
        <w:ind w:left="5357" w:hanging="360"/>
      </w:pPr>
      <w:rPr>
        <w:rFonts w:ascii="Symbol" w:hAnsi="Symbol" w:hint="default"/>
      </w:rPr>
    </w:lvl>
    <w:lvl w:ilvl="7" w:tplc="300A0003" w:tentative="1">
      <w:start w:val="1"/>
      <w:numFmt w:val="bullet"/>
      <w:lvlText w:val="o"/>
      <w:lvlJc w:val="left"/>
      <w:pPr>
        <w:ind w:left="6077" w:hanging="360"/>
      </w:pPr>
      <w:rPr>
        <w:rFonts w:ascii="Courier New" w:hAnsi="Courier New" w:cs="Courier New" w:hint="default"/>
      </w:rPr>
    </w:lvl>
    <w:lvl w:ilvl="8" w:tplc="300A0005" w:tentative="1">
      <w:start w:val="1"/>
      <w:numFmt w:val="bullet"/>
      <w:lvlText w:val=""/>
      <w:lvlJc w:val="left"/>
      <w:pPr>
        <w:ind w:left="6797" w:hanging="360"/>
      </w:pPr>
      <w:rPr>
        <w:rFonts w:ascii="Wingdings" w:hAnsi="Wingdings" w:hint="default"/>
      </w:rPr>
    </w:lvl>
  </w:abstractNum>
  <w:abstractNum w:abstractNumId="34">
    <w:nsid w:val="4FFE7B9E"/>
    <w:multiLevelType w:val="hybridMultilevel"/>
    <w:tmpl w:val="15361C26"/>
    <w:lvl w:ilvl="0" w:tplc="300A0009">
      <w:start w:val="1"/>
      <w:numFmt w:val="bullet"/>
      <w:lvlText w:val=""/>
      <w:lvlJc w:val="left"/>
      <w:pPr>
        <w:ind w:left="2160" w:hanging="360"/>
      </w:pPr>
      <w:rPr>
        <w:rFonts w:ascii="Wingdings" w:hAnsi="Wingdings" w:hint="default"/>
      </w:rPr>
    </w:lvl>
    <w:lvl w:ilvl="1" w:tplc="300A0003" w:tentative="1">
      <w:start w:val="1"/>
      <w:numFmt w:val="bullet"/>
      <w:lvlText w:val="o"/>
      <w:lvlJc w:val="left"/>
      <w:pPr>
        <w:ind w:left="2880" w:hanging="360"/>
      </w:pPr>
      <w:rPr>
        <w:rFonts w:ascii="Courier New" w:hAnsi="Courier New" w:cs="Courier New" w:hint="default"/>
      </w:rPr>
    </w:lvl>
    <w:lvl w:ilvl="2" w:tplc="300A0005" w:tentative="1">
      <w:start w:val="1"/>
      <w:numFmt w:val="bullet"/>
      <w:lvlText w:val=""/>
      <w:lvlJc w:val="left"/>
      <w:pPr>
        <w:ind w:left="3600" w:hanging="360"/>
      </w:pPr>
      <w:rPr>
        <w:rFonts w:ascii="Wingdings" w:hAnsi="Wingdings" w:hint="default"/>
      </w:rPr>
    </w:lvl>
    <w:lvl w:ilvl="3" w:tplc="300A0001" w:tentative="1">
      <w:start w:val="1"/>
      <w:numFmt w:val="bullet"/>
      <w:lvlText w:val=""/>
      <w:lvlJc w:val="left"/>
      <w:pPr>
        <w:ind w:left="4320" w:hanging="360"/>
      </w:pPr>
      <w:rPr>
        <w:rFonts w:ascii="Symbol" w:hAnsi="Symbol" w:hint="default"/>
      </w:rPr>
    </w:lvl>
    <w:lvl w:ilvl="4" w:tplc="300A0003" w:tentative="1">
      <w:start w:val="1"/>
      <w:numFmt w:val="bullet"/>
      <w:lvlText w:val="o"/>
      <w:lvlJc w:val="left"/>
      <w:pPr>
        <w:ind w:left="5040" w:hanging="360"/>
      </w:pPr>
      <w:rPr>
        <w:rFonts w:ascii="Courier New" w:hAnsi="Courier New" w:cs="Courier New" w:hint="default"/>
      </w:rPr>
    </w:lvl>
    <w:lvl w:ilvl="5" w:tplc="300A0005" w:tentative="1">
      <w:start w:val="1"/>
      <w:numFmt w:val="bullet"/>
      <w:lvlText w:val=""/>
      <w:lvlJc w:val="left"/>
      <w:pPr>
        <w:ind w:left="5760" w:hanging="360"/>
      </w:pPr>
      <w:rPr>
        <w:rFonts w:ascii="Wingdings" w:hAnsi="Wingdings" w:hint="default"/>
      </w:rPr>
    </w:lvl>
    <w:lvl w:ilvl="6" w:tplc="300A0001" w:tentative="1">
      <w:start w:val="1"/>
      <w:numFmt w:val="bullet"/>
      <w:lvlText w:val=""/>
      <w:lvlJc w:val="left"/>
      <w:pPr>
        <w:ind w:left="6480" w:hanging="360"/>
      </w:pPr>
      <w:rPr>
        <w:rFonts w:ascii="Symbol" w:hAnsi="Symbol" w:hint="default"/>
      </w:rPr>
    </w:lvl>
    <w:lvl w:ilvl="7" w:tplc="300A0003" w:tentative="1">
      <w:start w:val="1"/>
      <w:numFmt w:val="bullet"/>
      <w:lvlText w:val="o"/>
      <w:lvlJc w:val="left"/>
      <w:pPr>
        <w:ind w:left="7200" w:hanging="360"/>
      </w:pPr>
      <w:rPr>
        <w:rFonts w:ascii="Courier New" w:hAnsi="Courier New" w:cs="Courier New" w:hint="default"/>
      </w:rPr>
    </w:lvl>
    <w:lvl w:ilvl="8" w:tplc="300A0005" w:tentative="1">
      <w:start w:val="1"/>
      <w:numFmt w:val="bullet"/>
      <w:lvlText w:val=""/>
      <w:lvlJc w:val="left"/>
      <w:pPr>
        <w:ind w:left="7920" w:hanging="360"/>
      </w:pPr>
      <w:rPr>
        <w:rFonts w:ascii="Wingdings" w:hAnsi="Wingdings" w:hint="default"/>
      </w:rPr>
    </w:lvl>
  </w:abstractNum>
  <w:abstractNum w:abstractNumId="35">
    <w:nsid w:val="523E5A7B"/>
    <w:multiLevelType w:val="hybridMultilevel"/>
    <w:tmpl w:val="F75076AA"/>
    <w:lvl w:ilvl="0" w:tplc="300A000B">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6">
    <w:nsid w:val="52B36EFC"/>
    <w:multiLevelType w:val="hybridMultilevel"/>
    <w:tmpl w:val="9DCAE1A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548E162E"/>
    <w:multiLevelType w:val="hybridMultilevel"/>
    <w:tmpl w:val="4856710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nsid w:val="55027E95"/>
    <w:multiLevelType w:val="hybridMultilevel"/>
    <w:tmpl w:val="BE72A370"/>
    <w:lvl w:ilvl="0" w:tplc="0C0A0001">
      <w:start w:val="1"/>
      <w:numFmt w:val="bullet"/>
      <w:lvlText w:val=""/>
      <w:lvlJc w:val="left"/>
      <w:pPr>
        <w:tabs>
          <w:tab w:val="num" w:pos="1080"/>
        </w:tabs>
        <w:ind w:left="1080" w:hanging="360"/>
      </w:pPr>
      <w:rPr>
        <w:rFonts w:ascii="Symbol" w:hAnsi="Symbol" w:hint="default"/>
      </w:rPr>
    </w:lvl>
    <w:lvl w:ilvl="1" w:tplc="6E8662BC">
      <w:start w:val="1"/>
      <w:numFmt w:val="decimal"/>
      <w:lvlText w:val="%2."/>
      <w:lvlJc w:val="left"/>
      <w:pPr>
        <w:tabs>
          <w:tab w:val="num" w:pos="1800"/>
        </w:tabs>
        <w:ind w:left="1800" w:hanging="360"/>
      </w:pPr>
      <w:rPr>
        <w:rFonts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39">
    <w:nsid w:val="562D55A9"/>
    <w:multiLevelType w:val="hybridMultilevel"/>
    <w:tmpl w:val="E722C15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nsid w:val="571453C4"/>
    <w:multiLevelType w:val="multilevel"/>
    <w:tmpl w:val="F10C2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AA703C3"/>
    <w:multiLevelType w:val="hybridMultilevel"/>
    <w:tmpl w:val="01B499F2"/>
    <w:lvl w:ilvl="0" w:tplc="A26CABB6">
      <w:start w:val="1"/>
      <w:numFmt w:val="decimal"/>
      <w:lvlText w:val="%1."/>
      <w:lvlJc w:val="left"/>
      <w:pPr>
        <w:ind w:left="720" w:hanging="360"/>
      </w:pPr>
      <w:rPr>
        <w:rFonts w:cstheme="minorHAnsi"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nsid w:val="5B227D70"/>
    <w:multiLevelType w:val="hybridMultilevel"/>
    <w:tmpl w:val="2E6082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5C8F11BC"/>
    <w:multiLevelType w:val="hybridMultilevel"/>
    <w:tmpl w:val="D34ED6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5D025893"/>
    <w:multiLevelType w:val="hybridMultilevel"/>
    <w:tmpl w:val="33861850"/>
    <w:lvl w:ilvl="0" w:tplc="300A000D">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5">
    <w:nsid w:val="5F631447"/>
    <w:multiLevelType w:val="hybridMultilevel"/>
    <w:tmpl w:val="31B452FA"/>
    <w:lvl w:ilvl="0" w:tplc="300A0005">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6">
    <w:nsid w:val="5FB1539A"/>
    <w:multiLevelType w:val="hybridMultilevel"/>
    <w:tmpl w:val="066E2800"/>
    <w:lvl w:ilvl="0" w:tplc="94ECCC2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65954917"/>
    <w:multiLevelType w:val="hybridMultilevel"/>
    <w:tmpl w:val="89C60FF4"/>
    <w:lvl w:ilvl="0" w:tplc="300A0005">
      <w:start w:val="1"/>
      <w:numFmt w:val="bullet"/>
      <w:lvlText w:val=""/>
      <w:lvlJc w:val="left"/>
      <w:pPr>
        <w:ind w:left="3550" w:hanging="360"/>
      </w:pPr>
      <w:rPr>
        <w:rFonts w:ascii="Wingdings" w:hAnsi="Wingdings" w:hint="default"/>
      </w:rPr>
    </w:lvl>
    <w:lvl w:ilvl="1" w:tplc="300A0003" w:tentative="1">
      <w:start w:val="1"/>
      <w:numFmt w:val="bullet"/>
      <w:lvlText w:val="o"/>
      <w:lvlJc w:val="left"/>
      <w:pPr>
        <w:ind w:left="4270" w:hanging="360"/>
      </w:pPr>
      <w:rPr>
        <w:rFonts w:ascii="Courier New" w:hAnsi="Courier New" w:cs="Courier New" w:hint="default"/>
      </w:rPr>
    </w:lvl>
    <w:lvl w:ilvl="2" w:tplc="300A0005" w:tentative="1">
      <w:start w:val="1"/>
      <w:numFmt w:val="bullet"/>
      <w:lvlText w:val=""/>
      <w:lvlJc w:val="left"/>
      <w:pPr>
        <w:ind w:left="4990" w:hanging="360"/>
      </w:pPr>
      <w:rPr>
        <w:rFonts w:ascii="Wingdings" w:hAnsi="Wingdings" w:hint="default"/>
      </w:rPr>
    </w:lvl>
    <w:lvl w:ilvl="3" w:tplc="300A0001" w:tentative="1">
      <w:start w:val="1"/>
      <w:numFmt w:val="bullet"/>
      <w:lvlText w:val=""/>
      <w:lvlJc w:val="left"/>
      <w:pPr>
        <w:ind w:left="5710" w:hanging="360"/>
      </w:pPr>
      <w:rPr>
        <w:rFonts w:ascii="Symbol" w:hAnsi="Symbol" w:hint="default"/>
      </w:rPr>
    </w:lvl>
    <w:lvl w:ilvl="4" w:tplc="300A0003" w:tentative="1">
      <w:start w:val="1"/>
      <w:numFmt w:val="bullet"/>
      <w:lvlText w:val="o"/>
      <w:lvlJc w:val="left"/>
      <w:pPr>
        <w:ind w:left="6430" w:hanging="360"/>
      </w:pPr>
      <w:rPr>
        <w:rFonts w:ascii="Courier New" w:hAnsi="Courier New" w:cs="Courier New" w:hint="default"/>
      </w:rPr>
    </w:lvl>
    <w:lvl w:ilvl="5" w:tplc="300A0005" w:tentative="1">
      <w:start w:val="1"/>
      <w:numFmt w:val="bullet"/>
      <w:lvlText w:val=""/>
      <w:lvlJc w:val="left"/>
      <w:pPr>
        <w:ind w:left="7150" w:hanging="360"/>
      </w:pPr>
      <w:rPr>
        <w:rFonts w:ascii="Wingdings" w:hAnsi="Wingdings" w:hint="default"/>
      </w:rPr>
    </w:lvl>
    <w:lvl w:ilvl="6" w:tplc="300A0001" w:tentative="1">
      <w:start w:val="1"/>
      <w:numFmt w:val="bullet"/>
      <w:lvlText w:val=""/>
      <w:lvlJc w:val="left"/>
      <w:pPr>
        <w:ind w:left="7870" w:hanging="360"/>
      </w:pPr>
      <w:rPr>
        <w:rFonts w:ascii="Symbol" w:hAnsi="Symbol" w:hint="default"/>
      </w:rPr>
    </w:lvl>
    <w:lvl w:ilvl="7" w:tplc="300A0003" w:tentative="1">
      <w:start w:val="1"/>
      <w:numFmt w:val="bullet"/>
      <w:lvlText w:val="o"/>
      <w:lvlJc w:val="left"/>
      <w:pPr>
        <w:ind w:left="8590" w:hanging="360"/>
      </w:pPr>
      <w:rPr>
        <w:rFonts w:ascii="Courier New" w:hAnsi="Courier New" w:cs="Courier New" w:hint="default"/>
      </w:rPr>
    </w:lvl>
    <w:lvl w:ilvl="8" w:tplc="300A0005" w:tentative="1">
      <w:start w:val="1"/>
      <w:numFmt w:val="bullet"/>
      <w:lvlText w:val=""/>
      <w:lvlJc w:val="left"/>
      <w:pPr>
        <w:ind w:left="9310" w:hanging="360"/>
      </w:pPr>
      <w:rPr>
        <w:rFonts w:ascii="Wingdings" w:hAnsi="Wingdings" w:hint="default"/>
      </w:rPr>
    </w:lvl>
  </w:abstractNum>
  <w:abstractNum w:abstractNumId="48">
    <w:nsid w:val="660A5C7D"/>
    <w:multiLevelType w:val="hybridMultilevel"/>
    <w:tmpl w:val="75C21DE0"/>
    <w:lvl w:ilvl="0" w:tplc="300A0015">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9">
    <w:nsid w:val="6696546D"/>
    <w:multiLevelType w:val="hybridMultilevel"/>
    <w:tmpl w:val="CE4E468E"/>
    <w:lvl w:ilvl="0" w:tplc="04162346">
      <w:numFmt w:val="bullet"/>
      <w:lvlText w:val=""/>
      <w:lvlJc w:val="left"/>
      <w:pPr>
        <w:ind w:left="720" w:hanging="360"/>
      </w:pPr>
      <w:rPr>
        <w:rFonts w:ascii="Symbol" w:eastAsiaTheme="minorHAnsi" w:hAnsi="Symbol" w:cs="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nsid w:val="687821C4"/>
    <w:multiLevelType w:val="hybridMultilevel"/>
    <w:tmpl w:val="3F98078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6C0E21CC"/>
    <w:multiLevelType w:val="hybridMultilevel"/>
    <w:tmpl w:val="A8601578"/>
    <w:lvl w:ilvl="0" w:tplc="39F60C58">
      <w:start w:val="1"/>
      <w:numFmt w:val="bullet"/>
      <w:lvlText w:val=""/>
      <w:lvlPicBulletId w:val="0"/>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2">
    <w:nsid w:val="6E9C34D9"/>
    <w:multiLevelType w:val="hybridMultilevel"/>
    <w:tmpl w:val="45E4BB80"/>
    <w:lvl w:ilvl="0" w:tplc="A2C6F37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nsid w:val="716860B1"/>
    <w:multiLevelType w:val="hybridMultilevel"/>
    <w:tmpl w:val="37C038E4"/>
    <w:lvl w:ilvl="0" w:tplc="0C0A000F">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nsid w:val="723F3A7E"/>
    <w:multiLevelType w:val="hybridMultilevel"/>
    <w:tmpl w:val="7DF225C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5">
    <w:nsid w:val="72C40D5A"/>
    <w:multiLevelType w:val="hybridMultilevel"/>
    <w:tmpl w:val="F670AB0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nsid w:val="767002B2"/>
    <w:multiLevelType w:val="hybridMultilevel"/>
    <w:tmpl w:val="7DD6017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7">
    <w:nsid w:val="781808D6"/>
    <w:multiLevelType w:val="hybridMultilevel"/>
    <w:tmpl w:val="8162EA0C"/>
    <w:lvl w:ilvl="0" w:tplc="300A000D">
      <w:start w:val="1"/>
      <w:numFmt w:val="bullet"/>
      <w:lvlText w:val=""/>
      <w:lvlJc w:val="left"/>
      <w:pPr>
        <w:ind w:left="1574" w:hanging="360"/>
      </w:pPr>
      <w:rPr>
        <w:rFonts w:ascii="Wingdings" w:hAnsi="Wingdings" w:hint="default"/>
      </w:rPr>
    </w:lvl>
    <w:lvl w:ilvl="1" w:tplc="300A0003" w:tentative="1">
      <w:start w:val="1"/>
      <w:numFmt w:val="bullet"/>
      <w:lvlText w:val="o"/>
      <w:lvlJc w:val="left"/>
      <w:pPr>
        <w:ind w:left="2294" w:hanging="360"/>
      </w:pPr>
      <w:rPr>
        <w:rFonts w:ascii="Courier New" w:hAnsi="Courier New" w:cs="Courier New" w:hint="default"/>
      </w:rPr>
    </w:lvl>
    <w:lvl w:ilvl="2" w:tplc="300A0005" w:tentative="1">
      <w:start w:val="1"/>
      <w:numFmt w:val="bullet"/>
      <w:lvlText w:val=""/>
      <w:lvlJc w:val="left"/>
      <w:pPr>
        <w:ind w:left="3014" w:hanging="360"/>
      </w:pPr>
      <w:rPr>
        <w:rFonts w:ascii="Wingdings" w:hAnsi="Wingdings" w:hint="default"/>
      </w:rPr>
    </w:lvl>
    <w:lvl w:ilvl="3" w:tplc="300A0001" w:tentative="1">
      <w:start w:val="1"/>
      <w:numFmt w:val="bullet"/>
      <w:lvlText w:val=""/>
      <w:lvlJc w:val="left"/>
      <w:pPr>
        <w:ind w:left="3734" w:hanging="360"/>
      </w:pPr>
      <w:rPr>
        <w:rFonts w:ascii="Symbol" w:hAnsi="Symbol" w:hint="default"/>
      </w:rPr>
    </w:lvl>
    <w:lvl w:ilvl="4" w:tplc="300A0003" w:tentative="1">
      <w:start w:val="1"/>
      <w:numFmt w:val="bullet"/>
      <w:lvlText w:val="o"/>
      <w:lvlJc w:val="left"/>
      <w:pPr>
        <w:ind w:left="4454" w:hanging="360"/>
      </w:pPr>
      <w:rPr>
        <w:rFonts w:ascii="Courier New" w:hAnsi="Courier New" w:cs="Courier New" w:hint="default"/>
      </w:rPr>
    </w:lvl>
    <w:lvl w:ilvl="5" w:tplc="300A0005" w:tentative="1">
      <w:start w:val="1"/>
      <w:numFmt w:val="bullet"/>
      <w:lvlText w:val=""/>
      <w:lvlJc w:val="left"/>
      <w:pPr>
        <w:ind w:left="5174" w:hanging="360"/>
      </w:pPr>
      <w:rPr>
        <w:rFonts w:ascii="Wingdings" w:hAnsi="Wingdings" w:hint="default"/>
      </w:rPr>
    </w:lvl>
    <w:lvl w:ilvl="6" w:tplc="300A0001" w:tentative="1">
      <w:start w:val="1"/>
      <w:numFmt w:val="bullet"/>
      <w:lvlText w:val=""/>
      <w:lvlJc w:val="left"/>
      <w:pPr>
        <w:ind w:left="5894" w:hanging="360"/>
      </w:pPr>
      <w:rPr>
        <w:rFonts w:ascii="Symbol" w:hAnsi="Symbol" w:hint="default"/>
      </w:rPr>
    </w:lvl>
    <w:lvl w:ilvl="7" w:tplc="300A0003" w:tentative="1">
      <w:start w:val="1"/>
      <w:numFmt w:val="bullet"/>
      <w:lvlText w:val="o"/>
      <w:lvlJc w:val="left"/>
      <w:pPr>
        <w:ind w:left="6614" w:hanging="360"/>
      </w:pPr>
      <w:rPr>
        <w:rFonts w:ascii="Courier New" w:hAnsi="Courier New" w:cs="Courier New" w:hint="default"/>
      </w:rPr>
    </w:lvl>
    <w:lvl w:ilvl="8" w:tplc="300A0005" w:tentative="1">
      <w:start w:val="1"/>
      <w:numFmt w:val="bullet"/>
      <w:lvlText w:val=""/>
      <w:lvlJc w:val="left"/>
      <w:pPr>
        <w:ind w:left="7334" w:hanging="360"/>
      </w:pPr>
      <w:rPr>
        <w:rFonts w:ascii="Wingdings" w:hAnsi="Wingdings" w:hint="default"/>
      </w:rPr>
    </w:lvl>
  </w:abstractNum>
  <w:abstractNum w:abstractNumId="58">
    <w:nsid w:val="7B180A86"/>
    <w:multiLevelType w:val="hybridMultilevel"/>
    <w:tmpl w:val="EC4CD75C"/>
    <w:lvl w:ilvl="0" w:tplc="04162346">
      <w:numFmt w:val="bullet"/>
      <w:lvlText w:val=""/>
      <w:lvlJc w:val="left"/>
      <w:pPr>
        <w:ind w:left="720" w:hanging="360"/>
      </w:pPr>
      <w:rPr>
        <w:rFonts w:ascii="Symbol" w:eastAsiaTheme="minorHAnsi" w:hAnsi="Symbol" w:cs="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nsid w:val="7B715F6E"/>
    <w:multiLevelType w:val="hybridMultilevel"/>
    <w:tmpl w:val="A3707E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nsid w:val="7BAC5B35"/>
    <w:multiLevelType w:val="hybridMultilevel"/>
    <w:tmpl w:val="D8B434B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1">
    <w:nsid w:val="7BCC03DE"/>
    <w:multiLevelType w:val="multilevel"/>
    <w:tmpl w:val="05B2D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9"/>
  </w:num>
  <w:num w:numId="2">
    <w:abstractNumId w:val="58"/>
  </w:num>
  <w:num w:numId="3">
    <w:abstractNumId w:val="5"/>
  </w:num>
  <w:num w:numId="4">
    <w:abstractNumId w:val="8"/>
  </w:num>
  <w:num w:numId="5">
    <w:abstractNumId w:val="38"/>
  </w:num>
  <w:num w:numId="6">
    <w:abstractNumId w:val="1"/>
  </w:num>
  <w:num w:numId="7">
    <w:abstractNumId w:val="6"/>
  </w:num>
  <w:num w:numId="8">
    <w:abstractNumId w:val="57"/>
  </w:num>
  <w:num w:numId="9">
    <w:abstractNumId w:val="22"/>
  </w:num>
  <w:num w:numId="10">
    <w:abstractNumId w:val="0"/>
  </w:num>
  <w:num w:numId="11">
    <w:abstractNumId w:val="3"/>
  </w:num>
  <w:num w:numId="12">
    <w:abstractNumId w:val="47"/>
  </w:num>
  <w:num w:numId="13">
    <w:abstractNumId w:val="30"/>
  </w:num>
  <w:num w:numId="14">
    <w:abstractNumId w:val="19"/>
  </w:num>
  <w:num w:numId="15">
    <w:abstractNumId w:val="12"/>
  </w:num>
  <w:num w:numId="16">
    <w:abstractNumId w:val="50"/>
  </w:num>
  <w:num w:numId="17">
    <w:abstractNumId w:val="40"/>
  </w:num>
  <w:num w:numId="18">
    <w:abstractNumId w:val="51"/>
  </w:num>
  <w:num w:numId="19">
    <w:abstractNumId w:val="37"/>
  </w:num>
  <w:num w:numId="20">
    <w:abstractNumId w:val="20"/>
  </w:num>
  <w:num w:numId="21">
    <w:abstractNumId w:val="17"/>
  </w:num>
  <w:num w:numId="22">
    <w:abstractNumId w:val="32"/>
  </w:num>
  <w:num w:numId="23">
    <w:abstractNumId w:val="46"/>
  </w:num>
  <w:num w:numId="24">
    <w:abstractNumId w:val="52"/>
  </w:num>
  <w:num w:numId="25">
    <w:abstractNumId w:val="41"/>
  </w:num>
  <w:num w:numId="26">
    <w:abstractNumId w:val="39"/>
  </w:num>
  <w:num w:numId="27">
    <w:abstractNumId w:val="21"/>
  </w:num>
  <w:num w:numId="28">
    <w:abstractNumId w:val="44"/>
  </w:num>
  <w:num w:numId="29">
    <w:abstractNumId w:val="4"/>
  </w:num>
  <w:num w:numId="30">
    <w:abstractNumId w:val="13"/>
  </w:num>
  <w:num w:numId="31">
    <w:abstractNumId w:val="25"/>
  </w:num>
  <w:num w:numId="32">
    <w:abstractNumId w:val="35"/>
  </w:num>
  <w:num w:numId="33">
    <w:abstractNumId w:val="45"/>
  </w:num>
  <w:num w:numId="34">
    <w:abstractNumId w:val="24"/>
  </w:num>
  <w:num w:numId="35">
    <w:abstractNumId w:val="23"/>
  </w:num>
  <w:num w:numId="36">
    <w:abstractNumId w:val="43"/>
  </w:num>
  <w:num w:numId="37">
    <w:abstractNumId w:val="10"/>
  </w:num>
  <w:num w:numId="38">
    <w:abstractNumId w:val="18"/>
  </w:num>
  <w:num w:numId="39">
    <w:abstractNumId w:val="59"/>
  </w:num>
  <w:num w:numId="40">
    <w:abstractNumId w:val="55"/>
  </w:num>
  <w:num w:numId="41">
    <w:abstractNumId w:val="27"/>
  </w:num>
  <w:num w:numId="42">
    <w:abstractNumId w:val="15"/>
  </w:num>
  <w:num w:numId="43">
    <w:abstractNumId w:val="28"/>
  </w:num>
  <w:num w:numId="44">
    <w:abstractNumId w:val="9"/>
  </w:num>
  <w:num w:numId="45">
    <w:abstractNumId w:val="29"/>
  </w:num>
  <w:num w:numId="46">
    <w:abstractNumId w:val="61"/>
  </w:num>
  <w:num w:numId="47">
    <w:abstractNumId w:val="14"/>
  </w:num>
  <w:num w:numId="48">
    <w:abstractNumId w:val="34"/>
  </w:num>
  <w:num w:numId="49">
    <w:abstractNumId w:val="31"/>
  </w:num>
  <w:num w:numId="50">
    <w:abstractNumId w:val="33"/>
  </w:num>
  <w:num w:numId="51">
    <w:abstractNumId w:val="11"/>
  </w:num>
  <w:num w:numId="52">
    <w:abstractNumId w:val="60"/>
  </w:num>
  <w:num w:numId="53">
    <w:abstractNumId w:val="16"/>
  </w:num>
  <w:num w:numId="54">
    <w:abstractNumId w:val="56"/>
  </w:num>
  <w:num w:numId="55">
    <w:abstractNumId w:val="54"/>
  </w:num>
  <w:num w:numId="56">
    <w:abstractNumId w:val="36"/>
  </w:num>
  <w:num w:numId="57">
    <w:abstractNumId w:val="53"/>
  </w:num>
  <w:num w:numId="58">
    <w:abstractNumId w:val="42"/>
  </w:num>
  <w:num w:numId="59">
    <w:abstractNumId w:val="26"/>
  </w:num>
  <w:num w:numId="60">
    <w:abstractNumId w:val="48"/>
  </w:num>
  <w:num w:numId="61">
    <w:abstractNumId w:val="2"/>
  </w:num>
  <w:num w:numId="62">
    <w:abstractNumId w:val="7"/>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rsids>
    <w:rsidRoot w:val="00315907"/>
    <w:rsid w:val="00001F62"/>
    <w:rsid w:val="0000378C"/>
    <w:rsid w:val="000119C6"/>
    <w:rsid w:val="00015D75"/>
    <w:rsid w:val="0002265F"/>
    <w:rsid w:val="00022D4C"/>
    <w:rsid w:val="00024173"/>
    <w:rsid w:val="00025886"/>
    <w:rsid w:val="00026930"/>
    <w:rsid w:val="00027768"/>
    <w:rsid w:val="00030D23"/>
    <w:rsid w:val="00036D77"/>
    <w:rsid w:val="0004101B"/>
    <w:rsid w:val="00041F45"/>
    <w:rsid w:val="00043C75"/>
    <w:rsid w:val="00047D6C"/>
    <w:rsid w:val="00050362"/>
    <w:rsid w:val="00052FF1"/>
    <w:rsid w:val="000538E8"/>
    <w:rsid w:val="000552A0"/>
    <w:rsid w:val="00056564"/>
    <w:rsid w:val="000568EF"/>
    <w:rsid w:val="00057BF8"/>
    <w:rsid w:val="00063BA3"/>
    <w:rsid w:val="0006663D"/>
    <w:rsid w:val="00066D91"/>
    <w:rsid w:val="00067182"/>
    <w:rsid w:val="000741D6"/>
    <w:rsid w:val="0008425E"/>
    <w:rsid w:val="000850BA"/>
    <w:rsid w:val="00085762"/>
    <w:rsid w:val="00086B56"/>
    <w:rsid w:val="00096D2F"/>
    <w:rsid w:val="000A448D"/>
    <w:rsid w:val="000A48BA"/>
    <w:rsid w:val="000A48CF"/>
    <w:rsid w:val="000B02CB"/>
    <w:rsid w:val="000B5298"/>
    <w:rsid w:val="000B664B"/>
    <w:rsid w:val="000C4060"/>
    <w:rsid w:val="000C6199"/>
    <w:rsid w:val="000C6F74"/>
    <w:rsid w:val="000C713B"/>
    <w:rsid w:val="000D0088"/>
    <w:rsid w:val="000D2096"/>
    <w:rsid w:val="000D211C"/>
    <w:rsid w:val="000D21C8"/>
    <w:rsid w:val="000D3E53"/>
    <w:rsid w:val="000D54AD"/>
    <w:rsid w:val="000D5F5B"/>
    <w:rsid w:val="000D72FE"/>
    <w:rsid w:val="000E278D"/>
    <w:rsid w:val="000E6380"/>
    <w:rsid w:val="000F14C4"/>
    <w:rsid w:val="000F3441"/>
    <w:rsid w:val="000F4650"/>
    <w:rsid w:val="00101858"/>
    <w:rsid w:val="0010567C"/>
    <w:rsid w:val="00107559"/>
    <w:rsid w:val="00111B67"/>
    <w:rsid w:val="0011224E"/>
    <w:rsid w:val="00113DDF"/>
    <w:rsid w:val="00115BA7"/>
    <w:rsid w:val="00117156"/>
    <w:rsid w:val="0012366B"/>
    <w:rsid w:val="00124106"/>
    <w:rsid w:val="00127056"/>
    <w:rsid w:val="0012725F"/>
    <w:rsid w:val="00130B6B"/>
    <w:rsid w:val="0013192B"/>
    <w:rsid w:val="00141229"/>
    <w:rsid w:val="00142112"/>
    <w:rsid w:val="00142DD7"/>
    <w:rsid w:val="00142F8F"/>
    <w:rsid w:val="001476BF"/>
    <w:rsid w:val="00147738"/>
    <w:rsid w:val="001514E9"/>
    <w:rsid w:val="0015229E"/>
    <w:rsid w:val="00153278"/>
    <w:rsid w:val="00154069"/>
    <w:rsid w:val="00154ACA"/>
    <w:rsid w:val="00154BF2"/>
    <w:rsid w:val="00160835"/>
    <w:rsid w:val="001622E2"/>
    <w:rsid w:val="0016268C"/>
    <w:rsid w:val="0016354C"/>
    <w:rsid w:val="001646DF"/>
    <w:rsid w:val="00166F21"/>
    <w:rsid w:val="001704AF"/>
    <w:rsid w:val="00171252"/>
    <w:rsid w:val="00172BE4"/>
    <w:rsid w:val="00173B03"/>
    <w:rsid w:val="0017424E"/>
    <w:rsid w:val="0019542B"/>
    <w:rsid w:val="00197549"/>
    <w:rsid w:val="0019779A"/>
    <w:rsid w:val="001A1AB2"/>
    <w:rsid w:val="001A1EF9"/>
    <w:rsid w:val="001A3E05"/>
    <w:rsid w:val="001A54C9"/>
    <w:rsid w:val="001A596F"/>
    <w:rsid w:val="001A73ED"/>
    <w:rsid w:val="001A7A8B"/>
    <w:rsid w:val="001B0DF1"/>
    <w:rsid w:val="001B0F47"/>
    <w:rsid w:val="001B3B7B"/>
    <w:rsid w:val="001B3CFE"/>
    <w:rsid w:val="001B40A2"/>
    <w:rsid w:val="001C053B"/>
    <w:rsid w:val="001C314B"/>
    <w:rsid w:val="001C369F"/>
    <w:rsid w:val="001D035D"/>
    <w:rsid w:val="001D0C33"/>
    <w:rsid w:val="001D2535"/>
    <w:rsid w:val="001D3408"/>
    <w:rsid w:val="001D58D0"/>
    <w:rsid w:val="001D6E7E"/>
    <w:rsid w:val="001E2811"/>
    <w:rsid w:val="001E559F"/>
    <w:rsid w:val="001E6D68"/>
    <w:rsid w:val="001F7368"/>
    <w:rsid w:val="001F7FD2"/>
    <w:rsid w:val="00206D95"/>
    <w:rsid w:val="0020720B"/>
    <w:rsid w:val="00212EDF"/>
    <w:rsid w:val="00213AB5"/>
    <w:rsid w:val="00215558"/>
    <w:rsid w:val="00215849"/>
    <w:rsid w:val="00215925"/>
    <w:rsid w:val="0022207E"/>
    <w:rsid w:val="00222ED8"/>
    <w:rsid w:val="00224B67"/>
    <w:rsid w:val="00224ED0"/>
    <w:rsid w:val="002272BB"/>
    <w:rsid w:val="002374AF"/>
    <w:rsid w:val="0024019A"/>
    <w:rsid w:val="00240931"/>
    <w:rsid w:val="00242BC6"/>
    <w:rsid w:val="00243D43"/>
    <w:rsid w:val="002462F2"/>
    <w:rsid w:val="002514ED"/>
    <w:rsid w:val="0025608E"/>
    <w:rsid w:val="00264050"/>
    <w:rsid w:val="00264CF4"/>
    <w:rsid w:val="002657E7"/>
    <w:rsid w:val="0027167D"/>
    <w:rsid w:val="00272EDE"/>
    <w:rsid w:val="002746F6"/>
    <w:rsid w:val="0028016E"/>
    <w:rsid w:val="00292750"/>
    <w:rsid w:val="00293468"/>
    <w:rsid w:val="002B5604"/>
    <w:rsid w:val="002B5F64"/>
    <w:rsid w:val="002B653D"/>
    <w:rsid w:val="002C00EF"/>
    <w:rsid w:val="002C161C"/>
    <w:rsid w:val="002C1E23"/>
    <w:rsid w:val="002C4379"/>
    <w:rsid w:val="002C4387"/>
    <w:rsid w:val="002C5F26"/>
    <w:rsid w:val="002D361A"/>
    <w:rsid w:val="002D5401"/>
    <w:rsid w:val="002D6AA5"/>
    <w:rsid w:val="002D7E75"/>
    <w:rsid w:val="002E0486"/>
    <w:rsid w:val="002E1EEA"/>
    <w:rsid w:val="002E31A9"/>
    <w:rsid w:val="002E5D95"/>
    <w:rsid w:val="002F1933"/>
    <w:rsid w:val="002F35D6"/>
    <w:rsid w:val="002F50DB"/>
    <w:rsid w:val="002F521C"/>
    <w:rsid w:val="00301E02"/>
    <w:rsid w:val="00305BFF"/>
    <w:rsid w:val="003108B9"/>
    <w:rsid w:val="00311983"/>
    <w:rsid w:val="00311B57"/>
    <w:rsid w:val="00313670"/>
    <w:rsid w:val="00314FF9"/>
    <w:rsid w:val="00315907"/>
    <w:rsid w:val="00315FBD"/>
    <w:rsid w:val="00316833"/>
    <w:rsid w:val="00320F51"/>
    <w:rsid w:val="003229FE"/>
    <w:rsid w:val="00330A1E"/>
    <w:rsid w:val="00330DE9"/>
    <w:rsid w:val="003314CB"/>
    <w:rsid w:val="00331F57"/>
    <w:rsid w:val="0033284B"/>
    <w:rsid w:val="00335EB9"/>
    <w:rsid w:val="00336F23"/>
    <w:rsid w:val="003404EC"/>
    <w:rsid w:val="00341481"/>
    <w:rsid w:val="00342FFA"/>
    <w:rsid w:val="00345241"/>
    <w:rsid w:val="00345CD0"/>
    <w:rsid w:val="00352A9E"/>
    <w:rsid w:val="00357796"/>
    <w:rsid w:val="00363440"/>
    <w:rsid w:val="00364CAE"/>
    <w:rsid w:val="00366848"/>
    <w:rsid w:val="00370B7C"/>
    <w:rsid w:val="003722C5"/>
    <w:rsid w:val="003728A4"/>
    <w:rsid w:val="00375593"/>
    <w:rsid w:val="003765E1"/>
    <w:rsid w:val="0037760D"/>
    <w:rsid w:val="00377657"/>
    <w:rsid w:val="003779D4"/>
    <w:rsid w:val="00382357"/>
    <w:rsid w:val="0038383B"/>
    <w:rsid w:val="00384C0A"/>
    <w:rsid w:val="00384FF7"/>
    <w:rsid w:val="003853FA"/>
    <w:rsid w:val="00387966"/>
    <w:rsid w:val="00391580"/>
    <w:rsid w:val="003924D4"/>
    <w:rsid w:val="00392902"/>
    <w:rsid w:val="003A119E"/>
    <w:rsid w:val="003A3508"/>
    <w:rsid w:val="003A4E3E"/>
    <w:rsid w:val="003A612B"/>
    <w:rsid w:val="003A7137"/>
    <w:rsid w:val="003B1373"/>
    <w:rsid w:val="003B202C"/>
    <w:rsid w:val="003B4007"/>
    <w:rsid w:val="003B4BD2"/>
    <w:rsid w:val="003B5AAC"/>
    <w:rsid w:val="003B5C0F"/>
    <w:rsid w:val="003B7484"/>
    <w:rsid w:val="003C0374"/>
    <w:rsid w:val="003C0A91"/>
    <w:rsid w:val="003C11FC"/>
    <w:rsid w:val="003C4AED"/>
    <w:rsid w:val="003C67F6"/>
    <w:rsid w:val="003D1500"/>
    <w:rsid w:val="003D1A9A"/>
    <w:rsid w:val="003D61E4"/>
    <w:rsid w:val="003E0261"/>
    <w:rsid w:val="003E26DE"/>
    <w:rsid w:val="003E3E22"/>
    <w:rsid w:val="003E771A"/>
    <w:rsid w:val="003F1DCF"/>
    <w:rsid w:val="004008D5"/>
    <w:rsid w:val="00402E51"/>
    <w:rsid w:val="00406F80"/>
    <w:rsid w:val="00416184"/>
    <w:rsid w:val="00420AA2"/>
    <w:rsid w:val="0042189A"/>
    <w:rsid w:val="00422B23"/>
    <w:rsid w:val="0042367C"/>
    <w:rsid w:val="00425131"/>
    <w:rsid w:val="00425896"/>
    <w:rsid w:val="00430719"/>
    <w:rsid w:val="00430BC1"/>
    <w:rsid w:val="004322A4"/>
    <w:rsid w:val="0044076E"/>
    <w:rsid w:val="00443033"/>
    <w:rsid w:val="00444675"/>
    <w:rsid w:val="00444C69"/>
    <w:rsid w:val="004476B5"/>
    <w:rsid w:val="004517E3"/>
    <w:rsid w:val="00453A20"/>
    <w:rsid w:val="00453BDC"/>
    <w:rsid w:val="00455F4F"/>
    <w:rsid w:val="00456CDE"/>
    <w:rsid w:val="00472708"/>
    <w:rsid w:val="00473E0A"/>
    <w:rsid w:val="0047789C"/>
    <w:rsid w:val="00480EA4"/>
    <w:rsid w:val="00483F0A"/>
    <w:rsid w:val="00484F31"/>
    <w:rsid w:val="004860DF"/>
    <w:rsid w:val="004868A1"/>
    <w:rsid w:val="004912B2"/>
    <w:rsid w:val="00494AB3"/>
    <w:rsid w:val="004962F2"/>
    <w:rsid w:val="004A22C2"/>
    <w:rsid w:val="004A2497"/>
    <w:rsid w:val="004A3093"/>
    <w:rsid w:val="004A486A"/>
    <w:rsid w:val="004A4C47"/>
    <w:rsid w:val="004A6E29"/>
    <w:rsid w:val="004A7F4E"/>
    <w:rsid w:val="004B158D"/>
    <w:rsid w:val="004B1A22"/>
    <w:rsid w:val="004C26AB"/>
    <w:rsid w:val="004C4E9A"/>
    <w:rsid w:val="004C695C"/>
    <w:rsid w:val="004D3BAE"/>
    <w:rsid w:val="004D5727"/>
    <w:rsid w:val="004E1164"/>
    <w:rsid w:val="004E18C5"/>
    <w:rsid w:val="004E2598"/>
    <w:rsid w:val="004E3FF7"/>
    <w:rsid w:val="004E44AC"/>
    <w:rsid w:val="004E5FC2"/>
    <w:rsid w:val="004E7F70"/>
    <w:rsid w:val="004F1620"/>
    <w:rsid w:val="004F420E"/>
    <w:rsid w:val="004F5860"/>
    <w:rsid w:val="004F7834"/>
    <w:rsid w:val="004F7D8E"/>
    <w:rsid w:val="0050135D"/>
    <w:rsid w:val="00503749"/>
    <w:rsid w:val="00504A65"/>
    <w:rsid w:val="00506707"/>
    <w:rsid w:val="00506D20"/>
    <w:rsid w:val="0051112C"/>
    <w:rsid w:val="0051337D"/>
    <w:rsid w:val="00515178"/>
    <w:rsid w:val="005159E0"/>
    <w:rsid w:val="00516265"/>
    <w:rsid w:val="0051703E"/>
    <w:rsid w:val="00517B54"/>
    <w:rsid w:val="00521557"/>
    <w:rsid w:val="00522A7F"/>
    <w:rsid w:val="00523A57"/>
    <w:rsid w:val="0052460F"/>
    <w:rsid w:val="00531BB8"/>
    <w:rsid w:val="00534395"/>
    <w:rsid w:val="0054385B"/>
    <w:rsid w:val="005439F6"/>
    <w:rsid w:val="00543EBA"/>
    <w:rsid w:val="00545BE0"/>
    <w:rsid w:val="005473B6"/>
    <w:rsid w:val="005535E9"/>
    <w:rsid w:val="0055409D"/>
    <w:rsid w:val="0055422B"/>
    <w:rsid w:val="00556B9B"/>
    <w:rsid w:val="00560CFF"/>
    <w:rsid w:val="00561BD8"/>
    <w:rsid w:val="00562D67"/>
    <w:rsid w:val="00563643"/>
    <w:rsid w:val="00574757"/>
    <w:rsid w:val="00575148"/>
    <w:rsid w:val="00580EF3"/>
    <w:rsid w:val="0058136B"/>
    <w:rsid w:val="005863ED"/>
    <w:rsid w:val="0059217D"/>
    <w:rsid w:val="00592EBC"/>
    <w:rsid w:val="0059336F"/>
    <w:rsid w:val="005A0579"/>
    <w:rsid w:val="005A2B2D"/>
    <w:rsid w:val="005A508F"/>
    <w:rsid w:val="005B0527"/>
    <w:rsid w:val="005B236E"/>
    <w:rsid w:val="005B2A2A"/>
    <w:rsid w:val="005B3E6A"/>
    <w:rsid w:val="005B419C"/>
    <w:rsid w:val="005B487A"/>
    <w:rsid w:val="005B736D"/>
    <w:rsid w:val="005C19C1"/>
    <w:rsid w:val="005C3D8C"/>
    <w:rsid w:val="005C4E50"/>
    <w:rsid w:val="005D2A8B"/>
    <w:rsid w:val="005D3607"/>
    <w:rsid w:val="005D3A4D"/>
    <w:rsid w:val="005D4921"/>
    <w:rsid w:val="005D563F"/>
    <w:rsid w:val="005D783A"/>
    <w:rsid w:val="005E0988"/>
    <w:rsid w:val="005E6EE3"/>
    <w:rsid w:val="005F0FF5"/>
    <w:rsid w:val="005F31DA"/>
    <w:rsid w:val="005F409D"/>
    <w:rsid w:val="005F7BFC"/>
    <w:rsid w:val="00604C6C"/>
    <w:rsid w:val="00606D2B"/>
    <w:rsid w:val="00611AED"/>
    <w:rsid w:val="006144F3"/>
    <w:rsid w:val="00615615"/>
    <w:rsid w:val="006213B2"/>
    <w:rsid w:val="00621734"/>
    <w:rsid w:val="00621D6C"/>
    <w:rsid w:val="00622A0C"/>
    <w:rsid w:val="00626A47"/>
    <w:rsid w:val="00632318"/>
    <w:rsid w:val="00632C1D"/>
    <w:rsid w:val="00633E7D"/>
    <w:rsid w:val="00635614"/>
    <w:rsid w:val="0063668A"/>
    <w:rsid w:val="006371E4"/>
    <w:rsid w:val="00637514"/>
    <w:rsid w:val="00641E26"/>
    <w:rsid w:val="006426D7"/>
    <w:rsid w:val="0064325A"/>
    <w:rsid w:val="00643703"/>
    <w:rsid w:val="0064637A"/>
    <w:rsid w:val="00646CFF"/>
    <w:rsid w:val="00650E20"/>
    <w:rsid w:val="00652421"/>
    <w:rsid w:val="00653BCC"/>
    <w:rsid w:val="006559C4"/>
    <w:rsid w:val="00655B7C"/>
    <w:rsid w:val="006560AB"/>
    <w:rsid w:val="00660B56"/>
    <w:rsid w:val="00660D4E"/>
    <w:rsid w:val="00661C15"/>
    <w:rsid w:val="0066375E"/>
    <w:rsid w:val="00663BA0"/>
    <w:rsid w:val="00665A66"/>
    <w:rsid w:val="006701E0"/>
    <w:rsid w:val="00670D63"/>
    <w:rsid w:val="0067128F"/>
    <w:rsid w:val="00672766"/>
    <w:rsid w:val="00674146"/>
    <w:rsid w:val="006773C7"/>
    <w:rsid w:val="00677715"/>
    <w:rsid w:val="00684612"/>
    <w:rsid w:val="006874E0"/>
    <w:rsid w:val="00687629"/>
    <w:rsid w:val="00690182"/>
    <w:rsid w:val="0069136B"/>
    <w:rsid w:val="006A2EA7"/>
    <w:rsid w:val="006A5EF5"/>
    <w:rsid w:val="006B28F0"/>
    <w:rsid w:val="006B3577"/>
    <w:rsid w:val="006C29DC"/>
    <w:rsid w:val="006C5199"/>
    <w:rsid w:val="006C642A"/>
    <w:rsid w:val="006C7DA0"/>
    <w:rsid w:val="006D2175"/>
    <w:rsid w:val="006D2FA0"/>
    <w:rsid w:val="006D4605"/>
    <w:rsid w:val="006D4635"/>
    <w:rsid w:val="006E03BB"/>
    <w:rsid w:val="006E3A7B"/>
    <w:rsid w:val="006E57A4"/>
    <w:rsid w:val="006E6F19"/>
    <w:rsid w:val="006F686F"/>
    <w:rsid w:val="00701190"/>
    <w:rsid w:val="0070406E"/>
    <w:rsid w:val="00705BBA"/>
    <w:rsid w:val="00706770"/>
    <w:rsid w:val="00706F8E"/>
    <w:rsid w:val="00712456"/>
    <w:rsid w:val="00712EA7"/>
    <w:rsid w:val="007150AD"/>
    <w:rsid w:val="00715B82"/>
    <w:rsid w:val="00724165"/>
    <w:rsid w:val="00724304"/>
    <w:rsid w:val="00733C21"/>
    <w:rsid w:val="00737826"/>
    <w:rsid w:val="00744C5F"/>
    <w:rsid w:val="00745395"/>
    <w:rsid w:val="00746E52"/>
    <w:rsid w:val="00747F5E"/>
    <w:rsid w:val="00751AEA"/>
    <w:rsid w:val="00751F8C"/>
    <w:rsid w:val="00754B92"/>
    <w:rsid w:val="00755695"/>
    <w:rsid w:val="00760A67"/>
    <w:rsid w:val="007706D2"/>
    <w:rsid w:val="00770E68"/>
    <w:rsid w:val="00776F69"/>
    <w:rsid w:val="00777632"/>
    <w:rsid w:val="0078167C"/>
    <w:rsid w:val="007862BB"/>
    <w:rsid w:val="00791A21"/>
    <w:rsid w:val="00793339"/>
    <w:rsid w:val="00793FFC"/>
    <w:rsid w:val="007A1367"/>
    <w:rsid w:val="007B08A8"/>
    <w:rsid w:val="007B1746"/>
    <w:rsid w:val="007B6489"/>
    <w:rsid w:val="007B7A3B"/>
    <w:rsid w:val="007C0B64"/>
    <w:rsid w:val="007C7195"/>
    <w:rsid w:val="007C7E6B"/>
    <w:rsid w:val="007D02EF"/>
    <w:rsid w:val="007D32C8"/>
    <w:rsid w:val="007D3485"/>
    <w:rsid w:val="007D4772"/>
    <w:rsid w:val="007D517F"/>
    <w:rsid w:val="007E10AF"/>
    <w:rsid w:val="007E1FE7"/>
    <w:rsid w:val="007E5843"/>
    <w:rsid w:val="007E66B8"/>
    <w:rsid w:val="007F0A05"/>
    <w:rsid w:val="007F0E5B"/>
    <w:rsid w:val="007F3E00"/>
    <w:rsid w:val="007F57B5"/>
    <w:rsid w:val="008051BB"/>
    <w:rsid w:val="00806C5B"/>
    <w:rsid w:val="008070CF"/>
    <w:rsid w:val="0081164B"/>
    <w:rsid w:val="00812B71"/>
    <w:rsid w:val="00812D91"/>
    <w:rsid w:val="00815D5B"/>
    <w:rsid w:val="0081657C"/>
    <w:rsid w:val="00816C50"/>
    <w:rsid w:val="00827CF9"/>
    <w:rsid w:val="0083119B"/>
    <w:rsid w:val="00831A41"/>
    <w:rsid w:val="00836F46"/>
    <w:rsid w:val="008423DF"/>
    <w:rsid w:val="00842624"/>
    <w:rsid w:val="00843D3E"/>
    <w:rsid w:val="00844E00"/>
    <w:rsid w:val="00850548"/>
    <w:rsid w:val="0085072B"/>
    <w:rsid w:val="00851874"/>
    <w:rsid w:val="00851AF3"/>
    <w:rsid w:val="008538E0"/>
    <w:rsid w:val="00854AAD"/>
    <w:rsid w:val="008573F5"/>
    <w:rsid w:val="00860866"/>
    <w:rsid w:val="00862EB8"/>
    <w:rsid w:val="00874764"/>
    <w:rsid w:val="0087607C"/>
    <w:rsid w:val="008763FF"/>
    <w:rsid w:val="00876628"/>
    <w:rsid w:val="00880176"/>
    <w:rsid w:val="00883250"/>
    <w:rsid w:val="008838C4"/>
    <w:rsid w:val="00883B5E"/>
    <w:rsid w:val="008846B2"/>
    <w:rsid w:val="00890AA4"/>
    <w:rsid w:val="00892D0F"/>
    <w:rsid w:val="008931EC"/>
    <w:rsid w:val="00893227"/>
    <w:rsid w:val="008A4553"/>
    <w:rsid w:val="008A4A24"/>
    <w:rsid w:val="008A6345"/>
    <w:rsid w:val="008A69CA"/>
    <w:rsid w:val="008A6C7E"/>
    <w:rsid w:val="008B0762"/>
    <w:rsid w:val="008B0F21"/>
    <w:rsid w:val="008B4A5F"/>
    <w:rsid w:val="008B55AE"/>
    <w:rsid w:val="008B7CED"/>
    <w:rsid w:val="008C1D0F"/>
    <w:rsid w:val="008C5A73"/>
    <w:rsid w:val="008D3143"/>
    <w:rsid w:val="008D3A3B"/>
    <w:rsid w:val="008D5C68"/>
    <w:rsid w:val="008E1E6F"/>
    <w:rsid w:val="008E2534"/>
    <w:rsid w:val="008E3791"/>
    <w:rsid w:val="008E5EF6"/>
    <w:rsid w:val="008E78C4"/>
    <w:rsid w:val="008F0523"/>
    <w:rsid w:val="008F0851"/>
    <w:rsid w:val="008F086C"/>
    <w:rsid w:val="008F49FF"/>
    <w:rsid w:val="008F53D1"/>
    <w:rsid w:val="008F613D"/>
    <w:rsid w:val="008F6283"/>
    <w:rsid w:val="00903209"/>
    <w:rsid w:val="00906B61"/>
    <w:rsid w:val="00912B30"/>
    <w:rsid w:val="00922593"/>
    <w:rsid w:val="00923194"/>
    <w:rsid w:val="0092425A"/>
    <w:rsid w:val="00936304"/>
    <w:rsid w:val="009403B2"/>
    <w:rsid w:val="00942352"/>
    <w:rsid w:val="009455BA"/>
    <w:rsid w:val="00950FBB"/>
    <w:rsid w:val="00953A51"/>
    <w:rsid w:val="009555D1"/>
    <w:rsid w:val="00956694"/>
    <w:rsid w:val="0095774A"/>
    <w:rsid w:val="009616CF"/>
    <w:rsid w:val="00962E21"/>
    <w:rsid w:val="00964D9A"/>
    <w:rsid w:val="00965E1A"/>
    <w:rsid w:val="00967F0A"/>
    <w:rsid w:val="00971F87"/>
    <w:rsid w:val="00972438"/>
    <w:rsid w:val="00973023"/>
    <w:rsid w:val="00975331"/>
    <w:rsid w:val="0098039B"/>
    <w:rsid w:val="00985145"/>
    <w:rsid w:val="00986AEE"/>
    <w:rsid w:val="00986C38"/>
    <w:rsid w:val="00993BB0"/>
    <w:rsid w:val="00994493"/>
    <w:rsid w:val="00996F1C"/>
    <w:rsid w:val="009A2B6C"/>
    <w:rsid w:val="009A52A1"/>
    <w:rsid w:val="009A7662"/>
    <w:rsid w:val="009B4127"/>
    <w:rsid w:val="009C10A7"/>
    <w:rsid w:val="009C2058"/>
    <w:rsid w:val="009C30B5"/>
    <w:rsid w:val="009C3F8E"/>
    <w:rsid w:val="009C49A6"/>
    <w:rsid w:val="009D5171"/>
    <w:rsid w:val="009D5DF7"/>
    <w:rsid w:val="009D7870"/>
    <w:rsid w:val="009F02ED"/>
    <w:rsid w:val="009F6637"/>
    <w:rsid w:val="009F7192"/>
    <w:rsid w:val="00A0127F"/>
    <w:rsid w:val="00A13C25"/>
    <w:rsid w:val="00A1423C"/>
    <w:rsid w:val="00A17DFA"/>
    <w:rsid w:val="00A22823"/>
    <w:rsid w:val="00A23038"/>
    <w:rsid w:val="00A23106"/>
    <w:rsid w:val="00A2371F"/>
    <w:rsid w:val="00A247D6"/>
    <w:rsid w:val="00A26D93"/>
    <w:rsid w:val="00A32912"/>
    <w:rsid w:val="00A345D1"/>
    <w:rsid w:val="00A3535A"/>
    <w:rsid w:val="00A35515"/>
    <w:rsid w:val="00A41DF8"/>
    <w:rsid w:val="00A420AC"/>
    <w:rsid w:val="00A43799"/>
    <w:rsid w:val="00A44EFC"/>
    <w:rsid w:val="00A52A6F"/>
    <w:rsid w:val="00A608FF"/>
    <w:rsid w:val="00A80BFB"/>
    <w:rsid w:val="00A83980"/>
    <w:rsid w:val="00A85708"/>
    <w:rsid w:val="00A94B3F"/>
    <w:rsid w:val="00A95A02"/>
    <w:rsid w:val="00AA0316"/>
    <w:rsid w:val="00AA23DD"/>
    <w:rsid w:val="00AA2CBE"/>
    <w:rsid w:val="00AA4065"/>
    <w:rsid w:val="00AA52AD"/>
    <w:rsid w:val="00AA6A5E"/>
    <w:rsid w:val="00AA6D70"/>
    <w:rsid w:val="00AA778E"/>
    <w:rsid w:val="00AA7C95"/>
    <w:rsid w:val="00AA7E9F"/>
    <w:rsid w:val="00AB03E6"/>
    <w:rsid w:val="00AB2947"/>
    <w:rsid w:val="00AC2104"/>
    <w:rsid w:val="00AC547C"/>
    <w:rsid w:val="00AC625F"/>
    <w:rsid w:val="00AD0E47"/>
    <w:rsid w:val="00AD517E"/>
    <w:rsid w:val="00AD5C00"/>
    <w:rsid w:val="00AD7F81"/>
    <w:rsid w:val="00AE20C5"/>
    <w:rsid w:val="00AE4DD8"/>
    <w:rsid w:val="00AE7612"/>
    <w:rsid w:val="00AF029B"/>
    <w:rsid w:val="00AF71BF"/>
    <w:rsid w:val="00B02BEB"/>
    <w:rsid w:val="00B117CB"/>
    <w:rsid w:val="00B12DBA"/>
    <w:rsid w:val="00B12F00"/>
    <w:rsid w:val="00B13127"/>
    <w:rsid w:val="00B1494F"/>
    <w:rsid w:val="00B14CD6"/>
    <w:rsid w:val="00B165D2"/>
    <w:rsid w:val="00B20DC2"/>
    <w:rsid w:val="00B239E1"/>
    <w:rsid w:val="00B24521"/>
    <w:rsid w:val="00B24F42"/>
    <w:rsid w:val="00B27CF0"/>
    <w:rsid w:val="00B30A60"/>
    <w:rsid w:val="00B3346E"/>
    <w:rsid w:val="00B356BA"/>
    <w:rsid w:val="00B35FDB"/>
    <w:rsid w:val="00B36E31"/>
    <w:rsid w:val="00B401BA"/>
    <w:rsid w:val="00B42A00"/>
    <w:rsid w:val="00B45FE6"/>
    <w:rsid w:val="00B4722E"/>
    <w:rsid w:val="00B523CE"/>
    <w:rsid w:val="00B52FC6"/>
    <w:rsid w:val="00B53784"/>
    <w:rsid w:val="00B53E66"/>
    <w:rsid w:val="00B6242F"/>
    <w:rsid w:val="00B62842"/>
    <w:rsid w:val="00B63092"/>
    <w:rsid w:val="00B648E2"/>
    <w:rsid w:val="00B67FCE"/>
    <w:rsid w:val="00B731A3"/>
    <w:rsid w:val="00B80E14"/>
    <w:rsid w:val="00B81EE6"/>
    <w:rsid w:val="00B82588"/>
    <w:rsid w:val="00B83C0B"/>
    <w:rsid w:val="00B96CA6"/>
    <w:rsid w:val="00BA1F03"/>
    <w:rsid w:val="00BA4367"/>
    <w:rsid w:val="00BA5904"/>
    <w:rsid w:val="00BA78F4"/>
    <w:rsid w:val="00BA7B76"/>
    <w:rsid w:val="00BB1C57"/>
    <w:rsid w:val="00BB2F31"/>
    <w:rsid w:val="00BB7B72"/>
    <w:rsid w:val="00BC38AE"/>
    <w:rsid w:val="00BC42E5"/>
    <w:rsid w:val="00BC662C"/>
    <w:rsid w:val="00BC69B2"/>
    <w:rsid w:val="00BC6D55"/>
    <w:rsid w:val="00BD0CEA"/>
    <w:rsid w:val="00BD28CA"/>
    <w:rsid w:val="00BD7BFE"/>
    <w:rsid w:val="00BE505D"/>
    <w:rsid w:val="00BE7BF3"/>
    <w:rsid w:val="00BF0DF0"/>
    <w:rsid w:val="00BF3F4F"/>
    <w:rsid w:val="00C00347"/>
    <w:rsid w:val="00C009C4"/>
    <w:rsid w:val="00C02582"/>
    <w:rsid w:val="00C02E9C"/>
    <w:rsid w:val="00C05EC8"/>
    <w:rsid w:val="00C122B5"/>
    <w:rsid w:val="00C12384"/>
    <w:rsid w:val="00C14A0F"/>
    <w:rsid w:val="00C17B34"/>
    <w:rsid w:val="00C2104B"/>
    <w:rsid w:val="00C211A1"/>
    <w:rsid w:val="00C2378C"/>
    <w:rsid w:val="00C24270"/>
    <w:rsid w:val="00C279E7"/>
    <w:rsid w:val="00C320A0"/>
    <w:rsid w:val="00C34843"/>
    <w:rsid w:val="00C36DB4"/>
    <w:rsid w:val="00C40644"/>
    <w:rsid w:val="00C40C08"/>
    <w:rsid w:val="00C40E78"/>
    <w:rsid w:val="00C46AA9"/>
    <w:rsid w:val="00C516B0"/>
    <w:rsid w:val="00C53E2A"/>
    <w:rsid w:val="00C54C2D"/>
    <w:rsid w:val="00C55B17"/>
    <w:rsid w:val="00C576CE"/>
    <w:rsid w:val="00C61929"/>
    <w:rsid w:val="00C631B2"/>
    <w:rsid w:val="00C67251"/>
    <w:rsid w:val="00C67CDC"/>
    <w:rsid w:val="00C73995"/>
    <w:rsid w:val="00C83950"/>
    <w:rsid w:val="00C84474"/>
    <w:rsid w:val="00C860FF"/>
    <w:rsid w:val="00C92752"/>
    <w:rsid w:val="00C93B6E"/>
    <w:rsid w:val="00C93CF9"/>
    <w:rsid w:val="00C95DC2"/>
    <w:rsid w:val="00C978ED"/>
    <w:rsid w:val="00CA1AD0"/>
    <w:rsid w:val="00CA4BC6"/>
    <w:rsid w:val="00CA5287"/>
    <w:rsid w:val="00CB0B4A"/>
    <w:rsid w:val="00CB1B9F"/>
    <w:rsid w:val="00CB2035"/>
    <w:rsid w:val="00CC1CA9"/>
    <w:rsid w:val="00CC5147"/>
    <w:rsid w:val="00CC6242"/>
    <w:rsid w:val="00CD347C"/>
    <w:rsid w:val="00CD3B58"/>
    <w:rsid w:val="00CD72A8"/>
    <w:rsid w:val="00CD7B5B"/>
    <w:rsid w:val="00CE20D1"/>
    <w:rsid w:val="00CE4E45"/>
    <w:rsid w:val="00CE5F7C"/>
    <w:rsid w:val="00CE6F2A"/>
    <w:rsid w:val="00CF015C"/>
    <w:rsid w:val="00CF2D29"/>
    <w:rsid w:val="00CF54B1"/>
    <w:rsid w:val="00CF5E2D"/>
    <w:rsid w:val="00D01946"/>
    <w:rsid w:val="00D064F4"/>
    <w:rsid w:val="00D06941"/>
    <w:rsid w:val="00D10E45"/>
    <w:rsid w:val="00D119B1"/>
    <w:rsid w:val="00D12AB9"/>
    <w:rsid w:val="00D15A40"/>
    <w:rsid w:val="00D17FDD"/>
    <w:rsid w:val="00D20277"/>
    <w:rsid w:val="00D204FE"/>
    <w:rsid w:val="00D21130"/>
    <w:rsid w:val="00D211F7"/>
    <w:rsid w:val="00D235E8"/>
    <w:rsid w:val="00D23B24"/>
    <w:rsid w:val="00D23E48"/>
    <w:rsid w:val="00D35CCB"/>
    <w:rsid w:val="00D43B1E"/>
    <w:rsid w:val="00D452A1"/>
    <w:rsid w:val="00D467D4"/>
    <w:rsid w:val="00D50BC5"/>
    <w:rsid w:val="00D53432"/>
    <w:rsid w:val="00D534D0"/>
    <w:rsid w:val="00D54138"/>
    <w:rsid w:val="00D5653A"/>
    <w:rsid w:val="00D577D8"/>
    <w:rsid w:val="00D65B9E"/>
    <w:rsid w:val="00D666E4"/>
    <w:rsid w:val="00D71D47"/>
    <w:rsid w:val="00D72AF8"/>
    <w:rsid w:val="00D75F6C"/>
    <w:rsid w:val="00D774A4"/>
    <w:rsid w:val="00D80590"/>
    <w:rsid w:val="00D840F8"/>
    <w:rsid w:val="00D8607C"/>
    <w:rsid w:val="00D860D7"/>
    <w:rsid w:val="00D9418B"/>
    <w:rsid w:val="00D96463"/>
    <w:rsid w:val="00DA20AC"/>
    <w:rsid w:val="00DA266D"/>
    <w:rsid w:val="00DA3801"/>
    <w:rsid w:val="00DA7852"/>
    <w:rsid w:val="00DB41E5"/>
    <w:rsid w:val="00DB6F9E"/>
    <w:rsid w:val="00DC3779"/>
    <w:rsid w:val="00DC6F89"/>
    <w:rsid w:val="00DD0397"/>
    <w:rsid w:val="00DD3353"/>
    <w:rsid w:val="00DD58A0"/>
    <w:rsid w:val="00DD5A41"/>
    <w:rsid w:val="00DD5C5B"/>
    <w:rsid w:val="00DD72C5"/>
    <w:rsid w:val="00DE28FF"/>
    <w:rsid w:val="00DE3E7B"/>
    <w:rsid w:val="00DE490B"/>
    <w:rsid w:val="00DE51B8"/>
    <w:rsid w:val="00DF00FA"/>
    <w:rsid w:val="00E0060E"/>
    <w:rsid w:val="00E10779"/>
    <w:rsid w:val="00E13DF9"/>
    <w:rsid w:val="00E14ECA"/>
    <w:rsid w:val="00E16F49"/>
    <w:rsid w:val="00E25D67"/>
    <w:rsid w:val="00E33373"/>
    <w:rsid w:val="00E35EC6"/>
    <w:rsid w:val="00E457EF"/>
    <w:rsid w:val="00E458EF"/>
    <w:rsid w:val="00E4677F"/>
    <w:rsid w:val="00E51730"/>
    <w:rsid w:val="00E52AD4"/>
    <w:rsid w:val="00E54CF4"/>
    <w:rsid w:val="00E55A81"/>
    <w:rsid w:val="00E57950"/>
    <w:rsid w:val="00E62BBC"/>
    <w:rsid w:val="00E657BD"/>
    <w:rsid w:val="00E67A78"/>
    <w:rsid w:val="00E70EB7"/>
    <w:rsid w:val="00E71344"/>
    <w:rsid w:val="00E74423"/>
    <w:rsid w:val="00E75045"/>
    <w:rsid w:val="00E77187"/>
    <w:rsid w:val="00E77BDD"/>
    <w:rsid w:val="00E82953"/>
    <w:rsid w:val="00E84A27"/>
    <w:rsid w:val="00E97ACB"/>
    <w:rsid w:val="00EA5386"/>
    <w:rsid w:val="00EA64C5"/>
    <w:rsid w:val="00EB3D60"/>
    <w:rsid w:val="00EB4DC0"/>
    <w:rsid w:val="00EB606C"/>
    <w:rsid w:val="00EB6D75"/>
    <w:rsid w:val="00EB70F0"/>
    <w:rsid w:val="00EB7C5E"/>
    <w:rsid w:val="00EC21FD"/>
    <w:rsid w:val="00EC630D"/>
    <w:rsid w:val="00EC660A"/>
    <w:rsid w:val="00ED1A13"/>
    <w:rsid w:val="00ED2814"/>
    <w:rsid w:val="00ED3946"/>
    <w:rsid w:val="00ED41F6"/>
    <w:rsid w:val="00ED5F7C"/>
    <w:rsid w:val="00ED6496"/>
    <w:rsid w:val="00EE009F"/>
    <w:rsid w:val="00EE117F"/>
    <w:rsid w:val="00EE422D"/>
    <w:rsid w:val="00EE5FCB"/>
    <w:rsid w:val="00EE6701"/>
    <w:rsid w:val="00EF4769"/>
    <w:rsid w:val="00EF4A03"/>
    <w:rsid w:val="00EF7EC0"/>
    <w:rsid w:val="00EF7F55"/>
    <w:rsid w:val="00F048E7"/>
    <w:rsid w:val="00F0659B"/>
    <w:rsid w:val="00F13BD4"/>
    <w:rsid w:val="00F216FC"/>
    <w:rsid w:val="00F21F47"/>
    <w:rsid w:val="00F22614"/>
    <w:rsid w:val="00F23005"/>
    <w:rsid w:val="00F26463"/>
    <w:rsid w:val="00F32EEF"/>
    <w:rsid w:val="00F33D3B"/>
    <w:rsid w:val="00F353DE"/>
    <w:rsid w:val="00F35A71"/>
    <w:rsid w:val="00F36BC4"/>
    <w:rsid w:val="00F37FEF"/>
    <w:rsid w:val="00F404A8"/>
    <w:rsid w:val="00F478BB"/>
    <w:rsid w:val="00F52871"/>
    <w:rsid w:val="00F52AD2"/>
    <w:rsid w:val="00F54B73"/>
    <w:rsid w:val="00F568A8"/>
    <w:rsid w:val="00F617C5"/>
    <w:rsid w:val="00F61F59"/>
    <w:rsid w:val="00F66574"/>
    <w:rsid w:val="00F76235"/>
    <w:rsid w:val="00F77A58"/>
    <w:rsid w:val="00F806D2"/>
    <w:rsid w:val="00F84C15"/>
    <w:rsid w:val="00F852A3"/>
    <w:rsid w:val="00F86587"/>
    <w:rsid w:val="00F93EDA"/>
    <w:rsid w:val="00F97678"/>
    <w:rsid w:val="00FA187D"/>
    <w:rsid w:val="00FA22D6"/>
    <w:rsid w:val="00FA3745"/>
    <w:rsid w:val="00FA6D43"/>
    <w:rsid w:val="00FB25A5"/>
    <w:rsid w:val="00FB4ED6"/>
    <w:rsid w:val="00FB5978"/>
    <w:rsid w:val="00FB7BD8"/>
    <w:rsid w:val="00FC6A06"/>
    <w:rsid w:val="00FD0496"/>
    <w:rsid w:val="00FD058A"/>
    <w:rsid w:val="00FD2631"/>
    <w:rsid w:val="00FD7D40"/>
    <w:rsid w:val="00FE0642"/>
    <w:rsid w:val="00FE2B59"/>
    <w:rsid w:val="00FE4F04"/>
    <w:rsid w:val="00FE7DA7"/>
    <w:rsid w:val="00FF098A"/>
    <w:rsid w:val="00FF36F5"/>
    <w:rsid w:val="00FF4A84"/>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907"/>
    <w:rPr>
      <w:lang w:val="es-EC"/>
    </w:rPr>
  </w:style>
  <w:style w:type="paragraph" w:styleId="Ttulo1">
    <w:name w:val="heading 1"/>
    <w:basedOn w:val="Normal"/>
    <w:next w:val="Normal"/>
    <w:link w:val="Ttulo1Car"/>
    <w:qFormat/>
    <w:rsid w:val="00950FBB"/>
    <w:pPr>
      <w:keepNext/>
      <w:spacing w:before="240" w:after="60" w:line="480" w:lineRule="auto"/>
      <w:jc w:val="both"/>
      <w:outlineLvl w:val="0"/>
    </w:pPr>
    <w:rPr>
      <w:rFonts w:ascii="Cambria" w:eastAsia="Times New Roman" w:hAnsi="Cambria" w:cs="Arial"/>
      <w:b/>
      <w:bCs/>
      <w:kern w:val="32"/>
      <w:sz w:val="32"/>
      <w:szCs w:val="32"/>
      <w:lang w:val="es-ES"/>
    </w:rPr>
  </w:style>
  <w:style w:type="paragraph" w:styleId="Ttulo2">
    <w:name w:val="heading 2"/>
    <w:basedOn w:val="Normal"/>
    <w:next w:val="Normal"/>
    <w:link w:val="Ttulo2Car"/>
    <w:uiPriority w:val="9"/>
    <w:unhideWhenUsed/>
    <w:qFormat/>
    <w:rsid w:val="00C02E9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950FBB"/>
    <w:pPr>
      <w:spacing w:before="100" w:beforeAutospacing="1" w:after="100" w:afterAutospacing="1" w:line="240" w:lineRule="auto"/>
      <w:outlineLvl w:val="2"/>
    </w:pPr>
    <w:rPr>
      <w:rFonts w:ascii="Arial" w:eastAsia="Times New Roman" w:hAnsi="Arial" w:cs="Arial"/>
      <w:b/>
      <w:bCs/>
      <w:color w:val="BC6868"/>
      <w:sz w:val="26"/>
      <w:szCs w:val="26"/>
      <w:lang w:eastAsia="es-EC"/>
    </w:rPr>
  </w:style>
  <w:style w:type="paragraph" w:styleId="Ttulo4">
    <w:name w:val="heading 4"/>
    <w:basedOn w:val="Normal"/>
    <w:next w:val="Normal"/>
    <w:link w:val="Ttulo4Car"/>
    <w:qFormat/>
    <w:rsid w:val="003A7137"/>
    <w:pPr>
      <w:keepNext/>
      <w:spacing w:after="0" w:line="240" w:lineRule="auto"/>
      <w:ind w:left="1080"/>
      <w:jc w:val="center"/>
      <w:outlineLvl w:val="3"/>
    </w:pPr>
    <w:rPr>
      <w:rFonts w:ascii="Arial" w:eastAsia="SimSun" w:hAnsi="Arial" w:cs="Arial"/>
      <w:b/>
      <w:bCs/>
      <w:color w:val="000000"/>
      <w:sz w:val="24"/>
      <w:szCs w:val="24"/>
      <w:lang w:val="es-ES" w:eastAsia="zh-CN"/>
    </w:rPr>
  </w:style>
  <w:style w:type="paragraph" w:styleId="Ttulo6">
    <w:name w:val="heading 6"/>
    <w:basedOn w:val="Normal"/>
    <w:next w:val="Normal"/>
    <w:link w:val="Ttulo6Car"/>
    <w:qFormat/>
    <w:rsid w:val="00523A57"/>
    <w:pPr>
      <w:keepNext/>
      <w:spacing w:after="0" w:line="480" w:lineRule="auto"/>
      <w:ind w:left="1077"/>
      <w:jc w:val="both"/>
      <w:outlineLvl w:val="5"/>
    </w:pPr>
    <w:rPr>
      <w:rFonts w:ascii="Arial" w:eastAsia="SimSun" w:hAnsi="Arial" w:cs="Arial"/>
      <w:b/>
      <w:bCs/>
      <w:sz w:val="24"/>
      <w:szCs w:val="24"/>
      <w:lang w:val="es-ES" w:eastAsia="zh-CN"/>
    </w:rPr>
  </w:style>
  <w:style w:type="paragraph" w:styleId="Ttulo7">
    <w:name w:val="heading 7"/>
    <w:basedOn w:val="Normal"/>
    <w:next w:val="Normal"/>
    <w:link w:val="Ttulo7Car"/>
    <w:qFormat/>
    <w:rsid w:val="00523A57"/>
    <w:pPr>
      <w:keepNext/>
      <w:spacing w:after="0" w:line="480" w:lineRule="auto"/>
      <w:ind w:left="1077"/>
      <w:jc w:val="center"/>
      <w:outlineLvl w:val="6"/>
    </w:pPr>
    <w:rPr>
      <w:rFonts w:ascii="Times New Roman" w:eastAsia="SimSun" w:hAnsi="Times New Roman" w:cs="Times New Roman"/>
      <w:sz w:val="28"/>
      <w:szCs w:val="24"/>
      <w:bdr w:val="single" w:sz="12" w:space="0" w:color="auto"/>
      <w:lang w:val="es-ES" w:eastAsia="zh-CN"/>
    </w:rPr>
  </w:style>
  <w:style w:type="paragraph" w:styleId="Ttulo8">
    <w:name w:val="heading 8"/>
    <w:basedOn w:val="Normal"/>
    <w:next w:val="Normal"/>
    <w:link w:val="Ttulo8Car"/>
    <w:qFormat/>
    <w:rsid w:val="00523A57"/>
    <w:pPr>
      <w:keepNext/>
      <w:spacing w:after="0" w:line="480" w:lineRule="auto"/>
      <w:ind w:left="1077"/>
      <w:jc w:val="center"/>
      <w:outlineLvl w:val="7"/>
    </w:pPr>
    <w:rPr>
      <w:rFonts w:ascii="Arial" w:eastAsia="SimSun" w:hAnsi="Arial" w:cs="Arial"/>
      <w:b/>
      <w:color w:val="000000"/>
      <w:sz w:val="24"/>
      <w:szCs w:val="24"/>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315907"/>
    <w:pPr>
      <w:spacing w:after="0" w:line="240" w:lineRule="auto"/>
    </w:pPr>
  </w:style>
  <w:style w:type="paragraph" w:customStyle="1" w:styleId="Default">
    <w:name w:val="Default"/>
    <w:rsid w:val="00315907"/>
    <w:pPr>
      <w:autoSpaceDE w:val="0"/>
      <w:autoSpaceDN w:val="0"/>
      <w:adjustRightInd w:val="0"/>
      <w:spacing w:after="0" w:line="240" w:lineRule="auto"/>
    </w:pPr>
    <w:rPr>
      <w:rFonts w:ascii="Symbol" w:hAnsi="Symbol" w:cs="Symbol"/>
      <w:color w:val="000000"/>
      <w:sz w:val="24"/>
      <w:szCs w:val="24"/>
    </w:rPr>
  </w:style>
  <w:style w:type="paragraph" w:styleId="Prrafodelista">
    <w:name w:val="List Paragraph"/>
    <w:basedOn w:val="Normal"/>
    <w:uiPriority w:val="34"/>
    <w:qFormat/>
    <w:rsid w:val="00315907"/>
    <w:pPr>
      <w:ind w:left="720"/>
      <w:contextualSpacing/>
    </w:pPr>
    <w:rPr>
      <w:lang w:val="es-ES"/>
    </w:rPr>
  </w:style>
  <w:style w:type="paragraph" w:styleId="Textodeglobo">
    <w:name w:val="Balloon Text"/>
    <w:basedOn w:val="Normal"/>
    <w:link w:val="TextodegloboCar"/>
    <w:uiPriority w:val="99"/>
    <w:semiHidden/>
    <w:unhideWhenUsed/>
    <w:rsid w:val="00BA436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A4367"/>
    <w:rPr>
      <w:rFonts w:ascii="Tahoma" w:hAnsi="Tahoma" w:cs="Tahoma"/>
      <w:sz w:val="16"/>
      <w:szCs w:val="16"/>
      <w:lang w:val="es-EC"/>
    </w:rPr>
  </w:style>
  <w:style w:type="table" w:styleId="Tablaconcuadrcula">
    <w:name w:val="Table Grid"/>
    <w:basedOn w:val="Tablanormal"/>
    <w:uiPriority w:val="59"/>
    <w:rsid w:val="00632C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rsid w:val="003A7137"/>
    <w:rPr>
      <w:rFonts w:ascii="Arial" w:eastAsia="SimSun" w:hAnsi="Arial" w:cs="Arial"/>
      <w:b/>
      <w:bCs/>
      <w:color w:val="000000"/>
      <w:sz w:val="24"/>
      <w:szCs w:val="24"/>
      <w:lang w:eastAsia="zh-CN"/>
    </w:rPr>
  </w:style>
  <w:style w:type="character" w:styleId="Textoennegrita">
    <w:name w:val="Strong"/>
    <w:basedOn w:val="Fuentedeprrafopredeter"/>
    <w:uiPriority w:val="22"/>
    <w:qFormat/>
    <w:rsid w:val="003A7137"/>
    <w:rPr>
      <w:b/>
      <w:bCs/>
    </w:rPr>
  </w:style>
  <w:style w:type="character" w:customStyle="1" w:styleId="textonormalgris1">
    <w:name w:val="textonormalgris1"/>
    <w:basedOn w:val="Fuentedeprrafopredeter"/>
    <w:rsid w:val="003A7137"/>
    <w:rPr>
      <w:rFonts w:ascii="Verdana" w:hAnsi="Verdana" w:hint="default"/>
      <w:color w:val="9CA71B"/>
      <w:sz w:val="16"/>
      <w:szCs w:val="16"/>
    </w:rPr>
  </w:style>
  <w:style w:type="paragraph" w:styleId="NormalWeb">
    <w:name w:val="Normal (Web)"/>
    <w:basedOn w:val="Normal"/>
    <w:unhideWhenUsed/>
    <w:rsid w:val="003A7137"/>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extoindependiente2">
    <w:name w:val="Body Text 2"/>
    <w:basedOn w:val="Normal"/>
    <w:link w:val="Textoindependiente2Car"/>
    <w:rsid w:val="003A7137"/>
    <w:pPr>
      <w:spacing w:after="0" w:line="240" w:lineRule="auto"/>
      <w:jc w:val="both"/>
    </w:pPr>
    <w:rPr>
      <w:rFonts w:ascii="Verdana" w:eastAsia="Times New Roman" w:hAnsi="Verdana" w:cs="Times New Roman"/>
      <w:b/>
      <w:sz w:val="20"/>
      <w:szCs w:val="20"/>
      <w:lang w:val="es-ES" w:eastAsia="es-ES"/>
    </w:rPr>
  </w:style>
  <w:style w:type="character" w:customStyle="1" w:styleId="Textoindependiente2Car">
    <w:name w:val="Texto independiente 2 Car"/>
    <w:basedOn w:val="Fuentedeprrafopredeter"/>
    <w:link w:val="Textoindependiente2"/>
    <w:rsid w:val="003A7137"/>
    <w:rPr>
      <w:rFonts w:ascii="Verdana" w:eastAsia="Times New Roman" w:hAnsi="Verdana" w:cs="Times New Roman"/>
      <w:b/>
      <w:sz w:val="20"/>
      <w:szCs w:val="20"/>
      <w:lang w:eastAsia="es-ES"/>
    </w:rPr>
  </w:style>
  <w:style w:type="character" w:customStyle="1" w:styleId="Ttulo2Car">
    <w:name w:val="Título 2 Car"/>
    <w:basedOn w:val="Fuentedeprrafopredeter"/>
    <w:link w:val="Ttulo2"/>
    <w:uiPriority w:val="9"/>
    <w:rsid w:val="00C02E9C"/>
    <w:rPr>
      <w:rFonts w:asciiTheme="majorHAnsi" w:eastAsiaTheme="majorEastAsia" w:hAnsiTheme="majorHAnsi" w:cstheme="majorBidi"/>
      <w:b/>
      <w:bCs/>
      <w:color w:val="4F81BD" w:themeColor="accent1"/>
      <w:sz w:val="26"/>
      <w:szCs w:val="26"/>
      <w:lang w:val="es-EC"/>
    </w:rPr>
  </w:style>
  <w:style w:type="character" w:customStyle="1" w:styleId="Ttulo6Car">
    <w:name w:val="Título 6 Car"/>
    <w:basedOn w:val="Fuentedeprrafopredeter"/>
    <w:link w:val="Ttulo6"/>
    <w:rsid w:val="00523A57"/>
    <w:rPr>
      <w:rFonts w:ascii="Arial" w:eastAsia="SimSun" w:hAnsi="Arial" w:cs="Arial"/>
      <w:b/>
      <w:bCs/>
      <w:sz w:val="24"/>
      <w:szCs w:val="24"/>
      <w:lang w:eastAsia="zh-CN"/>
    </w:rPr>
  </w:style>
  <w:style w:type="character" w:customStyle="1" w:styleId="Ttulo7Car">
    <w:name w:val="Título 7 Car"/>
    <w:basedOn w:val="Fuentedeprrafopredeter"/>
    <w:link w:val="Ttulo7"/>
    <w:rsid w:val="00523A57"/>
    <w:rPr>
      <w:rFonts w:ascii="Times New Roman" w:eastAsia="SimSun" w:hAnsi="Times New Roman" w:cs="Times New Roman"/>
      <w:sz w:val="28"/>
      <w:szCs w:val="24"/>
      <w:bdr w:val="single" w:sz="12" w:space="0" w:color="auto"/>
      <w:lang w:eastAsia="zh-CN"/>
    </w:rPr>
  </w:style>
  <w:style w:type="character" w:customStyle="1" w:styleId="Ttulo8Car">
    <w:name w:val="Título 8 Car"/>
    <w:basedOn w:val="Fuentedeprrafopredeter"/>
    <w:link w:val="Ttulo8"/>
    <w:rsid w:val="00523A57"/>
    <w:rPr>
      <w:rFonts w:ascii="Arial" w:eastAsia="SimSun" w:hAnsi="Arial" w:cs="Arial"/>
      <w:b/>
      <w:color w:val="000000"/>
      <w:sz w:val="24"/>
      <w:szCs w:val="24"/>
      <w:lang w:eastAsia="zh-CN"/>
    </w:rPr>
  </w:style>
  <w:style w:type="paragraph" w:styleId="Encabezado">
    <w:name w:val="header"/>
    <w:basedOn w:val="Normal"/>
    <w:link w:val="EncabezadoCar"/>
    <w:uiPriority w:val="99"/>
    <w:unhideWhenUsed/>
    <w:rsid w:val="00523A57"/>
    <w:pPr>
      <w:tabs>
        <w:tab w:val="center" w:pos="4680"/>
        <w:tab w:val="right" w:pos="9360"/>
      </w:tabs>
      <w:spacing w:after="0" w:line="240" w:lineRule="auto"/>
    </w:pPr>
    <w:rPr>
      <w:lang w:val="en-US"/>
    </w:rPr>
  </w:style>
  <w:style w:type="character" w:customStyle="1" w:styleId="EncabezadoCar">
    <w:name w:val="Encabezado Car"/>
    <w:basedOn w:val="Fuentedeprrafopredeter"/>
    <w:link w:val="Encabezado"/>
    <w:uiPriority w:val="99"/>
    <w:rsid w:val="00523A57"/>
    <w:rPr>
      <w:lang w:val="en-US"/>
    </w:rPr>
  </w:style>
  <w:style w:type="paragraph" w:styleId="Piedepgina">
    <w:name w:val="footer"/>
    <w:basedOn w:val="Normal"/>
    <w:link w:val="PiedepginaCar"/>
    <w:uiPriority w:val="99"/>
    <w:unhideWhenUsed/>
    <w:rsid w:val="00523A57"/>
    <w:pPr>
      <w:tabs>
        <w:tab w:val="center" w:pos="4680"/>
        <w:tab w:val="right" w:pos="9360"/>
      </w:tabs>
      <w:spacing w:after="0" w:line="240" w:lineRule="auto"/>
    </w:pPr>
    <w:rPr>
      <w:lang w:val="en-US"/>
    </w:rPr>
  </w:style>
  <w:style w:type="character" w:customStyle="1" w:styleId="PiedepginaCar">
    <w:name w:val="Pie de página Car"/>
    <w:basedOn w:val="Fuentedeprrafopredeter"/>
    <w:link w:val="Piedepgina"/>
    <w:uiPriority w:val="99"/>
    <w:rsid w:val="00523A57"/>
    <w:rPr>
      <w:lang w:val="en-US"/>
    </w:rPr>
  </w:style>
  <w:style w:type="character" w:customStyle="1" w:styleId="Ttulo1Car">
    <w:name w:val="Título 1 Car"/>
    <w:basedOn w:val="Fuentedeprrafopredeter"/>
    <w:link w:val="Ttulo1"/>
    <w:rsid w:val="00950FBB"/>
    <w:rPr>
      <w:rFonts w:ascii="Cambria" w:eastAsia="Times New Roman" w:hAnsi="Cambria" w:cs="Arial"/>
      <w:b/>
      <w:bCs/>
      <w:kern w:val="32"/>
      <w:sz w:val="32"/>
      <w:szCs w:val="32"/>
    </w:rPr>
  </w:style>
  <w:style w:type="character" w:customStyle="1" w:styleId="Ttulo3Car">
    <w:name w:val="Título 3 Car"/>
    <w:basedOn w:val="Fuentedeprrafopredeter"/>
    <w:link w:val="Ttulo3"/>
    <w:uiPriority w:val="9"/>
    <w:rsid w:val="00950FBB"/>
    <w:rPr>
      <w:rFonts w:ascii="Arial" w:eastAsia="Times New Roman" w:hAnsi="Arial" w:cs="Arial"/>
      <w:b/>
      <w:bCs/>
      <w:color w:val="BC6868"/>
      <w:sz w:val="26"/>
      <w:szCs w:val="26"/>
      <w:lang w:val="es-EC" w:eastAsia="es-EC"/>
    </w:rPr>
  </w:style>
  <w:style w:type="character" w:styleId="Hipervnculo">
    <w:name w:val="Hyperlink"/>
    <w:basedOn w:val="Fuentedeprrafopredeter"/>
    <w:uiPriority w:val="99"/>
    <w:semiHidden/>
    <w:unhideWhenUsed/>
    <w:rsid w:val="00950FBB"/>
    <w:rPr>
      <w:color w:val="0000FF"/>
      <w:u w:val="single"/>
    </w:rPr>
  </w:style>
  <w:style w:type="character" w:customStyle="1" w:styleId="apple-converted-space">
    <w:name w:val="apple-converted-space"/>
    <w:basedOn w:val="Fuentedeprrafopredeter"/>
    <w:rsid w:val="00950FBB"/>
  </w:style>
  <w:style w:type="character" w:customStyle="1" w:styleId="a">
    <w:name w:val="a"/>
    <w:basedOn w:val="Fuentedeprrafopredeter"/>
    <w:rsid w:val="00950FBB"/>
  </w:style>
  <w:style w:type="paragraph" w:customStyle="1" w:styleId="style522">
    <w:name w:val="style522"/>
    <w:basedOn w:val="Normal"/>
    <w:rsid w:val="00950FBB"/>
    <w:pPr>
      <w:spacing w:after="0" w:line="360" w:lineRule="auto"/>
      <w:ind w:left="1005" w:right="1005"/>
      <w:jc w:val="both"/>
    </w:pPr>
    <w:rPr>
      <w:rFonts w:ascii="Arial" w:eastAsia="Times New Roman" w:hAnsi="Arial" w:cs="Arial"/>
      <w:sz w:val="20"/>
      <w:szCs w:val="20"/>
      <w:lang w:eastAsia="es-EC"/>
    </w:rPr>
  </w:style>
  <w:style w:type="paragraph" w:customStyle="1" w:styleId="style544">
    <w:name w:val="style544"/>
    <w:basedOn w:val="Normal"/>
    <w:rsid w:val="00950FBB"/>
    <w:pPr>
      <w:spacing w:after="0" w:line="360" w:lineRule="auto"/>
      <w:ind w:left="1005" w:right="1005"/>
    </w:pPr>
    <w:rPr>
      <w:rFonts w:ascii="Arial" w:eastAsia="Times New Roman" w:hAnsi="Arial" w:cs="Arial"/>
      <w:sz w:val="20"/>
      <w:szCs w:val="20"/>
      <w:lang w:eastAsia="es-EC"/>
    </w:rPr>
  </w:style>
  <w:style w:type="paragraph" w:customStyle="1" w:styleId="style250">
    <w:name w:val="style250"/>
    <w:basedOn w:val="Normal"/>
    <w:rsid w:val="00950FBB"/>
    <w:pPr>
      <w:spacing w:before="100" w:beforeAutospacing="1" w:after="100" w:afterAutospacing="1" w:line="240" w:lineRule="auto"/>
      <w:ind w:left="50" w:right="50"/>
    </w:pPr>
    <w:rPr>
      <w:rFonts w:ascii="Times New Roman" w:eastAsia="Times New Roman" w:hAnsi="Times New Roman" w:cs="Times New Roman"/>
      <w:sz w:val="24"/>
      <w:szCs w:val="24"/>
      <w:lang w:eastAsia="es-EC"/>
    </w:rPr>
  </w:style>
  <w:style w:type="paragraph" w:customStyle="1" w:styleId="style268">
    <w:name w:val="style268"/>
    <w:basedOn w:val="Normal"/>
    <w:rsid w:val="00950FBB"/>
    <w:pPr>
      <w:spacing w:before="100" w:beforeAutospacing="1" w:after="100" w:afterAutospacing="1" w:line="240" w:lineRule="auto"/>
    </w:pPr>
    <w:rPr>
      <w:rFonts w:ascii="Times New Roman" w:eastAsia="Times New Roman" w:hAnsi="Times New Roman" w:cs="Times New Roman"/>
      <w:color w:val="666666"/>
      <w:sz w:val="15"/>
      <w:szCs w:val="15"/>
      <w:lang w:eastAsia="es-EC"/>
    </w:rPr>
  </w:style>
  <w:style w:type="character" w:customStyle="1" w:styleId="style3141">
    <w:name w:val="style3141"/>
    <w:basedOn w:val="Fuentedeprrafopredeter"/>
    <w:rsid w:val="00950FBB"/>
    <w:rPr>
      <w:b/>
      <w:bCs/>
      <w:color w:val="FFFFFF"/>
      <w:sz w:val="15"/>
      <w:szCs w:val="15"/>
    </w:rPr>
  </w:style>
  <w:style w:type="character" w:customStyle="1" w:styleId="style7331">
    <w:name w:val="style7331"/>
    <w:basedOn w:val="Fuentedeprrafopredeter"/>
    <w:rsid w:val="00950FBB"/>
    <w:rPr>
      <w:color w:val="666666"/>
      <w:sz w:val="20"/>
      <w:szCs w:val="20"/>
    </w:rPr>
  </w:style>
  <w:style w:type="character" w:customStyle="1" w:styleId="style7351">
    <w:name w:val="style7351"/>
    <w:basedOn w:val="Fuentedeprrafopredeter"/>
    <w:rsid w:val="00950FBB"/>
    <w:rPr>
      <w:color w:val="666666"/>
      <w:sz w:val="20"/>
      <w:szCs w:val="20"/>
      <w:shd w:val="clear" w:color="auto" w:fill="E5E5E5"/>
    </w:rPr>
  </w:style>
  <w:style w:type="character" w:customStyle="1" w:styleId="style341">
    <w:name w:val="style341"/>
    <w:basedOn w:val="Fuentedeprrafopredeter"/>
    <w:rsid w:val="00950FBB"/>
    <w:rPr>
      <w:sz w:val="20"/>
      <w:szCs w:val="20"/>
    </w:rPr>
  </w:style>
  <w:style w:type="character" w:customStyle="1" w:styleId="style7531">
    <w:name w:val="style7531"/>
    <w:basedOn w:val="Fuentedeprrafopredeter"/>
    <w:rsid w:val="00950FBB"/>
    <w:rPr>
      <w:b w:val="0"/>
      <w:bCs w:val="0"/>
      <w:color w:val="666666"/>
      <w:sz w:val="20"/>
      <w:szCs w:val="20"/>
    </w:rPr>
  </w:style>
  <w:style w:type="character" w:customStyle="1" w:styleId="style191">
    <w:name w:val="style191"/>
    <w:basedOn w:val="Fuentedeprrafopredeter"/>
    <w:rsid w:val="00950FBB"/>
    <w:rPr>
      <w:color w:val="666666"/>
    </w:rPr>
  </w:style>
  <w:style w:type="character" w:customStyle="1" w:styleId="style7311">
    <w:name w:val="style7311"/>
    <w:basedOn w:val="Fuentedeprrafopredeter"/>
    <w:rsid w:val="00950FBB"/>
    <w:rPr>
      <w:color w:val="666666"/>
      <w:sz w:val="20"/>
      <w:szCs w:val="20"/>
    </w:rPr>
  </w:style>
  <w:style w:type="character" w:customStyle="1" w:styleId="style7541">
    <w:name w:val="style7541"/>
    <w:basedOn w:val="Fuentedeprrafopredeter"/>
    <w:rsid w:val="00950FBB"/>
    <w:rPr>
      <w:b w:val="0"/>
      <w:bCs w:val="0"/>
      <w:color w:val="666666"/>
    </w:rPr>
  </w:style>
  <w:style w:type="character" w:customStyle="1" w:styleId="style2631">
    <w:name w:val="style2631"/>
    <w:basedOn w:val="Fuentedeprrafopredeter"/>
    <w:rsid w:val="00950FBB"/>
    <w:rPr>
      <w:b/>
      <w:bCs/>
      <w:color w:val="666666"/>
    </w:rPr>
  </w:style>
  <w:style w:type="character" w:styleId="nfasis">
    <w:name w:val="Emphasis"/>
    <w:basedOn w:val="Fuentedeprrafopredeter"/>
    <w:uiPriority w:val="20"/>
    <w:qFormat/>
    <w:rsid w:val="00950FBB"/>
    <w:rPr>
      <w:i/>
      <w:iCs/>
    </w:rPr>
  </w:style>
  <w:style w:type="character" w:customStyle="1" w:styleId="txttrebuchet11justificada1">
    <w:name w:val="txt_trebuchet11_justificada1"/>
    <w:basedOn w:val="Fuentedeprrafopredeter"/>
    <w:rsid w:val="00950FBB"/>
    <w:rPr>
      <w:rFonts w:ascii="Trebuchet MS" w:hAnsi="Trebuchet MS" w:hint="default"/>
      <w:sz w:val="22"/>
      <w:szCs w:val="22"/>
    </w:rPr>
  </w:style>
  <w:style w:type="paragraph" w:customStyle="1" w:styleId="txttrebuchet11justificada">
    <w:name w:val="txt_trebuchet11_justificada"/>
    <w:basedOn w:val="Normal"/>
    <w:rsid w:val="00950FBB"/>
    <w:pPr>
      <w:spacing w:before="100" w:beforeAutospacing="1" w:after="100" w:afterAutospacing="1" w:line="285" w:lineRule="atLeast"/>
      <w:jc w:val="both"/>
    </w:pPr>
    <w:rPr>
      <w:rFonts w:ascii="Trebuchet MS" w:eastAsia="Times New Roman" w:hAnsi="Trebuchet MS" w:cs="Times New Roman"/>
      <w:lang w:eastAsia="es-EC"/>
    </w:rPr>
  </w:style>
  <w:style w:type="character" w:customStyle="1" w:styleId="estilo61">
    <w:name w:val="estilo61"/>
    <w:basedOn w:val="Fuentedeprrafopredeter"/>
    <w:rsid w:val="00950FBB"/>
  </w:style>
  <w:style w:type="table" w:styleId="Sombreadoclaro-nfasis2">
    <w:name w:val="Light Shading Accent 2"/>
    <w:basedOn w:val="Tablanormal"/>
    <w:uiPriority w:val="60"/>
    <w:rsid w:val="00B12F00"/>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3">
    <w:name w:val="Light Shading Accent 3"/>
    <w:basedOn w:val="Tablanormal"/>
    <w:uiPriority w:val="60"/>
    <w:rsid w:val="00B12F00"/>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staclara-nfasis11">
    <w:name w:val="Lista clara - Énfasis 11"/>
    <w:basedOn w:val="Tablanormal"/>
    <w:uiPriority w:val="61"/>
    <w:rsid w:val="00B12F0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Cuadrculaclara-nfasis11">
    <w:name w:val="Cuadrícula clara - Énfasis 11"/>
    <w:basedOn w:val="Tablanormal"/>
    <w:uiPriority w:val="62"/>
    <w:rsid w:val="00B12F0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ombreadomedio1-nfasis11">
    <w:name w:val="Sombreado medio 1 - Énfasis 11"/>
    <w:basedOn w:val="Tablanormal"/>
    <w:uiPriority w:val="63"/>
    <w:rsid w:val="00B12F00"/>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media1-nfasis2">
    <w:name w:val="Medium Grid 1 Accent 2"/>
    <w:basedOn w:val="Tablanormal"/>
    <w:uiPriority w:val="67"/>
    <w:rsid w:val="0059336F"/>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uadrculamedia1-nfasis1">
    <w:name w:val="Medium Grid 1 Accent 1"/>
    <w:basedOn w:val="Tablanormal"/>
    <w:uiPriority w:val="67"/>
    <w:rsid w:val="0059336F"/>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1-nfasis4">
    <w:name w:val="Medium Grid 1 Accent 4"/>
    <w:basedOn w:val="Tablanormal"/>
    <w:uiPriority w:val="67"/>
    <w:rsid w:val="0059336F"/>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paragraph" w:styleId="Epgrafe">
    <w:name w:val="caption"/>
    <w:basedOn w:val="Normal"/>
    <w:next w:val="Normal"/>
    <w:uiPriority w:val="35"/>
    <w:qFormat/>
    <w:rsid w:val="005D783A"/>
    <w:rPr>
      <w:rFonts w:ascii="Calibri" w:eastAsia="Calibri" w:hAnsi="Calibri" w:cs="Times New Roman"/>
      <w:b/>
      <w:bCs/>
      <w:sz w:val="20"/>
      <w:szCs w:val="20"/>
    </w:rPr>
  </w:style>
  <w:style w:type="paragraph" w:styleId="TDC2">
    <w:name w:val="toc 2"/>
    <w:basedOn w:val="Normal"/>
    <w:next w:val="Normal"/>
    <w:autoRedefine/>
    <w:uiPriority w:val="39"/>
    <w:unhideWhenUsed/>
    <w:qFormat/>
    <w:rsid w:val="00BB1C57"/>
    <w:pPr>
      <w:tabs>
        <w:tab w:val="right" w:leader="dot" w:pos="8838"/>
      </w:tabs>
    </w:pPr>
    <w:rPr>
      <w:rFonts w:ascii="Calibri" w:eastAsia="Calibri" w:hAnsi="Calibri" w:cs="Times New Roman"/>
    </w:rPr>
  </w:style>
  <w:style w:type="character" w:customStyle="1" w:styleId="apple-style-span">
    <w:name w:val="apple-style-span"/>
    <w:basedOn w:val="Fuentedeprrafopredeter"/>
    <w:rsid w:val="003A612B"/>
  </w:style>
  <w:style w:type="paragraph" w:styleId="Textonotaalfinal">
    <w:name w:val="endnote text"/>
    <w:basedOn w:val="Normal"/>
    <w:link w:val="TextonotaalfinalCar"/>
    <w:uiPriority w:val="99"/>
    <w:semiHidden/>
    <w:unhideWhenUsed/>
    <w:rsid w:val="008B55A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8B55AE"/>
    <w:rPr>
      <w:sz w:val="20"/>
      <w:szCs w:val="20"/>
      <w:lang w:val="es-EC"/>
    </w:rPr>
  </w:style>
  <w:style w:type="character" w:styleId="Refdenotaalfinal">
    <w:name w:val="endnote reference"/>
    <w:basedOn w:val="Fuentedeprrafopredeter"/>
    <w:uiPriority w:val="99"/>
    <w:semiHidden/>
    <w:unhideWhenUsed/>
    <w:rsid w:val="008B55AE"/>
    <w:rPr>
      <w:vertAlign w:val="superscript"/>
    </w:rPr>
  </w:style>
  <w:style w:type="paragraph" w:styleId="TDC1">
    <w:name w:val="toc 1"/>
    <w:basedOn w:val="Normal"/>
    <w:next w:val="Normal"/>
    <w:autoRedefine/>
    <w:uiPriority w:val="39"/>
    <w:unhideWhenUsed/>
    <w:qFormat/>
    <w:rsid w:val="00670D63"/>
    <w:pPr>
      <w:tabs>
        <w:tab w:val="left" w:pos="720"/>
        <w:tab w:val="right" w:leader="dot" w:pos="8601"/>
      </w:tabs>
      <w:spacing w:before="120" w:after="120" w:line="480" w:lineRule="auto"/>
    </w:pPr>
    <w:rPr>
      <w:rFonts w:ascii="Arial" w:eastAsia="Calibri" w:hAnsi="Arial" w:cs="Arial"/>
      <w:b/>
      <w:caps/>
      <w:noProof/>
      <w:sz w:val="24"/>
      <w:szCs w:val="24"/>
      <w:lang w:val="es-ES"/>
    </w:rPr>
  </w:style>
  <w:style w:type="paragraph" w:styleId="TDC3">
    <w:name w:val="toc 3"/>
    <w:basedOn w:val="Normal"/>
    <w:next w:val="Normal"/>
    <w:autoRedefine/>
    <w:uiPriority w:val="39"/>
    <w:unhideWhenUsed/>
    <w:qFormat/>
    <w:rsid w:val="00670D63"/>
    <w:pPr>
      <w:spacing w:after="0" w:line="480" w:lineRule="auto"/>
      <w:ind w:left="480"/>
    </w:pPr>
    <w:rPr>
      <w:rFonts w:ascii="Calibri" w:eastAsia="Calibri" w:hAnsi="Calibri" w:cs="Arial"/>
      <w:i/>
      <w:iCs/>
      <w:sz w:val="20"/>
      <w:szCs w:val="20"/>
      <w:lang w:val="es-ES"/>
    </w:rPr>
  </w:style>
</w:styles>
</file>

<file path=word/webSettings.xml><?xml version="1.0" encoding="utf-8"?>
<w:webSettings xmlns:r="http://schemas.openxmlformats.org/officeDocument/2006/relationships" xmlns:w="http://schemas.openxmlformats.org/wordprocessingml/2006/main">
  <w:divs>
    <w:div w:id="9452210">
      <w:bodyDiv w:val="1"/>
      <w:marLeft w:val="0"/>
      <w:marRight w:val="0"/>
      <w:marTop w:val="0"/>
      <w:marBottom w:val="0"/>
      <w:divBdr>
        <w:top w:val="none" w:sz="0" w:space="0" w:color="auto"/>
        <w:left w:val="none" w:sz="0" w:space="0" w:color="auto"/>
        <w:bottom w:val="none" w:sz="0" w:space="0" w:color="auto"/>
        <w:right w:val="none" w:sz="0" w:space="0" w:color="auto"/>
      </w:divBdr>
    </w:div>
    <w:div w:id="32704404">
      <w:bodyDiv w:val="1"/>
      <w:marLeft w:val="0"/>
      <w:marRight w:val="0"/>
      <w:marTop w:val="0"/>
      <w:marBottom w:val="0"/>
      <w:divBdr>
        <w:top w:val="none" w:sz="0" w:space="0" w:color="auto"/>
        <w:left w:val="none" w:sz="0" w:space="0" w:color="auto"/>
        <w:bottom w:val="none" w:sz="0" w:space="0" w:color="auto"/>
        <w:right w:val="none" w:sz="0" w:space="0" w:color="auto"/>
      </w:divBdr>
    </w:div>
    <w:div w:id="58407675">
      <w:bodyDiv w:val="1"/>
      <w:marLeft w:val="0"/>
      <w:marRight w:val="0"/>
      <w:marTop w:val="0"/>
      <w:marBottom w:val="0"/>
      <w:divBdr>
        <w:top w:val="none" w:sz="0" w:space="0" w:color="auto"/>
        <w:left w:val="none" w:sz="0" w:space="0" w:color="auto"/>
        <w:bottom w:val="none" w:sz="0" w:space="0" w:color="auto"/>
        <w:right w:val="none" w:sz="0" w:space="0" w:color="auto"/>
      </w:divBdr>
    </w:div>
    <w:div w:id="136773877">
      <w:bodyDiv w:val="1"/>
      <w:marLeft w:val="0"/>
      <w:marRight w:val="0"/>
      <w:marTop w:val="0"/>
      <w:marBottom w:val="0"/>
      <w:divBdr>
        <w:top w:val="none" w:sz="0" w:space="0" w:color="auto"/>
        <w:left w:val="none" w:sz="0" w:space="0" w:color="auto"/>
        <w:bottom w:val="none" w:sz="0" w:space="0" w:color="auto"/>
        <w:right w:val="none" w:sz="0" w:space="0" w:color="auto"/>
      </w:divBdr>
    </w:div>
    <w:div w:id="229654337">
      <w:bodyDiv w:val="1"/>
      <w:marLeft w:val="0"/>
      <w:marRight w:val="0"/>
      <w:marTop w:val="0"/>
      <w:marBottom w:val="0"/>
      <w:divBdr>
        <w:top w:val="none" w:sz="0" w:space="0" w:color="auto"/>
        <w:left w:val="none" w:sz="0" w:space="0" w:color="auto"/>
        <w:bottom w:val="none" w:sz="0" w:space="0" w:color="auto"/>
        <w:right w:val="none" w:sz="0" w:space="0" w:color="auto"/>
      </w:divBdr>
    </w:div>
    <w:div w:id="253319898">
      <w:bodyDiv w:val="1"/>
      <w:marLeft w:val="0"/>
      <w:marRight w:val="0"/>
      <w:marTop w:val="0"/>
      <w:marBottom w:val="0"/>
      <w:divBdr>
        <w:top w:val="none" w:sz="0" w:space="0" w:color="auto"/>
        <w:left w:val="none" w:sz="0" w:space="0" w:color="auto"/>
        <w:bottom w:val="none" w:sz="0" w:space="0" w:color="auto"/>
        <w:right w:val="none" w:sz="0" w:space="0" w:color="auto"/>
      </w:divBdr>
    </w:div>
    <w:div w:id="273367819">
      <w:bodyDiv w:val="1"/>
      <w:marLeft w:val="0"/>
      <w:marRight w:val="0"/>
      <w:marTop w:val="0"/>
      <w:marBottom w:val="0"/>
      <w:divBdr>
        <w:top w:val="none" w:sz="0" w:space="0" w:color="auto"/>
        <w:left w:val="none" w:sz="0" w:space="0" w:color="auto"/>
        <w:bottom w:val="none" w:sz="0" w:space="0" w:color="auto"/>
        <w:right w:val="none" w:sz="0" w:space="0" w:color="auto"/>
      </w:divBdr>
    </w:div>
    <w:div w:id="293609687">
      <w:bodyDiv w:val="1"/>
      <w:marLeft w:val="0"/>
      <w:marRight w:val="0"/>
      <w:marTop w:val="0"/>
      <w:marBottom w:val="0"/>
      <w:divBdr>
        <w:top w:val="none" w:sz="0" w:space="0" w:color="auto"/>
        <w:left w:val="none" w:sz="0" w:space="0" w:color="auto"/>
        <w:bottom w:val="none" w:sz="0" w:space="0" w:color="auto"/>
        <w:right w:val="none" w:sz="0" w:space="0" w:color="auto"/>
      </w:divBdr>
    </w:div>
    <w:div w:id="326443992">
      <w:bodyDiv w:val="1"/>
      <w:marLeft w:val="0"/>
      <w:marRight w:val="0"/>
      <w:marTop w:val="0"/>
      <w:marBottom w:val="0"/>
      <w:divBdr>
        <w:top w:val="none" w:sz="0" w:space="0" w:color="auto"/>
        <w:left w:val="none" w:sz="0" w:space="0" w:color="auto"/>
        <w:bottom w:val="none" w:sz="0" w:space="0" w:color="auto"/>
        <w:right w:val="none" w:sz="0" w:space="0" w:color="auto"/>
      </w:divBdr>
    </w:div>
    <w:div w:id="367805137">
      <w:bodyDiv w:val="1"/>
      <w:marLeft w:val="0"/>
      <w:marRight w:val="0"/>
      <w:marTop w:val="0"/>
      <w:marBottom w:val="0"/>
      <w:divBdr>
        <w:top w:val="none" w:sz="0" w:space="0" w:color="auto"/>
        <w:left w:val="none" w:sz="0" w:space="0" w:color="auto"/>
        <w:bottom w:val="none" w:sz="0" w:space="0" w:color="auto"/>
        <w:right w:val="none" w:sz="0" w:space="0" w:color="auto"/>
      </w:divBdr>
    </w:div>
    <w:div w:id="399644831">
      <w:bodyDiv w:val="1"/>
      <w:marLeft w:val="0"/>
      <w:marRight w:val="0"/>
      <w:marTop w:val="0"/>
      <w:marBottom w:val="0"/>
      <w:divBdr>
        <w:top w:val="none" w:sz="0" w:space="0" w:color="auto"/>
        <w:left w:val="none" w:sz="0" w:space="0" w:color="auto"/>
        <w:bottom w:val="none" w:sz="0" w:space="0" w:color="auto"/>
        <w:right w:val="none" w:sz="0" w:space="0" w:color="auto"/>
      </w:divBdr>
    </w:div>
    <w:div w:id="400366515">
      <w:bodyDiv w:val="1"/>
      <w:marLeft w:val="0"/>
      <w:marRight w:val="0"/>
      <w:marTop w:val="0"/>
      <w:marBottom w:val="0"/>
      <w:divBdr>
        <w:top w:val="none" w:sz="0" w:space="0" w:color="auto"/>
        <w:left w:val="none" w:sz="0" w:space="0" w:color="auto"/>
        <w:bottom w:val="none" w:sz="0" w:space="0" w:color="auto"/>
        <w:right w:val="none" w:sz="0" w:space="0" w:color="auto"/>
      </w:divBdr>
    </w:div>
    <w:div w:id="430205305">
      <w:bodyDiv w:val="1"/>
      <w:marLeft w:val="0"/>
      <w:marRight w:val="0"/>
      <w:marTop w:val="0"/>
      <w:marBottom w:val="0"/>
      <w:divBdr>
        <w:top w:val="none" w:sz="0" w:space="0" w:color="auto"/>
        <w:left w:val="none" w:sz="0" w:space="0" w:color="auto"/>
        <w:bottom w:val="none" w:sz="0" w:space="0" w:color="auto"/>
        <w:right w:val="none" w:sz="0" w:space="0" w:color="auto"/>
      </w:divBdr>
    </w:div>
    <w:div w:id="434635555">
      <w:bodyDiv w:val="1"/>
      <w:marLeft w:val="0"/>
      <w:marRight w:val="0"/>
      <w:marTop w:val="0"/>
      <w:marBottom w:val="0"/>
      <w:divBdr>
        <w:top w:val="none" w:sz="0" w:space="0" w:color="auto"/>
        <w:left w:val="none" w:sz="0" w:space="0" w:color="auto"/>
        <w:bottom w:val="none" w:sz="0" w:space="0" w:color="auto"/>
        <w:right w:val="none" w:sz="0" w:space="0" w:color="auto"/>
      </w:divBdr>
    </w:div>
    <w:div w:id="441074327">
      <w:bodyDiv w:val="1"/>
      <w:marLeft w:val="0"/>
      <w:marRight w:val="0"/>
      <w:marTop w:val="0"/>
      <w:marBottom w:val="0"/>
      <w:divBdr>
        <w:top w:val="none" w:sz="0" w:space="0" w:color="auto"/>
        <w:left w:val="none" w:sz="0" w:space="0" w:color="auto"/>
        <w:bottom w:val="none" w:sz="0" w:space="0" w:color="auto"/>
        <w:right w:val="none" w:sz="0" w:space="0" w:color="auto"/>
      </w:divBdr>
    </w:div>
    <w:div w:id="448166248">
      <w:bodyDiv w:val="1"/>
      <w:marLeft w:val="0"/>
      <w:marRight w:val="0"/>
      <w:marTop w:val="0"/>
      <w:marBottom w:val="0"/>
      <w:divBdr>
        <w:top w:val="none" w:sz="0" w:space="0" w:color="auto"/>
        <w:left w:val="none" w:sz="0" w:space="0" w:color="auto"/>
        <w:bottom w:val="none" w:sz="0" w:space="0" w:color="auto"/>
        <w:right w:val="none" w:sz="0" w:space="0" w:color="auto"/>
      </w:divBdr>
    </w:div>
    <w:div w:id="461921856">
      <w:bodyDiv w:val="1"/>
      <w:marLeft w:val="0"/>
      <w:marRight w:val="0"/>
      <w:marTop w:val="0"/>
      <w:marBottom w:val="0"/>
      <w:divBdr>
        <w:top w:val="none" w:sz="0" w:space="0" w:color="auto"/>
        <w:left w:val="none" w:sz="0" w:space="0" w:color="auto"/>
        <w:bottom w:val="none" w:sz="0" w:space="0" w:color="auto"/>
        <w:right w:val="none" w:sz="0" w:space="0" w:color="auto"/>
      </w:divBdr>
    </w:div>
    <w:div w:id="497157497">
      <w:bodyDiv w:val="1"/>
      <w:marLeft w:val="0"/>
      <w:marRight w:val="0"/>
      <w:marTop w:val="0"/>
      <w:marBottom w:val="0"/>
      <w:divBdr>
        <w:top w:val="none" w:sz="0" w:space="0" w:color="auto"/>
        <w:left w:val="none" w:sz="0" w:space="0" w:color="auto"/>
        <w:bottom w:val="none" w:sz="0" w:space="0" w:color="auto"/>
        <w:right w:val="none" w:sz="0" w:space="0" w:color="auto"/>
      </w:divBdr>
    </w:div>
    <w:div w:id="508325423">
      <w:bodyDiv w:val="1"/>
      <w:marLeft w:val="0"/>
      <w:marRight w:val="0"/>
      <w:marTop w:val="0"/>
      <w:marBottom w:val="0"/>
      <w:divBdr>
        <w:top w:val="none" w:sz="0" w:space="0" w:color="auto"/>
        <w:left w:val="none" w:sz="0" w:space="0" w:color="auto"/>
        <w:bottom w:val="none" w:sz="0" w:space="0" w:color="auto"/>
        <w:right w:val="none" w:sz="0" w:space="0" w:color="auto"/>
      </w:divBdr>
    </w:div>
    <w:div w:id="510410882">
      <w:bodyDiv w:val="1"/>
      <w:marLeft w:val="0"/>
      <w:marRight w:val="0"/>
      <w:marTop w:val="0"/>
      <w:marBottom w:val="0"/>
      <w:divBdr>
        <w:top w:val="none" w:sz="0" w:space="0" w:color="auto"/>
        <w:left w:val="none" w:sz="0" w:space="0" w:color="auto"/>
        <w:bottom w:val="none" w:sz="0" w:space="0" w:color="auto"/>
        <w:right w:val="none" w:sz="0" w:space="0" w:color="auto"/>
      </w:divBdr>
    </w:div>
    <w:div w:id="517936071">
      <w:bodyDiv w:val="1"/>
      <w:marLeft w:val="0"/>
      <w:marRight w:val="0"/>
      <w:marTop w:val="0"/>
      <w:marBottom w:val="0"/>
      <w:divBdr>
        <w:top w:val="none" w:sz="0" w:space="0" w:color="auto"/>
        <w:left w:val="none" w:sz="0" w:space="0" w:color="auto"/>
        <w:bottom w:val="none" w:sz="0" w:space="0" w:color="auto"/>
        <w:right w:val="none" w:sz="0" w:space="0" w:color="auto"/>
      </w:divBdr>
    </w:div>
    <w:div w:id="542133417">
      <w:bodyDiv w:val="1"/>
      <w:marLeft w:val="0"/>
      <w:marRight w:val="0"/>
      <w:marTop w:val="0"/>
      <w:marBottom w:val="0"/>
      <w:divBdr>
        <w:top w:val="none" w:sz="0" w:space="0" w:color="auto"/>
        <w:left w:val="none" w:sz="0" w:space="0" w:color="auto"/>
        <w:bottom w:val="none" w:sz="0" w:space="0" w:color="auto"/>
        <w:right w:val="none" w:sz="0" w:space="0" w:color="auto"/>
      </w:divBdr>
    </w:div>
    <w:div w:id="570427554">
      <w:bodyDiv w:val="1"/>
      <w:marLeft w:val="0"/>
      <w:marRight w:val="0"/>
      <w:marTop w:val="0"/>
      <w:marBottom w:val="0"/>
      <w:divBdr>
        <w:top w:val="none" w:sz="0" w:space="0" w:color="auto"/>
        <w:left w:val="none" w:sz="0" w:space="0" w:color="auto"/>
        <w:bottom w:val="none" w:sz="0" w:space="0" w:color="auto"/>
        <w:right w:val="none" w:sz="0" w:space="0" w:color="auto"/>
      </w:divBdr>
    </w:div>
    <w:div w:id="573666217">
      <w:bodyDiv w:val="1"/>
      <w:marLeft w:val="0"/>
      <w:marRight w:val="0"/>
      <w:marTop w:val="0"/>
      <w:marBottom w:val="0"/>
      <w:divBdr>
        <w:top w:val="none" w:sz="0" w:space="0" w:color="auto"/>
        <w:left w:val="none" w:sz="0" w:space="0" w:color="auto"/>
        <w:bottom w:val="none" w:sz="0" w:space="0" w:color="auto"/>
        <w:right w:val="none" w:sz="0" w:space="0" w:color="auto"/>
      </w:divBdr>
    </w:div>
    <w:div w:id="579754810">
      <w:bodyDiv w:val="1"/>
      <w:marLeft w:val="0"/>
      <w:marRight w:val="0"/>
      <w:marTop w:val="0"/>
      <w:marBottom w:val="0"/>
      <w:divBdr>
        <w:top w:val="none" w:sz="0" w:space="0" w:color="auto"/>
        <w:left w:val="none" w:sz="0" w:space="0" w:color="auto"/>
        <w:bottom w:val="none" w:sz="0" w:space="0" w:color="auto"/>
        <w:right w:val="none" w:sz="0" w:space="0" w:color="auto"/>
      </w:divBdr>
    </w:div>
    <w:div w:id="590159756">
      <w:bodyDiv w:val="1"/>
      <w:marLeft w:val="0"/>
      <w:marRight w:val="0"/>
      <w:marTop w:val="0"/>
      <w:marBottom w:val="0"/>
      <w:divBdr>
        <w:top w:val="none" w:sz="0" w:space="0" w:color="auto"/>
        <w:left w:val="none" w:sz="0" w:space="0" w:color="auto"/>
        <w:bottom w:val="none" w:sz="0" w:space="0" w:color="auto"/>
        <w:right w:val="none" w:sz="0" w:space="0" w:color="auto"/>
      </w:divBdr>
    </w:div>
    <w:div w:id="732392654">
      <w:bodyDiv w:val="1"/>
      <w:marLeft w:val="0"/>
      <w:marRight w:val="0"/>
      <w:marTop w:val="0"/>
      <w:marBottom w:val="0"/>
      <w:divBdr>
        <w:top w:val="none" w:sz="0" w:space="0" w:color="auto"/>
        <w:left w:val="none" w:sz="0" w:space="0" w:color="auto"/>
        <w:bottom w:val="none" w:sz="0" w:space="0" w:color="auto"/>
        <w:right w:val="none" w:sz="0" w:space="0" w:color="auto"/>
      </w:divBdr>
    </w:div>
    <w:div w:id="741683377">
      <w:bodyDiv w:val="1"/>
      <w:marLeft w:val="0"/>
      <w:marRight w:val="0"/>
      <w:marTop w:val="0"/>
      <w:marBottom w:val="0"/>
      <w:divBdr>
        <w:top w:val="none" w:sz="0" w:space="0" w:color="auto"/>
        <w:left w:val="none" w:sz="0" w:space="0" w:color="auto"/>
        <w:bottom w:val="none" w:sz="0" w:space="0" w:color="auto"/>
        <w:right w:val="none" w:sz="0" w:space="0" w:color="auto"/>
      </w:divBdr>
    </w:div>
    <w:div w:id="814949926">
      <w:bodyDiv w:val="1"/>
      <w:marLeft w:val="0"/>
      <w:marRight w:val="0"/>
      <w:marTop w:val="0"/>
      <w:marBottom w:val="0"/>
      <w:divBdr>
        <w:top w:val="none" w:sz="0" w:space="0" w:color="auto"/>
        <w:left w:val="none" w:sz="0" w:space="0" w:color="auto"/>
        <w:bottom w:val="none" w:sz="0" w:space="0" w:color="auto"/>
        <w:right w:val="none" w:sz="0" w:space="0" w:color="auto"/>
      </w:divBdr>
    </w:div>
    <w:div w:id="838737331">
      <w:bodyDiv w:val="1"/>
      <w:marLeft w:val="0"/>
      <w:marRight w:val="0"/>
      <w:marTop w:val="0"/>
      <w:marBottom w:val="0"/>
      <w:divBdr>
        <w:top w:val="none" w:sz="0" w:space="0" w:color="auto"/>
        <w:left w:val="none" w:sz="0" w:space="0" w:color="auto"/>
        <w:bottom w:val="none" w:sz="0" w:space="0" w:color="auto"/>
        <w:right w:val="none" w:sz="0" w:space="0" w:color="auto"/>
      </w:divBdr>
    </w:div>
    <w:div w:id="840005230">
      <w:bodyDiv w:val="1"/>
      <w:marLeft w:val="0"/>
      <w:marRight w:val="0"/>
      <w:marTop w:val="0"/>
      <w:marBottom w:val="0"/>
      <w:divBdr>
        <w:top w:val="none" w:sz="0" w:space="0" w:color="auto"/>
        <w:left w:val="none" w:sz="0" w:space="0" w:color="auto"/>
        <w:bottom w:val="none" w:sz="0" w:space="0" w:color="auto"/>
        <w:right w:val="none" w:sz="0" w:space="0" w:color="auto"/>
      </w:divBdr>
    </w:div>
    <w:div w:id="845558813">
      <w:bodyDiv w:val="1"/>
      <w:marLeft w:val="0"/>
      <w:marRight w:val="0"/>
      <w:marTop w:val="0"/>
      <w:marBottom w:val="0"/>
      <w:divBdr>
        <w:top w:val="none" w:sz="0" w:space="0" w:color="auto"/>
        <w:left w:val="none" w:sz="0" w:space="0" w:color="auto"/>
        <w:bottom w:val="none" w:sz="0" w:space="0" w:color="auto"/>
        <w:right w:val="none" w:sz="0" w:space="0" w:color="auto"/>
      </w:divBdr>
    </w:div>
    <w:div w:id="851408572">
      <w:bodyDiv w:val="1"/>
      <w:marLeft w:val="0"/>
      <w:marRight w:val="0"/>
      <w:marTop w:val="0"/>
      <w:marBottom w:val="0"/>
      <w:divBdr>
        <w:top w:val="none" w:sz="0" w:space="0" w:color="auto"/>
        <w:left w:val="none" w:sz="0" w:space="0" w:color="auto"/>
        <w:bottom w:val="none" w:sz="0" w:space="0" w:color="auto"/>
        <w:right w:val="none" w:sz="0" w:space="0" w:color="auto"/>
      </w:divBdr>
    </w:div>
    <w:div w:id="878014034">
      <w:bodyDiv w:val="1"/>
      <w:marLeft w:val="0"/>
      <w:marRight w:val="0"/>
      <w:marTop w:val="0"/>
      <w:marBottom w:val="0"/>
      <w:divBdr>
        <w:top w:val="none" w:sz="0" w:space="0" w:color="auto"/>
        <w:left w:val="none" w:sz="0" w:space="0" w:color="auto"/>
        <w:bottom w:val="none" w:sz="0" w:space="0" w:color="auto"/>
        <w:right w:val="none" w:sz="0" w:space="0" w:color="auto"/>
      </w:divBdr>
    </w:div>
    <w:div w:id="883949780">
      <w:bodyDiv w:val="1"/>
      <w:marLeft w:val="0"/>
      <w:marRight w:val="0"/>
      <w:marTop w:val="0"/>
      <w:marBottom w:val="0"/>
      <w:divBdr>
        <w:top w:val="none" w:sz="0" w:space="0" w:color="auto"/>
        <w:left w:val="none" w:sz="0" w:space="0" w:color="auto"/>
        <w:bottom w:val="none" w:sz="0" w:space="0" w:color="auto"/>
        <w:right w:val="none" w:sz="0" w:space="0" w:color="auto"/>
      </w:divBdr>
    </w:div>
    <w:div w:id="905532850">
      <w:bodyDiv w:val="1"/>
      <w:marLeft w:val="0"/>
      <w:marRight w:val="0"/>
      <w:marTop w:val="0"/>
      <w:marBottom w:val="0"/>
      <w:divBdr>
        <w:top w:val="none" w:sz="0" w:space="0" w:color="auto"/>
        <w:left w:val="none" w:sz="0" w:space="0" w:color="auto"/>
        <w:bottom w:val="none" w:sz="0" w:space="0" w:color="auto"/>
        <w:right w:val="none" w:sz="0" w:space="0" w:color="auto"/>
      </w:divBdr>
    </w:div>
    <w:div w:id="956185188">
      <w:bodyDiv w:val="1"/>
      <w:marLeft w:val="0"/>
      <w:marRight w:val="0"/>
      <w:marTop w:val="0"/>
      <w:marBottom w:val="0"/>
      <w:divBdr>
        <w:top w:val="none" w:sz="0" w:space="0" w:color="auto"/>
        <w:left w:val="none" w:sz="0" w:space="0" w:color="auto"/>
        <w:bottom w:val="none" w:sz="0" w:space="0" w:color="auto"/>
        <w:right w:val="none" w:sz="0" w:space="0" w:color="auto"/>
      </w:divBdr>
    </w:div>
    <w:div w:id="956528051">
      <w:bodyDiv w:val="1"/>
      <w:marLeft w:val="0"/>
      <w:marRight w:val="0"/>
      <w:marTop w:val="0"/>
      <w:marBottom w:val="0"/>
      <w:divBdr>
        <w:top w:val="none" w:sz="0" w:space="0" w:color="auto"/>
        <w:left w:val="none" w:sz="0" w:space="0" w:color="auto"/>
        <w:bottom w:val="none" w:sz="0" w:space="0" w:color="auto"/>
        <w:right w:val="none" w:sz="0" w:space="0" w:color="auto"/>
      </w:divBdr>
    </w:div>
    <w:div w:id="958874280">
      <w:bodyDiv w:val="1"/>
      <w:marLeft w:val="0"/>
      <w:marRight w:val="0"/>
      <w:marTop w:val="0"/>
      <w:marBottom w:val="0"/>
      <w:divBdr>
        <w:top w:val="none" w:sz="0" w:space="0" w:color="auto"/>
        <w:left w:val="none" w:sz="0" w:space="0" w:color="auto"/>
        <w:bottom w:val="none" w:sz="0" w:space="0" w:color="auto"/>
        <w:right w:val="none" w:sz="0" w:space="0" w:color="auto"/>
      </w:divBdr>
    </w:div>
    <w:div w:id="1011687615">
      <w:bodyDiv w:val="1"/>
      <w:marLeft w:val="0"/>
      <w:marRight w:val="0"/>
      <w:marTop w:val="0"/>
      <w:marBottom w:val="0"/>
      <w:divBdr>
        <w:top w:val="none" w:sz="0" w:space="0" w:color="auto"/>
        <w:left w:val="none" w:sz="0" w:space="0" w:color="auto"/>
        <w:bottom w:val="none" w:sz="0" w:space="0" w:color="auto"/>
        <w:right w:val="none" w:sz="0" w:space="0" w:color="auto"/>
      </w:divBdr>
    </w:div>
    <w:div w:id="1029332615">
      <w:bodyDiv w:val="1"/>
      <w:marLeft w:val="0"/>
      <w:marRight w:val="0"/>
      <w:marTop w:val="0"/>
      <w:marBottom w:val="0"/>
      <w:divBdr>
        <w:top w:val="none" w:sz="0" w:space="0" w:color="auto"/>
        <w:left w:val="none" w:sz="0" w:space="0" w:color="auto"/>
        <w:bottom w:val="none" w:sz="0" w:space="0" w:color="auto"/>
        <w:right w:val="none" w:sz="0" w:space="0" w:color="auto"/>
      </w:divBdr>
    </w:div>
    <w:div w:id="1076439623">
      <w:bodyDiv w:val="1"/>
      <w:marLeft w:val="0"/>
      <w:marRight w:val="0"/>
      <w:marTop w:val="0"/>
      <w:marBottom w:val="0"/>
      <w:divBdr>
        <w:top w:val="none" w:sz="0" w:space="0" w:color="auto"/>
        <w:left w:val="none" w:sz="0" w:space="0" w:color="auto"/>
        <w:bottom w:val="none" w:sz="0" w:space="0" w:color="auto"/>
        <w:right w:val="none" w:sz="0" w:space="0" w:color="auto"/>
      </w:divBdr>
    </w:div>
    <w:div w:id="1102798850">
      <w:bodyDiv w:val="1"/>
      <w:marLeft w:val="0"/>
      <w:marRight w:val="0"/>
      <w:marTop w:val="0"/>
      <w:marBottom w:val="0"/>
      <w:divBdr>
        <w:top w:val="none" w:sz="0" w:space="0" w:color="auto"/>
        <w:left w:val="none" w:sz="0" w:space="0" w:color="auto"/>
        <w:bottom w:val="none" w:sz="0" w:space="0" w:color="auto"/>
        <w:right w:val="none" w:sz="0" w:space="0" w:color="auto"/>
      </w:divBdr>
    </w:div>
    <w:div w:id="1106576126">
      <w:bodyDiv w:val="1"/>
      <w:marLeft w:val="0"/>
      <w:marRight w:val="0"/>
      <w:marTop w:val="0"/>
      <w:marBottom w:val="0"/>
      <w:divBdr>
        <w:top w:val="none" w:sz="0" w:space="0" w:color="auto"/>
        <w:left w:val="none" w:sz="0" w:space="0" w:color="auto"/>
        <w:bottom w:val="none" w:sz="0" w:space="0" w:color="auto"/>
        <w:right w:val="none" w:sz="0" w:space="0" w:color="auto"/>
      </w:divBdr>
    </w:div>
    <w:div w:id="1128937890">
      <w:bodyDiv w:val="1"/>
      <w:marLeft w:val="0"/>
      <w:marRight w:val="0"/>
      <w:marTop w:val="0"/>
      <w:marBottom w:val="0"/>
      <w:divBdr>
        <w:top w:val="none" w:sz="0" w:space="0" w:color="auto"/>
        <w:left w:val="none" w:sz="0" w:space="0" w:color="auto"/>
        <w:bottom w:val="none" w:sz="0" w:space="0" w:color="auto"/>
        <w:right w:val="none" w:sz="0" w:space="0" w:color="auto"/>
      </w:divBdr>
    </w:div>
    <w:div w:id="1155952271">
      <w:bodyDiv w:val="1"/>
      <w:marLeft w:val="0"/>
      <w:marRight w:val="0"/>
      <w:marTop w:val="0"/>
      <w:marBottom w:val="0"/>
      <w:divBdr>
        <w:top w:val="none" w:sz="0" w:space="0" w:color="auto"/>
        <w:left w:val="none" w:sz="0" w:space="0" w:color="auto"/>
        <w:bottom w:val="none" w:sz="0" w:space="0" w:color="auto"/>
        <w:right w:val="none" w:sz="0" w:space="0" w:color="auto"/>
      </w:divBdr>
    </w:div>
    <w:div w:id="1187981498">
      <w:bodyDiv w:val="1"/>
      <w:marLeft w:val="0"/>
      <w:marRight w:val="0"/>
      <w:marTop w:val="0"/>
      <w:marBottom w:val="0"/>
      <w:divBdr>
        <w:top w:val="none" w:sz="0" w:space="0" w:color="auto"/>
        <w:left w:val="none" w:sz="0" w:space="0" w:color="auto"/>
        <w:bottom w:val="none" w:sz="0" w:space="0" w:color="auto"/>
        <w:right w:val="none" w:sz="0" w:space="0" w:color="auto"/>
      </w:divBdr>
    </w:div>
    <w:div w:id="1189294898">
      <w:bodyDiv w:val="1"/>
      <w:marLeft w:val="0"/>
      <w:marRight w:val="0"/>
      <w:marTop w:val="0"/>
      <w:marBottom w:val="0"/>
      <w:divBdr>
        <w:top w:val="none" w:sz="0" w:space="0" w:color="auto"/>
        <w:left w:val="none" w:sz="0" w:space="0" w:color="auto"/>
        <w:bottom w:val="none" w:sz="0" w:space="0" w:color="auto"/>
        <w:right w:val="none" w:sz="0" w:space="0" w:color="auto"/>
      </w:divBdr>
    </w:div>
    <w:div w:id="1217855849">
      <w:bodyDiv w:val="1"/>
      <w:marLeft w:val="0"/>
      <w:marRight w:val="0"/>
      <w:marTop w:val="0"/>
      <w:marBottom w:val="0"/>
      <w:divBdr>
        <w:top w:val="none" w:sz="0" w:space="0" w:color="auto"/>
        <w:left w:val="none" w:sz="0" w:space="0" w:color="auto"/>
        <w:bottom w:val="none" w:sz="0" w:space="0" w:color="auto"/>
        <w:right w:val="none" w:sz="0" w:space="0" w:color="auto"/>
      </w:divBdr>
    </w:div>
    <w:div w:id="1245451217">
      <w:bodyDiv w:val="1"/>
      <w:marLeft w:val="0"/>
      <w:marRight w:val="0"/>
      <w:marTop w:val="0"/>
      <w:marBottom w:val="0"/>
      <w:divBdr>
        <w:top w:val="none" w:sz="0" w:space="0" w:color="auto"/>
        <w:left w:val="none" w:sz="0" w:space="0" w:color="auto"/>
        <w:bottom w:val="none" w:sz="0" w:space="0" w:color="auto"/>
        <w:right w:val="none" w:sz="0" w:space="0" w:color="auto"/>
      </w:divBdr>
    </w:div>
    <w:div w:id="1276249062">
      <w:bodyDiv w:val="1"/>
      <w:marLeft w:val="0"/>
      <w:marRight w:val="0"/>
      <w:marTop w:val="0"/>
      <w:marBottom w:val="0"/>
      <w:divBdr>
        <w:top w:val="none" w:sz="0" w:space="0" w:color="auto"/>
        <w:left w:val="none" w:sz="0" w:space="0" w:color="auto"/>
        <w:bottom w:val="none" w:sz="0" w:space="0" w:color="auto"/>
        <w:right w:val="none" w:sz="0" w:space="0" w:color="auto"/>
      </w:divBdr>
    </w:div>
    <w:div w:id="1286351011">
      <w:bodyDiv w:val="1"/>
      <w:marLeft w:val="0"/>
      <w:marRight w:val="0"/>
      <w:marTop w:val="0"/>
      <w:marBottom w:val="0"/>
      <w:divBdr>
        <w:top w:val="none" w:sz="0" w:space="0" w:color="auto"/>
        <w:left w:val="none" w:sz="0" w:space="0" w:color="auto"/>
        <w:bottom w:val="none" w:sz="0" w:space="0" w:color="auto"/>
        <w:right w:val="none" w:sz="0" w:space="0" w:color="auto"/>
      </w:divBdr>
    </w:div>
    <w:div w:id="1350373664">
      <w:bodyDiv w:val="1"/>
      <w:marLeft w:val="0"/>
      <w:marRight w:val="0"/>
      <w:marTop w:val="0"/>
      <w:marBottom w:val="0"/>
      <w:divBdr>
        <w:top w:val="none" w:sz="0" w:space="0" w:color="auto"/>
        <w:left w:val="none" w:sz="0" w:space="0" w:color="auto"/>
        <w:bottom w:val="none" w:sz="0" w:space="0" w:color="auto"/>
        <w:right w:val="none" w:sz="0" w:space="0" w:color="auto"/>
      </w:divBdr>
    </w:div>
    <w:div w:id="1363480086">
      <w:bodyDiv w:val="1"/>
      <w:marLeft w:val="0"/>
      <w:marRight w:val="0"/>
      <w:marTop w:val="0"/>
      <w:marBottom w:val="0"/>
      <w:divBdr>
        <w:top w:val="none" w:sz="0" w:space="0" w:color="auto"/>
        <w:left w:val="none" w:sz="0" w:space="0" w:color="auto"/>
        <w:bottom w:val="none" w:sz="0" w:space="0" w:color="auto"/>
        <w:right w:val="none" w:sz="0" w:space="0" w:color="auto"/>
      </w:divBdr>
    </w:div>
    <w:div w:id="1372073554">
      <w:bodyDiv w:val="1"/>
      <w:marLeft w:val="0"/>
      <w:marRight w:val="0"/>
      <w:marTop w:val="0"/>
      <w:marBottom w:val="0"/>
      <w:divBdr>
        <w:top w:val="none" w:sz="0" w:space="0" w:color="auto"/>
        <w:left w:val="none" w:sz="0" w:space="0" w:color="auto"/>
        <w:bottom w:val="none" w:sz="0" w:space="0" w:color="auto"/>
        <w:right w:val="none" w:sz="0" w:space="0" w:color="auto"/>
      </w:divBdr>
    </w:div>
    <w:div w:id="1388645434">
      <w:bodyDiv w:val="1"/>
      <w:marLeft w:val="0"/>
      <w:marRight w:val="0"/>
      <w:marTop w:val="0"/>
      <w:marBottom w:val="0"/>
      <w:divBdr>
        <w:top w:val="none" w:sz="0" w:space="0" w:color="auto"/>
        <w:left w:val="none" w:sz="0" w:space="0" w:color="auto"/>
        <w:bottom w:val="none" w:sz="0" w:space="0" w:color="auto"/>
        <w:right w:val="none" w:sz="0" w:space="0" w:color="auto"/>
      </w:divBdr>
    </w:div>
    <w:div w:id="1401711332">
      <w:bodyDiv w:val="1"/>
      <w:marLeft w:val="0"/>
      <w:marRight w:val="0"/>
      <w:marTop w:val="0"/>
      <w:marBottom w:val="0"/>
      <w:divBdr>
        <w:top w:val="none" w:sz="0" w:space="0" w:color="auto"/>
        <w:left w:val="none" w:sz="0" w:space="0" w:color="auto"/>
        <w:bottom w:val="none" w:sz="0" w:space="0" w:color="auto"/>
        <w:right w:val="none" w:sz="0" w:space="0" w:color="auto"/>
      </w:divBdr>
      <w:divsChild>
        <w:div w:id="140078497">
          <w:marLeft w:val="0"/>
          <w:marRight w:val="0"/>
          <w:marTop w:val="0"/>
          <w:marBottom w:val="0"/>
          <w:divBdr>
            <w:top w:val="none" w:sz="0" w:space="0" w:color="auto"/>
            <w:left w:val="none" w:sz="0" w:space="0" w:color="auto"/>
            <w:bottom w:val="none" w:sz="0" w:space="0" w:color="auto"/>
            <w:right w:val="none" w:sz="0" w:space="0" w:color="auto"/>
          </w:divBdr>
          <w:divsChild>
            <w:div w:id="676080576">
              <w:marLeft w:val="0"/>
              <w:marRight w:val="0"/>
              <w:marTop w:val="0"/>
              <w:marBottom w:val="0"/>
              <w:divBdr>
                <w:top w:val="none" w:sz="0" w:space="0" w:color="auto"/>
                <w:left w:val="none" w:sz="0" w:space="0" w:color="auto"/>
                <w:bottom w:val="none" w:sz="0" w:space="0" w:color="auto"/>
                <w:right w:val="none" w:sz="0" w:space="0" w:color="auto"/>
              </w:divBdr>
              <w:divsChild>
                <w:div w:id="547956670">
                  <w:marLeft w:val="0"/>
                  <w:marRight w:val="0"/>
                  <w:marTop w:val="0"/>
                  <w:marBottom w:val="0"/>
                  <w:divBdr>
                    <w:top w:val="none" w:sz="0" w:space="0" w:color="auto"/>
                    <w:left w:val="none" w:sz="0" w:space="0" w:color="auto"/>
                    <w:bottom w:val="none" w:sz="0" w:space="0" w:color="auto"/>
                    <w:right w:val="none" w:sz="0" w:space="0" w:color="auto"/>
                  </w:divBdr>
                  <w:divsChild>
                    <w:div w:id="1021391840">
                      <w:marLeft w:val="0"/>
                      <w:marRight w:val="0"/>
                      <w:marTop w:val="0"/>
                      <w:marBottom w:val="0"/>
                      <w:divBdr>
                        <w:top w:val="none" w:sz="0" w:space="0" w:color="auto"/>
                        <w:left w:val="none" w:sz="0" w:space="0" w:color="auto"/>
                        <w:bottom w:val="none" w:sz="0" w:space="0" w:color="auto"/>
                        <w:right w:val="none" w:sz="0" w:space="0" w:color="auto"/>
                      </w:divBdr>
                      <w:divsChild>
                        <w:div w:id="2010865385">
                          <w:marLeft w:val="0"/>
                          <w:marRight w:val="0"/>
                          <w:marTop w:val="0"/>
                          <w:marBottom w:val="0"/>
                          <w:divBdr>
                            <w:top w:val="none" w:sz="0" w:space="0" w:color="auto"/>
                            <w:left w:val="none" w:sz="0" w:space="0" w:color="auto"/>
                            <w:bottom w:val="none" w:sz="0" w:space="0" w:color="auto"/>
                            <w:right w:val="none" w:sz="0" w:space="0" w:color="auto"/>
                          </w:divBdr>
                          <w:divsChild>
                            <w:div w:id="2046710166">
                              <w:marLeft w:val="0"/>
                              <w:marRight w:val="0"/>
                              <w:marTop w:val="0"/>
                              <w:marBottom w:val="0"/>
                              <w:divBdr>
                                <w:top w:val="none" w:sz="0" w:space="0" w:color="auto"/>
                                <w:left w:val="none" w:sz="0" w:space="0" w:color="auto"/>
                                <w:bottom w:val="none" w:sz="0" w:space="0" w:color="auto"/>
                                <w:right w:val="none" w:sz="0" w:space="0" w:color="auto"/>
                              </w:divBdr>
                              <w:divsChild>
                                <w:div w:id="1836456231">
                                  <w:marLeft w:val="0"/>
                                  <w:marRight w:val="0"/>
                                  <w:marTop w:val="0"/>
                                  <w:marBottom w:val="0"/>
                                  <w:divBdr>
                                    <w:top w:val="none" w:sz="0" w:space="0" w:color="auto"/>
                                    <w:left w:val="none" w:sz="0" w:space="0" w:color="auto"/>
                                    <w:bottom w:val="none" w:sz="0" w:space="0" w:color="auto"/>
                                    <w:right w:val="none" w:sz="0" w:space="0" w:color="auto"/>
                                  </w:divBdr>
                                  <w:divsChild>
                                    <w:div w:id="1709406619">
                                      <w:marLeft w:val="0"/>
                                      <w:marRight w:val="0"/>
                                      <w:marTop w:val="0"/>
                                      <w:marBottom w:val="0"/>
                                      <w:divBdr>
                                        <w:top w:val="none" w:sz="0" w:space="0" w:color="auto"/>
                                        <w:left w:val="none" w:sz="0" w:space="0" w:color="auto"/>
                                        <w:bottom w:val="none" w:sz="0" w:space="0" w:color="auto"/>
                                        <w:right w:val="none" w:sz="0" w:space="0" w:color="auto"/>
                                      </w:divBdr>
                                      <w:divsChild>
                                        <w:div w:id="1986618444">
                                          <w:marLeft w:val="0"/>
                                          <w:marRight w:val="0"/>
                                          <w:marTop w:val="0"/>
                                          <w:marBottom w:val="0"/>
                                          <w:divBdr>
                                            <w:top w:val="none" w:sz="0" w:space="0" w:color="auto"/>
                                            <w:left w:val="none" w:sz="0" w:space="0" w:color="auto"/>
                                            <w:bottom w:val="none" w:sz="0" w:space="0" w:color="auto"/>
                                            <w:right w:val="none" w:sz="0" w:space="0" w:color="auto"/>
                                          </w:divBdr>
                                          <w:divsChild>
                                            <w:div w:id="1580410102">
                                              <w:marLeft w:val="0"/>
                                              <w:marRight w:val="0"/>
                                              <w:marTop w:val="0"/>
                                              <w:marBottom w:val="0"/>
                                              <w:divBdr>
                                                <w:top w:val="none" w:sz="0" w:space="0" w:color="auto"/>
                                                <w:left w:val="none" w:sz="0" w:space="0" w:color="auto"/>
                                                <w:bottom w:val="none" w:sz="0" w:space="0" w:color="auto"/>
                                                <w:right w:val="none" w:sz="0" w:space="0" w:color="auto"/>
                                              </w:divBdr>
                                              <w:divsChild>
                                                <w:div w:id="1156725723">
                                                  <w:marLeft w:val="0"/>
                                                  <w:marRight w:val="0"/>
                                                  <w:marTop w:val="0"/>
                                                  <w:marBottom w:val="0"/>
                                                  <w:divBdr>
                                                    <w:top w:val="none" w:sz="0" w:space="0" w:color="auto"/>
                                                    <w:left w:val="none" w:sz="0" w:space="0" w:color="auto"/>
                                                    <w:bottom w:val="none" w:sz="0" w:space="0" w:color="auto"/>
                                                    <w:right w:val="none" w:sz="0" w:space="0" w:color="auto"/>
                                                  </w:divBdr>
                                                  <w:divsChild>
                                                    <w:div w:id="1859539205">
                                                      <w:marLeft w:val="0"/>
                                                      <w:marRight w:val="0"/>
                                                      <w:marTop w:val="0"/>
                                                      <w:marBottom w:val="0"/>
                                                      <w:divBdr>
                                                        <w:top w:val="none" w:sz="0" w:space="0" w:color="auto"/>
                                                        <w:left w:val="none" w:sz="0" w:space="0" w:color="auto"/>
                                                        <w:bottom w:val="none" w:sz="0" w:space="0" w:color="auto"/>
                                                        <w:right w:val="none" w:sz="0" w:space="0" w:color="auto"/>
                                                      </w:divBdr>
                                                      <w:divsChild>
                                                        <w:div w:id="799957502">
                                                          <w:marLeft w:val="0"/>
                                                          <w:marRight w:val="0"/>
                                                          <w:marTop w:val="450"/>
                                                          <w:marBottom w:val="450"/>
                                                          <w:divBdr>
                                                            <w:top w:val="none" w:sz="0" w:space="0" w:color="auto"/>
                                                            <w:left w:val="none" w:sz="0" w:space="0" w:color="auto"/>
                                                            <w:bottom w:val="none" w:sz="0" w:space="0" w:color="auto"/>
                                                            <w:right w:val="none" w:sz="0" w:space="0" w:color="auto"/>
                                                          </w:divBdr>
                                                          <w:divsChild>
                                                            <w:div w:id="1598444104">
                                                              <w:marLeft w:val="0"/>
                                                              <w:marRight w:val="0"/>
                                                              <w:marTop w:val="0"/>
                                                              <w:marBottom w:val="0"/>
                                                              <w:divBdr>
                                                                <w:top w:val="none" w:sz="0" w:space="0" w:color="auto"/>
                                                                <w:left w:val="none" w:sz="0" w:space="0" w:color="auto"/>
                                                                <w:bottom w:val="none" w:sz="0" w:space="0" w:color="auto"/>
                                                                <w:right w:val="none" w:sz="0" w:space="0" w:color="auto"/>
                                                              </w:divBdr>
                                                              <w:divsChild>
                                                                <w:div w:id="858349340">
                                                                  <w:marLeft w:val="0"/>
                                                                  <w:marRight w:val="0"/>
                                                                  <w:marTop w:val="225"/>
                                                                  <w:marBottom w:val="300"/>
                                                                  <w:divBdr>
                                                                    <w:top w:val="none" w:sz="0" w:space="0" w:color="auto"/>
                                                                    <w:left w:val="none" w:sz="0" w:space="0" w:color="auto"/>
                                                                    <w:bottom w:val="none" w:sz="0" w:space="0" w:color="auto"/>
                                                                    <w:right w:val="none" w:sz="0" w:space="0" w:color="auto"/>
                                                                  </w:divBdr>
                                                                  <w:divsChild>
                                                                    <w:div w:id="1470853980">
                                                                      <w:marLeft w:val="0"/>
                                                                      <w:marRight w:val="0"/>
                                                                      <w:marTop w:val="0"/>
                                                                      <w:marBottom w:val="0"/>
                                                                      <w:divBdr>
                                                                        <w:top w:val="none" w:sz="0" w:space="0" w:color="auto"/>
                                                                        <w:left w:val="none" w:sz="0" w:space="0" w:color="auto"/>
                                                                        <w:bottom w:val="none" w:sz="0" w:space="0" w:color="auto"/>
                                                                        <w:right w:val="none" w:sz="0" w:space="0" w:color="auto"/>
                                                                      </w:divBdr>
                                                                      <w:divsChild>
                                                                        <w:div w:id="1469473741">
                                                                          <w:marLeft w:val="0"/>
                                                                          <w:marRight w:val="0"/>
                                                                          <w:marTop w:val="0"/>
                                                                          <w:marBottom w:val="0"/>
                                                                          <w:divBdr>
                                                                            <w:top w:val="none" w:sz="0" w:space="0" w:color="auto"/>
                                                                            <w:left w:val="none" w:sz="0" w:space="0" w:color="auto"/>
                                                                            <w:bottom w:val="single" w:sz="6" w:space="23" w:color="DBDBDB"/>
                                                                            <w:right w:val="none" w:sz="0" w:space="0" w:color="auto"/>
                                                                          </w:divBdr>
                                                                          <w:divsChild>
                                                                            <w:div w:id="478575530">
                                                                              <w:marLeft w:val="0"/>
                                                                              <w:marRight w:val="0"/>
                                                                              <w:marTop w:val="0"/>
                                                                              <w:marBottom w:val="0"/>
                                                                              <w:divBdr>
                                                                                <w:top w:val="none" w:sz="0" w:space="0" w:color="auto"/>
                                                                                <w:left w:val="none" w:sz="0" w:space="0" w:color="auto"/>
                                                                                <w:bottom w:val="none" w:sz="0" w:space="0" w:color="auto"/>
                                                                                <w:right w:val="none" w:sz="0" w:space="0" w:color="auto"/>
                                                                              </w:divBdr>
                                                                              <w:divsChild>
                                                                                <w:div w:id="54159144">
                                                                                  <w:marLeft w:val="0"/>
                                                                                  <w:marRight w:val="0"/>
                                                                                  <w:marTop w:val="0"/>
                                                                                  <w:marBottom w:val="0"/>
                                                                                  <w:divBdr>
                                                                                    <w:top w:val="none" w:sz="0" w:space="0" w:color="auto"/>
                                                                                    <w:left w:val="none" w:sz="0" w:space="0" w:color="auto"/>
                                                                                    <w:bottom w:val="none" w:sz="0" w:space="0" w:color="auto"/>
                                                                                    <w:right w:val="none" w:sz="0" w:space="0" w:color="auto"/>
                                                                                  </w:divBdr>
                                                                                  <w:divsChild>
                                                                                    <w:div w:id="659233834">
                                                                                      <w:marLeft w:val="576"/>
                                                                                      <w:marRight w:val="0"/>
                                                                                      <w:marTop w:val="80"/>
                                                                                      <w:marBottom w:val="0"/>
                                                                                      <w:divBdr>
                                                                                        <w:top w:val="none" w:sz="0" w:space="0" w:color="auto"/>
                                                                                        <w:left w:val="none" w:sz="0" w:space="0" w:color="auto"/>
                                                                                        <w:bottom w:val="none" w:sz="0" w:space="0" w:color="auto"/>
                                                                                        <w:right w:val="none" w:sz="0" w:space="0" w:color="auto"/>
                                                                                      </w:divBdr>
                                                                                      <w:divsChild>
                                                                                        <w:div w:id="139658506">
                                                                                          <w:marLeft w:val="576"/>
                                                                                          <w:marRight w:val="0"/>
                                                                                          <w:marTop w:val="80"/>
                                                                                          <w:marBottom w:val="0"/>
                                                                                          <w:divBdr>
                                                                                            <w:top w:val="none" w:sz="0" w:space="0" w:color="auto"/>
                                                                                            <w:left w:val="none" w:sz="0" w:space="0" w:color="auto"/>
                                                                                            <w:bottom w:val="none" w:sz="0" w:space="0" w:color="auto"/>
                                                                                            <w:right w:val="none" w:sz="0" w:space="0" w:color="auto"/>
                                                                                          </w:divBdr>
                                                                                        </w:div>
                                                                                        <w:div w:id="276909441">
                                                                                          <w:marLeft w:val="576"/>
                                                                                          <w:marRight w:val="0"/>
                                                                                          <w:marTop w:val="80"/>
                                                                                          <w:marBottom w:val="0"/>
                                                                                          <w:divBdr>
                                                                                            <w:top w:val="none" w:sz="0" w:space="0" w:color="auto"/>
                                                                                            <w:left w:val="none" w:sz="0" w:space="0" w:color="auto"/>
                                                                                            <w:bottom w:val="none" w:sz="0" w:space="0" w:color="auto"/>
                                                                                            <w:right w:val="none" w:sz="0" w:space="0" w:color="auto"/>
                                                                                          </w:divBdr>
                                                                                        </w:div>
                                                                                        <w:div w:id="307823785">
                                                                                          <w:marLeft w:val="576"/>
                                                                                          <w:marRight w:val="0"/>
                                                                                          <w:marTop w:val="80"/>
                                                                                          <w:marBottom w:val="0"/>
                                                                                          <w:divBdr>
                                                                                            <w:top w:val="none" w:sz="0" w:space="0" w:color="auto"/>
                                                                                            <w:left w:val="none" w:sz="0" w:space="0" w:color="auto"/>
                                                                                            <w:bottom w:val="none" w:sz="0" w:space="0" w:color="auto"/>
                                                                                            <w:right w:val="none" w:sz="0" w:space="0" w:color="auto"/>
                                                                                          </w:divBdr>
                                                                                        </w:div>
                                                                                        <w:div w:id="1051030113">
                                                                                          <w:marLeft w:val="576"/>
                                                                                          <w:marRight w:val="0"/>
                                                                                          <w:marTop w:val="80"/>
                                                                                          <w:marBottom w:val="0"/>
                                                                                          <w:divBdr>
                                                                                            <w:top w:val="none" w:sz="0" w:space="0" w:color="auto"/>
                                                                                            <w:left w:val="none" w:sz="0" w:space="0" w:color="auto"/>
                                                                                            <w:bottom w:val="none" w:sz="0" w:space="0" w:color="auto"/>
                                                                                            <w:right w:val="none" w:sz="0" w:space="0" w:color="auto"/>
                                                                                          </w:divBdr>
                                                                                        </w:div>
                                                                                        <w:div w:id="1208372628">
                                                                                          <w:marLeft w:val="576"/>
                                                                                          <w:marRight w:val="0"/>
                                                                                          <w:marTop w:val="80"/>
                                                                                          <w:marBottom w:val="0"/>
                                                                                          <w:divBdr>
                                                                                            <w:top w:val="none" w:sz="0" w:space="0" w:color="auto"/>
                                                                                            <w:left w:val="none" w:sz="0" w:space="0" w:color="auto"/>
                                                                                            <w:bottom w:val="none" w:sz="0" w:space="0" w:color="auto"/>
                                                                                            <w:right w:val="none" w:sz="0" w:space="0" w:color="auto"/>
                                                                                          </w:divBdr>
                                                                                        </w:div>
                                                                                        <w:div w:id="1322196290">
                                                                                          <w:marLeft w:val="576"/>
                                                                                          <w:marRight w:val="0"/>
                                                                                          <w:marTop w:val="80"/>
                                                                                          <w:marBottom w:val="0"/>
                                                                                          <w:divBdr>
                                                                                            <w:top w:val="none" w:sz="0" w:space="0" w:color="auto"/>
                                                                                            <w:left w:val="none" w:sz="0" w:space="0" w:color="auto"/>
                                                                                            <w:bottom w:val="none" w:sz="0" w:space="0" w:color="auto"/>
                                                                                            <w:right w:val="none" w:sz="0" w:space="0" w:color="auto"/>
                                                                                          </w:divBdr>
                                                                                        </w:div>
                                                                                        <w:div w:id="1671562134">
                                                                                          <w:marLeft w:val="576"/>
                                                                                          <w:marRight w:val="0"/>
                                                                                          <w:marTop w:val="80"/>
                                                                                          <w:marBottom w:val="0"/>
                                                                                          <w:divBdr>
                                                                                            <w:top w:val="none" w:sz="0" w:space="0" w:color="auto"/>
                                                                                            <w:left w:val="none" w:sz="0" w:space="0" w:color="auto"/>
                                                                                            <w:bottom w:val="none" w:sz="0" w:space="0" w:color="auto"/>
                                                                                            <w:right w:val="none" w:sz="0" w:space="0" w:color="auto"/>
                                                                                          </w:divBdr>
                                                                                        </w:div>
                                                                                        <w:div w:id="2087413848">
                                                                                          <w:marLeft w:val="576"/>
                                                                                          <w:marRight w:val="0"/>
                                                                                          <w:marTop w:val="80"/>
                                                                                          <w:marBottom w:val="0"/>
                                                                                          <w:divBdr>
                                                                                            <w:top w:val="none" w:sz="0" w:space="0" w:color="auto"/>
                                                                                            <w:left w:val="none" w:sz="0" w:space="0" w:color="auto"/>
                                                                                            <w:bottom w:val="none" w:sz="0" w:space="0" w:color="auto"/>
                                                                                            <w:right w:val="none" w:sz="0" w:space="0" w:color="auto"/>
                                                                                          </w:divBdr>
                                                                                        </w:div>
                                                                                      </w:divsChild>
                                                                                    </w:div>
                                                                                    <w:div w:id="669794732">
                                                                                      <w:marLeft w:val="576"/>
                                                                                      <w:marRight w:val="0"/>
                                                                                      <w:marTop w:val="80"/>
                                                                                      <w:marBottom w:val="0"/>
                                                                                      <w:divBdr>
                                                                                        <w:top w:val="none" w:sz="0" w:space="0" w:color="auto"/>
                                                                                        <w:left w:val="none" w:sz="0" w:space="0" w:color="auto"/>
                                                                                        <w:bottom w:val="none" w:sz="0" w:space="0" w:color="auto"/>
                                                                                        <w:right w:val="none" w:sz="0" w:space="0" w:color="auto"/>
                                                                                      </w:divBdr>
                                                                                    </w:div>
                                                                                    <w:div w:id="2090883605">
                                                                                      <w:marLeft w:val="576"/>
                                                                                      <w:marRight w:val="0"/>
                                                                                      <w:marTop w:val="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8943981">
      <w:bodyDiv w:val="1"/>
      <w:marLeft w:val="0"/>
      <w:marRight w:val="0"/>
      <w:marTop w:val="0"/>
      <w:marBottom w:val="0"/>
      <w:divBdr>
        <w:top w:val="none" w:sz="0" w:space="0" w:color="auto"/>
        <w:left w:val="none" w:sz="0" w:space="0" w:color="auto"/>
        <w:bottom w:val="none" w:sz="0" w:space="0" w:color="auto"/>
        <w:right w:val="none" w:sz="0" w:space="0" w:color="auto"/>
      </w:divBdr>
    </w:div>
    <w:div w:id="1450321594">
      <w:bodyDiv w:val="1"/>
      <w:marLeft w:val="0"/>
      <w:marRight w:val="0"/>
      <w:marTop w:val="0"/>
      <w:marBottom w:val="0"/>
      <w:divBdr>
        <w:top w:val="none" w:sz="0" w:space="0" w:color="auto"/>
        <w:left w:val="none" w:sz="0" w:space="0" w:color="auto"/>
        <w:bottom w:val="none" w:sz="0" w:space="0" w:color="auto"/>
        <w:right w:val="none" w:sz="0" w:space="0" w:color="auto"/>
      </w:divBdr>
    </w:div>
    <w:div w:id="1464735701">
      <w:bodyDiv w:val="1"/>
      <w:marLeft w:val="0"/>
      <w:marRight w:val="0"/>
      <w:marTop w:val="0"/>
      <w:marBottom w:val="0"/>
      <w:divBdr>
        <w:top w:val="none" w:sz="0" w:space="0" w:color="auto"/>
        <w:left w:val="none" w:sz="0" w:space="0" w:color="auto"/>
        <w:bottom w:val="none" w:sz="0" w:space="0" w:color="auto"/>
        <w:right w:val="none" w:sz="0" w:space="0" w:color="auto"/>
      </w:divBdr>
    </w:div>
    <w:div w:id="1485076762">
      <w:bodyDiv w:val="1"/>
      <w:marLeft w:val="0"/>
      <w:marRight w:val="0"/>
      <w:marTop w:val="0"/>
      <w:marBottom w:val="0"/>
      <w:divBdr>
        <w:top w:val="none" w:sz="0" w:space="0" w:color="auto"/>
        <w:left w:val="none" w:sz="0" w:space="0" w:color="auto"/>
        <w:bottom w:val="none" w:sz="0" w:space="0" w:color="auto"/>
        <w:right w:val="none" w:sz="0" w:space="0" w:color="auto"/>
      </w:divBdr>
    </w:div>
    <w:div w:id="1496652105">
      <w:bodyDiv w:val="1"/>
      <w:marLeft w:val="0"/>
      <w:marRight w:val="0"/>
      <w:marTop w:val="0"/>
      <w:marBottom w:val="0"/>
      <w:divBdr>
        <w:top w:val="none" w:sz="0" w:space="0" w:color="auto"/>
        <w:left w:val="none" w:sz="0" w:space="0" w:color="auto"/>
        <w:bottom w:val="none" w:sz="0" w:space="0" w:color="auto"/>
        <w:right w:val="none" w:sz="0" w:space="0" w:color="auto"/>
      </w:divBdr>
    </w:div>
    <w:div w:id="1543517888">
      <w:bodyDiv w:val="1"/>
      <w:marLeft w:val="0"/>
      <w:marRight w:val="0"/>
      <w:marTop w:val="0"/>
      <w:marBottom w:val="0"/>
      <w:divBdr>
        <w:top w:val="none" w:sz="0" w:space="0" w:color="auto"/>
        <w:left w:val="none" w:sz="0" w:space="0" w:color="auto"/>
        <w:bottom w:val="none" w:sz="0" w:space="0" w:color="auto"/>
        <w:right w:val="none" w:sz="0" w:space="0" w:color="auto"/>
      </w:divBdr>
    </w:div>
    <w:div w:id="1587613301">
      <w:bodyDiv w:val="1"/>
      <w:marLeft w:val="0"/>
      <w:marRight w:val="0"/>
      <w:marTop w:val="0"/>
      <w:marBottom w:val="0"/>
      <w:divBdr>
        <w:top w:val="none" w:sz="0" w:space="0" w:color="auto"/>
        <w:left w:val="none" w:sz="0" w:space="0" w:color="auto"/>
        <w:bottom w:val="none" w:sz="0" w:space="0" w:color="auto"/>
        <w:right w:val="none" w:sz="0" w:space="0" w:color="auto"/>
      </w:divBdr>
    </w:div>
    <w:div w:id="1605185790">
      <w:bodyDiv w:val="1"/>
      <w:marLeft w:val="0"/>
      <w:marRight w:val="0"/>
      <w:marTop w:val="0"/>
      <w:marBottom w:val="0"/>
      <w:divBdr>
        <w:top w:val="none" w:sz="0" w:space="0" w:color="auto"/>
        <w:left w:val="none" w:sz="0" w:space="0" w:color="auto"/>
        <w:bottom w:val="none" w:sz="0" w:space="0" w:color="auto"/>
        <w:right w:val="none" w:sz="0" w:space="0" w:color="auto"/>
      </w:divBdr>
    </w:div>
    <w:div w:id="1655143783">
      <w:bodyDiv w:val="1"/>
      <w:marLeft w:val="0"/>
      <w:marRight w:val="0"/>
      <w:marTop w:val="0"/>
      <w:marBottom w:val="0"/>
      <w:divBdr>
        <w:top w:val="none" w:sz="0" w:space="0" w:color="auto"/>
        <w:left w:val="none" w:sz="0" w:space="0" w:color="auto"/>
        <w:bottom w:val="none" w:sz="0" w:space="0" w:color="auto"/>
        <w:right w:val="none" w:sz="0" w:space="0" w:color="auto"/>
      </w:divBdr>
    </w:div>
    <w:div w:id="1671715905">
      <w:bodyDiv w:val="1"/>
      <w:marLeft w:val="0"/>
      <w:marRight w:val="0"/>
      <w:marTop w:val="0"/>
      <w:marBottom w:val="0"/>
      <w:divBdr>
        <w:top w:val="none" w:sz="0" w:space="0" w:color="auto"/>
        <w:left w:val="none" w:sz="0" w:space="0" w:color="auto"/>
        <w:bottom w:val="none" w:sz="0" w:space="0" w:color="auto"/>
        <w:right w:val="none" w:sz="0" w:space="0" w:color="auto"/>
      </w:divBdr>
    </w:div>
    <w:div w:id="1700005695">
      <w:bodyDiv w:val="1"/>
      <w:marLeft w:val="0"/>
      <w:marRight w:val="0"/>
      <w:marTop w:val="0"/>
      <w:marBottom w:val="0"/>
      <w:divBdr>
        <w:top w:val="none" w:sz="0" w:space="0" w:color="auto"/>
        <w:left w:val="none" w:sz="0" w:space="0" w:color="auto"/>
        <w:bottom w:val="none" w:sz="0" w:space="0" w:color="auto"/>
        <w:right w:val="none" w:sz="0" w:space="0" w:color="auto"/>
      </w:divBdr>
    </w:div>
    <w:div w:id="1719861594">
      <w:bodyDiv w:val="1"/>
      <w:marLeft w:val="0"/>
      <w:marRight w:val="0"/>
      <w:marTop w:val="0"/>
      <w:marBottom w:val="0"/>
      <w:divBdr>
        <w:top w:val="none" w:sz="0" w:space="0" w:color="auto"/>
        <w:left w:val="none" w:sz="0" w:space="0" w:color="auto"/>
        <w:bottom w:val="none" w:sz="0" w:space="0" w:color="auto"/>
        <w:right w:val="none" w:sz="0" w:space="0" w:color="auto"/>
      </w:divBdr>
    </w:div>
    <w:div w:id="1722050627">
      <w:bodyDiv w:val="1"/>
      <w:marLeft w:val="0"/>
      <w:marRight w:val="0"/>
      <w:marTop w:val="0"/>
      <w:marBottom w:val="0"/>
      <w:divBdr>
        <w:top w:val="none" w:sz="0" w:space="0" w:color="auto"/>
        <w:left w:val="none" w:sz="0" w:space="0" w:color="auto"/>
        <w:bottom w:val="none" w:sz="0" w:space="0" w:color="auto"/>
        <w:right w:val="none" w:sz="0" w:space="0" w:color="auto"/>
      </w:divBdr>
    </w:div>
    <w:div w:id="1750423266">
      <w:bodyDiv w:val="1"/>
      <w:marLeft w:val="0"/>
      <w:marRight w:val="0"/>
      <w:marTop w:val="0"/>
      <w:marBottom w:val="0"/>
      <w:divBdr>
        <w:top w:val="none" w:sz="0" w:space="0" w:color="auto"/>
        <w:left w:val="none" w:sz="0" w:space="0" w:color="auto"/>
        <w:bottom w:val="none" w:sz="0" w:space="0" w:color="auto"/>
        <w:right w:val="none" w:sz="0" w:space="0" w:color="auto"/>
      </w:divBdr>
    </w:div>
    <w:div w:id="1756130932">
      <w:bodyDiv w:val="1"/>
      <w:marLeft w:val="0"/>
      <w:marRight w:val="0"/>
      <w:marTop w:val="0"/>
      <w:marBottom w:val="0"/>
      <w:divBdr>
        <w:top w:val="none" w:sz="0" w:space="0" w:color="auto"/>
        <w:left w:val="none" w:sz="0" w:space="0" w:color="auto"/>
        <w:bottom w:val="none" w:sz="0" w:space="0" w:color="auto"/>
        <w:right w:val="none" w:sz="0" w:space="0" w:color="auto"/>
      </w:divBdr>
    </w:div>
    <w:div w:id="1838422320">
      <w:bodyDiv w:val="1"/>
      <w:marLeft w:val="0"/>
      <w:marRight w:val="0"/>
      <w:marTop w:val="0"/>
      <w:marBottom w:val="0"/>
      <w:divBdr>
        <w:top w:val="none" w:sz="0" w:space="0" w:color="auto"/>
        <w:left w:val="none" w:sz="0" w:space="0" w:color="auto"/>
        <w:bottom w:val="none" w:sz="0" w:space="0" w:color="auto"/>
        <w:right w:val="none" w:sz="0" w:space="0" w:color="auto"/>
      </w:divBdr>
    </w:div>
    <w:div w:id="1843860686">
      <w:bodyDiv w:val="1"/>
      <w:marLeft w:val="0"/>
      <w:marRight w:val="0"/>
      <w:marTop w:val="0"/>
      <w:marBottom w:val="0"/>
      <w:divBdr>
        <w:top w:val="none" w:sz="0" w:space="0" w:color="auto"/>
        <w:left w:val="none" w:sz="0" w:space="0" w:color="auto"/>
        <w:bottom w:val="none" w:sz="0" w:space="0" w:color="auto"/>
        <w:right w:val="none" w:sz="0" w:space="0" w:color="auto"/>
      </w:divBdr>
    </w:div>
    <w:div w:id="1856991696">
      <w:bodyDiv w:val="1"/>
      <w:marLeft w:val="0"/>
      <w:marRight w:val="0"/>
      <w:marTop w:val="0"/>
      <w:marBottom w:val="0"/>
      <w:divBdr>
        <w:top w:val="none" w:sz="0" w:space="0" w:color="auto"/>
        <w:left w:val="none" w:sz="0" w:space="0" w:color="auto"/>
        <w:bottom w:val="none" w:sz="0" w:space="0" w:color="auto"/>
        <w:right w:val="none" w:sz="0" w:space="0" w:color="auto"/>
      </w:divBdr>
    </w:div>
    <w:div w:id="1891729155">
      <w:bodyDiv w:val="1"/>
      <w:marLeft w:val="0"/>
      <w:marRight w:val="0"/>
      <w:marTop w:val="0"/>
      <w:marBottom w:val="0"/>
      <w:divBdr>
        <w:top w:val="none" w:sz="0" w:space="0" w:color="auto"/>
        <w:left w:val="none" w:sz="0" w:space="0" w:color="auto"/>
        <w:bottom w:val="none" w:sz="0" w:space="0" w:color="auto"/>
        <w:right w:val="none" w:sz="0" w:space="0" w:color="auto"/>
      </w:divBdr>
    </w:div>
    <w:div w:id="1899709610">
      <w:bodyDiv w:val="1"/>
      <w:marLeft w:val="0"/>
      <w:marRight w:val="0"/>
      <w:marTop w:val="0"/>
      <w:marBottom w:val="0"/>
      <w:divBdr>
        <w:top w:val="none" w:sz="0" w:space="0" w:color="auto"/>
        <w:left w:val="none" w:sz="0" w:space="0" w:color="auto"/>
        <w:bottom w:val="none" w:sz="0" w:space="0" w:color="auto"/>
        <w:right w:val="none" w:sz="0" w:space="0" w:color="auto"/>
      </w:divBdr>
    </w:div>
    <w:div w:id="1901669920">
      <w:bodyDiv w:val="1"/>
      <w:marLeft w:val="0"/>
      <w:marRight w:val="0"/>
      <w:marTop w:val="0"/>
      <w:marBottom w:val="0"/>
      <w:divBdr>
        <w:top w:val="none" w:sz="0" w:space="0" w:color="auto"/>
        <w:left w:val="none" w:sz="0" w:space="0" w:color="auto"/>
        <w:bottom w:val="none" w:sz="0" w:space="0" w:color="auto"/>
        <w:right w:val="none" w:sz="0" w:space="0" w:color="auto"/>
      </w:divBdr>
    </w:div>
    <w:div w:id="1921520642">
      <w:bodyDiv w:val="1"/>
      <w:marLeft w:val="0"/>
      <w:marRight w:val="0"/>
      <w:marTop w:val="0"/>
      <w:marBottom w:val="0"/>
      <w:divBdr>
        <w:top w:val="none" w:sz="0" w:space="0" w:color="auto"/>
        <w:left w:val="none" w:sz="0" w:space="0" w:color="auto"/>
        <w:bottom w:val="none" w:sz="0" w:space="0" w:color="auto"/>
        <w:right w:val="none" w:sz="0" w:space="0" w:color="auto"/>
      </w:divBdr>
    </w:div>
    <w:div w:id="1926063251">
      <w:bodyDiv w:val="1"/>
      <w:marLeft w:val="0"/>
      <w:marRight w:val="0"/>
      <w:marTop w:val="0"/>
      <w:marBottom w:val="0"/>
      <w:divBdr>
        <w:top w:val="none" w:sz="0" w:space="0" w:color="auto"/>
        <w:left w:val="none" w:sz="0" w:space="0" w:color="auto"/>
        <w:bottom w:val="none" w:sz="0" w:space="0" w:color="auto"/>
        <w:right w:val="none" w:sz="0" w:space="0" w:color="auto"/>
      </w:divBdr>
    </w:div>
    <w:div w:id="1937977278">
      <w:bodyDiv w:val="1"/>
      <w:marLeft w:val="0"/>
      <w:marRight w:val="0"/>
      <w:marTop w:val="0"/>
      <w:marBottom w:val="0"/>
      <w:divBdr>
        <w:top w:val="none" w:sz="0" w:space="0" w:color="auto"/>
        <w:left w:val="none" w:sz="0" w:space="0" w:color="auto"/>
        <w:bottom w:val="none" w:sz="0" w:space="0" w:color="auto"/>
        <w:right w:val="none" w:sz="0" w:space="0" w:color="auto"/>
      </w:divBdr>
    </w:div>
    <w:div w:id="1943872842">
      <w:bodyDiv w:val="1"/>
      <w:marLeft w:val="0"/>
      <w:marRight w:val="0"/>
      <w:marTop w:val="0"/>
      <w:marBottom w:val="0"/>
      <w:divBdr>
        <w:top w:val="none" w:sz="0" w:space="0" w:color="auto"/>
        <w:left w:val="none" w:sz="0" w:space="0" w:color="auto"/>
        <w:bottom w:val="none" w:sz="0" w:space="0" w:color="auto"/>
        <w:right w:val="none" w:sz="0" w:space="0" w:color="auto"/>
      </w:divBdr>
    </w:div>
    <w:div w:id="1977366786">
      <w:bodyDiv w:val="1"/>
      <w:marLeft w:val="0"/>
      <w:marRight w:val="0"/>
      <w:marTop w:val="0"/>
      <w:marBottom w:val="0"/>
      <w:divBdr>
        <w:top w:val="none" w:sz="0" w:space="0" w:color="auto"/>
        <w:left w:val="none" w:sz="0" w:space="0" w:color="auto"/>
        <w:bottom w:val="none" w:sz="0" w:space="0" w:color="auto"/>
        <w:right w:val="none" w:sz="0" w:space="0" w:color="auto"/>
      </w:divBdr>
    </w:div>
    <w:div w:id="1987397815">
      <w:bodyDiv w:val="1"/>
      <w:marLeft w:val="0"/>
      <w:marRight w:val="0"/>
      <w:marTop w:val="0"/>
      <w:marBottom w:val="0"/>
      <w:divBdr>
        <w:top w:val="none" w:sz="0" w:space="0" w:color="auto"/>
        <w:left w:val="none" w:sz="0" w:space="0" w:color="auto"/>
        <w:bottom w:val="none" w:sz="0" w:space="0" w:color="auto"/>
        <w:right w:val="none" w:sz="0" w:space="0" w:color="auto"/>
      </w:divBdr>
    </w:div>
    <w:div w:id="2025594415">
      <w:bodyDiv w:val="1"/>
      <w:marLeft w:val="0"/>
      <w:marRight w:val="0"/>
      <w:marTop w:val="0"/>
      <w:marBottom w:val="0"/>
      <w:divBdr>
        <w:top w:val="none" w:sz="0" w:space="0" w:color="auto"/>
        <w:left w:val="none" w:sz="0" w:space="0" w:color="auto"/>
        <w:bottom w:val="none" w:sz="0" w:space="0" w:color="auto"/>
        <w:right w:val="none" w:sz="0" w:space="0" w:color="auto"/>
      </w:divBdr>
    </w:div>
    <w:div w:id="2038844184">
      <w:bodyDiv w:val="1"/>
      <w:marLeft w:val="0"/>
      <w:marRight w:val="0"/>
      <w:marTop w:val="0"/>
      <w:marBottom w:val="0"/>
      <w:divBdr>
        <w:top w:val="none" w:sz="0" w:space="0" w:color="auto"/>
        <w:left w:val="none" w:sz="0" w:space="0" w:color="auto"/>
        <w:bottom w:val="none" w:sz="0" w:space="0" w:color="auto"/>
        <w:right w:val="none" w:sz="0" w:space="0" w:color="auto"/>
      </w:divBdr>
    </w:div>
    <w:div w:id="2053922494">
      <w:bodyDiv w:val="1"/>
      <w:marLeft w:val="0"/>
      <w:marRight w:val="0"/>
      <w:marTop w:val="0"/>
      <w:marBottom w:val="0"/>
      <w:divBdr>
        <w:top w:val="none" w:sz="0" w:space="0" w:color="auto"/>
        <w:left w:val="none" w:sz="0" w:space="0" w:color="auto"/>
        <w:bottom w:val="none" w:sz="0" w:space="0" w:color="auto"/>
        <w:right w:val="none" w:sz="0" w:space="0" w:color="auto"/>
      </w:divBdr>
    </w:div>
    <w:div w:id="2060779682">
      <w:bodyDiv w:val="1"/>
      <w:marLeft w:val="0"/>
      <w:marRight w:val="0"/>
      <w:marTop w:val="0"/>
      <w:marBottom w:val="0"/>
      <w:divBdr>
        <w:top w:val="none" w:sz="0" w:space="0" w:color="auto"/>
        <w:left w:val="none" w:sz="0" w:space="0" w:color="auto"/>
        <w:bottom w:val="none" w:sz="0" w:space="0" w:color="auto"/>
        <w:right w:val="none" w:sz="0" w:space="0" w:color="auto"/>
      </w:divBdr>
    </w:div>
    <w:div w:id="2063752637">
      <w:bodyDiv w:val="1"/>
      <w:marLeft w:val="0"/>
      <w:marRight w:val="0"/>
      <w:marTop w:val="0"/>
      <w:marBottom w:val="0"/>
      <w:divBdr>
        <w:top w:val="none" w:sz="0" w:space="0" w:color="auto"/>
        <w:left w:val="none" w:sz="0" w:space="0" w:color="auto"/>
        <w:bottom w:val="none" w:sz="0" w:space="0" w:color="auto"/>
        <w:right w:val="none" w:sz="0" w:space="0" w:color="auto"/>
      </w:divBdr>
    </w:div>
    <w:div w:id="2084065035">
      <w:bodyDiv w:val="1"/>
      <w:marLeft w:val="0"/>
      <w:marRight w:val="0"/>
      <w:marTop w:val="0"/>
      <w:marBottom w:val="0"/>
      <w:divBdr>
        <w:top w:val="none" w:sz="0" w:space="0" w:color="auto"/>
        <w:left w:val="none" w:sz="0" w:space="0" w:color="auto"/>
        <w:bottom w:val="none" w:sz="0" w:space="0" w:color="auto"/>
        <w:right w:val="none" w:sz="0" w:space="0" w:color="auto"/>
      </w:divBdr>
    </w:div>
    <w:div w:id="2095777905">
      <w:bodyDiv w:val="1"/>
      <w:marLeft w:val="0"/>
      <w:marRight w:val="0"/>
      <w:marTop w:val="0"/>
      <w:marBottom w:val="0"/>
      <w:divBdr>
        <w:top w:val="none" w:sz="0" w:space="0" w:color="auto"/>
        <w:left w:val="none" w:sz="0" w:space="0" w:color="auto"/>
        <w:bottom w:val="none" w:sz="0" w:space="0" w:color="auto"/>
        <w:right w:val="none" w:sz="0" w:space="0" w:color="auto"/>
      </w:divBdr>
    </w:div>
    <w:div w:id="2125155200">
      <w:bodyDiv w:val="1"/>
      <w:marLeft w:val="0"/>
      <w:marRight w:val="0"/>
      <w:marTop w:val="0"/>
      <w:marBottom w:val="0"/>
      <w:divBdr>
        <w:top w:val="none" w:sz="0" w:space="0" w:color="auto"/>
        <w:left w:val="none" w:sz="0" w:space="0" w:color="auto"/>
        <w:bottom w:val="none" w:sz="0" w:space="0" w:color="auto"/>
        <w:right w:val="none" w:sz="0" w:space="0" w:color="auto"/>
      </w:divBdr>
    </w:div>
    <w:div w:id="2129740230">
      <w:bodyDiv w:val="1"/>
      <w:marLeft w:val="0"/>
      <w:marRight w:val="0"/>
      <w:marTop w:val="0"/>
      <w:marBottom w:val="0"/>
      <w:divBdr>
        <w:top w:val="none" w:sz="0" w:space="0" w:color="auto"/>
        <w:left w:val="none" w:sz="0" w:space="0" w:color="auto"/>
        <w:bottom w:val="none" w:sz="0" w:space="0" w:color="auto"/>
        <w:right w:val="none" w:sz="0" w:space="0" w:color="auto"/>
      </w:divBdr>
    </w:div>
    <w:div w:id="2132356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3.png"/><Relationship Id="rId42" Type="http://schemas.openxmlformats.org/officeDocument/2006/relationships/chart" Target="charts/chart2.xml"/><Relationship Id="rId63" Type="http://schemas.openxmlformats.org/officeDocument/2006/relationships/oleObject" Target="embeddings/oleObject3.bin"/><Relationship Id="rId84" Type="http://schemas.openxmlformats.org/officeDocument/2006/relationships/image" Target="media/image46.jpeg"/><Relationship Id="rId138" Type="http://schemas.openxmlformats.org/officeDocument/2006/relationships/image" Target="media/image100.emf"/><Relationship Id="rId159" Type="http://schemas.openxmlformats.org/officeDocument/2006/relationships/header" Target="header5.xml"/><Relationship Id="rId170" Type="http://schemas.openxmlformats.org/officeDocument/2006/relationships/image" Target="media/image117.emf"/><Relationship Id="rId191" Type="http://schemas.openxmlformats.org/officeDocument/2006/relationships/image" Target="media/image136.emf"/><Relationship Id="rId205" Type="http://schemas.openxmlformats.org/officeDocument/2006/relationships/image" Target="media/image150.emf"/><Relationship Id="rId226" Type="http://schemas.openxmlformats.org/officeDocument/2006/relationships/image" Target="media/image171.emf"/><Relationship Id="rId107" Type="http://schemas.openxmlformats.org/officeDocument/2006/relationships/image" Target="media/image69.emf"/><Relationship Id="rId11" Type="http://schemas.openxmlformats.org/officeDocument/2006/relationships/footer" Target="footer3.xml"/><Relationship Id="rId32" Type="http://schemas.openxmlformats.org/officeDocument/2006/relationships/image" Target="media/image6.jpeg"/><Relationship Id="rId53" Type="http://schemas.openxmlformats.org/officeDocument/2006/relationships/image" Target="media/image23.png"/><Relationship Id="rId74" Type="http://schemas.openxmlformats.org/officeDocument/2006/relationships/image" Target="media/image38.png"/><Relationship Id="rId128" Type="http://schemas.openxmlformats.org/officeDocument/2006/relationships/image" Target="media/image90.emf"/><Relationship Id="rId149" Type="http://schemas.openxmlformats.org/officeDocument/2006/relationships/diagramData" Target="diagrams/data5.xml"/><Relationship Id="rId5" Type="http://schemas.openxmlformats.org/officeDocument/2006/relationships/webSettings" Target="webSettings.xml"/><Relationship Id="rId95" Type="http://schemas.openxmlformats.org/officeDocument/2006/relationships/image" Target="media/image57.jpeg"/><Relationship Id="rId160" Type="http://schemas.openxmlformats.org/officeDocument/2006/relationships/image" Target="media/image107.emf"/><Relationship Id="rId181" Type="http://schemas.openxmlformats.org/officeDocument/2006/relationships/image" Target="media/image126.emf"/><Relationship Id="rId216" Type="http://schemas.openxmlformats.org/officeDocument/2006/relationships/image" Target="media/image161.emf"/><Relationship Id="rId22" Type="http://schemas.openxmlformats.org/officeDocument/2006/relationships/hyperlink" Target="http://es.wikipedia.org/wiki/William_Edwards_Deming" TargetMode="External"/><Relationship Id="rId27" Type="http://schemas.openxmlformats.org/officeDocument/2006/relationships/diagramQuickStyle" Target="diagrams/quickStyle2.xml"/><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image" Target="media/image31.png"/><Relationship Id="rId69" Type="http://schemas.openxmlformats.org/officeDocument/2006/relationships/image" Target="media/image34.png"/><Relationship Id="rId113" Type="http://schemas.openxmlformats.org/officeDocument/2006/relationships/image" Target="media/image75.emf"/><Relationship Id="rId118" Type="http://schemas.openxmlformats.org/officeDocument/2006/relationships/image" Target="media/image80.jpeg"/><Relationship Id="rId134" Type="http://schemas.openxmlformats.org/officeDocument/2006/relationships/image" Target="media/image96.emf"/><Relationship Id="rId139" Type="http://schemas.openxmlformats.org/officeDocument/2006/relationships/diagramData" Target="diagrams/data3.xml"/><Relationship Id="rId80" Type="http://schemas.openxmlformats.org/officeDocument/2006/relationships/image" Target="media/image42.png"/><Relationship Id="rId85" Type="http://schemas.openxmlformats.org/officeDocument/2006/relationships/image" Target="media/image47.jpeg"/><Relationship Id="rId150" Type="http://schemas.openxmlformats.org/officeDocument/2006/relationships/diagramLayout" Target="diagrams/layout5.xml"/><Relationship Id="rId155" Type="http://schemas.openxmlformats.org/officeDocument/2006/relationships/chart" Target="charts/chart4.xml"/><Relationship Id="rId171" Type="http://schemas.openxmlformats.org/officeDocument/2006/relationships/header" Target="header6.xml"/><Relationship Id="rId176" Type="http://schemas.openxmlformats.org/officeDocument/2006/relationships/header" Target="header7.xml"/><Relationship Id="rId192" Type="http://schemas.openxmlformats.org/officeDocument/2006/relationships/image" Target="media/image137.emf"/><Relationship Id="rId197" Type="http://schemas.openxmlformats.org/officeDocument/2006/relationships/image" Target="media/image142.emf"/><Relationship Id="rId206" Type="http://schemas.openxmlformats.org/officeDocument/2006/relationships/image" Target="media/image151.emf"/><Relationship Id="rId227" Type="http://schemas.openxmlformats.org/officeDocument/2006/relationships/image" Target="media/image172.emf"/><Relationship Id="rId201" Type="http://schemas.openxmlformats.org/officeDocument/2006/relationships/image" Target="media/image146.emf"/><Relationship Id="rId222" Type="http://schemas.openxmlformats.org/officeDocument/2006/relationships/image" Target="media/image167.emf"/><Relationship Id="rId12" Type="http://schemas.openxmlformats.org/officeDocument/2006/relationships/hyperlink" Target="http://definicion.de/accidente/" TargetMode="External"/><Relationship Id="rId17" Type="http://schemas.openxmlformats.org/officeDocument/2006/relationships/diagramQuickStyle" Target="diagrams/quickStyle1.xml"/><Relationship Id="rId33" Type="http://schemas.openxmlformats.org/officeDocument/2006/relationships/image" Target="media/image7.jpeg"/><Relationship Id="rId38" Type="http://schemas.openxmlformats.org/officeDocument/2006/relationships/header" Target="header1.xml"/><Relationship Id="rId59" Type="http://schemas.openxmlformats.org/officeDocument/2006/relationships/image" Target="media/image28.png"/><Relationship Id="rId103" Type="http://schemas.openxmlformats.org/officeDocument/2006/relationships/image" Target="media/image65.emf"/><Relationship Id="rId108" Type="http://schemas.openxmlformats.org/officeDocument/2006/relationships/image" Target="media/image70.emf"/><Relationship Id="rId124" Type="http://schemas.openxmlformats.org/officeDocument/2006/relationships/image" Target="media/image86.jpeg"/><Relationship Id="rId129" Type="http://schemas.openxmlformats.org/officeDocument/2006/relationships/image" Target="media/image91.png"/><Relationship Id="rId54" Type="http://schemas.openxmlformats.org/officeDocument/2006/relationships/image" Target="media/image24.png"/><Relationship Id="rId70" Type="http://schemas.openxmlformats.org/officeDocument/2006/relationships/image" Target="media/image35.jpeg"/><Relationship Id="rId75" Type="http://schemas.openxmlformats.org/officeDocument/2006/relationships/image" Target="media/image39.png"/><Relationship Id="rId91" Type="http://schemas.openxmlformats.org/officeDocument/2006/relationships/image" Target="media/image53.png"/><Relationship Id="rId96" Type="http://schemas.openxmlformats.org/officeDocument/2006/relationships/image" Target="media/image58.jpeg"/><Relationship Id="rId140" Type="http://schemas.openxmlformats.org/officeDocument/2006/relationships/diagramLayout" Target="diagrams/layout3.xml"/><Relationship Id="rId145" Type="http://schemas.openxmlformats.org/officeDocument/2006/relationships/diagramLayout" Target="diagrams/layout4.xml"/><Relationship Id="rId161" Type="http://schemas.openxmlformats.org/officeDocument/2006/relationships/image" Target="media/image108.png"/><Relationship Id="rId166" Type="http://schemas.openxmlformats.org/officeDocument/2006/relationships/image" Target="media/image113.emf"/><Relationship Id="rId182" Type="http://schemas.openxmlformats.org/officeDocument/2006/relationships/image" Target="media/image127.emf"/><Relationship Id="rId187" Type="http://schemas.openxmlformats.org/officeDocument/2006/relationships/image" Target="media/image132.emf"/><Relationship Id="rId217" Type="http://schemas.openxmlformats.org/officeDocument/2006/relationships/image" Target="media/image162.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7.emf"/><Relationship Id="rId23" Type="http://schemas.openxmlformats.org/officeDocument/2006/relationships/hyperlink" Target="http://es.wikipedia.org/wiki/Calidad" TargetMode="External"/><Relationship Id="rId28" Type="http://schemas.openxmlformats.org/officeDocument/2006/relationships/diagramColors" Target="diagrams/colors2.xml"/><Relationship Id="rId49" Type="http://schemas.openxmlformats.org/officeDocument/2006/relationships/image" Target="media/image19.jpeg"/><Relationship Id="rId114" Type="http://schemas.openxmlformats.org/officeDocument/2006/relationships/image" Target="media/image76.emf"/><Relationship Id="rId119" Type="http://schemas.openxmlformats.org/officeDocument/2006/relationships/image" Target="media/image81.jpeg"/><Relationship Id="rId44" Type="http://schemas.openxmlformats.org/officeDocument/2006/relationships/image" Target="media/image14.jpeg"/><Relationship Id="rId60" Type="http://schemas.openxmlformats.org/officeDocument/2006/relationships/image" Target="media/image29.png"/><Relationship Id="rId65" Type="http://schemas.openxmlformats.org/officeDocument/2006/relationships/image" Target="media/image32.png"/><Relationship Id="rId81" Type="http://schemas.openxmlformats.org/officeDocument/2006/relationships/image" Target="media/image43.emf"/><Relationship Id="rId86" Type="http://schemas.openxmlformats.org/officeDocument/2006/relationships/image" Target="media/image48.jpeg"/><Relationship Id="rId130" Type="http://schemas.openxmlformats.org/officeDocument/2006/relationships/image" Target="media/image92.png"/><Relationship Id="rId135" Type="http://schemas.openxmlformats.org/officeDocument/2006/relationships/image" Target="media/image97.emf"/><Relationship Id="rId151" Type="http://schemas.openxmlformats.org/officeDocument/2006/relationships/diagramQuickStyle" Target="diagrams/quickStyle5.xml"/><Relationship Id="rId156" Type="http://schemas.openxmlformats.org/officeDocument/2006/relationships/header" Target="header3.xml"/><Relationship Id="rId177" Type="http://schemas.openxmlformats.org/officeDocument/2006/relationships/image" Target="media/image122.emf"/><Relationship Id="rId198" Type="http://schemas.openxmlformats.org/officeDocument/2006/relationships/image" Target="media/image143.emf"/><Relationship Id="rId172" Type="http://schemas.openxmlformats.org/officeDocument/2006/relationships/image" Target="media/image118.emf"/><Relationship Id="rId193" Type="http://schemas.openxmlformats.org/officeDocument/2006/relationships/image" Target="media/image138.emf"/><Relationship Id="rId202" Type="http://schemas.openxmlformats.org/officeDocument/2006/relationships/image" Target="media/image147.emf"/><Relationship Id="rId207" Type="http://schemas.openxmlformats.org/officeDocument/2006/relationships/image" Target="media/image152.emf"/><Relationship Id="rId223" Type="http://schemas.openxmlformats.org/officeDocument/2006/relationships/image" Target="media/image168.emf"/><Relationship Id="rId228" Type="http://schemas.openxmlformats.org/officeDocument/2006/relationships/image" Target="media/image173.emf"/><Relationship Id="rId13" Type="http://schemas.openxmlformats.org/officeDocument/2006/relationships/hyperlink" Target="http://definicion.de/empresa" TargetMode="External"/><Relationship Id="rId18" Type="http://schemas.openxmlformats.org/officeDocument/2006/relationships/diagramColors" Target="diagrams/colors1.xml"/><Relationship Id="rId39" Type="http://schemas.openxmlformats.org/officeDocument/2006/relationships/header" Target="header2.xml"/><Relationship Id="rId109" Type="http://schemas.openxmlformats.org/officeDocument/2006/relationships/image" Target="media/image71.emf"/><Relationship Id="rId34" Type="http://schemas.openxmlformats.org/officeDocument/2006/relationships/image" Target="media/image8.jpeg"/><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0.png"/><Relationship Id="rId97" Type="http://schemas.openxmlformats.org/officeDocument/2006/relationships/image" Target="media/image59.jpeg"/><Relationship Id="rId104" Type="http://schemas.openxmlformats.org/officeDocument/2006/relationships/image" Target="media/image66.emf"/><Relationship Id="rId120" Type="http://schemas.openxmlformats.org/officeDocument/2006/relationships/image" Target="media/image82.jpeg"/><Relationship Id="rId125" Type="http://schemas.openxmlformats.org/officeDocument/2006/relationships/image" Target="media/image87.emf"/><Relationship Id="rId141" Type="http://schemas.openxmlformats.org/officeDocument/2006/relationships/diagramQuickStyle" Target="diagrams/quickStyle3.xml"/><Relationship Id="rId146" Type="http://schemas.openxmlformats.org/officeDocument/2006/relationships/diagramQuickStyle" Target="diagrams/quickStyle4.xml"/><Relationship Id="rId167" Type="http://schemas.openxmlformats.org/officeDocument/2006/relationships/image" Target="media/image114.emf"/><Relationship Id="rId188" Type="http://schemas.openxmlformats.org/officeDocument/2006/relationships/image" Target="media/image133.emf"/><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4.png"/><Relationship Id="rId162" Type="http://schemas.openxmlformats.org/officeDocument/2006/relationships/image" Target="media/image109.emf"/><Relationship Id="rId183" Type="http://schemas.openxmlformats.org/officeDocument/2006/relationships/image" Target="media/image128.emf"/><Relationship Id="rId213" Type="http://schemas.openxmlformats.org/officeDocument/2006/relationships/image" Target="media/image158.emf"/><Relationship Id="rId218" Type="http://schemas.openxmlformats.org/officeDocument/2006/relationships/image" Target="media/image163.emf"/><Relationship Id="rId2" Type="http://schemas.openxmlformats.org/officeDocument/2006/relationships/numbering" Target="numbering.xml"/><Relationship Id="rId29" Type="http://schemas.microsoft.com/office/2007/relationships/diagramDrawing" Target="diagrams/drawing2.xml"/><Relationship Id="rId24" Type="http://schemas.openxmlformats.org/officeDocument/2006/relationships/hyperlink" Target="http://es.wikipedia.org/wiki/Walter_A._Shewhart" TargetMode="External"/><Relationship Id="rId40" Type="http://schemas.openxmlformats.org/officeDocument/2006/relationships/chart" Target="charts/chart1.xml"/><Relationship Id="rId45" Type="http://schemas.openxmlformats.org/officeDocument/2006/relationships/image" Target="media/image15.jpeg"/><Relationship Id="rId66" Type="http://schemas.openxmlformats.org/officeDocument/2006/relationships/oleObject" Target="embeddings/oleObject4.bin"/><Relationship Id="rId87" Type="http://schemas.openxmlformats.org/officeDocument/2006/relationships/image" Target="media/image49.jpeg"/><Relationship Id="rId110" Type="http://schemas.openxmlformats.org/officeDocument/2006/relationships/image" Target="media/image72.emf"/><Relationship Id="rId115" Type="http://schemas.openxmlformats.org/officeDocument/2006/relationships/image" Target="media/image77.emf"/><Relationship Id="rId131" Type="http://schemas.openxmlformats.org/officeDocument/2006/relationships/image" Target="media/image93.png"/><Relationship Id="rId136" Type="http://schemas.openxmlformats.org/officeDocument/2006/relationships/image" Target="media/image98.emf"/><Relationship Id="rId157" Type="http://schemas.openxmlformats.org/officeDocument/2006/relationships/footer" Target="footer4.xml"/><Relationship Id="rId178" Type="http://schemas.openxmlformats.org/officeDocument/2006/relationships/image" Target="media/image123.emf"/><Relationship Id="rId61" Type="http://schemas.openxmlformats.org/officeDocument/2006/relationships/oleObject" Target="embeddings/oleObject2.bin"/><Relationship Id="rId82" Type="http://schemas.openxmlformats.org/officeDocument/2006/relationships/image" Target="media/image44.emf"/><Relationship Id="rId152" Type="http://schemas.openxmlformats.org/officeDocument/2006/relationships/diagramColors" Target="diagrams/colors5.xml"/><Relationship Id="rId173" Type="http://schemas.openxmlformats.org/officeDocument/2006/relationships/image" Target="media/image119.emf"/><Relationship Id="rId194" Type="http://schemas.openxmlformats.org/officeDocument/2006/relationships/image" Target="media/image139.emf"/><Relationship Id="rId199" Type="http://schemas.openxmlformats.org/officeDocument/2006/relationships/image" Target="media/image144.emf"/><Relationship Id="rId203" Type="http://schemas.openxmlformats.org/officeDocument/2006/relationships/image" Target="media/image148.emf"/><Relationship Id="rId208" Type="http://schemas.openxmlformats.org/officeDocument/2006/relationships/image" Target="media/image153.emf"/><Relationship Id="rId229" Type="http://schemas.openxmlformats.org/officeDocument/2006/relationships/image" Target="media/image174.emf"/><Relationship Id="rId19" Type="http://schemas.microsoft.com/office/2007/relationships/diagramDrawing" Target="diagrams/drawing1.xml"/><Relationship Id="rId224" Type="http://schemas.openxmlformats.org/officeDocument/2006/relationships/image" Target="media/image169.emf"/><Relationship Id="rId14" Type="http://schemas.openxmlformats.org/officeDocument/2006/relationships/hyperlink" Target="http://www.ergonomia.cl/bv/def_ergo.html" TargetMode="External"/><Relationship Id="rId30" Type="http://schemas.openxmlformats.org/officeDocument/2006/relationships/image" Target="media/image4.jpeg"/><Relationship Id="rId35" Type="http://schemas.openxmlformats.org/officeDocument/2006/relationships/image" Target="media/image9.jpeg"/><Relationship Id="rId56" Type="http://schemas.openxmlformats.org/officeDocument/2006/relationships/image" Target="media/image26.png"/><Relationship Id="rId77" Type="http://schemas.openxmlformats.org/officeDocument/2006/relationships/oleObject" Target="embeddings/oleObject7.bin"/><Relationship Id="rId100" Type="http://schemas.openxmlformats.org/officeDocument/2006/relationships/image" Target="media/image62.emf"/><Relationship Id="rId105" Type="http://schemas.openxmlformats.org/officeDocument/2006/relationships/image" Target="media/image67.emf"/><Relationship Id="rId126" Type="http://schemas.openxmlformats.org/officeDocument/2006/relationships/image" Target="media/image88.emf"/><Relationship Id="rId147" Type="http://schemas.openxmlformats.org/officeDocument/2006/relationships/diagramColors" Target="diagrams/colors4.xml"/><Relationship Id="rId168" Type="http://schemas.openxmlformats.org/officeDocument/2006/relationships/image" Target="media/image115.emf"/><Relationship Id="rId8" Type="http://schemas.openxmlformats.org/officeDocument/2006/relationships/image" Target="media/image2.png"/><Relationship Id="rId51" Type="http://schemas.openxmlformats.org/officeDocument/2006/relationships/image" Target="media/image21.jpeg"/><Relationship Id="rId72" Type="http://schemas.openxmlformats.org/officeDocument/2006/relationships/oleObject" Target="embeddings/oleObject6.bin"/><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83.jpeg"/><Relationship Id="rId142" Type="http://schemas.openxmlformats.org/officeDocument/2006/relationships/diagramColors" Target="diagrams/colors3.xml"/><Relationship Id="rId163" Type="http://schemas.openxmlformats.org/officeDocument/2006/relationships/image" Target="media/image110.emf"/><Relationship Id="rId184" Type="http://schemas.openxmlformats.org/officeDocument/2006/relationships/image" Target="media/image129.emf"/><Relationship Id="rId189" Type="http://schemas.openxmlformats.org/officeDocument/2006/relationships/image" Target="media/image134.emf"/><Relationship Id="rId219" Type="http://schemas.openxmlformats.org/officeDocument/2006/relationships/image" Target="media/image164.emf"/><Relationship Id="rId3" Type="http://schemas.openxmlformats.org/officeDocument/2006/relationships/styles" Target="styles.xml"/><Relationship Id="rId214" Type="http://schemas.openxmlformats.org/officeDocument/2006/relationships/image" Target="media/image159.emf"/><Relationship Id="rId230" Type="http://schemas.openxmlformats.org/officeDocument/2006/relationships/fontTable" Target="fontTable.xml"/><Relationship Id="rId25" Type="http://schemas.openxmlformats.org/officeDocument/2006/relationships/diagramData" Target="diagrams/data2.xml"/><Relationship Id="rId46" Type="http://schemas.openxmlformats.org/officeDocument/2006/relationships/image" Target="media/image16.jpeg"/><Relationship Id="rId67" Type="http://schemas.openxmlformats.org/officeDocument/2006/relationships/image" Target="media/image33.png"/><Relationship Id="rId116" Type="http://schemas.openxmlformats.org/officeDocument/2006/relationships/image" Target="media/image78.jpeg"/><Relationship Id="rId137" Type="http://schemas.openxmlformats.org/officeDocument/2006/relationships/image" Target="media/image99.emf"/><Relationship Id="rId158" Type="http://schemas.openxmlformats.org/officeDocument/2006/relationships/header" Target="header4.xml"/><Relationship Id="rId20" Type="http://schemas.openxmlformats.org/officeDocument/2006/relationships/hyperlink" Target="http://commons.wikimedia.org/wiki/File:PDCA_Cycle.svg?uselang=es" TargetMode="External"/><Relationship Id="rId41" Type="http://schemas.openxmlformats.org/officeDocument/2006/relationships/image" Target="media/image12.png"/><Relationship Id="rId62" Type="http://schemas.openxmlformats.org/officeDocument/2006/relationships/image" Target="media/image30.png"/><Relationship Id="rId83" Type="http://schemas.openxmlformats.org/officeDocument/2006/relationships/image" Target="media/image45.jpeg"/><Relationship Id="rId88" Type="http://schemas.openxmlformats.org/officeDocument/2006/relationships/image" Target="media/image50.jpeg"/><Relationship Id="rId111" Type="http://schemas.openxmlformats.org/officeDocument/2006/relationships/image" Target="media/image73.emf"/><Relationship Id="rId132" Type="http://schemas.openxmlformats.org/officeDocument/2006/relationships/image" Target="media/image94.png"/><Relationship Id="rId153" Type="http://schemas.microsoft.com/office/2007/relationships/diagramDrawing" Target="diagrams/drawing5.xml"/><Relationship Id="rId174" Type="http://schemas.openxmlformats.org/officeDocument/2006/relationships/image" Target="media/image120.emf"/><Relationship Id="rId179" Type="http://schemas.openxmlformats.org/officeDocument/2006/relationships/image" Target="media/image124.emf"/><Relationship Id="rId195" Type="http://schemas.openxmlformats.org/officeDocument/2006/relationships/image" Target="media/image140.emf"/><Relationship Id="rId209" Type="http://schemas.openxmlformats.org/officeDocument/2006/relationships/image" Target="media/image154.emf"/><Relationship Id="rId190" Type="http://schemas.openxmlformats.org/officeDocument/2006/relationships/image" Target="media/image135.emf"/><Relationship Id="rId204" Type="http://schemas.openxmlformats.org/officeDocument/2006/relationships/image" Target="media/image149.emf"/><Relationship Id="rId220" Type="http://schemas.openxmlformats.org/officeDocument/2006/relationships/image" Target="media/image165.emf"/><Relationship Id="rId225" Type="http://schemas.openxmlformats.org/officeDocument/2006/relationships/image" Target="media/image170.emf"/><Relationship Id="rId15" Type="http://schemas.openxmlformats.org/officeDocument/2006/relationships/diagramData" Target="diagrams/data1.xml"/><Relationship Id="rId36" Type="http://schemas.openxmlformats.org/officeDocument/2006/relationships/image" Target="media/image10.jpeg"/><Relationship Id="rId57" Type="http://schemas.openxmlformats.org/officeDocument/2006/relationships/image" Target="media/image27.png"/><Relationship Id="rId106" Type="http://schemas.openxmlformats.org/officeDocument/2006/relationships/image" Target="media/image68.emf"/><Relationship Id="rId127" Type="http://schemas.openxmlformats.org/officeDocument/2006/relationships/image" Target="media/image89.emf"/><Relationship Id="rId10" Type="http://schemas.openxmlformats.org/officeDocument/2006/relationships/footer" Target="footer2.xml"/><Relationship Id="rId31" Type="http://schemas.openxmlformats.org/officeDocument/2006/relationships/image" Target="media/image5.jpeg"/><Relationship Id="rId52" Type="http://schemas.openxmlformats.org/officeDocument/2006/relationships/image" Target="media/image22.png"/><Relationship Id="rId73" Type="http://schemas.openxmlformats.org/officeDocument/2006/relationships/image" Target="media/image37.png"/><Relationship Id="rId78" Type="http://schemas.openxmlformats.org/officeDocument/2006/relationships/image" Target="media/image41.png"/><Relationship Id="rId94" Type="http://schemas.openxmlformats.org/officeDocument/2006/relationships/image" Target="media/image56.jpeg"/><Relationship Id="rId99" Type="http://schemas.openxmlformats.org/officeDocument/2006/relationships/image" Target="media/image61.emf"/><Relationship Id="rId101" Type="http://schemas.openxmlformats.org/officeDocument/2006/relationships/image" Target="media/image63.emf"/><Relationship Id="rId122" Type="http://schemas.openxmlformats.org/officeDocument/2006/relationships/image" Target="media/image84.jpeg"/><Relationship Id="rId143" Type="http://schemas.microsoft.com/office/2007/relationships/diagramDrawing" Target="diagrams/drawing3.xml"/><Relationship Id="rId148" Type="http://schemas.microsoft.com/office/2007/relationships/diagramDrawing" Target="diagrams/drawing4.xml"/><Relationship Id="rId164" Type="http://schemas.openxmlformats.org/officeDocument/2006/relationships/image" Target="media/image111.emf"/><Relationship Id="rId169" Type="http://schemas.openxmlformats.org/officeDocument/2006/relationships/image" Target="media/image116.emf"/><Relationship Id="rId185" Type="http://schemas.openxmlformats.org/officeDocument/2006/relationships/image" Target="media/image130.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25.emf"/><Relationship Id="rId210" Type="http://schemas.openxmlformats.org/officeDocument/2006/relationships/image" Target="media/image155.emf"/><Relationship Id="rId215" Type="http://schemas.openxmlformats.org/officeDocument/2006/relationships/image" Target="media/image160.emf"/><Relationship Id="rId26" Type="http://schemas.openxmlformats.org/officeDocument/2006/relationships/diagramLayout" Target="diagrams/layout2.xml"/><Relationship Id="rId231" Type="http://schemas.openxmlformats.org/officeDocument/2006/relationships/theme" Target="theme/theme1.xml"/><Relationship Id="rId47" Type="http://schemas.openxmlformats.org/officeDocument/2006/relationships/image" Target="media/image17.jpeg"/><Relationship Id="rId68" Type="http://schemas.openxmlformats.org/officeDocument/2006/relationships/oleObject" Target="embeddings/oleObject5.bin"/><Relationship Id="rId89" Type="http://schemas.openxmlformats.org/officeDocument/2006/relationships/image" Target="media/image51.emf"/><Relationship Id="rId112" Type="http://schemas.openxmlformats.org/officeDocument/2006/relationships/image" Target="media/image74.emf"/><Relationship Id="rId133" Type="http://schemas.openxmlformats.org/officeDocument/2006/relationships/image" Target="media/image95.emf"/><Relationship Id="rId154" Type="http://schemas.openxmlformats.org/officeDocument/2006/relationships/chart" Target="charts/chart3.xml"/><Relationship Id="rId175" Type="http://schemas.openxmlformats.org/officeDocument/2006/relationships/image" Target="media/image121.emf"/><Relationship Id="rId196" Type="http://schemas.openxmlformats.org/officeDocument/2006/relationships/image" Target="media/image141.emf"/><Relationship Id="rId200" Type="http://schemas.openxmlformats.org/officeDocument/2006/relationships/image" Target="media/image145.emf"/><Relationship Id="rId16" Type="http://schemas.openxmlformats.org/officeDocument/2006/relationships/diagramLayout" Target="diagrams/layout1.xml"/><Relationship Id="rId221" Type="http://schemas.openxmlformats.org/officeDocument/2006/relationships/image" Target="media/image166.emf"/><Relationship Id="rId37" Type="http://schemas.openxmlformats.org/officeDocument/2006/relationships/image" Target="media/image11.jpeg"/><Relationship Id="rId58" Type="http://schemas.openxmlformats.org/officeDocument/2006/relationships/oleObject" Target="embeddings/oleObject1.bin"/><Relationship Id="rId79" Type="http://schemas.openxmlformats.org/officeDocument/2006/relationships/oleObject" Target="embeddings/oleObject8.bin"/><Relationship Id="rId102" Type="http://schemas.openxmlformats.org/officeDocument/2006/relationships/image" Target="media/image64.emf"/><Relationship Id="rId123" Type="http://schemas.openxmlformats.org/officeDocument/2006/relationships/image" Target="media/image85.jpeg"/><Relationship Id="rId144" Type="http://schemas.openxmlformats.org/officeDocument/2006/relationships/diagramData" Target="diagrams/data4.xml"/><Relationship Id="rId90" Type="http://schemas.openxmlformats.org/officeDocument/2006/relationships/image" Target="media/image52.jpeg"/><Relationship Id="rId165" Type="http://schemas.openxmlformats.org/officeDocument/2006/relationships/image" Target="media/image112.emf"/><Relationship Id="rId186" Type="http://schemas.openxmlformats.org/officeDocument/2006/relationships/image" Target="media/image131.emf"/><Relationship Id="rId211" Type="http://schemas.openxmlformats.org/officeDocument/2006/relationships/image" Target="media/image156.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UDITOR%2014\Desktop\SEMINARIO%20DE%20GRADUACION\ANALISIS%20PARET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UDITOR%2014\Desktop\TESIS%20FINAL\R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style val="42"/>
  <c:clrMapOvr bg1="lt1" tx1="dk1" bg2="lt2" tx2="dk2" accent1="accent1" accent2="accent2" accent3="accent3" accent4="accent4" accent5="accent5" accent6="accent6" hlink="hlink" folHlink="folHlink"/>
  <c:chart>
    <c:title>
      <c:tx>
        <c:rich>
          <a:bodyPr/>
          <a:lstStyle/>
          <a:p>
            <a:pPr>
              <a:defRPr/>
            </a:pPr>
            <a:r>
              <a:rPr lang="es-EC"/>
              <a:t>No. EMPLEADOS</a:t>
            </a:r>
          </a:p>
        </c:rich>
      </c:tx>
    </c:title>
    <c:plotArea>
      <c:layout/>
      <c:pieChart>
        <c:varyColors val="1"/>
        <c:ser>
          <c:idx val="0"/>
          <c:order val="0"/>
          <c:explosion val="25"/>
          <c:cat>
            <c:strRef>
              <c:f>Hoja1!$A$2:$A$6</c:f>
              <c:strCache>
                <c:ptCount val="5"/>
                <c:pt idx="0">
                  <c:v>ADMINISTRACIÓN</c:v>
                </c:pt>
                <c:pt idx="1">
                  <c:v>BODEGA</c:v>
                </c:pt>
                <c:pt idx="2">
                  <c:v>CONTABILIDAD</c:v>
                </c:pt>
                <c:pt idx="3">
                  <c:v>SISTEMAS</c:v>
                </c:pt>
                <c:pt idx="4">
                  <c:v>VENTAS</c:v>
                </c:pt>
              </c:strCache>
            </c:strRef>
          </c:cat>
          <c:val>
            <c:numRef>
              <c:f>Hoja1!$B$2:$B$6</c:f>
              <c:numCache>
                <c:formatCode>General</c:formatCode>
                <c:ptCount val="5"/>
                <c:pt idx="0">
                  <c:v>4</c:v>
                </c:pt>
                <c:pt idx="1">
                  <c:v>15</c:v>
                </c:pt>
                <c:pt idx="2">
                  <c:v>2</c:v>
                </c:pt>
                <c:pt idx="3">
                  <c:v>3</c:v>
                </c:pt>
                <c:pt idx="4">
                  <c:v>30</c:v>
                </c:pt>
              </c:numCache>
            </c:numRef>
          </c:val>
        </c:ser>
        <c:dLbls>
          <c:showPercent val="1"/>
        </c:dLbls>
        <c:firstSliceAng val="0"/>
      </c:pieChart>
    </c:plotArea>
    <c:legend>
      <c:legendPos val="r"/>
      <c:layout>
        <c:manualLayout>
          <c:xMode val="edge"/>
          <c:yMode val="edge"/>
          <c:x val="0.71604835640901143"/>
          <c:y val="0.37577929718032932"/>
          <c:w val="0.25424417737256538"/>
          <c:h val="0.37790832572262389"/>
        </c:manualLayout>
      </c:layout>
    </c:legend>
    <c:plotVisOnly val="1"/>
  </c:chart>
  <c:spPr>
    <a:solidFill>
      <a:srgbClr val="969696"/>
    </a:solidFill>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a:pPr>
            <a:r>
              <a:rPr lang="es-EC"/>
              <a:t>Número</a:t>
            </a:r>
            <a:r>
              <a:rPr lang="es-EC" baseline="0"/>
              <a:t> de Empleados</a:t>
            </a:r>
            <a:endParaRPr lang="es-EC"/>
          </a:p>
        </c:rich>
      </c:tx>
    </c:title>
    <c:plotArea>
      <c:layout/>
      <c:pieChart>
        <c:varyColors val="1"/>
        <c:ser>
          <c:idx val="0"/>
          <c:order val="0"/>
          <c:tx>
            <c:strRef>
              <c:f>Hoja1!$F$22</c:f>
              <c:strCache>
                <c:ptCount val="1"/>
                <c:pt idx="0">
                  <c:v>CANTIDAD</c:v>
                </c:pt>
              </c:strCache>
            </c:strRef>
          </c:tx>
          <c:explosion val="25"/>
          <c:cat>
            <c:strRef>
              <c:f>Hoja1!$E$23:$E$26</c:f>
              <c:strCache>
                <c:ptCount val="4"/>
                <c:pt idx="0">
                  <c:v>JEFE DE BODEGA</c:v>
                </c:pt>
                <c:pt idx="1">
                  <c:v>AYUDANTE DE BODEGA</c:v>
                </c:pt>
                <c:pt idx="2">
                  <c:v>RUTEROS</c:v>
                </c:pt>
                <c:pt idx="3">
                  <c:v>CHOFERES</c:v>
                </c:pt>
              </c:strCache>
            </c:strRef>
          </c:cat>
          <c:val>
            <c:numRef>
              <c:f>Hoja1!$F$23:$F$26</c:f>
              <c:numCache>
                <c:formatCode>General</c:formatCode>
                <c:ptCount val="4"/>
                <c:pt idx="0">
                  <c:v>1</c:v>
                </c:pt>
                <c:pt idx="1">
                  <c:v>1</c:v>
                </c:pt>
                <c:pt idx="2">
                  <c:v>7</c:v>
                </c:pt>
                <c:pt idx="3">
                  <c:v>5</c:v>
                </c:pt>
              </c:numCache>
            </c:numRef>
          </c:val>
        </c:ser>
        <c:dLbls>
          <c:showPercent val="1"/>
        </c:dLbls>
        <c:firstSliceAng val="0"/>
      </c:pieChart>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chart>
    <c:plotArea>
      <c:layout>
        <c:manualLayout>
          <c:layoutTarget val="inner"/>
          <c:xMode val="edge"/>
          <c:yMode val="edge"/>
          <c:x val="8.7783174830418365E-2"/>
          <c:y val="0.18103018372703519"/>
          <c:w val="0.62240975559873435"/>
          <c:h val="0.66859543598716864"/>
        </c:manualLayout>
      </c:layout>
      <c:barChart>
        <c:barDir val="col"/>
        <c:grouping val="clustered"/>
        <c:ser>
          <c:idx val="0"/>
          <c:order val="0"/>
          <c:tx>
            <c:strRef>
              <c:f>Hoja4!$C$1</c:f>
              <c:strCache>
                <c:ptCount val="1"/>
                <c:pt idx="0">
                  <c:v>COSTO</c:v>
                </c:pt>
              </c:strCache>
            </c:strRef>
          </c:tx>
          <c:cat>
            <c:strRef>
              <c:f>Hoja4!$B$2:$B$5</c:f>
              <c:strCache>
                <c:ptCount val="4"/>
                <c:pt idx="0">
                  <c:v>MES 0</c:v>
                </c:pt>
                <c:pt idx="1">
                  <c:v>2 MESES</c:v>
                </c:pt>
                <c:pt idx="2">
                  <c:v>3 MESES</c:v>
                </c:pt>
                <c:pt idx="3">
                  <c:v>6 MESES</c:v>
                </c:pt>
              </c:strCache>
            </c:strRef>
          </c:cat>
          <c:val>
            <c:numRef>
              <c:f>Hoja4!$C$2:$C$5</c:f>
              <c:numCache>
                <c:formatCode>General</c:formatCode>
                <c:ptCount val="4"/>
                <c:pt idx="0">
                  <c:v>3220</c:v>
                </c:pt>
                <c:pt idx="1">
                  <c:v>4030</c:v>
                </c:pt>
                <c:pt idx="2">
                  <c:v>8400</c:v>
                </c:pt>
                <c:pt idx="3">
                  <c:v>4500</c:v>
                </c:pt>
              </c:numCache>
            </c:numRef>
          </c:val>
        </c:ser>
        <c:axId val="88126592"/>
        <c:axId val="88128128"/>
      </c:barChart>
      <c:lineChart>
        <c:grouping val="standard"/>
        <c:ser>
          <c:idx val="1"/>
          <c:order val="1"/>
          <c:tx>
            <c:strRef>
              <c:f>Hoja4!$D$1</c:f>
              <c:strCache>
                <c:ptCount val="1"/>
                <c:pt idx="0">
                  <c:v>ACUMULADO</c:v>
                </c:pt>
              </c:strCache>
            </c:strRef>
          </c:tx>
          <c:cat>
            <c:strRef>
              <c:f>Hoja4!$B$2:$B$5</c:f>
              <c:strCache>
                <c:ptCount val="4"/>
                <c:pt idx="0">
                  <c:v>MES 0</c:v>
                </c:pt>
                <c:pt idx="1">
                  <c:v>2 MESES</c:v>
                </c:pt>
                <c:pt idx="2">
                  <c:v>3 MESES</c:v>
                </c:pt>
                <c:pt idx="3">
                  <c:v>6 MESES</c:v>
                </c:pt>
              </c:strCache>
            </c:strRef>
          </c:cat>
          <c:val>
            <c:numRef>
              <c:f>Hoja4!$D$2:$D$5</c:f>
              <c:numCache>
                <c:formatCode>0%</c:formatCode>
                <c:ptCount val="4"/>
                <c:pt idx="0">
                  <c:v>0.15980148883374734</c:v>
                </c:pt>
                <c:pt idx="1">
                  <c:v>0.35980148883374791</c:v>
                </c:pt>
                <c:pt idx="2">
                  <c:v>0.7766749379652621</c:v>
                </c:pt>
                <c:pt idx="3">
                  <c:v>1</c:v>
                </c:pt>
              </c:numCache>
            </c:numRef>
          </c:val>
        </c:ser>
        <c:marker val="1"/>
        <c:axId val="88139648"/>
        <c:axId val="88138112"/>
      </c:lineChart>
      <c:catAx>
        <c:axId val="88126592"/>
        <c:scaling>
          <c:orientation val="minMax"/>
        </c:scaling>
        <c:axPos val="b"/>
        <c:tickLblPos val="nextTo"/>
        <c:crossAx val="88128128"/>
        <c:crosses val="autoZero"/>
        <c:auto val="1"/>
        <c:lblAlgn val="ctr"/>
        <c:lblOffset val="100"/>
      </c:catAx>
      <c:valAx>
        <c:axId val="88128128"/>
        <c:scaling>
          <c:orientation val="minMax"/>
          <c:max val="9000"/>
          <c:min val="0"/>
        </c:scaling>
        <c:axPos val="l"/>
        <c:numFmt formatCode="General" sourceLinked="1"/>
        <c:tickLblPos val="nextTo"/>
        <c:crossAx val="88126592"/>
        <c:crosses val="autoZero"/>
        <c:crossBetween val="between"/>
      </c:valAx>
      <c:valAx>
        <c:axId val="88138112"/>
        <c:scaling>
          <c:orientation val="minMax"/>
          <c:max val="1"/>
          <c:min val="0"/>
        </c:scaling>
        <c:axPos val="r"/>
        <c:numFmt formatCode="0%" sourceLinked="1"/>
        <c:tickLblPos val="nextTo"/>
        <c:crossAx val="88139648"/>
        <c:crosses val="max"/>
        <c:crossBetween val="between"/>
      </c:valAx>
      <c:catAx>
        <c:axId val="88139648"/>
        <c:scaling>
          <c:orientation val="minMax"/>
        </c:scaling>
        <c:delete val="1"/>
        <c:axPos val="b"/>
        <c:tickLblPos val="none"/>
        <c:crossAx val="88138112"/>
        <c:crosses val="autoZero"/>
        <c:auto val="1"/>
        <c:lblAlgn val="ctr"/>
        <c:lblOffset val="100"/>
      </c:catAx>
    </c:plotArea>
    <c:legend>
      <c:legendPos val="r"/>
    </c:legend>
    <c:plotVisOnly val="1"/>
    <c:dispBlanksAs val="gap"/>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style val="5"/>
  <c:chart>
    <c:view3D>
      <c:rAngAx val="1"/>
    </c:view3D>
    <c:plotArea>
      <c:layout/>
      <c:bar3DChart>
        <c:barDir val="col"/>
        <c:grouping val="clustered"/>
        <c:ser>
          <c:idx val="0"/>
          <c:order val="0"/>
          <c:cat>
            <c:strRef>
              <c:f>Hoja4!$G$1:$I$1</c:f>
              <c:strCache>
                <c:ptCount val="3"/>
                <c:pt idx="0">
                  <c:v>Capacitaciones  </c:v>
                </c:pt>
                <c:pt idx="1">
                  <c:v>Condiciones Inseguras </c:v>
                </c:pt>
                <c:pt idx="2">
                  <c:v>EPP</c:v>
                </c:pt>
              </c:strCache>
            </c:strRef>
          </c:cat>
          <c:val>
            <c:numRef>
              <c:f>Hoja4!$G$2:$I$2</c:f>
              <c:numCache>
                <c:formatCode>General</c:formatCode>
                <c:ptCount val="3"/>
                <c:pt idx="0">
                  <c:v>18250</c:v>
                </c:pt>
                <c:pt idx="1">
                  <c:v>20150</c:v>
                </c:pt>
                <c:pt idx="2">
                  <c:v>2000</c:v>
                </c:pt>
              </c:numCache>
            </c:numRef>
          </c:val>
        </c:ser>
        <c:shape val="cone"/>
        <c:axId val="89024000"/>
        <c:axId val="89025536"/>
        <c:axId val="0"/>
      </c:bar3DChart>
      <c:catAx>
        <c:axId val="89024000"/>
        <c:scaling>
          <c:orientation val="minMax"/>
        </c:scaling>
        <c:axPos val="b"/>
        <c:tickLblPos val="nextTo"/>
        <c:crossAx val="89025536"/>
        <c:crosses val="autoZero"/>
        <c:auto val="1"/>
        <c:lblAlgn val="ctr"/>
        <c:lblOffset val="100"/>
      </c:catAx>
      <c:valAx>
        <c:axId val="89025536"/>
        <c:scaling>
          <c:orientation val="minMax"/>
        </c:scaling>
        <c:axPos val="l"/>
        <c:numFmt formatCode="General" sourceLinked="1"/>
        <c:tickLblPos val="nextTo"/>
        <c:crossAx val="89024000"/>
        <c:crosses val="autoZero"/>
        <c:crossBetween val="between"/>
      </c:valAx>
    </c:plotArea>
    <c:plotVisOnly val="1"/>
  </c:chart>
  <c:externalData r:id="rId1"/>
</c:chartSpace>
</file>

<file path=word/diagrams/_rels/data3.xml.rels><?xml version="1.0" encoding="UTF-8" standalone="yes"?>
<Relationships xmlns="http://schemas.openxmlformats.org/package/2006/relationships"><Relationship Id="rId3" Type="http://schemas.openxmlformats.org/officeDocument/2006/relationships/image" Target="../media/image103.jpeg"/><Relationship Id="rId2" Type="http://schemas.openxmlformats.org/officeDocument/2006/relationships/image" Target="../media/image102.jpeg"/><Relationship Id="rId1" Type="http://schemas.openxmlformats.org/officeDocument/2006/relationships/image" Target="../media/image101.jpeg"/></Relationships>
</file>

<file path=word/diagrams/_rels/data4.xml.rels><?xml version="1.0" encoding="UTF-8" standalone="yes"?>
<Relationships xmlns="http://schemas.openxmlformats.org/package/2006/relationships"><Relationship Id="rId3" Type="http://schemas.openxmlformats.org/officeDocument/2006/relationships/image" Target="../media/image105.jpeg"/><Relationship Id="rId2" Type="http://schemas.openxmlformats.org/officeDocument/2006/relationships/image" Target="../media/image25.jpeg"/><Relationship Id="rId1" Type="http://schemas.openxmlformats.org/officeDocument/2006/relationships/image" Target="../media/image104.jpeg"/></Relationships>
</file>

<file path=word/diagrams/_rels/data5.xml.rels><?xml version="1.0" encoding="UTF-8" standalone="yes"?>
<Relationships xmlns="http://schemas.openxmlformats.org/package/2006/relationships"><Relationship Id="rId1" Type="http://schemas.openxmlformats.org/officeDocument/2006/relationships/image" Target="../media/image106.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103.jpeg"/><Relationship Id="rId2" Type="http://schemas.openxmlformats.org/officeDocument/2006/relationships/image" Target="../media/image102.jpeg"/><Relationship Id="rId1" Type="http://schemas.openxmlformats.org/officeDocument/2006/relationships/image" Target="../media/image101.jpeg"/></Relationships>
</file>

<file path=word/diagrams/_rels/drawing4.xml.rels><?xml version="1.0" encoding="UTF-8" standalone="yes"?>
<Relationships xmlns="http://schemas.openxmlformats.org/package/2006/relationships"><Relationship Id="rId3" Type="http://schemas.openxmlformats.org/officeDocument/2006/relationships/image" Target="../media/image105.jpeg"/><Relationship Id="rId2" Type="http://schemas.openxmlformats.org/officeDocument/2006/relationships/image" Target="../media/image25.jpeg"/><Relationship Id="rId1" Type="http://schemas.openxmlformats.org/officeDocument/2006/relationships/image" Target="../media/image104.jpeg"/></Relationships>
</file>

<file path=word/diagrams/_rels/drawing5.xml.rels><?xml version="1.0" encoding="UTF-8" standalone="yes"?>
<Relationships xmlns="http://schemas.openxmlformats.org/package/2006/relationships"><Relationship Id="rId1" Type="http://schemas.openxmlformats.org/officeDocument/2006/relationships/image" Target="../media/image10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4">
  <dgm:title val=""/>
  <dgm:desc val=""/>
  <dgm:catLst>
    <dgm:cat type="accent4" pri="11400"/>
  </dgm:catLst>
  <dgm:styleLbl name="node0">
    <dgm:fillClrLst meth="cycle">
      <a:schemeClr val="accent4">
        <a:shade val="60000"/>
      </a:schemeClr>
    </dgm:fillClrLst>
    <dgm:linClrLst meth="repeat">
      <a:schemeClr val="lt1"/>
    </dgm:linClrLst>
    <dgm:effectClrLst/>
    <dgm:txLinClrLst/>
    <dgm:txFillClrLst/>
    <dgm:txEffectClrLst/>
  </dgm:styleLbl>
  <dgm:styleLbl name="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alignNode1">
    <dgm:fillClrLst meth="cycle">
      <a:schemeClr val="accent4">
        <a:shade val="50000"/>
      </a:schemeClr>
      <a:schemeClr val="accent4">
        <a:tint val="55000"/>
      </a:schemeClr>
    </dgm:fillClrLst>
    <dgm:linClrLst meth="cycle">
      <a:schemeClr val="accent4">
        <a:shade val="50000"/>
      </a:schemeClr>
      <a:schemeClr val="accent4">
        <a:tint val="55000"/>
      </a:schemeClr>
    </dgm:linClrLst>
    <dgm:effectClrLst/>
    <dgm:txLinClrLst/>
    <dgm:txFillClrLst/>
    <dgm:txEffectClrLst/>
  </dgm:styleLbl>
  <dgm:styleLbl name="ln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vennNode1">
    <dgm:fillClrLst meth="cycle">
      <a:schemeClr val="accent4">
        <a:shade val="80000"/>
        <a:alpha val="50000"/>
      </a:schemeClr>
      <a:schemeClr val="accent4">
        <a:tint val="50000"/>
        <a:alpha val="50000"/>
      </a:schemeClr>
    </dgm:fillClrLst>
    <dgm:linClrLst meth="repeat">
      <a:schemeClr val="lt1"/>
    </dgm:linClrLst>
    <dgm:effectClrLst/>
    <dgm:txLinClrLst/>
    <dgm:txFillClrLst/>
    <dgm:txEffectClrLst/>
  </dgm:styleLbl>
  <dgm:styleLbl name="node2">
    <dgm:fillClrLst>
      <a:schemeClr val="accent4">
        <a:shade val="80000"/>
      </a:schemeClr>
    </dgm:fillClrLst>
    <dgm:linClrLst meth="repeat">
      <a:schemeClr val="lt1"/>
    </dgm:linClrLst>
    <dgm:effectClrLst/>
    <dgm:txLinClrLst/>
    <dgm:txFillClrLst/>
    <dgm:txEffectClrLst/>
  </dgm:styleLbl>
  <dgm:styleLbl name="node3">
    <dgm:fillClrLst>
      <a:schemeClr val="accent4">
        <a:tint val="99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f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b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sibTrans1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0000"/>
      </a:schemeClr>
    </dgm:fillClrLst>
    <dgm:linClrLst meth="repeat">
      <a:schemeClr val="lt1"/>
    </dgm:linClrLst>
    <dgm:effectClrLst/>
    <dgm:txLinClrLst/>
    <dgm:txFillClrLst/>
    <dgm:txEffectClrLst/>
  </dgm:styleLbl>
  <dgm:styleLbl name="asst3">
    <dgm:fillClrLst>
      <a:schemeClr val="accent4">
        <a:tint val="70000"/>
      </a:schemeClr>
    </dgm:fillClrLst>
    <dgm:linClrLst meth="repeat">
      <a:schemeClr val="lt1"/>
    </dgm:linClrLst>
    <dgm:effectClrLst/>
    <dgm:txLinClrLst/>
    <dgm:txFillClrLst/>
    <dgm:txEffectClrLst/>
  </dgm:styleLbl>
  <dgm:styleLbl name="asst4">
    <dgm:fillClrLst>
      <a:schemeClr val="accent4">
        <a:tint val="5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align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bgAccFollowNode1">
    <dgm:fillClrLst meth="repeat">
      <a:schemeClr val="accent4">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55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70DB01-4E5C-492C-AB81-CE789E2296BA}"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s-EC"/>
        </a:p>
      </dgm:t>
    </dgm:pt>
    <dgm:pt modelId="{0E055977-BF5E-4A63-9C71-E967E4A8CD18}">
      <dgm:prSet phldrT="[Texto]" custT="1"/>
      <dgm:spPr>
        <a:solidFill>
          <a:schemeClr val="accent2">
            <a:lumMod val="20000"/>
            <a:lumOff val="80000"/>
          </a:schemeClr>
        </a:solidFill>
      </dgm:spPr>
      <dgm:t>
        <a:bodyPr/>
        <a:lstStyle/>
        <a:p>
          <a:r>
            <a:rPr lang="es-EC" sz="800">
              <a:solidFill>
                <a:sysClr val="windowText" lastClr="000000"/>
              </a:solidFill>
            </a:rPr>
            <a:t>Análisis de Tareas</a:t>
          </a:r>
        </a:p>
      </dgm:t>
    </dgm:pt>
    <dgm:pt modelId="{D88CEB82-96E6-4AE6-B5ED-E97F2A70139F}" type="parTrans" cxnId="{20094548-ED75-4AAC-9911-BB17380B5894}">
      <dgm:prSet/>
      <dgm:spPr/>
      <dgm:t>
        <a:bodyPr/>
        <a:lstStyle/>
        <a:p>
          <a:endParaRPr lang="es-EC" sz="800"/>
        </a:p>
      </dgm:t>
    </dgm:pt>
    <dgm:pt modelId="{404B036F-D042-4320-B06E-6F42F268FA26}" type="sibTrans" cxnId="{20094548-ED75-4AAC-9911-BB17380B5894}">
      <dgm:prSet custT="1"/>
      <dgm:spPr/>
      <dgm:t>
        <a:bodyPr/>
        <a:lstStyle/>
        <a:p>
          <a:endParaRPr lang="es-EC" sz="800"/>
        </a:p>
      </dgm:t>
    </dgm:pt>
    <dgm:pt modelId="{2DEF18F1-1021-4135-8FAD-A0980FEC7E45}">
      <dgm:prSet phldrT="[Texto]" custT="1"/>
      <dgm:spPr>
        <a:solidFill>
          <a:schemeClr val="accent2">
            <a:lumMod val="20000"/>
            <a:lumOff val="80000"/>
          </a:schemeClr>
        </a:solidFill>
      </dgm:spPr>
      <dgm:t>
        <a:bodyPr/>
        <a:lstStyle/>
        <a:p>
          <a:r>
            <a:rPr lang="es-EC" sz="800">
              <a:solidFill>
                <a:sysClr val="windowText" lastClr="000000"/>
              </a:solidFill>
            </a:rPr>
            <a:t>Identificación de Peligros</a:t>
          </a:r>
        </a:p>
      </dgm:t>
    </dgm:pt>
    <dgm:pt modelId="{AF976544-7308-4196-A9F6-467BDA3861E2}" type="parTrans" cxnId="{C005C73F-ED4C-4AA7-8E32-A96D314183A4}">
      <dgm:prSet/>
      <dgm:spPr/>
      <dgm:t>
        <a:bodyPr/>
        <a:lstStyle/>
        <a:p>
          <a:endParaRPr lang="es-EC" sz="800"/>
        </a:p>
      </dgm:t>
    </dgm:pt>
    <dgm:pt modelId="{DF0BF93B-D112-4D31-A436-D61CE402138D}" type="sibTrans" cxnId="{C005C73F-ED4C-4AA7-8E32-A96D314183A4}">
      <dgm:prSet custT="1"/>
      <dgm:spPr/>
      <dgm:t>
        <a:bodyPr/>
        <a:lstStyle/>
        <a:p>
          <a:endParaRPr lang="es-EC" sz="800"/>
        </a:p>
      </dgm:t>
    </dgm:pt>
    <dgm:pt modelId="{C9B685F9-5F3F-498E-9CE8-FA220B359704}">
      <dgm:prSet phldrT="[Texto]" custT="1"/>
      <dgm:spPr>
        <a:solidFill>
          <a:schemeClr val="accent2">
            <a:lumMod val="20000"/>
            <a:lumOff val="80000"/>
          </a:schemeClr>
        </a:solidFill>
      </dgm:spPr>
      <dgm:t>
        <a:bodyPr/>
        <a:lstStyle/>
        <a:p>
          <a:r>
            <a:rPr lang="es-EC" sz="800">
              <a:solidFill>
                <a:sysClr val="windowText" lastClr="000000"/>
              </a:solidFill>
            </a:rPr>
            <a:t>Evaluación de Riesgos</a:t>
          </a:r>
        </a:p>
      </dgm:t>
    </dgm:pt>
    <dgm:pt modelId="{A1D72ED3-0F7A-4E41-BA57-FA8FE02D8B8C}" type="parTrans" cxnId="{3D310252-8388-47B2-B1BC-994B59340012}">
      <dgm:prSet/>
      <dgm:spPr/>
      <dgm:t>
        <a:bodyPr/>
        <a:lstStyle/>
        <a:p>
          <a:endParaRPr lang="es-EC" sz="800"/>
        </a:p>
      </dgm:t>
    </dgm:pt>
    <dgm:pt modelId="{ED758679-A3BF-4B56-AFC0-3E7BDE52DD4E}" type="sibTrans" cxnId="{3D310252-8388-47B2-B1BC-994B59340012}">
      <dgm:prSet custT="1"/>
      <dgm:spPr/>
      <dgm:t>
        <a:bodyPr/>
        <a:lstStyle/>
        <a:p>
          <a:endParaRPr lang="es-EC" sz="800"/>
        </a:p>
      </dgm:t>
    </dgm:pt>
    <dgm:pt modelId="{F3B07594-0A28-4486-8319-1BB497578C95}">
      <dgm:prSet phldrT="[Texto]" custT="1"/>
      <dgm:spPr>
        <a:solidFill>
          <a:schemeClr val="accent2">
            <a:lumMod val="20000"/>
            <a:lumOff val="80000"/>
          </a:schemeClr>
        </a:solidFill>
      </dgm:spPr>
      <dgm:t>
        <a:bodyPr/>
        <a:lstStyle/>
        <a:p>
          <a:r>
            <a:rPr lang="es-EC" sz="800">
              <a:solidFill>
                <a:sysClr val="windowText" lastClr="000000"/>
              </a:solidFill>
            </a:rPr>
            <a:t>Valoración de Riesgos</a:t>
          </a:r>
        </a:p>
      </dgm:t>
    </dgm:pt>
    <dgm:pt modelId="{4C83C2DF-E5E4-4597-BABB-4E04680F8BA1}" type="parTrans" cxnId="{B3DE79B9-3F2A-48DA-A5FB-EC1B321BCF48}">
      <dgm:prSet/>
      <dgm:spPr/>
      <dgm:t>
        <a:bodyPr/>
        <a:lstStyle/>
        <a:p>
          <a:endParaRPr lang="es-EC" sz="800"/>
        </a:p>
      </dgm:t>
    </dgm:pt>
    <dgm:pt modelId="{9BE90DE2-3CD3-43D3-81DD-42015F9E4453}" type="sibTrans" cxnId="{B3DE79B9-3F2A-48DA-A5FB-EC1B321BCF48}">
      <dgm:prSet custT="1"/>
      <dgm:spPr/>
      <dgm:t>
        <a:bodyPr/>
        <a:lstStyle/>
        <a:p>
          <a:endParaRPr lang="es-EC" sz="800"/>
        </a:p>
      </dgm:t>
    </dgm:pt>
    <dgm:pt modelId="{CCA0C205-A4E0-4492-AA36-324A2532F469}">
      <dgm:prSet phldrT="[Texto]" custT="1"/>
      <dgm:spPr>
        <a:solidFill>
          <a:schemeClr val="accent2">
            <a:lumMod val="20000"/>
            <a:lumOff val="80000"/>
          </a:schemeClr>
        </a:solidFill>
      </dgm:spPr>
      <dgm:t>
        <a:bodyPr/>
        <a:lstStyle/>
        <a:p>
          <a:r>
            <a:rPr lang="es-EC" sz="800">
              <a:solidFill>
                <a:sysClr val="windowText" lastClr="000000"/>
              </a:solidFill>
            </a:rPr>
            <a:t>Medidas Correctivas o Preventivas</a:t>
          </a:r>
        </a:p>
      </dgm:t>
    </dgm:pt>
    <dgm:pt modelId="{3EC741BC-912A-4DD5-9C87-91077DBD9421}" type="parTrans" cxnId="{5C2B8343-5DC2-4D8A-9FD1-0261E97B1ADD}">
      <dgm:prSet/>
      <dgm:spPr/>
      <dgm:t>
        <a:bodyPr/>
        <a:lstStyle/>
        <a:p>
          <a:endParaRPr lang="es-EC" sz="800"/>
        </a:p>
      </dgm:t>
    </dgm:pt>
    <dgm:pt modelId="{9DD60D2F-2765-4139-8E25-5ABD69DF475B}" type="sibTrans" cxnId="{5C2B8343-5DC2-4D8A-9FD1-0261E97B1ADD}">
      <dgm:prSet custT="1"/>
      <dgm:spPr/>
      <dgm:t>
        <a:bodyPr/>
        <a:lstStyle/>
        <a:p>
          <a:endParaRPr lang="es-EC" sz="800"/>
        </a:p>
      </dgm:t>
    </dgm:pt>
    <dgm:pt modelId="{BA2552BC-FEDB-4E9B-89BE-D8014701C72A}" type="pres">
      <dgm:prSet presAssocID="{5170DB01-4E5C-492C-AB81-CE789E2296BA}" presName="cycle" presStyleCnt="0">
        <dgm:presLayoutVars>
          <dgm:dir/>
          <dgm:resizeHandles val="exact"/>
        </dgm:presLayoutVars>
      </dgm:prSet>
      <dgm:spPr/>
      <dgm:t>
        <a:bodyPr/>
        <a:lstStyle/>
        <a:p>
          <a:endParaRPr lang="es-EC"/>
        </a:p>
      </dgm:t>
    </dgm:pt>
    <dgm:pt modelId="{8171B7F1-2815-4AA2-A398-86BC82DE219C}" type="pres">
      <dgm:prSet presAssocID="{0E055977-BF5E-4A63-9C71-E967E4A8CD18}" presName="node" presStyleLbl="node1" presStyleIdx="0" presStyleCnt="5">
        <dgm:presLayoutVars>
          <dgm:bulletEnabled val="1"/>
        </dgm:presLayoutVars>
      </dgm:prSet>
      <dgm:spPr/>
      <dgm:t>
        <a:bodyPr/>
        <a:lstStyle/>
        <a:p>
          <a:endParaRPr lang="es-EC"/>
        </a:p>
      </dgm:t>
    </dgm:pt>
    <dgm:pt modelId="{EAF2F7B1-FE28-46EB-A54E-7149CB048BD2}" type="pres">
      <dgm:prSet presAssocID="{404B036F-D042-4320-B06E-6F42F268FA26}" presName="sibTrans" presStyleLbl="sibTrans2D1" presStyleIdx="0" presStyleCnt="5"/>
      <dgm:spPr/>
      <dgm:t>
        <a:bodyPr/>
        <a:lstStyle/>
        <a:p>
          <a:endParaRPr lang="es-EC"/>
        </a:p>
      </dgm:t>
    </dgm:pt>
    <dgm:pt modelId="{2CC263DE-0192-402D-BD1C-ADFC9A300F10}" type="pres">
      <dgm:prSet presAssocID="{404B036F-D042-4320-B06E-6F42F268FA26}" presName="connectorText" presStyleLbl="sibTrans2D1" presStyleIdx="0" presStyleCnt="5"/>
      <dgm:spPr/>
      <dgm:t>
        <a:bodyPr/>
        <a:lstStyle/>
        <a:p>
          <a:endParaRPr lang="es-EC"/>
        </a:p>
      </dgm:t>
    </dgm:pt>
    <dgm:pt modelId="{D46D5286-EC19-4A76-B563-5B2FDFAA7FF6}" type="pres">
      <dgm:prSet presAssocID="{2DEF18F1-1021-4135-8FAD-A0980FEC7E45}" presName="node" presStyleLbl="node1" presStyleIdx="1" presStyleCnt="5">
        <dgm:presLayoutVars>
          <dgm:bulletEnabled val="1"/>
        </dgm:presLayoutVars>
      </dgm:prSet>
      <dgm:spPr/>
      <dgm:t>
        <a:bodyPr/>
        <a:lstStyle/>
        <a:p>
          <a:endParaRPr lang="es-EC"/>
        </a:p>
      </dgm:t>
    </dgm:pt>
    <dgm:pt modelId="{9DCC4044-EE89-47B3-8128-5C419D538487}" type="pres">
      <dgm:prSet presAssocID="{DF0BF93B-D112-4D31-A436-D61CE402138D}" presName="sibTrans" presStyleLbl="sibTrans2D1" presStyleIdx="1" presStyleCnt="5"/>
      <dgm:spPr/>
      <dgm:t>
        <a:bodyPr/>
        <a:lstStyle/>
        <a:p>
          <a:endParaRPr lang="es-EC"/>
        </a:p>
      </dgm:t>
    </dgm:pt>
    <dgm:pt modelId="{078A325F-03FE-49FC-BC23-D589CBFEFEE1}" type="pres">
      <dgm:prSet presAssocID="{DF0BF93B-D112-4D31-A436-D61CE402138D}" presName="connectorText" presStyleLbl="sibTrans2D1" presStyleIdx="1" presStyleCnt="5"/>
      <dgm:spPr/>
      <dgm:t>
        <a:bodyPr/>
        <a:lstStyle/>
        <a:p>
          <a:endParaRPr lang="es-EC"/>
        </a:p>
      </dgm:t>
    </dgm:pt>
    <dgm:pt modelId="{2A2FCD03-A326-46F6-A3F0-821D9E812AAE}" type="pres">
      <dgm:prSet presAssocID="{C9B685F9-5F3F-498E-9CE8-FA220B359704}" presName="node" presStyleLbl="node1" presStyleIdx="2" presStyleCnt="5">
        <dgm:presLayoutVars>
          <dgm:bulletEnabled val="1"/>
        </dgm:presLayoutVars>
      </dgm:prSet>
      <dgm:spPr/>
      <dgm:t>
        <a:bodyPr/>
        <a:lstStyle/>
        <a:p>
          <a:endParaRPr lang="es-EC"/>
        </a:p>
      </dgm:t>
    </dgm:pt>
    <dgm:pt modelId="{D502237C-7C76-459F-B26D-0977CA13F40C}" type="pres">
      <dgm:prSet presAssocID="{ED758679-A3BF-4B56-AFC0-3E7BDE52DD4E}" presName="sibTrans" presStyleLbl="sibTrans2D1" presStyleIdx="2" presStyleCnt="5"/>
      <dgm:spPr/>
      <dgm:t>
        <a:bodyPr/>
        <a:lstStyle/>
        <a:p>
          <a:endParaRPr lang="es-EC"/>
        </a:p>
      </dgm:t>
    </dgm:pt>
    <dgm:pt modelId="{F06D916E-203B-472C-A5FD-B3D75E8D7DFB}" type="pres">
      <dgm:prSet presAssocID="{ED758679-A3BF-4B56-AFC0-3E7BDE52DD4E}" presName="connectorText" presStyleLbl="sibTrans2D1" presStyleIdx="2" presStyleCnt="5"/>
      <dgm:spPr/>
      <dgm:t>
        <a:bodyPr/>
        <a:lstStyle/>
        <a:p>
          <a:endParaRPr lang="es-EC"/>
        </a:p>
      </dgm:t>
    </dgm:pt>
    <dgm:pt modelId="{34FACA19-4D8D-47A0-B05F-7C6DB814AE7F}" type="pres">
      <dgm:prSet presAssocID="{F3B07594-0A28-4486-8319-1BB497578C95}" presName="node" presStyleLbl="node1" presStyleIdx="3" presStyleCnt="5">
        <dgm:presLayoutVars>
          <dgm:bulletEnabled val="1"/>
        </dgm:presLayoutVars>
      </dgm:prSet>
      <dgm:spPr/>
      <dgm:t>
        <a:bodyPr/>
        <a:lstStyle/>
        <a:p>
          <a:endParaRPr lang="es-EC"/>
        </a:p>
      </dgm:t>
    </dgm:pt>
    <dgm:pt modelId="{1168C26A-DCA0-42E6-8A36-294BF59CC88E}" type="pres">
      <dgm:prSet presAssocID="{9BE90DE2-3CD3-43D3-81DD-42015F9E4453}" presName="sibTrans" presStyleLbl="sibTrans2D1" presStyleIdx="3" presStyleCnt="5"/>
      <dgm:spPr/>
      <dgm:t>
        <a:bodyPr/>
        <a:lstStyle/>
        <a:p>
          <a:endParaRPr lang="es-EC"/>
        </a:p>
      </dgm:t>
    </dgm:pt>
    <dgm:pt modelId="{0E1C3AFB-F107-4158-8F1F-66CA3490D4BC}" type="pres">
      <dgm:prSet presAssocID="{9BE90DE2-3CD3-43D3-81DD-42015F9E4453}" presName="connectorText" presStyleLbl="sibTrans2D1" presStyleIdx="3" presStyleCnt="5"/>
      <dgm:spPr/>
      <dgm:t>
        <a:bodyPr/>
        <a:lstStyle/>
        <a:p>
          <a:endParaRPr lang="es-EC"/>
        </a:p>
      </dgm:t>
    </dgm:pt>
    <dgm:pt modelId="{4343D564-8D4E-489F-AD1F-7E6CA1C96628}" type="pres">
      <dgm:prSet presAssocID="{CCA0C205-A4E0-4492-AA36-324A2532F469}" presName="node" presStyleLbl="node1" presStyleIdx="4" presStyleCnt="5">
        <dgm:presLayoutVars>
          <dgm:bulletEnabled val="1"/>
        </dgm:presLayoutVars>
      </dgm:prSet>
      <dgm:spPr/>
      <dgm:t>
        <a:bodyPr/>
        <a:lstStyle/>
        <a:p>
          <a:endParaRPr lang="es-EC"/>
        </a:p>
      </dgm:t>
    </dgm:pt>
    <dgm:pt modelId="{E1CFAC67-6D07-40DB-9BA0-5E5C2A3FEDE8}" type="pres">
      <dgm:prSet presAssocID="{9DD60D2F-2765-4139-8E25-5ABD69DF475B}" presName="sibTrans" presStyleLbl="sibTrans2D1" presStyleIdx="4" presStyleCnt="5"/>
      <dgm:spPr/>
      <dgm:t>
        <a:bodyPr/>
        <a:lstStyle/>
        <a:p>
          <a:endParaRPr lang="es-EC"/>
        </a:p>
      </dgm:t>
    </dgm:pt>
    <dgm:pt modelId="{0AB394B6-19DA-4F65-9896-8E7AA3D1679C}" type="pres">
      <dgm:prSet presAssocID="{9DD60D2F-2765-4139-8E25-5ABD69DF475B}" presName="connectorText" presStyleLbl="sibTrans2D1" presStyleIdx="4" presStyleCnt="5"/>
      <dgm:spPr/>
      <dgm:t>
        <a:bodyPr/>
        <a:lstStyle/>
        <a:p>
          <a:endParaRPr lang="es-EC"/>
        </a:p>
      </dgm:t>
    </dgm:pt>
  </dgm:ptLst>
  <dgm:cxnLst>
    <dgm:cxn modelId="{20094548-ED75-4AAC-9911-BB17380B5894}" srcId="{5170DB01-4E5C-492C-AB81-CE789E2296BA}" destId="{0E055977-BF5E-4A63-9C71-E967E4A8CD18}" srcOrd="0" destOrd="0" parTransId="{D88CEB82-96E6-4AE6-B5ED-E97F2A70139F}" sibTransId="{404B036F-D042-4320-B06E-6F42F268FA26}"/>
    <dgm:cxn modelId="{180C5FFF-E522-4D15-AA24-1AF23E90B630}" type="presOf" srcId="{DF0BF93B-D112-4D31-A436-D61CE402138D}" destId="{078A325F-03FE-49FC-BC23-D589CBFEFEE1}" srcOrd="1" destOrd="0" presId="urn:microsoft.com/office/officeart/2005/8/layout/cycle2"/>
    <dgm:cxn modelId="{C005C73F-ED4C-4AA7-8E32-A96D314183A4}" srcId="{5170DB01-4E5C-492C-AB81-CE789E2296BA}" destId="{2DEF18F1-1021-4135-8FAD-A0980FEC7E45}" srcOrd="1" destOrd="0" parTransId="{AF976544-7308-4196-A9F6-467BDA3861E2}" sibTransId="{DF0BF93B-D112-4D31-A436-D61CE402138D}"/>
    <dgm:cxn modelId="{C6FAEE2F-B136-43BC-A18C-A97725F4B85A}" type="presOf" srcId="{404B036F-D042-4320-B06E-6F42F268FA26}" destId="{2CC263DE-0192-402D-BD1C-ADFC9A300F10}" srcOrd="1" destOrd="0" presId="urn:microsoft.com/office/officeart/2005/8/layout/cycle2"/>
    <dgm:cxn modelId="{D96026D6-5F29-4825-84DD-7969F4CCFC5D}" type="presOf" srcId="{9DD60D2F-2765-4139-8E25-5ABD69DF475B}" destId="{E1CFAC67-6D07-40DB-9BA0-5E5C2A3FEDE8}" srcOrd="0" destOrd="0" presId="urn:microsoft.com/office/officeart/2005/8/layout/cycle2"/>
    <dgm:cxn modelId="{B3DE79B9-3F2A-48DA-A5FB-EC1B321BCF48}" srcId="{5170DB01-4E5C-492C-AB81-CE789E2296BA}" destId="{F3B07594-0A28-4486-8319-1BB497578C95}" srcOrd="3" destOrd="0" parTransId="{4C83C2DF-E5E4-4597-BABB-4E04680F8BA1}" sibTransId="{9BE90DE2-3CD3-43D3-81DD-42015F9E4453}"/>
    <dgm:cxn modelId="{5C2B8343-5DC2-4D8A-9FD1-0261E97B1ADD}" srcId="{5170DB01-4E5C-492C-AB81-CE789E2296BA}" destId="{CCA0C205-A4E0-4492-AA36-324A2532F469}" srcOrd="4" destOrd="0" parTransId="{3EC741BC-912A-4DD5-9C87-91077DBD9421}" sibTransId="{9DD60D2F-2765-4139-8E25-5ABD69DF475B}"/>
    <dgm:cxn modelId="{D324E991-8EE4-4751-B522-2D9540336AB7}" type="presOf" srcId="{DF0BF93B-D112-4D31-A436-D61CE402138D}" destId="{9DCC4044-EE89-47B3-8128-5C419D538487}" srcOrd="0" destOrd="0" presId="urn:microsoft.com/office/officeart/2005/8/layout/cycle2"/>
    <dgm:cxn modelId="{AD033CFB-3B37-44E0-B2EE-8E2CF8C5741E}" type="presOf" srcId="{F3B07594-0A28-4486-8319-1BB497578C95}" destId="{34FACA19-4D8D-47A0-B05F-7C6DB814AE7F}" srcOrd="0" destOrd="0" presId="urn:microsoft.com/office/officeart/2005/8/layout/cycle2"/>
    <dgm:cxn modelId="{E8603D7D-3299-4B47-B741-30B22E8B48DF}" type="presOf" srcId="{9BE90DE2-3CD3-43D3-81DD-42015F9E4453}" destId="{0E1C3AFB-F107-4158-8F1F-66CA3490D4BC}" srcOrd="1" destOrd="0" presId="urn:microsoft.com/office/officeart/2005/8/layout/cycle2"/>
    <dgm:cxn modelId="{C2389E4B-4FA2-4F2B-86D2-0467ABFA10A7}" type="presOf" srcId="{C9B685F9-5F3F-498E-9CE8-FA220B359704}" destId="{2A2FCD03-A326-46F6-A3F0-821D9E812AAE}" srcOrd="0" destOrd="0" presId="urn:microsoft.com/office/officeart/2005/8/layout/cycle2"/>
    <dgm:cxn modelId="{B21A7320-4564-4A26-90A1-6571A173BC78}" type="presOf" srcId="{5170DB01-4E5C-492C-AB81-CE789E2296BA}" destId="{BA2552BC-FEDB-4E9B-89BE-D8014701C72A}" srcOrd="0" destOrd="0" presId="urn:microsoft.com/office/officeart/2005/8/layout/cycle2"/>
    <dgm:cxn modelId="{6029EC1C-57BC-4849-9629-AA128985D0DE}" type="presOf" srcId="{0E055977-BF5E-4A63-9C71-E967E4A8CD18}" destId="{8171B7F1-2815-4AA2-A398-86BC82DE219C}" srcOrd="0" destOrd="0" presId="urn:microsoft.com/office/officeart/2005/8/layout/cycle2"/>
    <dgm:cxn modelId="{A5BB609F-EEA4-4D41-995E-D6A300D3EE05}" type="presOf" srcId="{ED758679-A3BF-4B56-AFC0-3E7BDE52DD4E}" destId="{F06D916E-203B-472C-A5FD-B3D75E8D7DFB}" srcOrd="1" destOrd="0" presId="urn:microsoft.com/office/officeart/2005/8/layout/cycle2"/>
    <dgm:cxn modelId="{754D0394-653E-42A2-B472-F876C60DFAE5}" type="presOf" srcId="{9DD60D2F-2765-4139-8E25-5ABD69DF475B}" destId="{0AB394B6-19DA-4F65-9896-8E7AA3D1679C}" srcOrd="1" destOrd="0" presId="urn:microsoft.com/office/officeart/2005/8/layout/cycle2"/>
    <dgm:cxn modelId="{3D310252-8388-47B2-B1BC-994B59340012}" srcId="{5170DB01-4E5C-492C-AB81-CE789E2296BA}" destId="{C9B685F9-5F3F-498E-9CE8-FA220B359704}" srcOrd="2" destOrd="0" parTransId="{A1D72ED3-0F7A-4E41-BA57-FA8FE02D8B8C}" sibTransId="{ED758679-A3BF-4B56-AFC0-3E7BDE52DD4E}"/>
    <dgm:cxn modelId="{41F8141D-F434-4DD8-99E0-F32A5F115F73}" type="presOf" srcId="{CCA0C205-A4E0-4492-AA36-324A2532F469}" destId="{4343D564-8D4E-489F-AD1F-7E6CA1C96628}" srcOrd="0" destOrd="0" presId="urn:microsoft.com/office/officeart/2005/8/layout/cycle2"/>
    <dgm:cxn modelId="{7DFABB1D-2BF9-46C7-9D35-9773E33B589A}" type="presOf" srcId="{2DEF18F1-1021-4135-8FAD-A0980FEC7E45}" destId="{D46D5286-EC19-4A76-B563-5B2FDFAA7FF6}" srcOrd="0" destOrd="0" presId="urn:microsoft.com/office/officeart/2005/8/layout/cycle2"/>
    <dgm:cxn modelId="{C758F8F9-EC79-47D4-B329-DAD2FBACE2E6}" type="presOf" srcId="{ED758679-A3BF-4B56-AFC0-3E7BDE52DD4E}" destId="{D502237C-7C76-459F-B26D-0977CA13F40C}" srcOrd="0" destOrd="0" presId="urn:microsoft.com/office/officeart/2005/8/layout/cycle2"/>
    <dgm:cxn modelId="{5871AEE2-6CE2-4EFA-8E27-DAE4DBEB794C}" type="presOf" srcId="{9BE90DE2-3CD3-43D3-81DD-42015F9E4453}" destId="{1168C26A-DCA0-42E6-8A36-294BF59CC88E}" srcOrd="0" destOrd="0" presId="urn:microsoft.com/office/officeart/2005/8/layout/cycle2"/>
    <dgm:cxn modelId="{4FA06228-CDE4-4A83-B011-1DBE9ED1C5C3}" type="presOf" srcId="{404B036F-D042-4320-B06E-6F42F268FA26}" destId="{EAF2F7B1-FE28-46EB-A54E-7149CB048BD2}" srcOrd="0" destOrd="0" presId="urn:microsoft.com/office/officeart/2005/8/layout/cycle2"/>
    <dgm:cxn modelId="{A9C23444-17EB-4494-880A-EF279FC17899}" type="presParOf" srcId="{BA2552BC-FEDB-4E9B-89BE-D8014701C72A}" destId="{8171B7F1-2815-4AA2-A398-86BC82DE219C}" srcOrd="0" destOrd="0" presId="urn:microsoft.com/office/officeart/2005/8/layout/cycle2"/>
    <dgm:cxn modelId="{69129580-D3BB-4902-9ED7-F35F4C73828C}" type="presParOf" srcId="{BA2552BC-FEDB-4E9B-89BE-D8014701C72A}" destId="{EAF2F7B1-FE28-46EB-A54E-7149CB048BD2}" srcOrd="1" destOrd="0" presId="urn:microsoft.com/office/officeart/2005/8/layout/cycle2"/>
    <dgm:cxn modelId="{5D2B0F66-08E5-41FC-8DDF-639C6287888B}" type="presParOf" srcId="{EAF2F7B1-FE28-46EB-A54E-7149CB048BD2}" destId="{2CC263DE-0192-402D-BD1C-ADFC9A300F10}" srcOrd="0" destOrd="0" presId="urn:microsoft.com/office/officeart/2005/8/layout/cycle2"/>
    <dgm:cxn modelId="{07503699-33B1-45D7-95D2-310283E610E5}" type="presParOf" srcId="{BA2552BC-FEDB-4E9B-89BE-D8014701C72A}" destId="{D46D5286-EC19-4A76-B563-5B2FDFAA7FF6}" srcOrd="2" destOrd="0" presId="urn:microsoft.com/office/officeart/2005/8/layout/cycle2"/>
    <dgm:cxn modelId="{17008216-2A7C-4957-B643-2ABE7D0A869F}" type="presParOf" srcId="{BA2552BC-FEDB-4E9B-89BE-D8014701C72A}" destId="{9DCC4044-EE89-47B3-8128-5C419D538487}" srcOrd="3" destOrd="0" presId="urn:microsoft.com/office/officeart/2005/8/layout/cycle2"/>
    <dgm:cxn modelId="{F0EC6088-D251-49F5-9211-22D4D5777814}" type="presParOf" srcId="{9DCC4044-EE89-47B3-8128-5C419D538487}" destId="{078A325F-03FE-49FC-BC23-D589CBFEFEE1}" srcOrd="0" destOrd="0" presId="urn:microsoft.com/office/officeart/2005/8/layout/cycle2"/>
    <dgm:cxn modelId="{48373784-6C3D-400C-ADB4-6A370BB792B0}" type="presParOf" srcId="{BA2552BC-FEDB-4E9B-89BE-D8014701C72A}" destId="{2A2FCD03-A326-46F6-A3F0-821D9E812AAE}" srcOrd="4" destOrd="0" presId="urn:microsoft.com/office/officeart/2005/8/layout/cycle2"/>
    <dgm:cxn modelId="{74839921-0211-4560-A001-A2E625E986EF}" type="presParOf" srcId="{BA2552BC-FEDB-4E9B-89BE-D8014701C72A}" destId="{D502237C-7C76-459F-B26D-0977CA13F40C}" srcOrd="5" destOrd="0" presId="urn:microsoft.com/office/officeart/2005/8/layout/cycle2"/>
    <dgm:cxn modelId="{A1410B40-D824-4C9B-BD92-BEBC3E7E8799}" type="presParOf" srcId="{D502237C-7C76-459F-B26D-0977CA13F40C}" destId="{F06D916E-203B-472C-A5FD-B3D75E8D7DFB}" srcOrd="0" destOrd="0" presId="urn:microsoft.com/office/officeart/2005/8/layout/cycle2"/>
    <dgm:cxn modelId="{6ADB1BC6-DC59-466A-A601-5454F91CF55B}" type="presParOf" srcId="{BA2552BC-FEDB-4E9B-89BE-D8014701C72A}" destId="{34FACA19-4D8D-47A0-B05F-7C6DB814AE7F}" srcOrd="6" destOrd="0" presId="urn:microsoft.com/office/officeart/2005/8/layout/cycle2"/>
    <dgm:cxn modelId="{83B9DE31-A1D7-4616-BD59-F89D945495A8}" type="presParOf" srcId="{BA2552BC-FEDB-4E9B-89BE-D8014701C72A}" destId="{1168C26A-DCA0-42E6-8A36-294BF59CC88E}" srcOrd="7" destOrd="0" presId="urn:microsoft.com/office/officeart/2005/8/layout/cycle2"/>
    <dgm:cxn modelId="{BB9CCEFD-FFC5-434E-8DF0-F2775B83CBF1}" type="presParOf" srcId="{1168C26A-DCA0-42E6-8A36-294BF59CC88E}" destId="{0E1C3AFB-F107-4158-8F1F-66CA3490D4BC}" srcOrd="0" destOrd="0" presId="urn:microsoft.com/office/officeart/2005/8/layout/cycle2"/>
    <dgm:cxn modelId="{240EF368-AC20-4A2E-A449-293EE2B058F0}" type="presParOf" srcId="{BA2552BC-FEDB-4E9B-89BE-D8014701C72A}" destId="{4343D564-8D4E-489F-AD1F-7E6CA1C96628}" srcOrd="8" destOrd="0" presId="urn:microsoft.com/office/officeart/2005/8/layout/cycle2"/>
    <dgm:cxn modelId="{2E66F358-D9DA-4367-A9B7-E72CBEF60698}" type="presParOf" srcId="{BA2552BC-FEDB-4E9B-89BE-D8014701C72A}" destId="{E1CFAC67-6D07-40DB-9BA0-5E5C2A3FEDE8}" srcOrd="9" destOrd="0" presId="urn:microsoft.com/office/officeart/2005/8/layout/cycle2"/>
    <dgm:cxn modelId="{65B348E0-3463-4D40-A4A9-F628D89C5A79}" type="presParOf" srcId="{E1CFAC67-6D07-40DB-9BA0-5E5C2A3FEDE8}" destId="{0AB394B6-19DA-4F65-9896-8E7AA3D1679C}" srcOrd="0" destOrd="0" presId="urn:microsoft.com/office/officeart/2005/8/layout/cycle2"/>
  </dgm:cxnLst>
  <dgm:bg/>
  <dgm:whole/>
  <dgm:extLst>
    <a:ext uri="http://schemas.microsoft.com/office/drawing/2008/diagram">
      <dsp:dataModelExt xmlns:dsp="http://schemas.microsoft.com/office/drawing/2008/diagram" xmlns=""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EE0F021-AF68-49F9-92CF-469E44026944}" type="doc">
      <dgm:prSet loTypeId="urn:microsoft.com/office/officeart/2005/8/layout/pyramid1" loCatId="pyramid" qsTypeId="urn:microsoft.com/office/officeart/2005/8/quickstyle/simple3" qsCatId="simple" csTypeId="urn:microsoft.com/office/officeart/2005/8/colors/accent4_4" csCatId="accent4" phldr="1"/>
      <dgm:spPr/>
      <dgm:t>
        <a:bodyPr/>
        <a:lstStyle/>
        <a:p>
          <a:endParaRPr lang="es-EC"/>
        </a:p>
      </dgm:t>
    </dgm:pt>
    <dgm:pt modelId="{0DF6958A-3DEF-45D8-B1FF-1153234564D3}">
      <dgm:prSet phldrT="[Texto]"/>
      <dgm:spPr/>
      <dgm:t>
        <a:bodyPr/>
        <a:lstStyle/>
        <a:p>
          <a:r>
            <a:rPr lang="es-EC" b="1"/>
            <a:t>1</a:t>
          </a:r>
        </a:p>
      </dgm:t>
    </dgm:pt>
    <dgm:pt modelId="{35CB962B-3949-4C78-BE83-8D8A9FE565EF}" type="parTrans" cxnId="{4C588E39-B2DF-41AF-B08A-5A161615542C}">
      <dgm:prSet/>
      <dgm:spPr/>
      <dgm:t>
        <a:bodyPr/>
        <a:lstStyle/>
        <a:p>
          <a:endParaRPr lang="es-EC"/>
        </a:p>
      </dgm:t>
    </dgm:pt>
    <dgm:pt modelId="{A0C56087-B304-4C99-BA7C-A253591F3E28}" type="sibTrans" cxnId="{4C588E39-B2DF-41AF-B08A-5A161615542C}">
      <dgm:prSet/>
      <dgm:spPr/>
      <dgm:t>
        <a:bodyPr/>
        <a:lstStyle/>
        <a:p>
          <a:endParaRPr lang="es-EC"/>
        </a:p>
      </dgm:t>
    </dgm:pt>
    <dgm:pt modelId="{DBE00703-937A-43D6-A934-B6707D94BBB3}">
      <dgm:prSet phldrT="[Texto]"/>
      <dgm:spPr/>
      <dgm:t>
        <a:bodyPr/>
        <a:lstStyle/>
        <a:p>
          <a:r>
            <a:rPr lang="es-EC" b="1"/>
            <a:t>10</a:t>
          </a:r>
        </a:p>
      </dgm:t>
    </dgm:pt>
    <dgm:pt modelId="{40DD76C2-D468-4E1E-ACB8-41600CF68B74}" type="parTrans" cxnId="{C4E0EB9A-7AF7-4E1D-9F1F-2FD2F6623803}">
      <dgm:prSet/>
      <dgm:spPr/>
      <dgm:t>
        <a:bodyPr/>
        <a:lstStyle/>
        <a:p>
          <a:endParaRPr lang="es-EC"/>
        </a:p>
      </dgm:t>
    </dgm:pt>
    <dgm:pt modelId="{4B0196EE-7173-4630-AFB3-30D787F046CF}" type="sibTrans" cxnId="{C4E0EB9A-7AF7-4E1D-9F1F-2FD2F6623803}">
      <dgm:prSet/>
      <dgm:spPr/>
      <dgm:t>
        <a:bodyPr/>
        <a:lstStyle/>
        <a:p>
          <a:endParaRPr lang="es-EC"/>
        </a:p>
      </dgm:t>
    </dgm:pt>
    <dgm:pt modelId="{2F96FC34-5861-43C6-A982-E26B72A5645F}">
      <dgm:prSet phldrT="[Texto]"/>
      <dgm:spPr/>
      <dgm:t>
        <a:bodyPr/>
        <a:lstStyle/>
        <a:p>
          <a:r>
            <a:rPr lang="es-EC" b="1"/>
            <a:t>30</a:t>
          </a:r>
        </a:p>
      </dgm:t>
    </dgm:pt>
    <dgm:pt modelId="{908D5A82-CA4E-4758-B0B9-C441426D9CBF}" type="parTrans" cxnId="{5C0E3E66-B930-49AE-BB3E-445903F69298}">
      <dgm:prSet/>
      <dgm:spPr/>
      <dgm:t>
        <a:bodyPr/>
        <a:lstStyle/>
        <a:p>
          <a:endParaRPr lang="es-EC"/>
        </a:p>
      </dgm:t>
    </dgm:pt>
    <dgm:pt modelId="{C8B2F61D-F144-4D20-8328-A2BF88E61BDA}" type="sibTrans" cxnId="{5C0E3E66-B930-49AE-BB3E-445903F69298}">
      <dgm:prSet/>
      <dgm:spPr/>
      <dgm:t>
        <a:bodyPr/>
        <a:lstStyle/>
        <a:p>
          <a:endParaRPr lang="es-EC"/>
        </a:p>
      </dgm:t>
    </dgm:pt>
    <dgm:pt modelId="{C4E08187-5B31-4592-977D-FF627DA85DA4}">
      <dgm:prSet phldrT="[Texto]"/>
      <dgm:spPr/>
      <dgm:t>
        <a:bodyPr/>
        <a:lstStyle/>
        <a:p>
          <a:r>
            <a:rPr lang="es-EC" b="1"/>
            <a:t>600</a:t>
          </a:r>
        </a:p>
      </dgm:t>
    </dgm:pt>
    <dgm:pt modelId="{0B026BB0-684E-4A44-AC83-43C9E6EBE0E2}" type="parTrans" cxnId="{A872F61A-EB59-4481-9E92-E5C8B352932F}">
      <dgm:prSet/>
      <dgm:spPr/>
      <dgm:t>
        <a:bodyPr/>
        <a:lstStyle/>
        <a:p>
          <a:endParaRPr lang="es-EC"/>
        </a:p>
      </dgm:t>
    </dgm:pt>
    <dgm:pt modelId="{90DC8CF0-A75E-4F55-81D3-186B8CCA84A7}" type="sibTrans" cxnId="{A872F61A-EB59-4481-9E92-E5C8B352932F}">
      <dgm:prSet/>
      <dgm:spPr/>
      <dgm:t>
        <a:bodyPr/>
        <a:lstStyle/>
        <a:p>
          <a:endParaRPr lang="es-EC"/>
        </a:p>
      </dgm:t>
    </dgm:pt>
    <dgm:pt modelId="{883E5833-013C-42D3-9D42-66447ED246DA}" type="pres">
      <dgm:prSet presAssocID="{4EE0F021-AF68-49F9-92CF-469E44026944}" presName="Name0" presStyleCnt="0">
        <dgm:presLayoutVars>
          <dgm:dir/>
          <dgm:animLvl val="lvl"/>
          <dgm:resizeHandles val="exact"/>
        </dgm:presLayoutVars>
      </dgm:prSet>
      <dgm:spPr/>
      <dgm:t>
        <a:bodyPr/>
        <a:lstStyle/>
        <a:p>
          <a:endParaRPr lang="en-US"/>
        </a:p>
      </dgm:t>
    </dgm:pt>
    <dgm:pt modelId="{20E7C43F-D667-46AB-AE8E-6C1006CBEF95}" type="pres">
      <dgm:prSet presAssocID="{0DF6958A-3DEF-45D8-B1FF-1153234564D3}" presName="Name8" presStyleCnt="0"/>
      <dgm:spPr/>
    </dgm:pt>
    <dgm:pt modelId="{100CBA2B-582B-417D-90CB-E43C5D0E80BB}" type="pres">
      <dgm:prSet presAssocID="{0DF6958A-3DEF-45D8-B1FF-1153234564D3}" presName="level" presStyleLbl="node1" presStyleIdx="0" presStyleCnt="4">
        <dgm:presLayoutVars>
          <dgm:chMax val="1"/>
          <dgm:bulletEnabled val="1"/>
        </dgm:presLayoutVars>
      </dgm:prSet>
      <dgm:spPr/>
      <dgm:t>
        <a:bodyPr/>
        <a:lstStyle/>
        <a:p>
          <a:endParaRPr lang="en-US"/>
        </a:p>
      </dgm:t>
    </dgm:pt>
    <dgm:pt modelId="{96E117C5-B688-4257-8E21-62DAF74BBF21}" type="pres">
      <dgm:prSet presAssocID="{0DF6958A-3DEF-45D8-B1FF-1153234564D3}" presName="levelTx" presStyleLbl="revTx" presStyleIdx="0" presStyleCnt="0">
        <dgm:presLayoutVars>
          <dgm:chMax val="1"/>
          <dgm:bulletEnabled val="1"/>
        </dgm:presLayoutVars>
      </dgm:prSet>
      <dgm:spPr/>
      <dgm:t>
        <a:bodyPr/>
        <a:lstStyle/>
        <a:p>
          <a:endParaRPr lang="en-US"/>
        </a:p>
      </dgm:t>
    </dgm:pt>
    <dgm:pt modelId="{F791C926-B5C4-4109-9919-3A3307C4CF5D}" type="pres">
      <dgm:prSet presAssocID="{DBE00703-937A-43D6-A934-B6707D94BBB3}" presName="Name8" presStyleCnt="0"/>
      <dgm:spPr/>
    </dgm:pt>
    <dgm:pt modelId="{F2873ED8-EBBD-4D63-BDDD-46144D72519C}" type="pres">
      <dgm:prSet presAssocID="{DBE00703-937A-43D6-A934-B6707D94BBB3}" presName="level" presStyleLbl="node1" presStyleIdx="1" presStyleCnt="4">
        <dgm:presLayoutVars>
          <dgm:chMax val="1"/>
          <dgm:bulletEnabled val="1"/>
        </dgm:presLayoutVars>
      </dgm:prSet>
      <dgm:spPr/>
      <dgm:t>
        <a:bodyPr/>
        <a:lstStyle/>
        <a:p>
          <a:endParaRPr lang="en-US"/>
        </a:p>
      </dgm:t>
    </dgm:pt>
    <dgm:pt modelId="{7387D1AE-F36F-4CE1-9C32-7AD73BE3D238}" type="pres">
      <dgm:prSet presAssocID="{DBE00703-937A-43D6-A934-B6707D94BBB3}" presName="levelTx" presStyleLbl="revTx" presStyleIdx="0" presStyleCnt="0">
        <dgm:presLayoutVars>
          <dgm:chMax val="1"/>
          <dgm:bulletEnabled val="1"/>
        </dgm:presLayoutVars>
      </dgm:prSet>
      <dgm:spPr/>
      <dgm:t>
        <a:bodyPr/>
        <a:lstStyle/>
        <a:p>
          <a:endParaRPr lang="en-US"/>
        </a:p>
      </dgm:t>
    </dgm:pt>
    <dgm:pt modelId="{1A66B306-0D1E-4EDE-BFF5-A7AA2846F8B4}" type="pres">
      <dgm:prSet presAssocID="{2F96FC34-5861-43C6-A982-E26B72A5645F}" presName="Name8" presStyleCnt="0"/>
      <dgm:spPr/>
    </dgm:pt>
    <dgm:pt modelId="{AAE97294-AD13-406E-944A-B59C7AC2DCB5}" type="pres">
      <dgm:prSet presAssocID="{2F96FC34-5861-43C6-A982-E26B72A5645F}" presName="level" presStyleLbl="node1" presStyleIdx="2" presStyleCnt="4">
        <dgm:presLayoutVars>
          <dgm:chMax val="1"/>
          <dgm:bulletEnabled val="1"/>
        </dgm:presLayoutVars>
      </dgm:prSet>
      <dgm:spPr/>
      <dgm:t>
        <a:bodyPr/>
        <a:lstStyle/>
        <a:p>
          <a:endParaRPr lang="en-US"/>
        </a:p>
      </dgm:t>
    </dgm:pt>
    <dgm:pt modelId="{E9D4BFE0-6CAC-40A5-B83F-A21A3D1CBAC8}" type="pres">
      <dgm:prSet presAssocID="{2F96FC34-5861-43C6-A982-E26B72A5645F}" presName="levelTx" presStyleLbl="revTx" presStyleIdx="0" presStyleCnt="0">
        <dgm:presLayoutVars>
          <dgm:chMax val="1"/>
          <dgm:bulletEnabled val="1"/>
        </dgm:presLayoutVars>
      </dgm:prSet>
      <dgm:spPr/>
      <dgm:t>
        <a:bodyPr/>
        <a:lstStyle/>
        <a:p>
          <a:endParaRPr lang="en-US"/>
        </a:p>
      </dgm:t>
    </dgm:pt>
    <dgm:pt modelId="{2AA67399-F636-4623-8ACC-97BAAE521FB0}" type="pres">
      <dgm:prSet presAssocID="{C4E08187-5B31-4592-977D-FF627DA85DA4}" presName="Name8" presStyleCnt="0"/>
      <dgm:spPr/>
    </dgm:pt>
    <dgm:pt modelId="{B5990FA5-9C85-49A0-9704-94E3F2051EF2}" type="pres">
      <dgm:prSet presAssocID="{C4E08187-5B31-4592-977D-FF627DA85DA4}" presName="level" presStyleLbl="node1" presStyleIdx="3" presStyleCnt="4">
        <dgm:presLayoutVars>
          <dgm:chMax val="1"/>
          <dgm:bulletEnabled val="1"/>
        </dgm:presLayoutVars>
      </dgm:prSet>
      <dgm:spPr/>
      <dgm:t>
        <a:bodyPr/>
        <a:lstStyle/>
        <a:p>
          <a:endParaRPr lang="es-EC"/>
        </a:p>
      </dgm:t>
    </dgm:pt>
    <dgm:pt modelId="{FE1B7FC4-5E04-4158-AEA3-CEDB608291F9}" type="pres">
      <dgm:prSet presAssocID="{C4E08187-5B31-4592-977D-FF627DA85DA4}" presName="levelTx" presStyleLbl="revTx" presStyleIdx="0" presStyleCnt="0">
        <dgm:presLayoutVars>
          <dgm:chMax val="1"/>
          <dgm:bulletEnabled val="1"/>
        </dgm:presLayoutVars>
      </dgm:prSet>
      <dgm:spPr/>
      <dgm:t>
        <a:bodyPr/>
        <a:lstStyle/>
        <a:p>
          <a:endParaRPr lang="es-EC"/>
        </a:p>
      </dgm:t>
    </dgm:pt>
  </dgm:ptLst>
  <dgm:cxnLst>
    <dgm:cxn modelId="{5C0E3E66-B930-49AE-BB3E-445903F69298}" srcId="{4EE0F021-AF68-49F9-92CF-469E44026944}" destId="{2F96FC34-5861-43C6-A982-E26B72A5645F}" srcOrd="2" destOrd="0" parTransId="{908D5A82-CA4E-4758-B0B9-C441426D9CBF}" sibTransId="{C8B2F61D-F144-4D20-8328-A2BF88E61BDA}"/>
    <dgm:cxn modelId="{A872F61A-EB59-4481-9E92-E5C8B352932F}" srcId="{4EE0F021-AF68-49F9-92CF-469E44026944}" destId="{C4E08187-5B31-4592-977D-FF627DA85DA4}" srcOrd="3" destOrd="0" parTransId="{0B026BB0-684E-4A44-AC83-43C9E6EBE0E2}" sibTransId="{90DC8CF0-A75E-4F55-81D3-186B8CCA84A7}"/>
    <dgm:cxn modelId="{C4E0EB9A-7AF7-4E1D-9F1F-2FD2F6623803}" srcId="{4EE0F021-AF68-49F9-92CF-469E44026944}" destId="{DBE00703-937A-43D6-A934-B6707D94BBB3}" srcOrd="1" destOrd="0" parTransId="{40DD76C2-D468-4E1E-ACB8-41600CF68B74}" sibTransId="{4B0196EE-7173-4630-AFB3-30D787F046CF}"/>
    <dgm:cxn modelId="{F17FF8BC-BB8F-457B-B3E2-F67862C2E9BA}" type="presOf" srcId="{DBE00703-937A-43D6-A934-B6707D94BBB3}" destId="{F2873ED8-EBBD-4D63-BDDD-46144D72519C}" srcOrd="0" destOrd="0" presId="urn:microsoft.com/office/officeart/2005/8/layout/pyramid1"/>
    <dgm:cxn modelId="{78FF8CED-D6CD-4D06-9BA3-3E2C02183306}" type="presOf" srcId="{4EE0F021-AF68-49F9-92CF-469E44026944}" destId="{883E5833-013C-42D3-9D42-66447ED246DA}" srcOrd="0" destOrd="0" presId="urn:microsoft.com/office/officeart/2005/8/layout/pyramid1"/>
    <dgm:cxn modelId="{739DAAB0-AA70-4769-AF01-3E05DF0CFB73}" type="presOf" srcId="{DBE00703-937A-43D6-A934-B6707D94BBB3}" destId="{7387D1AE-F36F-4CE1-9C32-7AD73BE3D238}" srcOrd="1" destOrd="0" presId="urn:microsoft.com/office/officeart/2005/8/layout/pyramid1"/>
    <dgm:cxn modelId="{840615EC-B7AE-453A-AA9C-62A7A271C73D}" type="presOf" srcId="{2F96FC34-5861-43C6-A982-E26B72A5645F}" destId="{AAE97294-AD13-406E-944A-B59C7AC2DCB5}" srcOrd="0" destOrd="0" presId="urn:microsoft.com/office/officeart/2005/8/layout/pyramid1"/>
    <dgm:cxn modelId="{F85B15E4-7EEF-4C3F-8D86-8BB81E2F073D}" type="presOf" srcId="{2F96FC34-5861-43C6-A982-E26B72A5645F}" destId="{E9D4BFE0-6CAC-40A5-B83F-A21A3D1CBAC8}" srcOrd="1" destOrd="0" presId="urn:microsoft.com/office/officeart/2005/8/layout/pyramid1"/>
    <dgm:cxn modelId="{F4935AB5-0D2C-49D1-9971-30E922A06DE0}" type="presOf" srcId="{0DF6958A-3DEF-45D8-B1FF-1153234564D3}" destId="{96E117C5-B688-4257-8E21-62DAF74BBF21}" srcOrd="1" destOrd="0" presId="urn:microsoft.com/office/officeart/2005/8/layout/pyramid1"/>
    <dgm:cxn modelId="{78259DF8-18A5-4942-8606-538C41782178}" type="presOf" srcId="{0DF6958A-3DEF-45D8-B1FF-1153234564D3}" destId="{100CBA2B-582B-417D-90CB-E43C5D0E80BB}" srcOrd="0" destOrd="0" presId="urn:microsoft.com/office/officeart/2005/8/layout/pyramid1"/>
    <dgm:cxn modelId="{4C588E39-B2DF-41AF-B08A-5A161615542C}" srcId="{4EE0F021-AF68-49F9-92CF-469E44026944}" destId="{0DF6958A-3DEF-45D8-B1FF-1153234564D3}" srcOrd="0" destOrd="0" parTransId="{35CB962B-3949-4C78-BE83-8D8A9FE565EF}" sibTransId="{A0C56087-B304-4C99-BA7C-A253591F3E28}"/>
    <dgm:cxn modelId="{8100CA2E-5454-47A1-86DA-4A404724269E}" type="presOf" srcId="{C4E08187-5B31-4592-977D-FF627DA85DA4}" destId="{FE1B7FC4-5E04-4158-AEA3-CEDB608291F9}" srcOrd="1" destOrd="0" presId="urn:microsoft.com/office/officeart/2005/8/layout/pyramid1"/>
    <dgm:cxn modelId="{FF82B3BE-4BE3-438B-BE87-B64A399C5D3B}" type="presOf" srcId="{C4E08187-5B31-4592-977D-FF627DA85DA4}" destId="{B5990FA5-9C85-49A0-9704-94E3F2051EF2}" srcOrd="0" destOrd="0" presId="urn:microsoft.com/office/officeart/2005/8/layout/pyramid1"/>
    <dgm:cxn modelId="{DE741821-224A-4C59-9A18-2151C03D5DC4}" type="presParOf" srcId="{883E5833-013C-42D3-9D42-66447ED246DA}" destId="{20E7C43F-D667-46AB-AE8E-6C1006CBEF95}" srcOrd="0" destOrd="0" presId="urn:microsoft.com/office/officeart/2005/8/layout/pyramid1"/>
    <dgm:cxn modelId="{668A5EBB-C9D4-4983-97BE-FA7A90B6C3A5}" type="presParOf" srcId="{20E7C43F-D667-46AB-AE8E-6C1006CBEF95}" destId="{100CBA2B-582B-417D-90CB-E43C5D0E80BB}" srcOrd="0" destOrd="0" presId="urn:microsoft.com/office/officeart/2005/8/layout/pyramid1"/>
    <dgm:cxn modelId="{73D44F6F-FC8D-4222-BA0D-5ECD0D8EFB49}" type="presParOf" srcId="{20E7C43F-D667-46AB-AE8E-6C1006CBEF95}" destId="{96E117C5-B688-4257-8E21-62DAF74BBF21}" srcOrd="1" destOrd="0" presId="urn:microsoft.com/office/officeart/2005/8/layout/pyramid1"/>
    <dgm:cxn modelId="{718725C7-1016-48CD-AA35-12B256B27124}" type="presParOf" srcId="{883E5833-013C-42D3-9D42-66447ED246DA}" destId="{F791C926-B5C4-4109-9919-3A3307C4CF5D}" srcOrd="1" destOrd="0" presId="urn:microsoft.com/office/officeart/2005/8/layout/pyramid1"/>
    <dgm:cxn modelId="{E824F227-7915-4C3A-8B14-2B1862BAE913}" type="presParOf" srcId="{F791C926-B5C4-4109-9919-3A3307C4CF5D}" destId="{F2873ED8-EBBD-4D63-BDDD-46144D72519C}" srcOrd="0" destOrd="0" presId="urn:microsoft.com/office/officeart/2005/8/layout/pyramid1"/>
    <dgm:cxn modelId="{139D115C-C409-4BFA-B8A7-222C57FF39EB}" type="presParOf" srcId="{F791C926-B5C4-4109-9919-3A3307C4CF5D}" destId="{7387D1AE-F36F-4CE1-9C32-7AD73BE3D238}" srcOrd="1" destOrd="0" presId="urn:microsoft.com/office/officeart/2005/8/layout/pyramid1"/>
    <dgm:cxn modelId="{4EF96E77-31AE-408A-9C89-87D1CE29297C}" type="presParOf" srcId="{883E5833-013C-42D3-9D42-66447ED246DA}" destId="{1A66B306-0D1E-4EDE-BFF5-A7AA2846F8B4}" srcOrd="2" destOrd="0" presId="urn:microsoft.com/office/officeart/2005/8/layout/pyramid1"/>
    <dgm:cxn modelId="{6B4FED6F-41DB-404F-92F4-21984908C6BA}" type="presParOf" srcId="{1A66B306-0D1E-4EDE-BFF5-A7AA2846F8B4}" destId="{AAE97294-AD13-406E-944A-B59C7AC2DCB5}" srcOrd="0" destOrd="0" presId="urn:microsoft.com/office/officeart/2005/8/layout/pyramid1"/>
    <dgm:cxn modelId="{484FA79B-02B0-4450-96D3-A1139C92873C}" type="presParOf" srcId="{1A66B306-0D1E-4EDE-BFF5-A7AA2846F8B4}" destId="{E9D4BFE0-6CAC-40A5-B83F-A21A3D1CBAC8}" srcOrd="1" destOrd="0" presId="urn:microsoft.com/office/officeart/2005/8/layout/pyramid1"/>
    <dgm:cxn modelId="{3845A4F5-2F24-4714-99F4-36B6A26E62E0}" type="presParOf" srcId="{883E5833-013C-42D3-9D42-66447ED246DA}" destId="{2AA67399-F636-4623-8ACC-97BAAE521FB0}" srcOrd="3" destOrd="0" presId="urn:microsoft.com/office/officeart/2005/8/layout/pyramid1"/>
    <dgm:cxn modelId="{0A00E374-7878-4F88-B69A-207A508D111D}" type="presParOf" srcId="{2AA67399-F636-4623-8ACC-97BAAE521FB0}" destId="{B5990FA5-9C85-49A0-9704-94E3F2051EF2}" srcOrd="0" destOrd="0" presId="urn:microsoft.com/office/officeart/2005/8/layout/pyramid1"/>
    <dgm:cxn modelId="{E1F9FF3C-5C4C-461F-BA57-D268A55A8F9F}" type="presParOf" srcId="{2AA67399-F636-4623-8ACC-97BAAE521FB0}" destId="{FE1B7FC4-5E04-4158-AEA3-CEDB608291F9}" srcOrd="1" destOrd="0" presId="urn:microsoft.com/office/officeart/2005/8/layout/pyramid1"/>
  </dgm:cxnLst>
  <dgm:bg>
    <a:noFill/>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7F15C18-D571-4BCB-9120-46DB516B1105}" type="doc">
      <dgm:prSet loTypeId="urn:microsoft.com/office/officeart/2005/8/layout/vList4" loCatId="list" qsTypeId="urn:microsoft.com/office/officeart/2005/8/quickstyle/simple1" qsCatId="simple" csTypeId="urn:microsoft.com/office/officeart/2005/8/colors/colorful5" csCatId="colorful" phldr="1"/>
      <dgm:spPr/>
      <dgm:t>
        <a:bodyPr/>
        <a:lstStyle/>
        <a:p>
          <a:endParaRPr lang="es-EC"/>
        </a:p>
      </dgm:t>
    </dgm:pt>
    <dgm:pt modelId="{4C92A78B-1E30-4C84-9F65-48A02774F8ED}">
      <dgm:prSet phldrT="[Texto]"/>
      <dgm:spPr/>
      <dgm:t>
        <a:bodyPr/>
        <a:lstStyle/>
        <a:p>
          <a:r>
            <a:rPr lang="es-EC"/>
            <a:t>No Riesgo: R2</a:t>
          </a:r>
        </a:p>
        <a:p>
          <a:r>
            <a:rPr lang="es-EC"/>
            <a:t>Descripción: Se realizo la instalacion del pasamano de la escalera hacia Bodega Planta Alta</a:t>
          </a:r>
        </a:p>
        <a:p>
          <a:r>
            <a:rPr lang="es-EC"/>
            <a:t>Costo: $ 250</a:t>
          </a:r>
        </a:p>
      </dgm:t>
    </dgm:pt>
    <dgm:pt modelId="{6648E08C-4334-40DE-89ED-A00016AE2FF4}" type="parTrans" cxnId="{65C78EA6-5721-41F2-896D-6BD76F37B889}">
      <dgm:prSet/>
      <dgm:spPr/>
      <dgm:t>
        <a:bodyPr/>
        <a:lstStyle/>
        <a:p>
          <a:endParaRPr lang="es-EC"/>
        </a:p>
      </dgm:t>
    </dgm:pt>
    <dgm:pt modelId="{9EBF7503-1372-4FEF-9C26-1690B6396B2C}" type="sibTrans" cxnId="{65C78EA6-5721-41F2-896D-6BD76F37B889}">
      <dgm:prSet/>
      <dgm:spPr/>
      <dgm:t>
        <a:bodyPr/>
        <a:lstStyle/>
        <a:p>
          <a:endParaRPr lang="es-EC"/>
        </a:p>
      </dgm:t>
    </dgm:pt>
    <dgm:pt modelId="{BB48460C-5D6F-48BB-B6F4-CDE6445EECAB}">
      <dgm:prSet phldrT="[Texto]"/>
      <dgm:spPr/>
      <dgm:t>
        <a:bodyPr/>
        <a:lstStyle/>
        <a:p>
          <a:r>
            <a:rPr lang="es-EC"/>
            <a:t>No Riesgo: R4</a:t>
          </a:r>
        </a:p>
        <a:p>
          <a:r>
            <a:rPr lang="es-EC"/>
            <a:t>Descripción: El area de despacho de la parte alta de la Bodega fue instalada la maya de seguridad </a:t>
          </a:r>
        </a:p>
        <a:p>
          <a:r>
            <a:rPr lang="es-EC"/>
            <a:t>Costo: $ 2000</a:t>
          </a:r>
        </a:p>
      </dgm:t>
    </dgm:pt>
    <dgm:pt modelId="{F2FE4B41-D2E0-49EE-BAED-AF72750C3BA4}" type="parTrans" cxnId="{AA992B23-8912-499B-9CF9-B7814475FEF6}">
      <dgm:prSet/>
      <dgm:spPr/>
      <dgm:t>
        <a:bodyPr/>
        <a:lstStyle/>
        <a:p>
          <a:endParaRPr lang="es-EC"/>
        </a:p>
      </dgm:t>
    </dgm:pt>
    <dgm:pt modelId="{4ABCBDCB-6940-4A3D-AECC-A6649959A650}" type="sibTrans" cxnId="{AA992B23-8912-499B-9CF9-B7814475FEF6}">
      <dgm:prSet/>
      <dgm:spPr/>
      <dgm:t>
        <a:bodyPr/>
        <a:lstStyle/>
        <a:p>
          <a:endParaRPr lang="es-EC"/>
        </a:p>
      </dgm:t>
    </dgm:pt>
    <dgm:pt modelId="{905B9B1A-5C34-4244-BDDB-535EAA747654}">
      <dgm:prSet phldrT="[Texto]"/>
      <dgm:spPr/>
      <dgm:t>
        <a:bodyPr/>
        <a:lstStyle/>
        <a:p>
          <a:r>
            <a:rPr lang="es-EC"/>
            <a:t>No Riesgo: R5</a:t>
          </a:r>
        </a:p>
        <a:p>
          <a:r>
            <a:rPr lang="es-EC"/>
            <a:t>Descripción: Las luminarias danadas de las Bodegas fueron reemplazadas</a:t>
          </a:r>
        </a:p>
        <a:p>
          <a:r>
            <a:rPr lang="es-EC"/>
            <a:t>Costo: $ 80</a:t>
          </a:r>
        </a:p>
      </dgm:t>
    </dgm:pt>
    <dgm:pt modelId="{7FE4E713-60C2-4DFD-A828-41B2AA7707A0}" type="parTrans" cxnId="{776333FB-75B3-40B4-9641-601BA167781E}">
      <dgm:prSet/>
      <dgm:spPr/>
      <dgm:t>
        <a:bodyPr/>
        <a:lstStyle/>
        <a:p>
          <a:endParaRPr lang="es-EC"/>
        </a:p>
      </dgm:t>
    </dgm:pt>
    <dgm:pt modelId="{CF353108-71B3-401E-9F59-5BD1834D95D3}" type="sibTrans" cxnId="{776333FB-75B3-40B4-9641-601BA167781E}">
      <dgm:prSet/>
      <dgm:spPr/>
      <dgm:t>
        <a:bodyPr/>
        <a:lstStyle/>
        <a:p>
          <a:endParaRPr lang="es-EC"/>
        </a:p>
      </dgm:t>
    </dgm:pt>
    <dgm:pt modelId="{9BD59D23-7186-466B-A3B4-603C38B9418A}" type="pres">
      <dgm:prSet presAssocID="{57F15C18-D571-4BCB-9120-46DB516B1105}" presName="linear" presStyleCnt="0">
        <dgm:presLayoutVars>
          <dgm:dir/>
          <dgm:resizeHandles val="exact"/>
        </dgm:presLayoutVars>
      </dgm:prSet>
      <dgm:spPr/>
      <dgm:t>
        <a:bodyPr/>
        <a:lstStyle/>
        <a:p>
          <a:endParaRPr lang="es-EC"/>
        </a:p>
      </dgm:t>
    </dgm:pt>
    <dgm:pt modelId="{70EB36CC-0B7A-4F65-AE87-274CC34B67EF}" type="pres">
      <dgm:prSet presAssocID="{4C92A78B-1E30-4C84-9F65-48A02774F8ED}" presName="comp" presStyleCnt="0"/>
      <dgm:spPr/>
    </dgm:pt>
    <dgm:pt modelId="{6DC9821F-75D4-4F2E-9C74-A0F2BC0E3C81}" type="pres">
      <dgm:prSet presAssocID="{4C92A78B-1E30-4C84-9F65-48A02774F8ED}" presName="box" presStyleLbl="node1" presStyleIdx="0" presStyleCnt="3"/>
      <dgm:spPr/>
      <dgm:t>
        <a:bodyPr/>
        <a:lstStyle/>
        <a:p>
          <a:endParaRPr lang="es-EC"/>
        </a:p>
      </dgm:t>
    </dgm:pt>
    <dgm:pt modelId="{04744805-4F85-410C-9E56-DC480E06532B}" type="pres">
      <dgm:prSet presAssocID="{4C92A78B-1E30-4C84-9F65-48A02774F8ED}" presName="img" presStyleLbl="fgImgPlace1" presStyleIdx="0" presStyleCnt="3"/>
      <dgm:spPr>
        <a:blipFill rotWithShape="0">
          <a:blip xmlns:r="http://schemas.openxmlformats.org/officeDocument/2006/relationships" r:embed="rId1"/>
          <a:stretch>
            <a:fillRect/>
          </a:stretch>
        </a:blipFill>
      </dgm:spPr>
    </dgm:pt>
    <dgm:pt modelId="{A6F50328-9869-4BE1-B26E-C72086583CC3}" type="pres">
      <dgm:prSet presAssocID="{4C92A78B-1E30-4C84-9F65-48A02774F8ED}" presName="text" presStyleLbl="node1" presStyleIdx="0" presStyleCnt="3">
        <dgm:presLayoutVars>
          <dgm:bulletEnabled val="1"/>
        </dgm:presLayoutVars>
      </dgm:prSet>
      <dgm:spPr/>
      <dgm:t>
        <a:bodyPr/>
        <a:lstStyle/>
        <a:p>
          <a:endParaRPr lang="es-EC"/>
        </a:p>
      </dgm:t>
    </dgm:pt>
    <dgm:pt modelId="{B2534345-DABE-4D45-95F3-EBF445CD282C}" type="pres">
      <dgm:prSet presAssocID="{9EBF7503-1372-4FEF-9C26-1690B6396B2C}" presName="spacer" presStyleCnt="0"/>
      <dgm:spPr/>
    </dgm:pt>
    <dgm:pt modelId="{A1182125-1ADC-441E-B2CB-BBEEEB8ECC4C}" type="pres">
      <dgm:prSet presAssocID="{BB48460C-5D6F-48BB-B6F4-CDE6445EECAB}" presName="comp" presStyleCnt="0"/>
      <dgm:spPr/>
    </dgm:pt>
    <dgm:pt modelId="{FC8135C9-A7D2-4EE9-B15D-F7CA23C1C98E}" type="pres">
      <dgm:prSet presAssocID="{BB48460C-5D6F-48BB-B6F4-CDE6445EECAB}" presName="box" presStyleLbl="node1" presStyleIdx="1" presStyleCnt="3"/>
      <dgm:spPr/>
      <dgm:t>
        <a:bodyPr/>
        <a:lstStyle/>
        <a:p>
          <a:endParaRPr lang="es-EC"/>
        </a:p>
      </dgm:t>
    </dgm:pt>
    <dgm:pt modelId="{8226507D-EB86-4756-8D03-6DE410CB229F}" type="pres">
      <dgm:prSet presAssocID="{BB48460C-5D6F-48BB-B6F4-CDE6445EECAB}" presName="img" presStyleLbl="fgImgPlace1" presStyleIdx="1" presStyleCnt="3"/>
      <dgm:spPr>
        <a:blipFill rotWithShape="0">
          <a:blip xmlns:r="http://schemas.openxmlformats.org/officeDocument/2006/relationships" r:embed="rId2"/>
          <a:stretch>
            <a:fillRect/>
          </a:stretch>
        </a:blipFill>
      </dgm:spPr>
    </dgm:pt>
    <dgm:pt modelId="{0E04DB69-0DB7-447D-98BC-CB19E8E2990D}" type="pres">
      <dgm:prSet presAssocID="{BB48460C-5D6F-48BB-B6F4-CDE6445EECAB}" presName="text" presStyleLbl="node1" presStyleIdx="1" presStyleCnt="3">
        <dgm:presLayoutVars>
          <dgm:bulletEnabled val="1"/>
        </dgm:presLayoutVars>
      </dgm:prSet>
      <dgm:spPr/>
      <dgm:t>
        <a:bodyPr/>
        <a:lstStyle/>
        <a:p>
          <a:endParaRPr lang="es-EC"/>
        </a:p>
      </dgm:t>
    </dgm:pt>
    <dgm:pt modelId="{1B7E00CB-9F7F-4DD6-9AF2-10585C4AAD17}" type="pres">
      <dgm:prSet presAssocID="{4ABCBDCB-6940-4A3D-AECC-A6649959A650}" presName="spacer" presStyleCnt="0"/>
      <dgm:spPr/>
    </dgm:pt>
    <dgm:pt modelId="{1787EDFE-6EDE-4B7B-9E35-6B93D8C1B09D}" type="pres">
      <dgm:prSet presAssocID="{905B9B1A-5C34-4244-BDDB-535EAA747654}" presName="comp" presStyleCnt="0"/>
      <dgm:spPr/>
    </dgm:pt>
    <dgm:pt modelId="{821D2038-44A1-41E4-9C6E-0B01846DDFCA}" type="pres">
      <dgm:prSet presAssocID="{905B9B1A-5C34-4244-BDDB-535EAA747654}" presName="box" presStyleLbl="node1" presStyleIdx="2" presStyleCnt="3" custLinFactNeighborY="218"/>
      <dgm:spPr/>
      <dgm:t>
        <a:bodyPr/>
        <a:lstStyle/>
        <a:p>
          <a:endParaRPr lang="es-EC"/>
        </a:p>
      </dgm:t>
    </dgm:pt>
    <dgm:pt modelId="{F3C12654-8E9E-42AC-9C0A-464380949E44}" type="pres">
      <dgm:prSet presAssocID="{905B9B1A-5C34-4244-BDDB-535EAA747654}" presName="img" presStyleLbl="fgImgPlace1" presStyleIdx="2" presStyleCnt="3"/>
      <dgm:spPr>
        <a:blipFill rotWithShape="0">
          <a:blip xmlns:r="http://schemas.openxmlformats.org/officeDocument/2006/relationships" r:embed="rId3"/>
          <a:stretch>
            <a:fillRect/>
          </a:stretch>
        </a:blipFill>
      </dgm:spPr>
    </dgm:pt>
    <dgm:pt modelId="{73A11838-5115-4265-925B-40944D9EBA99}" type="pres">
      <dgm:prSet presAssocID="{905B9B1A-5C34-4244-BDDB-535EAA747654}" presName="text" presStyleLbl="node1" presStyleIdx="2" presStyleCnt="3">
        <dgm:presLayoutVars>
          <dgm:bulletEnabled val="1"/>
        </dgm:presLayoutVars>
      </dgm:prSet>
      <dgm:spPr/>
      <dgm:t>
        <a:bodyPr/>
        <a:lstStyle/>
        <a:p>
          <a:endParaRPr lang="es-EC"/>
        </a:p>
      </dgm:t>
    </dgm:pt>
  </dgm:ptLst>
  <dgm:cxnLst>
    <dgm:cxn modelId="{776333FB-75B3-40B4-9641-601BA167781E}" srcId="{57F15C18-D571-4BCB-9120-46DB516B1105}" destId="{905B9B1A-5C34-4244-BDDB-535EAA747654}" srcOrd="2" destOrd="0" parTransId="{7FE4E713-60C2-4DFD-A828-41B2AA7707A0}" sibTransId="{CF353108-71B3-401E-9F59-5BD1834D95D3}"/>
    <dgm:cxn modelId="{AC956765-A4C1-43E6-B31B-28EA656C4893}" type="presOf" srcId="{BB48460C-5D6F-48BB-B6F4-CDE6445EECAB}" destId="{FC8135C9-A7D2-4EE9-B15D-F7CA23C1C98E}" srcOrd="0" destOrd="0" presId="urn:microsoft.com/office/officeart/2005/8/layout/vList4"/>
    <dgm:cxn modelId="{796C3B74-6840-4A53-8C32-5EE70D058490}" type="presOf" srcId="{905B9B1A-5C34-4244-BDDB-535EAA747654}" destId="{821D2038-44A1-41E4-9C6E-0B01846DDFCA}" srcOrd="0" destOrd="0" presId="urn:microsoft.com/office/officeart/2005/8/layout/vList4"/>
    <dgm:cxn modelId="{65C78EA6-5721-41F2-896D-6BD76F37B889}" srcId="{57F15C18-D571-4BCB-9120-46DB516B1105}" destId="{4C92A78B-1E30-4C84-9F65-48A02774F8ED}" srcOrd="0" destOrd="0" parTransId="{6648E08C-4334-40DE-89ED-A00016AE2FF4}" sibTransId="{9EBF7503-1372-4FEF-9C26-1690B6396B2C}"/>
    <dgm:cxn modelId="{1895CD03-C36F-4E7F-A6F7-D638EE7DEA38}" type="presOf" srcId="{905B9B1A-5C34-4244-BDDB-535EAA747654}" destId="{73A11838-5115-4265-925B-40944D9EBA99}" srcOrd="1" destOrd="0" presId="urn:microsoft.com/office/officeart/2005/8/layout/vList4"/>
    <dgm:cxn modelId="{A5EC89F1-BA0F-4A88-8449-9132F0E28EF1}" type="presOf" srcId="{BB48460C-5D6F-48BB-B6F4-CDE6445EECAB}" destId="{0E04DB69-0DB7-447D-98BC-CB19E8E2990D}" srcOrd="1" destOrd="0" presId="urn:microsoft.com/office/officeart/2005/8/layout/vList4"/>
    <dgm:cxn modelId="{AA992B23-8912-499B-9CF9-B7814475FEF6}" srcId="{57F15C18-D571-4BCB-9120-46DB516B1105}" destId="{BB48460C-5D6F-48BB-B6F4-CDE6445EECAB}" srcOrd="1" destOrd="0" parTransId="{F2FE4B41-D2E0-49EE-BAED-AF72750C3BA4}" sibTransId="{4ABCBDCB-6940-4A3D-AECC-A6649959A650}"/>
    <dgm:cxn modelId="{A809CC09-EF41-4597-B63E-C387D54B96A2}" type="presOf" srcId="{57F15C18-D571-4BCB-9120-46DB516B1105}" destId="{9BD59D23-7186-466B-A3B4-603C38B9418A}" srcOrd="0" destOrd="0" presId="urn:microsoft.com/office/officeart/2005/8/layout/vList4"/>
    <dgm:cxn modelId="{09F18AE3-08E9-4D14-BB07-76DED760E1FC}" type="presOf" srcId="{4C92A78B-1E30-4C84-9F65-48A02774F8ED}" destId="{A6F50328-9869-4BE1-B26E-C72086583CC3}" srcOrd="1" destOrd="0" presId="urn:microsoft.com/office/officeart/2005/8/layout/vList4"/>
    <dgm:cxn modelId="{62BF3D73-E481-41F2-9030-1D8602A74A0A}" type="presOf" srcId="{4C92A78B-1E30-4C84-9F65-48A02774F8ED}" destId="{6DC9821F-75D4-4F2E-9C74-A0F2BC0E3C81}" srcOrd="0" destOrd="0" presId="urn:microsoft.com/office/officeart/2005/8/layout/vList4"/>
    <dgm:cxn modelId="{22D24B4A-C5F8-4F66-A15F-311F354CDC6A}" type="presParOf" srcId="{9BD59D23-7186-466B-A3B4-603C38B9418A}" destId="{70EB36CC-0B7A-4F65-AE87-274CC34B67EF}" srcOrd="0" destOrd="0" presId="urn:microsoft.com/office/officeart/2005/8/layout/vList4"/>
    <dgm:cxn modelId="{835A3FC5-756D-4FC6-B86B-7525EEC9EE8E}" type="presParOf" srcId="{70EB36CC-0B7A-4F65-AE87-274CC34B67EF}" destId="{6DC9821F-75D4-4F2E-9C74-A0F2BC0E3C81}" srcOrd="0" destOrd="0" presId="urn:microsoft.com/office/officeart/2005/8/layout/vList4"/>
    <dgm:cxn modelId="{5941509D-0D15-4685-A4DF-D1B16CF6AE6D}" type="presParOf" srcId="{70EB36CC-0B7A-4F65-AE87-274CC34B67EF}" destId="{04744805-4F85-410C-9E56-DC480E06532B}" srcOrd="1" destOrd="0" presId="urn:microsoft.com/office/officeart/2005/8/layout/vList4"/>
    <dgm:cxn modelId="{BD69E4C1-37B3-4540-881D-78D53F4683C7}" type="presParOf" srcId="{70EB36CC-0B7A-4F65-AE87-274CC34B67EF}" destId="{A6F50328-9869-4BE1-B26E-C72086583CC3}" srcOrd="2" destOrd="0" presId="urn:microsoft.com/office/officeart/2005/8/layout/vList4"/>
    <dgm:cxn modelId="{1D9472C8-5A15-4283-B71E-AD6E38B4F14B}" type="presParOf" srcId="{9BD59D23-7186-466B-A3B4-603C38B9418A}" destId="{B2534345-DABE-4D45-95F3-EBF445CD282C}" srcOrd="1" destOrd="0" presId="urn:microsoft.com/office/officeart/2005/8/layout/vList4"/>
    <dgm:cxn modelId="{BB4E54BD-8523-4736-9255-B77D98846372}" type="presParOf" srcId="{9BD59D23-7186-466B-A3B4-603C38B9418A}" destId="{A1182125-1ADC-441E-B2CB-BBEEEB8ECC4C}" srcOrd="2" destOrd="0" presId="urn:microsoft.com/office/officeart/2005/8/layout/vList4"/>
    <dgm:cxn modelId="{3FEB91CA-C90A-4887-A359-E96584FEC4E9}" type="presParOf" srcId="{A1182125-1ADC-441E-B2CB-BBEEEB8ECC4C}" destId="{FC8135C9-A7D2-4EE9-B15D-F7CA23C1C98E}" srcOrd="0" destOrd="0" presId="urn:microsoft.com/office/officeart/2005/8/layout/vList4"/>
    <dgm:cxn modelId="{9E5EE751-0A95-4311-B2F7-F2CEE3D9E936}" type="presParOf" srcId="{A1182125-1ADC-441E-B2CB-BBEEEB8ECC4C}" destId="{8226507D-EB86-4756-8D03-6DE410CB229F}" srcOrd="1" destOrd="0" presId="urn:microsoft.com/office/officeart/2005/8/layout/vList4"/>
    <dgm:cxn modelId="{5D49FE51-F132-4F9E-8BEA-74D4D9288404}" type="presParOf" srcId="{A1182125-1ADC-441E-B2CB-BBEEEB8ECC4C}" destId="{0E04DB69-0DB7-447D-98BC-CB19E8E2990D}" srcOrd="2" destOrd="0" presId="urn:microsoft.com/office/officeart/2005/8/layout/vList4"/>
    <dgm:cxn modelId="{9512AB08-8472-4E35-BE31-FFF08DCC499E}" type="presParOf" srcId="{9BD59D23-7186-466B-A3B4-603C38B9418A}" destId="{1B7E00CB-9F7F-4DD6-9AF2-10585C4AAD17}" srcOrd="3" destOrd="0" presId="urn:microsoft.com/office/officeart/2005/8/layout/vList4"/>
    <dgm:cxn modelId="{D1843420-63ED-4ACA-BDEF-C6D0CB68D8D3}" type="presParOf" srcId="{9BD59D23-7186-466B-A3B4-603C38B9418A}" destId="{1787EDFE-6EDE-4B7B-9E35-6B93D8C1B09D}" srcOrd="4" destOrd="0" presId="urn:microsoft.com/office/officeart/2005/8/layout/vList4"/>
    <dgm:cxn modelId="{3ACA7AC6-C276-4A49-A1BA-E2B9481DB6C4}" type="presParOf" srcId="{1787EDFE-6EDE-4B7B-9E35-6B93D8C1B09D}" destId="{821D2038-44A1-41E4-9C6E-0B01846DDFCA}" srcOrd="0" destOrd="0" presId="urn:microsoft.com/office/officeart/2005/8/layout/vList4"/>
    <dgm:cxn modelId="{301B714A-2B4A-4FE2-9BEB-910CFD8CBF9C}" type="presParOf" srcId="{1787EDFE-6EDE-4B7B-9E35-6B93D8C1B09D}" destId="{F3C12654-8E9E-42AC-9C0A-464380949E44}" srcOrd="1" destOrd="0" presId="urn:microsoft.com/office/officeart/2005/8/layout/vList4"/>
    <dgm:cxn modelId="{510FAFD0-2638-44BE-8D5B-FA5C6C085FE9}" type="presParOf" srcId="{1787EDFE-6EDE-4B7B-9E35-6B93D8C1B09D}" destId="{73A11838-5115-4265-925B-40944D9EBA99}" srcOrd="2" destOrd="0" presId="urn:microsoft.com/office/officeart/2005/8/layout/vList4"/>
  </dgm:cxnLst>
  <dgm:bg/>
  <dgm:whole/>
  <dgm:extLst>
    <a:ext uri="http://schemas.microsoft.com/office/drawing/2008/diagram">
      <dsp:dataModelExt xmlns:dsp="http://schemas.microsoft.com/office/drawing/2008/diagram" xmlns="" relId="rId1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2F10420-2199-441E-BA33-6A2767D85909}" type="doc">
      <dgm:prSet loTypeId="urn:microsoft.com/office/officeart/2005/8/layout/vList4" loCatId="list" qsTypeId="urn:microsoft.com/office/officeart/2005/8/quickstyle/simple1" qsCatId="simple" csTypeId="urn:microsoft.com/office/officeart/2005/8/colors/colorful2" csCatId="colorful" phldr="1"/>
      <dgm:spPr/>
      <dgm:t>
        <a:bodyPr/>
        <a:lstStyle/>
        <a:p>
          <a:endParaRPr lang="es-EC"/>
        </a:p>
      </dgm:t>
    </dgm:pt>
    <dgm:pt modelId="{7AC8CA31-D5C7-4130-AE3C-7B1DE8058396}">
      <dgm:prSet phldrT="[Texto]"/>
      <dgm:spPr/>
      <dgm:t>
        <a:bodyPr/>
        <a:lstStyle/>
        <a:p>
          <a:r>
            <a:rPr lang="es-EC"/>
            <a:t>No Riesgo: R8</a:t>
          </a:r>
        </a:p>
        <a:p>
          <a:r>
            <a:rPr lang="es-EC"/>
            <a:t>Descripción: Se limpiaron las oficinas y la bodega </a:t>
          </a:r>
        </a:p>
        <a:p>
          <a:r>
            <a:rPr lang="es-EC"/>
            <a:t>Costo: $ 200</a:t>
          </a:r>
        </a:p>
      </dgm:t>
    </dgm:pt>
    <dgm:pt modelId="{CACEC7E0-A2BD-4D9B-BCBD-9FDF195A67DC}" type="parTrans" cxnId="{D46FC86B-14F2-42CA-BFE0-93372C9E389F}">
      <dgm:prSet/>
      <dgm:spPr/>
      <dgm:t>
        <a:bodyPr/>
        <a:lstStyle/>
        <a:p>
          <a:endParaRPr lang="es-EC"/>
        </a:p>
      </dgm:t>
    </dgm:pt>
    <dgm:pt modelId="{BE6AE81B-7081-4A2D-89CE-5C7CCEE01FB5}" type="sibTrans" cxnId="{D46FC86B-14F2-42CA-BFE0-93372C9E389F}">
      <dgm:prSet/>
      <dgm:spPr/>
      <dgm:t>
        <a:bodyPr/>
        <a:lstStyle/>
        <a:p>
          <a:endParaRPr lang="es-EC"/>
        </a:p>
      </dgm:t>
    </dgm:pt>
    <dgm:pt modelId="{C4C63641-22FF-4B0B-98DA-21BF5EC3EE72}">
      <dgm:prSet phldrT="[Texto]"/>
      <dgm:spPr/>
      <dgm:t>
        <a:bodyPr/>
        <a:lstStyle/>
        <a:p>
          <a:r>
            <a:rPr lang="es-EC"/>
            <a:t>No Riesgo: R10</a:t>
          </a:r>
        </a:p>
        <a:p>
          <a:r>
            <a:rPr lang="es-EC"/>
            <a:t>Descripción: Se realizo Mantenimiento a los montacargas manuales</a:t>
          </a:r>
        </a:p>
        <a:p>
          <a:r>
            <a:rPr lang="es-EC"/>
            <a:t>Costo: $ 250</a:t>
          </a:r>
        </a:p>
      </dgm:t>
    </dgm:pt>
    <dgm:pt modelId="{C21A6844-4817-467F-951A-DEC28F0D1420}" type="parTrans" cxnId="{5877ADE1-AEEF-4200-97A6-0BAEE4E42E16}">
      <dgm:prSet/>
      <dgm:spPr/>
      <dgm:t>
        <a:bodyPr/>
        <a:lstStyle/>
        <a:p>
          <a:endParaRPr lang="es-EC"/>
        </a:p>
      </dgm:t>
    </dgm:pt>
    <dgm:pt modelId="{5A17AEAD-83A0-4B2D-AE16-A10AB65E3F9F}" type="sibTrans" cxnId="{5877ADE1-AEEF-4200-97A6-0BAEE4E42E16}">
      <dgm:prSet/>
      <dgm:spPr/>
      <dgm:t>
        <a:bodyPr/>
        <a:lstStyle/>
        <a:p>
          <a:endParaRPr lang="es-EC"/>
        </a:p>
      </dgm:t>
    </dgm:pt>
    <dgm:pt modelId="{04E6D0F7-1C60-46D2-8883-1E9A6977B3A0}">
      <dgm:prSet phldrT="[Texto]"/>
      <dgm:spPr/>
      <dgm:t>
        <a:bodyPr/>
        <a:lstStyle/>
        <a:p>
          <a:r>
            <a:rPr lang="es-EC"/>
            <a:t>No Riesgo: R12</a:t>
          </a:r>
        </a:p>
        <a:p>
          <a:r>
            <a:rPr lang="es-EC"/>
            <a:t>Descripción: Se arreglaron y cargaron los extintores </a:t>
          </a:r>
        </a:p>
        <a:p>
          <a:r>
            <a:rPr lang="es-EC"/>
            <a:t>Costo: $40</a:t>
          </a:r>
        </a:p>
      </dgm:t>
    </dgm:pt>
    <dgm:pt modelId="{68F3072F-A503-4BB0-8660-43DCF1CD716D}" type="parTrans" cxnId="{2412F13D-6280-4EB2-A34C-25C25CE8E8FA}">
      <dgm:prSet/>
      <dgm:spPr/>
      <dgm:t>
        <a:bodyPr/>
        <a:lstStyle/>
        <a:p>
          <a:endParaRPr lang="es-EC"/>
        </a:p>
      </dgm:t>
    </dgm:pt>
    <dgm:pt modelId="{9FCEEADD-937E-4D84-B889-25F089068109}" type="sibTrans" cxnId="{2412F13D-6280-4EB2-A34C-25C25CE8E8FA}">
      <dgm:prSet/>
      <dgm:spPr/>
      <dgm:t>
        <a:bodyPr/>
        <a:lstStyle/>
        <a:p>
          <a:endParaRPr lang="es-EC"/>
        </a:p>
      </dgm:t>
    </dgm:pt>
    <dgm:pt modelId="{F7798F5D-D244-4149-A615-F84CF09930F5}" type="pres">
      <dgm:prSet presAssocID="{92F10420-2199-441E-BA33-6A2767D85909}" presName="linear" presStyleCnt="0">
        <dgm:presLayoutVars>
          <dgm:dir/>
          <dgm:resizeHandles val="exact"/>
        </dgm:presLayoutVars>
      </dgm:prSet>
      <dgm:spPr/>
      <dgm:t>
        <a:bodyPr/>
        <a:lstStyle/>
        <a:p>
          <a:endParaRPr lang="es-EC"/>
        </a:p>
      </dgm:t>
    </dgm:pt>
    <dgm:pt modelId="{2D5BCD8C-D214-40E9-8619-7F8A3F719486}" type="pres">
      <dgm:prSet presAssocID="{7AC8CA31-D5C7-4130-AE3C-7B1DE8058396}" presName="comp" presStyleCnt="0"/>
      <dgm:spPr/>
    </dgm:pt>
    <dgm:pt modelId="{36C86BF7-FD41-42E8-BF46-DD989B8A5C31}" type="pres">
      <dgm:prSet presAssocID="{7AC8CA31-D5C7-4130-AE3C-7B1DE8058396}" presName="box" presStyleLbl="node1" presStyleIdx="0" presStyleCnt="3" custLinFactY="-47200" custLinFactNeighborX="-29301" custLinFactNeighborY="-100000"/>
      <dgm:spPr/>
      <dgm:t>
        <a:bodyPr/>
        <a:lstStyle/>
        <a:p>
          <a:endParaRPr lang="es-EC"/>
        </a:p>
      </dgm:t>
    </dgm:pt>
    <dgm:pt modelId="{9B39697C-BC91-4D81-885D-E7AF8C6BAF44}" type="pres">
      <dgm:prSet presAssocID="{7AC8CA31-D5C7-4130-AE3C-7B1DE8058396}" presName="img" presStyleLbl="fgImgPlace1" presStyleIdx="0" presStyleCnt="3"/>
      <dgm:spPr>
        <a:blipFill rotWithShape="0">
          <a:blip xmlns:r="http://schemas.openxmlformats.org/officeDocument/2006/relationships" r:embed="rId1"/>
          <a:stretch>
            <a:fillRect/>
          </a:stretch>
        </a:blipFill>
      </dgm:spPr>
    </dgm:pt>
    <dgm:pt modelId="{87B7FCC4-CCD9-457C-9C0A-55E189C158D1}" type="pres">
      <dgm:prSet presAssocID="{7AC8CA31-D5C7-4130-AE3C-7B1DE8058396}" presName="text" presStyleLbl="node1" presStyleIdx="0" presStyleCnt="3">
        <dgm:presLayoutVars>
          <dgm:bulletEnabled val="1"/>
        </dgm:presLayoutVars>
      </dgm:prSet>
      <dgm:spPr/>
      <dgm:t>
        <a:bodyPr/>
        <a:lstStyle/>
        <a:p>
          <a:endParaRPr lang="es-EC"/>
        </a:p>
      </dgm:t>
    </dgm:pt>
    <dgm:pt modelId="{4A6366CB-284B-4452-BC55-EA40922BDA95}" type="pres">
      <dgm:prSet presAssocID="{BE6AE81B-7081-4A2D-89CE-5C7CCEE01FB5}" presName="spacer" presStyleCnt="0"/>
      <dgm:spPr/>
    </dgm:pt>
    <dgm:pt modelId="{510E3A9B-53C2-414F-8FB5-9C92D2EF9615}" type="pres">
      <dgm:prSet presAssocID="{C4C63641-22FF-4B0B-98DA-21BF5EC3EE72}" presName="comp" presStyleCnt="0"/>
      <dgm:spPr/>
    </dgm:pt>
    <dgm:pt modelId="{1E255D83-C700-40A7-9CE6-CDC8E604D7E3}" type="pres">
      <dgm:prSet presAssocID="{C4C63641-22FF-4B0B-98DA-21BF5EC3EE72}" presName="box" presStyleLbl="node1" presStyleIdx="1" presStyleCnt="3"/>
      <dgm:spPr/>
      <dgm:t>
        <a:bodyPr/>
        <a:lstStyle/>
        <a:p>
          <a:endParaRPr lang="es-EC"/>
        </a:p>
      </dgm:t>
    </dgm:pt>
    <dgm:pt modelId="{B0458EDE-DA14-4288-8CFB-CFFAFC3A3EC4}" type="pres">
      <dgm:prSet presAssocID="{C4C63641-22FF-4B0B-98DA-21BF5EC3EE72}" presName="img" presStyleLbl="fgImgPlace1" presStyleIdx="1" presStyleCnt="3"/>
      <dgm:spPr>
        <a:blipFill rotWithShape="0">
          <a:blip xmlns:r="http://schemas.openxmlformats.org/officeDocument/2006/relationships" r:embed="rId2"/>
          <a:stretch>
            <a:fillRect/>
          </a:stretch>
        </a:blipFill>
      </dgm:spPr>
    </dgm:pt>
    <dgm:pt modelId="{BD595D1E-3698-40C1-A15E-16FB554D2E2A}" type="pres">
      <dgm:prSet presAssocID="{C4C63641-22FF-4B0B-98DA-21BF5EC3EE72}" presName="text" presStyleLbl="node1" presStyleIdx="1" presStyleCnt="3">
        <dgm:presLayoutVars>
          <dgm:bulletEnabled val="1"/>
        </dgm:presLayoutVars>
      </dgm:prSet>
      <dgm:spPr/>
      <dgm:t>
        <a:bodyPr/>
        <a:lstStyle/>
        <a:p>
          <a:endParaRPr lang="es-EC"/>
        </a:p>
      </dgm:t>
    </dgm:pt>
    <dgm:pt modelId="{F34A99BE-5C43-49B1-B6A6-6D852211BD12}" type="pres">
      <dgm:prSet presAssocID="{5A17AEAD-83A0-4B2D-AE16-A10AB65E3F9F}" presName="spacer" presStyleCnt="0"/>
      <dgm:spPr/>
    </dgm:pt>
    <dgm:pt modelId="{31A2BA11-F10B-41C0-96A3-D8530AE4971B}" type="pres">
      <dgm:prSet presAssocID="{04E6D0F7-1C60-46D2-8883-1E9A6977B3A0}" presName="comp" presStyleCnt="0"/>
      <dgm:spPr/>
    </dgm:pt>
    <dgm:pt modelId="{E9AC6C11-D205-4988-B8EE-246776CE5DFC}" type="pres">
      <dgm:prSet presAssocID="{04E6D0F7-1C60-46D2-8883-1E9A6977B3A0}" presName="box" presStyleLbl="node1" presStyleIdx="2" presStyleCnt="3"/>
      <dgm:spPr/>
      <dgm:t>
        <a:bodyPr/>
        <a:lstStyle/>
        <a:p>
          <a:endParaRPr lang="es-EC"/>
        </a:p>
      </dgm:t>
    </dgm:pt>
    <dgm:pt modelId="{99DFFE6A-1E5F-4078-AF51-16273CA48919}" type="pres">
      <dgm:prSet presAssocID="{04E6D0F7-1C60-46D2-8883-1E9A6977B3A0}" presName="img" presStyleLbl="fgImgPlace1" presStyleIdx="2" presStyleCnt="3"/>
      <dgm:spPr>
        <a:blipFill rotWithShape="0">
          <a:blip xmlns:r="http://schemas.openxmlformats.org/officeDocument/2006/relationships" r:embed="rId3"/>
          <a:stretch>
            <a:fillRect/>
          </a:stretch>
        </a:blipFill>
      </dgm:spPr>
    </dgm:pt>
    <dgm:pt modelId="{CA9BB8B9-8789-40CA-B45B-03E6F81495F2}" type="pres">
      <dgm:prSet presAssocID="{04E6D0F7-1C60-46D2-8883-1E9A6977B3A0}" presName="text" presStyleLbl="node1" presStyleIdx="2" presStyleCnt="3">
        <dgm:presLayoutVars>
          <dgm:bulletEnabled val="1"/>
        </dgm:presLayoutVars>
      </dgm:prSet>
      <dgm:spPr/>
      <dgm:t>
        <a:bodyPr/>
        <a:lstStyle/>
        <a:p>
          <a:endParaRPr lang="es-EC"/>
        </a:p>
      </dgm:t>
    </dgm:pt>
  </dgm:ptLst>
  <dgm:cxnLst>
    <dgm:cxn modelId="{D46FC86B-14F2-42CA-BFE0-93372C9E389F}" srcId="{92F10420-2199-441E-BA33-6A2767D85909}" destId="{7AC8CA31-D5C7-4130-AE3C-7B1DE8058396}" srcOrd="0" destOrd="0" parTransId="{CACEC7E0-A2BD-4D9B-BCBD-9FDF195A67DC}" sibTransId="{BE6AE81B-7081-4A2D-89CE-5C7CCEE01FB5}"/>
    <dgm:cxn modelId="{1128816A-6678-44BB-AC5B-95FFD282422F}" type="presOf" srcId="{04E6D0F7-1C60-46D2-8883-1E9A6977B3A0}" destId="{E9AC6C11-D205-4988-B8EE-246776CE5DFC}" srcOrd="0" destOrd="0" presId="urn:microsoft.com/office/officeart/2005/8/layout/vList4"/>
    <dgm:cxn modelId="{BF20C092-2DF8-4726-A901-92AA2D76B5CC}" type="presOf" srcId="{7AC8CA31-D5C7-4130-AE3C-7B1DE8058396}" destId="{36C86BF7-FD41-42E8-BF46-DD989B8A5C31}" srcOrd="0" destOrd="0" presId="urn:microsoft.com/office/officeart/2005/8/layout/vList4"/>
    <dgm:cxn modelId="{5877ADE1-AEEF-4200-97A6-0BAEE4E42E16}" srcId="{92F10420-2199-441E-BA33-6A2767D85909}" destId="{C4C63641-22FF-4B0B-98DA-21BF5EC3EE72}" srcOrd="1" destOrd="0" parTransId="{C21A6844-4817-467F-951A-DEC28F0D1420}" sibTransId="{5A17AEAD-83A0-4B2D-AE16-A10AB65E3F9F}"/>
    <dgm:cxn modelId="{2CA095DC-D28D-441F-B6F1-70E4F9F8CCD6}" type="presOf" srcId="{7AC8CA31-D5C7-4130-AE3C-7B1DE8058396}" destId="{87B7FCC4-CCD9-457C-9C0A-55E189C158D1}" srcOrd="1" destOrd="0" presId="urn:microsoft.com/office/officeart/2005/8/layout/vList4"/>
    <dgm:cxn modelId="{2412F13D-6280-4EB2-A34C-25C25CE8E8FA}" srcId="{92F10420-2199-441E-BA33-6A2767D85909}" destId="{04E6D0F7-1C60-46D2-8883-1E9A6977B3A0}" srcOrd="2" destOrd="0" parTransId="{68F3072F-A503-4BB0-8660-43DCF1CD716D}" sibTransId="{9FCEEADD-937E-4D84-B889-25F089068109}"/>
    <dgm:cxn modelId="{312AB612-4D2B-4311-BEA1-0A98EA94115E}" type="presOf" srcId="{92F10420-2199-441E-BA33-6A2767D85909}" destId="{F7798F5D-D244-4149-A615-F84CF09930F5}" srcOrd="0" destOrd="0" presId="urn:microsoft.com/office/officeart/2005/8/layout/vList4"/>
    <dgm:cxn modelId="{FBB91A02-31C4-4FF4-9F47-211F7A027AC9}" type="presOf" srcId="{C4C63641-22FF-4B0B-98DA-21BF5EC3EE72}" destId="{1E255D83-C700-40A7-9CE6-CDC8E604D7E3}" srcOrd="0" destOrd="0" presId="urn:microsoft.com/office/officeart/2005/8/layout/vList4"/>
    <dgm:cxn modelId="{A1306C3E-640A-4F77-B652-805FA1142642}" type="presOf" srcId="{C4C63641-22FF-4B0B-98DA-21BF5EC3EE72}" destId="{BD595D1E-3698-40C1-A15E-16FB554D2E2A}" srcOrd="1" destOrd="0" presId="urn:microsoft.com/office/officeart/2005/8/layout/vList4"/>
    <dgm:cxn modelId="{9D62296D-197B-47D2-94EF-D7EF290EAFB7}" type="presOf" srcId="{04E6D0F7-1C60-46D2-8883-1E9A6977B3A0}" destId="{CA9BB8B9-8789-40CA-B45B-03E6F81495F2}" srcOrd="1" destOrd="0" presId="urn:microsoft.com/office/officeart/2005/8/layout/vList4"/>
    <dgm:cxn modelId="{707AF6FB-59AE-42C8-97CF-122F3A040627}" type="presParOf" srcId="{F7798F5D-D244-4149-A615-F84CF09930F5}" destId="{2D5BCD8C-D214-40E9-8619-7F8A3F719486}" srcOrd="0" destOrd="0" presId="urn:microsoft.com/office/officeart/2005/8/layout/vList4"/>
    <dgm:cxn modelId="{13468253-A1D5-49DE-B591-565515985481}" type="presParOf" srcId="{2D5BCD8C-D214-40E9-8619-7F8A3F719486}" destId="{36C86BF7-FD41-42E8-BF46-DD989B8A5C31}" srcOrd="0" destOrd="0" presId="urn:microsoft.com/office/officeart/2005/8/layout/vList4"/>
    <dgm:cxn modelId="{AA9248BC-23CC-4C13-B828-C5A18FD12A8B}" type="presParOf" srcId="{2D5BCD8C-D214-40E9-8619-7F8A3F719486}" destId="{9B39697C-BC91-4D81-885D-E7AF8C6BAF44}" srcOrd="1" destOrd="0" presId="urn:microsoft.com/office/officeart/2005/8/layout/vList4"/>
    <dgm:cxn modelId="{3F2D2143-B7FA-4050-8DC6-B40DE020A366}" type="presParOf" srcId="{2D5BCD8C-D214-40E9-8619-7F8A3F719486}" destId="{87B7FCC4-CCD9-457C-9C0A-55E189C158D1}" srcOrd="2" destOrd="0" presId="urn:microsoft.com/office/officeart/2005/8/layout/vList4"/>
    <dgm:cxn modelId="{FEFEFE89-88E0-4224-9D90-E5EC4C5A3770}" type="presParOf" srcId="{F7798F5D-D244-4149-A615-F84CF09930F5}" destId="{4A6366CB-284B-4452-BC55-EA40922BDA95}" srcOrd="1" destOrd="0" presId="urn:microsoft.com/office/officeart/2005/8/layout/vList4"/>
    <dgm:cxn modelId="{1823A838-4D39-480A-90AA-C10971D2F9F9}" type="presParOf" srcId="{F7798F5D-D244-4149-A615-F84CF09930F5}" destId="{510E3A9B-53C2-414F-8FB5-9C92D2EF9615}" srcOrd="2" destOrd="0" presId="urn:microsoft.com/office/officeart/2005/8/layout/vList4"/>
    <dgm:cxn modelId="{7BCC4AFB-273C-490B-96E7-5554E9339AB1}" type="presParOf" srcId="{510E3A9B-53C2-414F-8FB5-9C92D2EF9615}" destId="{1E255D83-C700-40A7-9CE6-CDC8E604D7E3}" srcOrd="0" destOrd="0" presId="urn:microsoft.com/office/officeart/2005/8/layout/vList4"/>
    <dgm:cxn modelId="{1703D9FE-295F-4C38-B993-85F5A0487F87}" type="presParOf" srcId="{510E3A9B-53C2-414F-8FB5-9C92D2EF9615}" destId="{B0458EDE-DA14-4288-8CFB-CFFAFC3A3EC4}" srcOrd="1" destOrd="0" presId="urn:microsoft.com/office/officeart/2005/8/layout/vList4"/>
    <dgm:cxn modelId="{8419B53A-273A-4B43-999E-9C89BA27E2A9}" type="presParOf" srcId="{510E3A9B-53C2-414F-8FB5-9C92D2EF9615}" destId="{BD595D1E-3698-40C1-A15E-16FB554D2E2A}" srcOrd="2" destOrd="0" presId="urn:microsoft.com/office/officeart/2005/8/layout/vList4"/>
    <dgm:cxn modelId="{9DCBC9C9-BE75-4C0A-8B3C-281E56CF302D}" type="presParOf" srcId="{F7798F5D-D244-4149-A615-F84CF09930F5}" destId="{F34A99BE-5C43-49B1-B6A6-6D852211BD12}" srcOrd="3" destOrd="0" presId="urn:microsoft.com/office/officeart/2005/8/layout/vList4"/>
    <dgm:cxn modelId="{69A29377-F4EE-4BDE-8683-EF440B5EACA9}" type="presParOf" srcId="{F7798F5D-D244-4149-A615-F84CF09930F5}" destId="{31A2BA11-F10B-41C0-96A3-D8530AE4971B}" srcOrd="4" destOrd="0" presId="urn:microsoft.com/office/officeart/2005/8/layout/vList4"/>
    <dgm:cxn modelId="{4B3389A8-7431-454C-80E5-1236BB1896A9}" type="presParOf" srcId="{31A2BA11-F10B-41C0-96A3-D8530AE4971B}" destId="{E9AC6C11-D205-4988-B8EE-246776CE5DFC}" srcOrd="0" destOrd="0" presId="urn:microsoft.com/office/officeart/2005/8/layout/vList4"/>
    <dgm:cxn modelId="{D11008A6-AF09-4F61-992B-8FF0CDB570F5}" type="presParOf" srcId="{31A2BA11-F10B-41C0-96A3-D8530AE4971B}" destId="{99DFFE6A-1E5F-4078-AF51-16273CA48919}" srcOrd="1" destOrd="0" presId="urn:microsoft.com/office/officeart/2005/8/layout/vList4"/>
    <dgm:cxn modelId="{C3043A0A-44B9-4D87-A594-A92EBE44BE79}" type="presParOf" srcId="{31A2BA11-F10B-41C0-96A3-D8530AE4971B}" destId="{CA9BB8B9-8789-40CA-B45B-03E6F81495F2}" srcOrd="2" destOrd="0" presId="urn:microsoft.com/office/officeart/2005/8/layout/vList4"/>
  </dgm:cxnLst>
  <dgm:bg/>
  <dgm:whole/>
  <dgm:extLst>
    <a:ext uri="http://schemas.microsoft.com/office/drawing/2008/diagram">
      <dsp:dataModelExt xmlns:dsp="http://schemas.microsoft.com/office/drawing/2008/diagram" xmlns="" relId="rId14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2F10420-2199-441E-BA33-6A2767D85909}" type="doc">
      <dgm:prSet loTypeId="urn:microsoft.com/office/officeart/2005/8/layout/vList4" loCatId="list" qsTypeId="urn:microsoft.com/office/officeart/2005/8/quickstyle/simple1" qsCatId="simple" csTypeId="urn:microsoft.com/office/officeart/2005/8/colors/colorful5" csCatId="colorful" phldr="1"/>
      <dgm:spPr/>
      <dgm:t>
        <a:bodyPr/>
        <a:lstStyle/>
        <a:p>
          <a:endParaRPr lang="es-EC"/>
        </a:p>
      </dgm:t>
    </dgm:pt>
    <dgm:pt modelId="{7AC8CA31-D5C7-4130-AE3C-7B1DE8058396}">
      <dgm:prSet phldrT="[Texto]"/>
      <dgm:spPr/>
      <dgm:t>
        <a:bodyPr/>
        <a:lstStyle/>
        <a:p>
          <a:r>
            <a:rPr lang="es-EC"/>
            <a:t>No Riesgo: R17</a:t>
          </a:r>
        </a:p>
        <a:p>
          <a:r>
            <a:rPr lang="es-EC"/>
            <a:t>Descripción: Instalacion pasamano escalera entrada principal </a:t>
          </a:r>
        </a:p>
        <a:p>
          <a:r>
            <a:rPr lang="es-EC"/>
            <a:t>Costo: $ 400</a:t>
          </a:r>
        </a:p>
      </dgm:t>
    </dgm:pt>
    <dgm:pt modelId="{BE6AE81B-7081-4A2D-89CE-5C7CCEE01FB5}" type="sibTrans" cxnId="{D46FC86B-14F2-42CA-BFE0-93372C9E389F}">
      <dgm:prSet/>
      <dgm:spPr/>
      <dgm:t>
        <a:bodyPr/>
        <a:lstStyle/>
        <a:p>
          <a:endParaRPr lang="es-EC"/>
        </a:p>
      </dgm:t>
    </dgm:pt>
    <dgm:pt modelId="{CACEC7E0-A2BD-4D9B-BCBD-9FDF195A67DC}" type="parTrans" cxnId="{D46FC86B-14F2-42CA-BFE0-93372C9E389F}">
      <dgm:prSet/>
      <dgm:spPr/>
      <dgm:t>
        <a:bodyPr/>
        <a:lstStyle/>
        <a:p>
          <a:endParaRPr lang="es-EC"/>
        </a:p>
      </dgm:t>
    </dgm:pt>
    <dgm:pt modelId="{F7798F5D-D244-4149-A615-F84CF09930F5}" type="pres">
      <dgm:prSet presAssocID="{92F10420-2199-441E-BA33-6A2767D85909}" presName="linear" presStyleCnt="0">
        <dgm:presLayoutVars>
          <dgm:dir/>
          <dgm:resizeHandles val="exact"/>
        </dgm:presLayoutVars>
      </dgm:prSet>
      <dgm:spPr/>
      <dgm:t>
        <a:bodyPr/>
        <a:lstStyle/>
        <a:p>
          <a:endParaRPr lang="es-EC"/>
        </a:p>
      </dgm:t>
    </dgm:pt>
    <dgm:pt modelId="{2D5BCD8C-D214-40E9-8619-7F8A3F719486}" type="pres">
      <dgm:prSet presAssocID="{7AC8CA31-D5C7-4130-AE3C-7B1DE8058396}" presName="comp" presStyleCnt="0"/>
      <dgm:spPr/>
    </dgm:pt>
    <dgm:pt modelId="{36C86BF7-FD41-42E8-BF46-DD989B8A5C31}" type="pres">
      <dgm:prSet presAssocID="{7AC8CA31-D5C7-4130-AE3C-7B1DE8058396}" presName="box" presStyleLbl="node1" presStyleIdx="0" presStyleCnt="1" custLinFactNeighborX="-736" custLinFactNeighborY="-42048"/>
      <dgm:spPr/>
      <dgm:t>
        <a:bodyPr/>
        <a:lstStyle/>
        <a:p>
          <a:endParaRPr lang="es-EC"/>
        </a:p>
      </dgm:t>
    </dgm:pt>
    <dgm:pt modelId="{9B39697C-BC91-4D81-885D-E7AF8C6BAF44}" type="pres">
      <dgm:prSet presAssocID="{7AC8CA31-D5C7-4130-AE3C-7B1DE8058396}" presName="img" presStyleLbl="fgImgPlace1" presStyleIdx="0" presStyleCnt="1"/>
      <dgm:spPr>
        <a:blipFill rotWithShape="0">
          <a:blip xmlns:r="http://schemas.openxmlformats.org/officeDocument/2006/relationships" r:embed="rId1"/>
          <a:stretch>
            <a:fillRect/>
          </a:stretch>
        </a:blipFill>
      </dgm:spPr>
    </dgm:pt>
    <dgm:pt modelId="{87B7FCC4-CCD9-457C-9C0A-55E189C158D1}" type="pres">
      <dgm:prSet presAssocID="{7AC8CA31-D5C7-4130-AE3C-7B1DE8058396}" presName="text" presStyleLbl="node1" presStyleIdx="0" presStyleCnt="1">
        <dgm:presLayoutVars>
          <dgm:bulletEnabled val="1"/>
        </dgm:presLayoutVars>
      </dgm:prSet>
      <dgm:spPr/>
      <dgm:t>
        <a:bodyPr/>
        <a:lstStyle/>
        <a:p>
          <a:endParaRPr lang="es-EC"/>
        </a:p>
      </dgm:t>
    </dgm:pt>
  </dgm:ptLst>
  <dgm:cxnLst>
    <dgm:cxn modelId="{D46FC86B-14F2-42CA-BFE0-93372C9E389F}" srcId="{92F10420-2199-441E-BA33-6A2767D85909}" destId="{7AC8CA31-D5C7-4130-AE3C-7B1DE8058396}" srcOrd="0" destOrd="0" parTransId="{CACEC7E0-A2BD-4D9B-BCBD-9FDF195A67DC}" sibTransId="{BE6AE81B-7081-4A2D-89CE-5C7CCEE01FB5}"/>
    <dgm:cxn modelId="{FE72A0F4-1218-4D44-8466-3C22819DEE60}" type="presOf" srcId="{92F10420-2199-441E-BA33-6A2767D85909}" destId="{F7798F5D-D244-4149-A615-F84CF09930F5}" srcOrd="0" destOrd="0" presId="urn:microsoft.com/office/officeart/2005/8/layout/vList4"/>
    <dgm:cxn modelId="{A2382A70-084E-4AB9-803D-208A1D217B6D}" type="presOf" srcId="{7AC8CA31-D5C7-4130-AE3C-7B1DE8058396}" destId="{36C86BF7-FD41-42E8-BF46-DD989B8A5C31}" srcOrd="0" destOrd="0" presId="urn:microsoft.com/office/officeart/2005/8/layout/vList4"/>
    <dgm:cxn modelId="{668B30A9-4851-46BF-ABA1-FCEC415048E7}" type="presOf" srcId="{7AC8CA31-D5C7-4130-AE3C-7B1DE8058396}" destId="{87B7FCC4-CCD9-457C-9C0A-55E189C158D1}" srcOrd="1" destOrd="0" presId="urn:microsoft.com/office/officeart/2005/8/layout/vList4"/>
    <dgm:cxn modelId="{37A6E06B-2CA8-4361-A326-7FD37CCB123D}" type="presParOf" srcId="{F7798F5D-D244-4149-A615-F84CF09930F5}" destId="{2D5BCD8C-D214-40E9-8619-7F8A3F719486}" srcOrd="0" destOrd="0" presId="urn:microsoft.com/office/officeart/2005/8/layout/vList4"/>
    <dgm:cxn modelId="{A4429D4E-93CA-4C33-BFB1-87C7A4B6CA77}" type="presParOf" srcId="{2D5BCD8C-D214-40E9-8619-7F8A3F719486}" destId="{36C86BF7-FD41-42E8-BF46-DD989B8A5C31}" srcOrd="0" destOrd="0" presId="urn:microsoft.com/office/officeart/2005/8/layout/vList4"/>
    <dgm:cxn modelId="{4492BAE5-46E9-4FE8-8C29-E2CD20D8E79A}" type="presParOf" srcId="{2D5BCD8C-D214-40E9-8619-7F8A3F719486}" destId="{9B39697C-BC91-4D81-885D-E7AF8C6BAF44}" srcOrd="1" destOrd="0" presId="urn:microsoft.com/office/officeart/2005/8/layout/vList4"/>
    <dgm:cxn modelId="{47F1FDA7-5CEC-44BB-ACEF-16EB71C030F2}" type="presParOf" srcId="{2D5BCD8C-D214-40E9-8619-7F8A3F719486}" destId="{87B7FCC4-CCD9-457C-9C0A-55E189C158D1}" srcOrd="2" destOrd="0" presId="urn:microsoft.com/office/officeart/2005/8/layout/vList4"/>
  </dgm:cxnLst>
  <dgm:bg/>
  <dgm:whole/>
  <dgm:extLst>
    <a:ext uri="http://schemas.microsoft.com/office/drawing/2008/diagram">
      <dsp:dataModelExt xmlns:dsp="http://schemas.microsoft.com/office/drawing/2008/diagram" xmlns="" relId="rId15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171B7F1-2815-4AA2-A398-86BC82DE219C}">
      <dsp:nvSpPr>
        <dsp:cNvPr id="0" name=""/>
        <dsp:cNvSpPr/>
      </dsp:nvSpPr>
      <dsp:spPr>
        <a:xfrm>
          <a:off x="2259657" y="390"/>
          <a:ext cx="967085" cy="967085"/>
        </a:xfrm>
        <a:prstGeom prst="ellipse">
          <a:avLst/>
        </a:prstGeom>
        <a:solidFill>
          <a:schemeClr val="accent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solidFill>
                <a:sysClr val="windowText" lastClr="000000"/>
              </a:solidFill>
            </a:rPr>
            <a:t>Análisis de Tareas</a:t>
          </a:r>
        </a:p>
      </dsp:txBody>
      <dsp:txXfrm>
        <a:off x="2259657" y="390"/>
        <a:ext cx="967085" cy="967085"/>
      </dsp:txXfrm>
    </dsp:sp>
    <dsp:sp modelId="{EAF2F7B1-FE28-46EB-A54E-7149CB048BD2}">
      <dsp:nvSpPr>
        <dsp:cNvPr id="0" name=""/>
        <dsp:cNvSpPr/>
      </dsp:nvSpPr>
      <dsp:spPr>
        <a:xfrm rot="2160000">
          <a:off x="3196004" y="742848"/>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2160000">
        <a:off x="3196004" y="742848"/>
        <a:ext cx="256362" cy="326391"/>
      </dsp:txXfrm>
    </dsp:sp>
    <dsp:sp modelId="{D46D5286-EC19-4A76-B563-5B2FDFAA7FF6}">
      <dsp:nvSpPr>
        <dsp:cNvPr id="0" name=""/>
        <dsp:cNvSpPr/>
      </dsp:nvSpPr>
      <dsp:spPr>
        <a:xfrm>
          <a:off x="3433369" y="853142"/>
          <a:ext cx="967085" cy="967085"/>
        </a:xfrm>
        <a:prstGeom prst="ellipse">
          <a:avLst/>
        </a:prstGeom>
        <a:solidFill>
          <a:schemeClr val="accent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solidFill>
                <a:sysClr val="windowText" lastClr="000000"/>
              </a:solidFill>
            </a:rPr>
            <a:t>Identificación de Peligros</a:t>
          </a:r>
        </a:p>
      </dsp:txBody>
      <dsp:txXfrm>
        <a:off x="3433369" y="853142"/>
        <a:ext cx="967085" cy="967085"/>
      </dsp:txXfrm>
    </dsp:sp>
    <dsp:sp modelId="{9DCC4044-EE89-47B3-8128-5C419D538487}">
      <dsp:nvSpPr>
        <dsp:cNvPr id="0" name=""/>
        <dsp:cNvSpPr/>
      </dsp:nvSpPr>
      <dsp:spPr>
        <a:xfrm rot="6480000">
          <a:off x="3566814" y="1856479"/>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6480000">
        <a:off x="3566814" y="1856479"/>
        <a:ext cx="256362" cy="326391"/>
      </dsp:txXfrm>
    </dsp:sp>
    <dsp:sp modelId="{2A2FCD03-A326-46F6-A3F0-821D9E812AAE}">
      <dsp:nvSpPr>
        <dsp:cNvPr id="0" name=""/>
        <dsp:cNvSpPr/>
      </dsp:nvSpPr>
      <dsp:spPr>
        <a:xfrm>
          <a:off x="2985051" y="2232924"/>
          <a:ext cx="967085" cy="967085"/>
        </a:xfrm>
        <a:prstGeom prst="ellipse">
          <a:avLst/>
        </a:prstGeom>
        <a:solidFill>
          <a:schemeClr val="accent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solidFill>
                <a:sysClr val="windowText" lastClr="000000"/>
              </a:solidFill>
            </a:rPr>
            <a:t>Evaluación de Riesgos</a:t>
          </a:r>
        </a:p>
      </dsp:txBody>
      <dsp:txXfrm>
        <a:off x="2985051" y="2232924"/>
        <a:ext cx="967085" cy="967085"/>
      </dsp:txXfrm>
    </dsp:sp>
    <dsp:sp modelId="{D502237C-7C76-459F-B26D-0977CA13F40C}">
      <dsp:nvSpPr>
        <dsp:cNvPr id="0" name=""/>
        <dsp:cNvSpPr/>
      </dsp:nvSpPr>
      <dsp:spPr>
        <a:xfrm rot="10800000">
          <a:off x="2622274" y="2553271"/>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10800000">
        <a:off x="2622274" y="2553271"/>
        <a:ext cx="256362" cy="326391"/>
      </dsp:txXfrm>
    </dsp:sp>
    <dsp:sp modelId="{34FACA19-4D8D-47A0-B05F-7C6DB814AE7F}">
      <dsp:nvSpPr>
        <dsp:cNvPr id="0" name=""/>
        <dsp:cNvSpPr/>
      </dsp:nvSpPr>
      <dsp:spPr>
        <a:xfrm>
          <a:off x="1534263" y="2232924"/>
          <a:ext cx="967085" cy="967085"/>
        </a:xfrm>
        <a:prstGeom prst="ellipse">
          <a:avLst/>
        </a:prstGeom>
        <a:solidFill>
          <a:schemeClr val="accent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solidFill>
                <a:sysClr val="windowText" lastClr="000000"/>
              </a:solidFill>
            </a:rPr>
            <a:t>Valoración de Riesgos</a:t>
          </a:r>
        </a:p>
      </dsp:txBody>
      <dsp:txXfrm>
        <a:off x="1534263" y="2232924"/>
        <a:ext cx="967085" cy="967085"/>
      </dsp:txXfrm>
    </dsp:sp>
    <dsp:sp modelId="{1168C26A-DCA0-42E6-8A36-294BF59CC88E}">
      <dsp:nvSpPr>
        <dsp:cNvPr id="0" name=""/>
        <dsp:cNvSpPr/>
      </dsp:nvSpPr>
      <dsp:spPr>
        <a:xfrm rot="15120000">
          <a:off x="1667707" y="1870280"/>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15120000">
        <a:off x="1667707" y="1870280"/>
        <a:ext cx="256362" cy="326391"/>
      </dsp:txXfrm>
    </dsp:sp>
    <dsp:sp modelId="{4343D564-8D4E-489F-AD1F-7E6CA1C96628}">
      <dsp:nvSpPr>
        <dsp:cNvPr id="0" name=""/>
        <dsp:cNvSpPr/>
      </dsp:nvSpPr>
      <dsp:spPr>
        <a:xfrm>
          <a:off x="1085945" y="853142"/>
          <a:ext cx="967085" cy="967085"/>
        </a:xfrm>
        <a:prstGeom prst="ellipse">
          <a:avLst/>
        </a:prstGeom>
        <a:solidFill>
          <a:schemeClr val="accent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C" sz="800" kern="1200">
              <a:solidFill>
                <a:sysClr val="windowText" lastClr="000000"/>
              </a:solidFill>
            </a:rPr>
            <a:t>Medidas Correctivas o Preventivas</a:t>
          </a:r>
        </a:p>
      </dsp:txBody>
      <dsp:txXfrm>
        <a:off x="1085945" y="853142"/>
        <a:ext cx="967085" cy="967085"/>
      </dsp:txXfrm>
    </dsp:sp>
    <dsp:sp modelId="{E1CFAC67-6D07-40DB-9BA0-5E5C2A3FEDE8}">
      <dsp:nvSpPr>
        <dsp:cNvPr id="0" name=""/>
        <dsp:cNvSpPr/>
      </dsp:nvSpPr>
      <dsp:spPr>
        <a:xfrm rot="19440000">
          <a:off x="2022292" y="751378"/>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s-EC" sz="800" kern="1200"/>
        </a:p>
      </dsp:txBody>
      <dsp:txXfrm rot="19440000">
        <a:off x="2022292" y="751378"/>
        <a:ext cx="256362" cy="326391"/>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00CBA2B-582B-417D-90CB-E43C5D0E80BB}">
      <dsp:nvSpPr>
        <dsp:cNvPr id="0" name=""/>
        <dsp:cNvSpPr/>
      </dsp:nvSpPr>
      <dsp:spPr>
        <a:xfrm>
          <a:off x="989409" y="0"/>
          <a:ext cx="659606" cy="583406"/>
        </a:xfrm>
        <a:prstGeom prst="trapezoid">
          <a:avLst>
            <a:gd name="adj" fmla="val 56531"/>
          </a:avLst>
        </a:prstGeom>
        <a:gradFill rotWithShape="0">
          <a:gsLst>
            <a:gs pos="0">
              <a:schemeClr val="accent4">
                <a:shade val="50000"/>
                <a:hueOff val="0"/>
                <a:satOff val="0"/>
                <a:lumOff val="0"/>
                <a:alphaOff val="0"/>
                <a:tint val="50000"/>
                <a:satMod val="300000"/>
              </a:schemeClr>
            </a:gs>
            <a:gs pos="35000">
              <a:schemeClr val="accent4">
                <a:shade val="50000"/>
                <a:hueOff val="0"/>
                <a:satOff val="0"/>
                <a:lumOff val="0"/>
                <a:alphaOff val="0"/>
                <a:tint val="37000"/>
                <a:satMod val="300000"/>
              </a:schemeClr>
            </a:gs>
            <a:gs pos="100000">
              <a:schemeClr val="accent4">
                <a:shade val="5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0" tIns="44450" rIns="44450" bIns="44450" numCol="1" spcCol="1270" anchor="ctr" anchorCtr="0">
          <a:noAutofit/>
        </a:bodyPr>
        <a:lstStyle/>
        <a:p>
          <a:pPr lvl="0" algn="ctr" defTabSz="1555750">
            <a:lnSpc>
              <a:spcPct val="90000"/>
            </a:lnSpc>
            <a:spcBef>
              <a:spcPct val="0"/>
            </a:spcBef>
            <a:spcAft>
              <a:spcPct val="35000"/>
            </a:spcAft>
          </a:pPr>
          <a:r>
            <a:rPr lang="es-EC" sz="3500" b="1" kern="1200"/>
            <a:t>1</a:t>
          </a:r>
        </a:p>
      </dsp:txBody>
      <dsp:txXfrm>
        <a:off x="989409" y="0"/>
        <a:ext cx="659606" cy="583406"/>
      </dsp:txXfrm>
    </dsp:sp>
    <dsp:sp modelId="{F2873ED8-EBBD-4D63-BDDD-46144D72519C}">
      <dsp:nvSpPr>
        <dsp:cNvPr id="0" name=""/>
        <dsp:cNvSpPr/>
      </dsp:nvSpPr>
      <dsp:spPr>
        <a:xfrm>
          <a:off x="659606" y="583406"/>
          <a:ext cx="1319212" cy="583406"/>
        </a:xfrm>
        <a:prstGeom prst="trapezoid">
          <a:avLst>
            <a:gd name="adj" fmla="val 56531"/>
          </a:avLst>
        </a:prstGeom>
        <a:gradFill rotWithShape="0">
          <a:gsLst>
            <a:gs pos="0">
              <a:schemeClr val="accent4">
                <a:shade val="50000"/>
                <a:hueOff val="-104716"/>
                <a:satOff val="-3169"/>
                <a:lumOff val="20806"/>
                <a:alphaOff val="0"/>
                <a:tint val="50000"/>
                <a:satMod val="300000"/>
              </a:schemeClr>
            </a:gs>
            <a:gs pos="35000">
              <a:schemeClr val="accent4">
                <a:shade val="50000"/>
                <a:hueOff val="-104716"/>
                <a:satOff val="-3169"/>
                <a:lumOff val="20806"/>
                <a:alphaOff val="0"/>
                <a:tint val="37000"/>
                <a:satMod val="300000"/>
              </a:schemeClr>
            </a:gs>
            <a:gs pos="100000">
              <a:schemeClr val="accent4">
                <a:shade val="50000"/>
                <a:hueOff val="-104716"/>
                <a:satOff val="-3169"/>
                <a:lumOff val="2080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0" tIns="44450" rIns="44450" bIns="44450" numCol="1" spcCol="1270" anchor="ctr" anchorCtr="0">
          <a:noAutofit/>
        </a:bodyPr>
        <a:lstStyle/>
        <a:p>
          <a:pPr lvl="0" algn="ctr" defTabSz="1555750">
            <a:lnSpc>
              <a:spcPct val="90000"/>
            </a:lnSpc>
            <a:spcBef>
              <a:spcPct val="0"/>
            </a:spcBef>
            <a:spcAft>
              <a:spcPct val="35000"/>
            </a:spcAft>
          </a:pPr>
          <a:r>
            <a:rPr lang="es-EC" sz="3500" b="1" kern="1200"/>
            <a:t>10</a:t>
          </a:r>
        </a:p>
      </dsp:txBody>
      <dsp:txXfrm>
        <a:off x="890468" y="583406"/>
        <a:ext cx="857488" cy="583406"/>
      </dsp:txXfrm>
    </dsp:sp>
    <dsp:sp modelId="{AAE97294-AD13-406E-944A-B59C7AC2DCB5}">
      <dsp:nvSpPr>
        <dsp:cNvPr id="0" name=""/>
        <dsp:cNvSpPr/>
      </dsp:nvSpPr>
      <dsp:spPr>
        <a:xfrm>
          <a:off x="329803" y="1166812"/>
          <a:ext cx="1978818" cy="583406"/>
        </a:xfrm>
        <a:prstGeom prst="trapezoid">
          <a:avLst>
            <a:gd name="adj" fmla="val 56531"/>
          </a:avLst>
        </a:prstGeom>
        <a:gradFill rotWithShape="0">
          <a:gsLst>
            <a:gs pos="0">
              <a:schemeClr val="accent4">
                <a:shade val="50000"/>
                <a:hueOff val="-209432"/>
                <a:satOff val="-6337"/>
                <a:lumOff val="41612"/>
                <a:alphaOff val="0"/>
                <a:tint val="50000"/>
                <a:satMod val="300000"/>
              </a:schemeClr>
            </a:gs>
            <a:gs pos="35000">
              <a:schemeClr val="accent4">
                <a:shade val="50000"/>
                <a:hueOff val="-209432"/>
                <a:satOff val="-6337"/>
                <a:lumOff val="41612"/>
                <a:alphaOff val="0"/>
                <a:tint val="37000"/>
                <a:satMod val="300000"/>
              </a:schemeClr>
            </a:gs>
            <a:gs pos="100000">
              <a:schemeClr val="accent4">
                <a:shade val="50000"/>
                <a:hueOff val="-209432"/>
                <a:satOff val="-6337"/>
                <a:lumOff val="41612"/>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0" tIns="44450" rIns="44450" bIns="44450" numCol="1" spcCol="1270" anchor="ctr" anchorCtr="0">
          <a:noAutofit/>
        </a:bodyPr>
        <a:lstStyle/>
        <a:p>
          <a:pPr lvl="0" algn="ctr" defTabSz="1555750">
            <a:lnSpc>
              <a:spcPct val="90000"/>
            </a:lnSpc>
            <a:spcBef>
              <a:spcPct val="0"/>
            </a:spcBef>
            <a:spcAft>
              <a:spcPct val="35000"/>
            </a:spcAft>
          </a:pPr>
          <a:r>
            <a:rPr lang="es-EC" sz="3500" b="1" kern="1200"/>
            <a:t>30</a:t>
          </a:r>
        </a:p>
      </dsp:txBody>
      <dsp:txXfrm>
        <a:off x="676096" y="1166812"/>
        <a:ext cx="1286232" cy="583406"/>
      </dsp:txXfrm>
    </dsp:sp>
    <dsp:sp modelId="{B5990FA5-9C85-49A0-9704-94E3F2051EF2}">
      <dsp:nvSpPr>
        <dsp:cNvPr id="0" name=""/>
        <dsp:cNvSpPr/>
      </dsp:nvSpPr>
      <dsp:spPr>
        <a:xfrm>
          <a:off x="0" y="1750218"/>
          <a:ext cx="2638425" cy="583406"/>
        </a:xfrm>
        <a:prstGeom prst="trapezoid">
          <a:avLst>
            <a:gd name="adj" fmla="val 56531"/>
          </a:avLst>
        </a:prstGeom>
        <a:gradFill rotWithShape="0">
          <a:gsLst>
            <a:gs pos="0">
              <a:schemeClr val="accent4">
                <a:shade val="50000"/>
                <a:hueOff val="-104716"/>
                <a:satOff val="-3169"/>
                <a:lumOff val="20806"/>
                <a:alphaOff val="0"/>
                <a:tint val="50000"/>
                <a:satMod val="300000"/>
              </a:schemeClr>
            </a:gs>
            <a:gs pos="35000">
              <a:schemeClr val="accent4">
                <a:shade val="50000"/>
                <a:hueOff val="-104716"/>
                <a:satOff val="-3169"/>
                <a:lumOff val="20806"/>
                <a:alphaOff val="0"/>
                <a:tint val="37000"/>
                <a:satMod val="300000"/>
              </a:schemeClr>
            </a:gs>
            <a:gs pos="100000">
              <a:schemeClr val="accent4">
                <a:shade val="50000"/>
                <a:hueOff val="-104716"/>
                <a:satOff val="-3169"/>
                <a:lumOff val="2080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0" tIns="44450" rIns="44450" bIns="44450" numCol="1" spcCol="1270" anchor="ctr" anchorCtr="0">
          <a:noAutofit/>
        </a:bodyPr>
        <a:lstStyle/>
        <a:p>
          <a:pPr lvl="0" algn="ctr" defTabSz="1555750">
            <a:lnSpc>
              <a:spcPct val="90000"/>
            </a:lnSpc>
            <a:spcBef>
              <a:spcPct val="0"/>
            </a:spcBef>
            <a:spcAft>
              <a:spcPct val="35000"/>
            </a:spcAft>
          </a:pPr>
          <a:r>
            <a:rPr lang="es-EC" sz="3500" b="1" kern="1200"/>
            <a:t>600</a:t>
          </a:r>
        </a:p>
      </dsp:txBody>
      <dsp:txXfrm>
        <a:off x="461724" y="1750218"/>
        <a:ext cx="1714976" cy="583406"/>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DC9821F-75D4-4F2E-9C74-A0F2BC0E3C81}">
      <dsp:nvSpPr>
        <dsp:cNvPr id="0" name=""/>
        <dsp:cNvSpPr/>
      </dsp:nvSpPr>
      <dsp:spPr>
        <a:xfrm>
          <a:off x="0" y="0"/>
          <a:ext cx="5142087" cy="824900"/>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s-EC" sz="1100" kern="1200"/>
            <a:t>No Riesgo: R2</a:t>
          </a:r>
        </a:p>
        <a:p>
          <a:pPr lvl="0" algn="l" defTabSz="488950">
            <a:lnSpc>
              <a:spcPct val="90000"/>
            </a:lnSpc>
            <a:spcBef>
              <a:spcPct val="0"/>
            </a:spcBef>
            <a:spcAft>
              <a:spcPct val="35000"/>
            </a:spcAft>
          </a:pPr>
          <a:r>
            <a:rPr lang="es-EC" sz="1100" kern="1200"/>
            <a:t>Descripción: Se realizo la instalacion del pasamano de la escalera hacia Bodega Planta Alta</a:t>
          </a:r>
        </a:p>
        <a:p>
          <a:pPr lvl="0" algn="l" defTabSz="488950">
            <a:lnSpc>
              <a:spcPct val="90000"/>
            </a:lnSpc>
            <a:spcBef>
              <a:spcPct val="0"/>
            </a:spcBef>
            <a:spcAft>
              <a:spcPct val="35000"/>
            </a:spcAft>
          </a:pPr>
          <a:r>
            <a:rPr lang="es-EC" sz="1100" kern="1200"/>
            <a:t>Costo: $ 250</a:t>
          </a:r>
        </a:p>
      </dsp:txBody>
      <dsp:txXfrm>
        <a:off x="1110907" y="0"/>
        <a:ext cx="4031179" cy="824900"/>
      </dsp:txXfrm>
    </dsp:sp>
    <dsp:sp modelId="{04744805-4F85-410C-9E56-DC480E06532B}">
      <dsp:nvSpPr>
        <dsp:cNvPr id="0" name=""/>
        <dsp:cNvSpPr/>
      </dsp:nvSpPr>
      <dsp:spPr>
        <a:xfrm>
          <a:off x="82490" y="82490"/>
          <a:ext cx="1028417" cy="659920"/>
        </a:xfrm>
        <a:prstGeom prst="roundRect">
          <a:avLst>
            <a:gd name="adj" fmla="val 10000"/>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C8135C9-A7D2-4EE9-B15D-F7CA23C1C98E}">
      <dsp:nvSpPr>
        <dsp:cNvPr id="0" name=""/>
        <dsp:cNvSpPr/>
      </dsp:nvSpPr>
      <dsp:spPr>
        <a:xfrm>
          <a:off x="0" y="907391"/>
          <a:ext cx="5142087" cy="824900"/>
        </a:xfrm>
        <a:prstGeom prst="roundRect">
          <a:avLst>
            <a:gd name="adj" fmla="val 10000"/>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s-EC" sz="1100" kern="1200"/>
            <a:t>No Riesgo: R4</a:t>
          </a:r>
        </a:p>
        <a:p>
          <a:pPr lvl="0" algn="l" defTabSz="488950">
            <a:lnSpc>
              <a:spcPct val="90000"/>
            </a:lnSpc>
            <a:spcBef>
              <a:spcPct val="0"/>
            </a:spcBef>
            <a:spcAft>
              <a:spcPct val="35000"/>
            </a:spcAft>
          </a:pPr>
          <a:r>
            <a:rPr lang="es-EC" sz="1100" kern="1200"/>
            <a:t>Descripción: El area de despacho de la parte alta de la Bodega fue instalada la maya de seguridad </a:t>
          </a:r>
        </a:p>
        <a:p>
          <a:pPr lvl="0" algn="l" defTabSz="488950">
            <a:lnSpc>
              <a:spcPct val="90000"/>
            </a:lnSpc>
            <a:spcBef>
              <a:spcPct val="0"/>
            </a:spcBef>
            <a:spcAft>
              <a:spcPct val="35000"/>
            </a:spcAft>
          </a:pPr>
          <a:r>
            <a:rPr lang="es-EC" sz="1100" kern="1200"/>
            <a:t>Costo: $ 2000</a:t>
          </a:r>
        </a:p>
      </dsp:txBody>
      <dsp:txXfrm>
        <a:off x="1110907" y="907391"/>
        <a:ext cx="4031179" cy="824900"/>
      </dsp:txXfrm>
    </dsp:sp>
    <dsp:sp modelId="{8226507D-EB86-4756-8D03-6DE410CB229F}">
      <dsp:nvSpPr>
        <dsp:cNvPr id="0" name=""/>
        <dsp:cNvSpPr/>
      </dsp:nvSpPr>
      <dsp:spPr>
        <a:xfrm>
          <a:off x="82490" y="989881"/>
          <a:ext cx="1028417" cy="659920"/>
        </a:xfrm>
        <a:prstGeom prst="roundRect">
          <a:avLst>
            <a:gd name="adj" fmla="val 10000"/>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21D2038-44A1-41E4-9C6E-0B01846DDFCA}">
      <dsp:nvSpPr>
        <dsp:cNvPr id="0" name=""/>
        <dsp:cNvSpPr/>
      </dsp:nvSpPr>
      <dsp:spPr>
        <a:xfrm>
          <a:off x="0" y="1814782"/>
          <a:ext cx="5142087" cy="824900"/>
        </a:xfrm>
        <a:prstGeom prst="roundRect">
          <a:avLst>
            <a:gd name="adj" fmla="val 10000"/>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s-EC" sz="1100" kern="1200"/>
            <a:t>No Riesgo: R5</a:t>
          </a:r>
        </a:p>
        <a:p>
          <a:pPr lvl="0" algn="l" defTabSz="488950">
            <a:lnSpc>
              <a:spcPct val="90000"/>
            </a:lnSpc>
            <a:spcBef>
              <a:spcPct val="0"/>
            </a:spcBef>
            <a:spcAft>
              <a:spcPct val="35000"/>
            </a:spcAft>
          </a:pPr>
          <a:r>
            <a:rPr lang="es-EC" sz="1100" kern="1200"/>
            <a:t>Descripción: Las luminarias danadas de las Bodegas fueron reemplazadas</a:t>
          </a:r>
        </a:p>
        <a:p>
          <a:pPr lvl="0" algn="l" defTabSz="488950">
            <a:lnSpc>
              <a:spcPct val="90000"/>
            </a:lnSpc>
            <a:spcBef>
              <a:spcPct val="0"/>
            </a:spcBef>
            <a:spcAft>
              <a:spcPct val="35000"/>
            </a:spcAft>
          </a:pPr>
          <a:r>
            <a:rPr lang="es-EC" sz="1100" kern="1200"/>
            <a:t>Costo: $ 80</a:t>
          </a:r>
        </a:p>
      </dsp:txBody>
      <dsp:txXfrm>
        <a:off x="1110907" y="1814782"/>
        <a:ext cx="4031179" cy="824900"/>
      </dsp:txXfrm>
    </dsp:sp>
    <dsp:sp modelId="{F3C12654-8E9E-42AC-9C0A-464380949E44}">
      <dsp:nvSpPr>
        <dsp:cNvPr id="0" name=""/>
        <dsp:cNvSpPr/>
      </dsp:nvSpPr>
      <dsp:spPr>
        <a:xfrm>
          <a:off x="82490" y="1897272"/>
          <a:ext cx="1028417" cy="659920"/>
        </a:xfrm>
        <a:prstGeom prst="roundRect">
          <a:avLst>
            <a:gd name="adj" fmla="val 10000"/>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C86BF7-FD41-42E8-BF46-DD989B8A5C31}">
      <dsp:nvSpPr>
        <dsp:cNvPr id="0" name=""/>
        <dsp:cNvSpPr/>
      </dsp:nvSpPr>
      <dsp:spPr>
        <a:xfrm>
          <a:off x="0" y="0"/>
          <a:ext cx="5159184" cy="687417"/>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s-EC" sz="1100" kern="1200"/>
            <a:t>No Riesgo: R8</a:t>
          </a:r>
        </a:p>
        <a:p>
          <a:pPr lvl="0" algn="l" defTabSz="488950">
            <a:lnSpc>
              <a:spcPct val="90000"/>
            </a:lnSpc>
            <a:spcBef>
              <a:spcPct val="0"/>
            </a:spcBef>
            <a:spcAft>
              <a:spcPct val="35000"/>
            </a:spcAft>
          </a:pPr>
          <a:r>
            <a:rPr lang="es-EC" sz="1100" kern="1200"/>
            <a:t>Descripción: Se limpiaron las oficinas y la bodega </a:t>
          </a:r>
        </a:p>
        <a:p>
          <a:pPr lvl="0" algn="l" defTabSz="488950">
            <a:lnSpc>
              <a:spcPct val="90000"/>
            </a:lnSpc>
            <a:spcBef>
              <a:spcPct val="0"/>
            </a:spcBef>
            <a:spcAft>
              <a:spcPct val="35000"/>
            </a:spcAft>
          </a:pPr>
          <a:r>
            <a:rPr lang="es-EC" sz="1100" kern="1200"/>
            <a:t>Costo: $ 200</a:t>
          </a:r>
        </a:p>
      </dsp:txBody>
      <dsp:txXfrm>
        <a:off x="1100578" y="0"/>
        <a:ext cx="4058605" cy="687417"/>
      </dsp:txXfrm>
    </dsp:sp>
    <dsp:sp modelId="{9B39697C-BC91-4D81-885D-E7AF8C6BAF44}">
      <dsp:nvSpPr>
        <dsp:cNvPr id="0" name=""/>
        <dsp:cNvSpPr/>
      </dsp:nvSpPr>
      <dsp:spPr>
        <a:xfrm>
          <a:off x="68741" y="68741"/>
          <a:ext cx="1031836" cy="549934"/>
        </a:xfrm>
        <a:prstGeom prst="roundRect">
          <a:avLst>
            <a:gd name="adj" fmla="val 10000"/>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E255D83-C700-40A7-9CE6-CDC8E604D7E3}">
      <dsp:nvSpPr>
        <dsp:cNvPr id="0" name=""/>
        <dsp:cNvSpPr/>
      </dsp:nvSpPr>
      <dsp:spPr>
        <a:xfrm>
          <a:off x="0" y="756159"/>
          <a:ext cx="5159184" cy="687417"/>
        </a:xfrm>
        <a:prstGeom prst="roundRect">
          <a:avLst>
            <a:gd name="adj" fmla="val 10000"/>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s-EC" sz="1100" kern="1200"/>
            <a:t>No Riesgo: R10</a:t>
          </a:r>
        </a:p>
        <a:p>
          <a:pPr lvl="0" algn="l" defTabSz="488950">
            <a:lnSpc>
              <a:spcPct val="90000"/>
            </a:lnSpc>
            <a:spcBef>
              <a:spcPct val="0"/>
            </a:spcBef>
            <a:spcAft>
              <a:spcPct val="35000"/>
            </a:spcAft>
          </a:pPr>
          <a:r>
            <a:rPr lang="es-EC" sz="1100" kern="1200"/>
            <a:t>Descripción: Se realizo Mantenimiento a los montacargas manuales</a:t>
          </a:r>
        </a:p>
        <a:p>
          <a:pPr lvl="0" algn="l" defTabSz="488950">
            <a:lnSpc>
              <a:spcPct val="90000"/>
            </a:lnSpc>
            <a:spcBef>
              <a:spcPct val="0"/>
            </a:spcBef>
            <a:spcAft>
              <a:spcPct val="35000"/>
            </a:spcAft>
          </a:pPr>
          <a:r>
            <a:rPr lang="es-EC" sz="1100" kern="1200"/>
            <a:t>Costo: $ 250</a:t>
          </a:r>
        </a:p>
      </dsp:txBody>
      <dsp:txXfrm>
        <a:off x="1100578" y="756159"/>
        <a:ext cx="4058605" cy="687417"/>
      </dsp:txXfrm>
    </dsp:sp>
    <dsp:sp modelId="{B0458EDE-DA14-4288-8CFB-CFFAFC3A3EC4}">
      <dsp:nvSpPr>
        <dsp:cNvPr id="0" name=""/>
        <dsp:cNvSpPr/>
      </dsp:nvSpPr>
      <dsp:spPr>
        <a:xfrm>
          <a:off x="68741" y="824901"/>
          <a:ext cx="1031836" cy="549934"/>
        </a:xfrm>
        <a:prstGeom prst="roundRect">
          <a:avLst>
            <a:gd name="adj" fmla="val 10000"/>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9AC6C11-D205-4988-B8EE-246776CE5DFC}">
      <dsp:nvSpPr>
        <dsp:cNvPr id="0" name=""/>
        <dsp:cNvSpPr/>
      </dsp:nvSpPr>
      <dsp:spPr>
        <a:xfrm>
          <a:off x="0" y="1512318"/>
          <a:ext cx="5159184" cy="687417"/>
        </a:xfrm>
        <a:prstGeom prst="roundRect">
          <a:avLst>
            <a:gd name="adj" fmla="val 10000"/>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s-EC" sz="1100" kern="1200"/>
            <a:t>No Riesgo: R12</a:t>
          </a:r>
        </a:p>
        <a:p>
          <a:pPr lvl="0" algn="l" defTabSz="488950">
            <a:lnSpc>
              <a:spcPct val="90000"/>
            </a:lnSpc>
            <a:spcBef>
              <a:spcPct val="0"/>
            </a:spcBef>
            <a:spcAft>
              <a:spcPct val="35000"/>
            </a:spcAft>
          </a:pPr>
          <a:r>
            <a:rPr lang="es-EC" sz="1100" kern="1200"/>
            <a:t>Descripción: Se arreglaron y cargaron los extintores </a:t>
          </a:r>
        </a:p>
        <a:p>
          <a:pPr lvl="0" algn="l" defTabSz="488950">
            <a:lnSpc>
              <a:spcPct val="90000"/>
            </a:lnSpc>
            <a:spcBef>
              <a:spcPct val="0"/>
            </a:spcBef>
            <a:spcAft>
              <a:spcPct val="35000"/>
            </a:spcAft>
          </a:pPr>
          <a:r>
            <a:rPr lang="es-EC" sz="1100" kern="1200"/>
            <a:t>Costo: $40</a:t>
          </a:r>
        </a:p>
      </dsp:txBody>
      <dsp:txXfrm>
        <a:off x="1100578" y="1512318"/>
        <a:ext cx="4058605" cy="687417"/>
      </dsp:txXfrm>
    </dsp:sp>
    <dsp:sp modelId="{99DFFE6A-1E5F-4078-AF51-16273CA48919}">
      <dsp:nvSpPr>
        <dsp:cNvPr id="0" name=""/>
        <dsp:cNvSpPr/>
      </dsp:nvSpPr>
      <dsp:spPr>
        <a:xfrm>
          <a:off x="68741" y="1581060"/>
          <a:ext cx="1031836" cy="549934"/>
        </a:xfrm>
        <a:prstGeom prst="roundRect">
          <a:avLst>
            <a:gd name="adj" fmla="val 10000"/>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C86BF7-FD41-42E8-BF46-DD989B8A5C31}">
      <dsp:nvSpPr>
        <dsp:cNvPr id="0" name=""/>
        <dsp:cNvSpPr/>
      </dsp:nvSpPr>
      <dsp:spPr>
        <a:xfrm>
          <a:off x="0" y="0"/>
          <a:ext cx="5093610" cy="681487"/>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s-EC" sz="1100" kern="1200"/>
            <a:t>No Riesgo: R17</a:t>
          </a:r>
        </a:p>
        <a:p>
          <a:pPr lvl="0" algn="l" defTabSz="488950">
            <a:lnSpc>
              <a:spcPct val="90000"/>
            </a:lnSpc>
            <a:spcBef>
              <a:spcPct val="0"/>
            </a:spcBef>
            <a:spcAft>
              <a:spcPct val="35000"/>
            </a:spcAft>
          </a:pPr>
          <a:r>
            <a:rPr lang="es-EC" sz="1100" kern="1200"/>
            <a:t>Descripción: Instalacion pasamano escalera entrada principal </a:t>
          </a:r>
        </a:p>
        <a:p>
          <a:pPr lvl="0" algn="l" defTabSz="488950">
            <a:lnSpc>
              <a:spcPct val="90000"/>
            </a:lnSpc>
            <a:spcBef>
              <a:spcPct val="0"/>
            </a:spcBef>
            <a:spcAft>
              <a:spcPct val="35000"/>
            </a:spcAft>
          </a:pPr>
          <a:r>
            <a:rPr lang="es-EC" sz="1100" kern="1200"/>
            <a:t>Costo: $ 400</a:t>
          </a:r>
        </a:p>
      </dsp:txBody>
      <dsp:txXfrm>
        <a:off x="1086870" y="0"/>
        <a:ext cx="4006739" cy="681487"/>
      </dsp:txXfrm>
    </dsp:sp>
    <dsp:sp modelId="{9B39697C-BC91-4D81-885D-E7AF8C6BAF44}">
      <dsp:nvSpPr>
        <dsp:cNvPr id="0" name=""/>
        <dsp:cNvSpPr/>
      </dsp:nvSpPr>
      <dsp:spPr>
        <a:xfrm>
          <a:off x="68148" y="68148"/>
          <a:ext cx="1018722" cy="545189"/>
        </a:xfrm>
        <a:prstGeom prst="roundRect">
          <a:avLst>
            <a:gd name="adj" fmla="val 10000"/>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4">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0.14972</cdr:x>
      <cdr:y>0</cdr:y>
    </cdr:from>
    <cdr:to>
      <cdr:x>0.91758</cdr:x>
      <cdr:y>0.08527</cdr:y>
    </cdr:to>
    <cdr:sp macro="" textlink="">
      <cdr:nvSpPr>
        <cdr:cNvPr id="2" name="1 CuadroTexto"/>
        <cdr:cNvSpPr txBox="1"/>
      </cdr:nvSpPr>
      <cdr:spPr>
        <a:xfrm xmlns:a="http://schemas.openxmlformats.org/drawingml/2006/main">
          <a:off x="786936" y="0"/>
          <a:ext cx="4035792" cy="20952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s-EC" sz="1800" b="1" baseline="0"/>
            <a:t> </a:t>
          </a:r>
          <a:r>
            <a:rPr lang="es-EC" sz="1400" b="1" baseline="0"/>
            <a:t>CONDICIONES INSEGURAS A ELIMINARSE</a:t>
          </a:r>
          <a:endParaRPr lang="es-EC" sz="1400" b="1"/>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B80207-90F6-4BB5-A881-4EDED7CE48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32082</Words>
  <Characters>176455</Characters>
  <Application>Microsoft Office Word</Application>
  <DocSecurity>0</DocSecurity>
  <Lines>1470</Lines>
  <Paragraphs>416</Paragraphs>
  <ScaleCrop>false</ScaleCrop>
  <HeadingPairs>
    <vt:vector size="4" baseType="variant">
      <vt:variant>
        <vt:lpstr>Título</vt:lpstr>
      </vt:variant>
      <vt:variant>
        <vt:i4>1</vt:i4>
      </vt:variant>
      <vt:variant>
        <vt:lpstr>Títulos</vt:lpstr>
      </vt:variant>
      <vt:variant>
        <vt:i4>23</vt:i4>
      </vt:variant>
    </vt:vector>
  </HeadingPairs>
  <TitlesOfParts>
    <vt:vector size="24" baseType="lpstr">
      <vt:lpstr/>
      <vt:lpstr>AGRADECIMIENTO</vt:lpstr>
      <vt:lpstr/>
      <vt:lpstr>DEDICATORIA</vt:lpstr>
      <vt:lpstr>TRIBUNAL DE GRADO</vt:lpstr>
      <vt:lpstr>RESUMEN</vt:lpstr>
      <vt:lpstr>    ÍNDICE DE TABLAS</vt:lpstr>
      <vt:lpstr>    ÍNDICE DE FIGURAS</vt:lpstr>
      <vt:lpstr>    </vt:lpstr>
      <vt:lpstr>    </vt:lpstr>
      <vt:lpstr>    </vt:lpstr>
      <vt:lpstr>    </vt:lpstr>
      <vt:lpstr>    </vt:lpstr>
      <vt:lpstr>    </vt:lpstr>
      <vt:lpstr>    </vt:lpstr>
      <vt:lpstr>    </vt:lpstr>
      <vt:lpstr>    </vt:lpstr>
      <vt:lpstr>    </vt:lpstr>
      <vt:lpstr>    ÍNDICE DE GRÁFICOS</vt:lpstr>
      <vt:lpstr/>
      <vt:lpstr>    PLAN (Planificar)</vt:lpstr>
      <vt:lpstr>    DO (Hacer)</vt:lpstr>
      <vt:lpstr>    CHECK (Verificar)</vt:lpstr>
      <vt:lpstr>    ACT (Actuar)</vt:lpstr>
    </vt:vector>
  </TitlesOfParts>
  <Company>Acer</Company>
  <LinksUpToDate>false</LinksUpToDate>
  <CharactersWithSpaces>208121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Valued Acer Customer</dc:creator>
  <cp:lastModifiedBy>Margarita</cp:lastModifiedBy>
  <cp:revision>3</cp:revision>
  <dcterms:created xsi:type="dcterms:W3CDTF">2012-07-03T01:20:00Z</dcterms:created>
  <dcterms:modified xsi:type="dcterms:W3CDTF">2012-07-03T04:14:00Z</dcterms:modified>
</cp:coreProperties>
</file>